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AA" w:rsidRDefault="007A1AAA" w:rsidP="007A1AAA">
      <w:pPr>
        <w:spacing w:after="0" w:line="240" w:lineRule="auto"/>
        <w:jc w:val="right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Форма </w:t>
      </w:r>
    </w:p>
    <w:p w:rsidR="007A1AAA" w:rsidRPr="007A1AAA" w:rsidRDefault="007A1AAA" w:rsidP="007A1AAA">
      <w:pPr>
        <w:spacing w:after="0" w:line="240" w:lineRule="auto"/>
        <w:jc w:val="right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В Министерство экономического развития Республики Алтай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от 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>(наименование)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>(должность руководителя)</w:t>
      </w:r>
    </w:p>
    <w:p w:rsid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Cs w:val="0"/>
          <w:color w:val="auto"/>
          <w:sz w:val="24"/>
          <w:szCs w:val="24"/>
          <w:lang w:eastAsia="ru-RU"/>
        </w:rPr>
        <w:t>ПРЕДЛОЖЕНИЕ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Cs w:val="0"/>
          <w:color w:val="auto"/>
          <w:sz w:val="24"/>
          <w:szCs w:val="24"/>
          <w:lang w:eastAsia="ru-RU"/>
        </w:rPr>
        <w:t>(заявка) на предоставление субсидии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В соответствии с Порядком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иально-экономического развития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Республики Алтай на 2020 - 2024  годы,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утвержденной  распоряжением Правительства Российской Федерации от 9 апреля 2020 г. №  937-р, в сфере  промышленности, утвержденным постановлением Правительства Республики  Алтай от 5 апреля 2021 г. № 80 (далее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-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Порядок  предоставления субсидии), прошу предоставить субсидию в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размере __________________________________________________________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________________________________________________________________________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рублей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>(сумма прописью)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в целях 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>(целевое назначение субсидии)</w:t>
      </w:r>
    </w:p>
    <w:p w:rsid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Cs w:val="0"/>
          <w:color w:val="auto"/>
          <w:sz w:val="24"/>
          <w:szCs w:val="24"/>
          <w:lang w:eastAsia="ru-RU"/>
        </w:rPr>
        <w:t>Общие сведения: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3676"/>
      </w:tblGrid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при наличии) руководителя юридического лица; </w:t>
            </w:r>
          </w:p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фамилия, имя, отчество (последнее при наличии) индивидуального предпринимателя, наименование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Основной и дополнительные виды осуществляемой деятельности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Местонахождение/почтовый адрес или адрес регистрации по месту жительства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Контактные данные (номер телефона, почтовый адрес, адрес электронный почты)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Реквизиты для перечисления средств субсидии, в том числе: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наименование банка, в котором открыт расчетный счет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20EBD" w:rsidRDefault="00720EBD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</w:p>
    <w:p w:rsid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При заключении соглашения о предоставлении субсидии обязуюсь достигнуть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значения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показателей результативности, установленных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Порядком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предоставления субсидии:</w:t>
      </w:r>
    </w:p>
    <w:p w:rsidR="00720EBD" w:rsidRPr="007A1AAA" w:rsidRDefault="00720EBD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7166"/>
        <w:gridCol w:w="2341"/>
      </w:tblGrid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№</w:t>
            </w: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center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Планируемое значение результата предоставления субсидии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Создание не менее одного нового рабочего места на каждый один миллион рублей предоставленной субсидии, в том числе не менее одного нового высокопроизводительного рабочего места на каждые три миллиона рублей полученной субсидии с уровнем оплаты труда не ниже чем в среднем по региону в год создания рабочего места, в течение установленного предложением (заявкой) периода реализации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Сохранение количества вновь созданных рабочих мест в течение не менее четырех лет с момента получения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Сохранение среднесписочной численности работников (без внешних совместителей) в течение не менее четырех лет с момента получения субсидии на уровне не ниже достигнутого на момент подачи предложения (заявки)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Объем инвестиций с учетом налога на добавленную стоимость - не менее одного миллиона пятисот тысяч рублей на каждый один миллион рублей предоставленной субсидии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Сохранение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к уровню достигнутого на момент подачи предложения (заявки)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1AAA" w:rsidRPr="007A1AAA" w:rsidTr="0072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Размещение не менее одного резидента в зависимости от реализуемого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AAA" w:rsidRPr="007A1AAA" w:rsidRDefault="007A1AAA" w:rsidP="007A1AAA">
            <w:pPr>
              <w:spacing w:after="105" w:line="240" w:lineRule="auto"/>
              <w:jc w:val="both"/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A1AAA">
              <w:rPr>
                <w:rFonts w:eastAsia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A1AAA" w:rsidRPr="007A1AAA" w:rsidRDefault="007A1AAA" w:rsidP="007A1A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О принятом решении о предоставлении субсидии или об отказе в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предоставлении субсидии прошу уведомить следующим способом: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>(указать способ уведомления)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Настоящим даю согласие Министерству экономического развития Республики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Алтай: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на публикацию (размещение) на его официальном сайте и на едином портале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(в случае проведения отбора в системе 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«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Электронный бюджет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»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) информации,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представляемой в соответствии с Порядком предоставления субсидии;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на обработку моих персональных данных в соответствии с частью 4 статьи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9 Федерального закона от 27 июля 2006 г. 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№ 152-ФЗ «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О персональных данных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»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.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Перечень прилагаемых документов: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1. ____________________________________________________________________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2. ____________________________________________________________________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3. ____________________________________________________________________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Приложения: на _____ л. в _____ экз.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Руководитель ____________</w:t>
      </w:r>
      <w:proofErr w:type="gramStart"/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  _</w:t>
      </w:r>
      <w:proofErr w:type="gramEnd"/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__________  __________________________________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</w:t>
      </w:r>
      <w:r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   </w:t>
      </w: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        (</w:t>
      </w:r>
      <w:proofErr w:type="gramStart"/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должность)  </w:t>
      </w:r>
      <w:r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</w:t>
      </w:r>
      <w:proofErr w:type="gramEnd"/>
      <w:r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     </w:t>
      </w: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(подпись)     </w:t>
      </w:r>
      <w:r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</w:t>
      </w:r>
      <w:r w:rsidRPr="007A1AAA">
        <w:rPr>
          <w:rFonts w:eastAsia="Times New Roman" w:cs="Courier New"/>
          <w:b w:val="0"/>
          <w:bCs w:val="0"/>
          <w:color w:val="auto"/>
          <w:sz w:val="20"/>
          <w:szCs w:val="20"/>
          <w:lang w:eastAsia="ru-RU"/>
        </w:rPr>
        <w:t xml:space="preserve">   (расшифровка подписи)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 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М.П.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 </w:t>
      </w:r>
    </w:p>
    <w:p w:rsidR="007A1AAA" w:rsidRPr="007A1AAA" w:rsidRDefault="007A1AAA" w:rsidP="007A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</w:pP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«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___</w:t>
      </w:r>
      <w:r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>»</w:t>
      </w:r>
      <w:r w:rsidRPr="007A1AAA">
        <w:rPr>
          <w:rFonts w:eastAsia="Times New Roman" w:cs="Courier New"/>
          <w:b w:val="0"/>
          <w:bCs w:val="0"/>
          <w:color w:val="auto"/>
          <w:sz w:val="24"/>
          <w:szCs w:val="24"/>
          <w:lang w:eastAsia="ru-RU"/>
        </w:rPr>
        <w:t xml:space="preserve"> ___________ 20__ г.</w:t>
      </w:r>
    </w:p>
    <w:sectPr w:rsidR="007A1AAA" w:rsidRPr="007A1AAA" w:rsidSect="007A1A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AA"/>
    <w:rsid w:val="00597AB5"/>
    <w:rsid w:val="00720EBD"/>
    <w:rsid w:val="007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8751-0F4F-4843-8A97-76BF2B9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b/>
        <w:bCs/>
        <w:color w:val="1B1D27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1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AAA"/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5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7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99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7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2023-05-04T03:13:00Z</dcterms:created>
  <dcterms:modified xsi:type="dcterms:W3CDTF">2023-05-04T03:25:00Z</dcterms:modified>
</cp:coreProperties>
</file>