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0D" w:rsidRDefault="0060710D">
      <w:pPr>
        <w:pStyle w:val="ConsPlusTitlePage"/>
      </w:pPr>
      <w:bookmarkStart w:id="0" w:name="_GoBack"/>
      <w:bookmarkEnd w:id="0"/>
    </w:p>
    <w:p w:rsidR="0060710D" w:rsidRDefault="0060710D">
      <w:pPr>
        <w:pStyle w:val="ConsPlusNormal"/>
        <w:jc w:val="both"/>
        <w:outlineLvl w:val="0"/>
      </w:pPr>
    </w:p>
    <w:p w:rsidR="0060710D" w:rsidRDefault="0060710D">
      <w:pPr>
        <w:pStyle w:val="ConsPlusTitle"/>
        <w:jc w:val="center"/>
        <w:outlineLvl w:val="0"/>
      </w:pPr>
      <w:r>
        <w:t>МИНИСТЕРСТВО ЭКОНОМИЧЕСКОГО РАЗВИТИЯ РЕСПУБЛИКИ АЛТАЙ</w:t>
      </w:r>
    </w:p>
    <w:p w:rsidR="0060710D" w:rsidRDefault="0060710D">
      <w:pPr>
        <w:pStyle w:val="ConsPlusTitle"/>
        <w:jc w:val="both"/>
      </w:pPr>
    </w:p>
    <w:p w:rsidR="0060710D" w:rsidRDefault="0060710D">
      <w:pPr>
        <w:pStyle w:val="ConsPlusTitle"/>
        <w:jc w:val="center"/>
      </w:pPr>
      <w:r>
        <w:t>ПРИКАЗ</w:t>
      </w:r>
    </w:p>
    <w:p w:rsidR="0060710D" w:rsidRDefault="0060710D">
      <w:pPr>
        <w:pStyle w:val="ConsPlusTitle"/>
        <w:jc w:val="center"/>
      </w:pPr>
    </w:p>
    <w:p w:rsidR="0060710D" w:rsidRDefault="0060710D">
      <w:pPr>
        <w:pStyle w:val="ConsPlusTitle"/>
        <w:jc w:val="center"/>
      </w:pPr>
      <w:r>
        <w:t>от 28 сентября 2021 г. N 198-ОД</w:t>
      </w:r>
    </w:p>
    <w:p w:rsidR="0060710D" w:rsidRDefault="0060710D">
      <w:pPr>
        <w:pStyle w:val="ConsPlusTitle"/>
        <w:jc w:val="both"/>
      </w:pPr>
    </w:p>
    <w:p w:rsidR="0060710D" w:rsidRDefault="0060710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0710D" w:rsidRDefault="0060710D">
      <w:pPr>
        <w:pStyle w:val="ConsPlusTitle"/>
        <w:jc w:val="center"/>
      </w:pPr>
      <w:r>
        <w:t>МИНИСТЕРСТВОМ ЭКОНОМИЧЕСКОГО РАЗВИТИЯ РЕСПУБЛИКИ АЛТАЙ</w:t>
      </w:r>
    </w:p>
    <w:p w:rsidR="0060710D" w:rsidRDefault="0060710D">
      <w:pPr>
        <w:pStyle w:val="ConsPlusTitle"/>
        <w:jc w:val="center"/>
      </w:pPr>
      <w:r>
        <w:t>ГОСУДАРСТВЕННОЙ УСЛУГИ "ПЕРЕВОД ЗЕМЕЛЬНЫХ УЧАСТКОВ</w:t>
      </w:r>
    </w:p>
    <w:p w:rsidR="0060710D" w:rsidRDefault="0060710D">
      <w:pPr>
        <w:pStyle w:val="ConsPlusTitle"/>
        <w:jc w:val="center"/>
      </w:pPr>
      <w:r>
        <w:t>ИЗ ОДНОЙ КАТЕГОРИИ В ДРУГУЮ"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</w:t>
        </w:r>
      </w:hyperlink>
      <w:r>
        <w:t xml:space="preserve"> Порядка разработки и утверждения административных регламентов предоставления государственных услуг, утвержденного постановлением Правительства Республики Алтай от 28 декабря 2018 года N 417, приказываю: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28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экономического развития Республики Алтай государственной услуги "Перевод земельных участков из одной категории в другую".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jc w:val="right"/>
      </w:pPr>
      <w:r>
        <w:t>Министр</w:t>
      </w:r>
    </w:p>
    <w:p w:rsidR="0060710D" w:rsidRDefault="0060710D">
      <w:pPr>
        <w:pStyle w:val="ConsPlusNormal"/>
        <w:jc w:val="right"/>
      </w:pPr>
      <w:r>
        <w:t>В.В.ТУПИКИН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jc w:val="right"/>
        <w:outlineLvl w:val="0"/>
      </w:pPr>
      <w:r>
        <w:t>Утвержден</w:t>
      </w:r>
    </w:p>
    <w:p w:rsidR="0060710D" w:rsidRDefault="0060710D">
      <w:pPr>
        <w:pStyle w:val="ConsPlusNormal"/>
        <w:jc w:val="right"/>
      </w:pPr>
      <w:r>
        <w:t>Приказом</w:t>
      </w:r>
    </w:p>
    <w:p w:rsidR="0060710D" w:rsidRDefault="0060710D">
      <w:pPr>
        <w:pStyle w:val="ConsPlusNormal"/>
        <w:jc w:val="right"/>
      </w:pPr>
      <w:r>
        <w:t>Министерства экономического развития</w:t>
      </w:r>
    </w:p>
    <w:p w:rsidR="0060710D" w:rsidRDefault="0060710D">
      <w:pPr>
        <w:pStyle w:val="ConsPlusNormal"/>
        <w:jc w:val="right"/>
      </w:pPr>
      <w:r>
        <w:t>Республики Алтай</w:t>
      </w:r>
    </w:p>
    <w:p w:rsidR="0060710D" w:rsidRDefault="0060710D">
      <w:pPr>
        <w:pStyle w:val="ConsPlusNormal"/>
        <w:jc w:val="right"/>
      </w:pPr>
      <w:r>
        <w:t>от 28 сентября 2021 г. N 198-ОД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</w:pPr>
      <w:bookmarkStart w:id="1" w:name="P28"/>
      <w:bookmarkEnd w:id="1"/>
      <w:r>
        <w:t>АДМИНИСТРАТИВНЫЙ РЕГЛАМЕНТ</w:t>
      </w:r>
    </w:p>
    <w:p w:rsidR="0060710D" w:rsidRDefault="0060710D">
      <w:pPr>
        <w:pStyle w:val="ConsPlusTitle"/>
        <w:jc w:val="center"/>
      </w:pPr>
      <w:r>
        <w:t>ПРЕДОСТАВЛЕНИЯ МИНИСТЕРСТВОМ ЭКОНОМИЧЕСКОГО РАЗВИТИЯ</w:t>
      </w:r>
    </w:p>
    <w:p w:rsidR="0060710D" w:rsidRDefault="0060710D">
      <w:pPr>
        <w:pStyle w:val="ConsPlusTitle"/>
        <w:jc w:val="center"/>
      </w:pPr>
      <w:r>
        <w:t>РЕСПУБЛИКИ АЛТАЙ ГОСУДАРСТВЕННОЙ УСЛУГИ</w:t>
      </w:r>
    </w:p>
    <w:p w:rsidR="0060710D" w:rsidRDefault="0060710D">
      <w:pPr>
        <w:pStyle w:val="ConsPlusTitle"/>
        <w:jc w:val="center"/>
      </w:pPr>
      <w:r>
        <w:t>"ПЕРЕВОД ЗЕМЕЛЬНЫХ УЧАСТКОВ ИЗ ОДНОЙ КАТЕГОРИИ В ДРУГУЮ"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1"/>
      </w:pPr>
      <w:r>
        <w:t>I. Общие положения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1. Настоящий административный регламент устанавливает порядок предоставления Министерством экономического развития Республики Алтай (далее - Министерство) государственной услуги по переводу земельных участков из одной категории в другую (далее соответственно - Административный регламент, государственная услуга).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1.2. Круг заявителей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2. Заявителями являются физические, юридические лица и индивидуальные предприниматели либо их уполномоченные представители, действующие на основании доверенности.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lastRenderedPageBreak/>
        <w:t>Информация о предоставлении государственной услуги размещается на: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официальном сайте Министерства в информационно-телекоммуникационной сети "Интернет" (далее - официальный сайт Министерства);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"Единый портал государственных и муниципальных услуг (функций)" (далее - единый портал) в информационно-телекоммуникационной сети "Интернет" (http://gosuslugi.ru);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"Федеральный реестр государственных и муниципальных услуг (функций)" (далее - сайт федерального реестра);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непосредственно в помещении Министерства с использованием информационных стендов, а также предоставляется по телефону, почте.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3. Информационные стенды оборудуются в помещении Министерства. На информационных стендах размещается следующая обязательная информация: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а) почтовый адрес Министерства;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б) адрес официального сайта Министерства;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в) справочный номер телефона отдела по управлению земельными ресурсами Министерства, ответственного за предоставление государственной услуги (далее - структурное подразделение Министерства, ответственное за предоставление государственной услуги);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г) график работы структурного подразделения Министерства, ответственного за предоставление государственной услуги;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д) выдержки из правовых актов, содержащих нормы, регулирующие деятельность по предоставлению государственной услуги;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е) перечень документов, необходимых для получения государственной услуги.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4. На официальном сайте Министерства размещается следующая информация: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а) наименование и почтовый адрес Министерства;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б) справочный номер телефона структурного подразделения Министерства, ответственного за предоставление государственной услуги;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в) график работы структурного подразделения Министерства, ответственного за предоставление государственной услуги;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г) требования к письменному запросу заявителей о предоставлении информации о порядке предоставления государственной услуги;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д) перечень документов, необходимых для получения государственной услуги;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е) выдержки из законодательных и иных нормативных правовых актов, содержащие нормы, регулирующие деятельность по предоставлению государственной услуги;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ж) текст настоящего Административного регламента;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з) краткое описание порядка предоставления государственной услуги;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и) образцы оформления документов, необходимых для получения государственной услуги, и требования к ним.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lastRenderedPageBreak/>
        <w:t>5. Государственный гражданский служащий структурного подразделения Министерства, ответственного за предоставление государственной услуги (далее - ответственный исполнитель Министерства), при обращении заявителя обязан сообщить ему график приема заявителей, точный почтовый адрес Министерства, информацию о порядке предоставления государственной услуги.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Звонки по вопросу информирования о порядке предоставления государственной услуги принимаются в соответствии с графиком работы структурного подразделения Министерства, ответственного за предоставление государственной услуги.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6. При ответах на телефонные звонки и устные обращения ответственный исполнитель Министерства обязан в соответствии с поступившим запросом сообщить информацию по следующим вопросам: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 xml:space="preserve">а) о входящих номерах, под которыми зарегистрированы в системе делопроизводства Министерства, документы, указанные в </w:t>
      </w:r>
      <w:hyperlink w:anchor="P128" w:history="1">
        <w:r>
          <w:rPr>
            <w:color w:val="0000FF"/>
          </w:rPr>
          <w:t>пунктах 17</w:t>
        </w:r>
      </w:hyperlink>
      <w:r>
        <w:t xml:space="preserve">, </w:t>
      </w:r>
      <w:hyperlink w:anchor="P151" w:history="1">
        <w:r>
          <w:rPr>
            <w:color w:val="0000FF"/>
          </w:rPr>
          <w:t>18</w:t>
        </w:r>
      </w:hyperlink>
      <w:r>
        <w:t xml:space="preserve"> Административного регламента, поступившие в Министерство;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б) о нормативных правовых актах, регулирующих предоставление государственной услуги (наименование, номер, дата принятия нормативного акта);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в) о перечне документов, необходимых для получения государственной услуги;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г) о сроках рассмотрения документов о переводе земельных участков из одной категории в другую;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д) о сроках предоставления государственной услуги;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е) о режиме работы структурного подразделения Министерства, ответственного за предоставление государственной услуги;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ж) о почтовом адресе Министерства;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з) об адресе официального сайта Министерства;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и) о месте размещения на официальном сайте Министерства информации по вопросам предоставления государственной услуги.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При поступлении ходатайства по электронной почте или в письменном виде ответ направляется на электронный адрес или почтовый адрес заявителя в срок, не превышающий пяти рабочих дней со дня поступления запроса.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7. При наличии соглашения о взаимодействии Министерства и Автономного учреждения Республики Алтай "Многофункциональный центр обеспечения предоставления государственных и муниципальных услуг" (далее соответственно - соглашение о взаимодействии, МФЦ) заявитель обращается за получением государственной услуги в МФЦ в порядке и сроки, предусмотренные указанным соглашением.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В случае предоставления государственной услуги через МФЦ информацию по вопросам предоставления государственной услуги с участием МФЦ заявитель может получить на официальном сайте МФЦ в информационно-телекоммуникационной сети "Интернет".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8. Государственная услуга предоставляется через единый портал.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9. Государственная услуга по переводу земельных участков из одной категории в другую.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2.2. Наименование исполнительного органа, предоставляющего</w:t>
      </w:r>
    </w:p>
    <w:p w:rsidR="0060710D" w:rsidRDefault="0060710D">
      <w:pPr>
        <w:pStyle w:val="ConsPlusTitle"/>
        <w:jc w:val="center"/>
      </w:pPr>
      <w:r>
        <w:t>государственную услугу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10. Государственная услуга предоставляется Министерством, а именно ответственным исполнителем отдела по управлению земельными ресурсами Министерства (далее - ответственный исполнитель).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предусмотрено межведомственное взаимодействие с Управлением Федеральной службы государственной регистрации, кадастра и картографии по Республике Алтай.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 xml:space="preserve">11.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услуг, и об установлении порядка определения размера платы за их оказание".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2.3. Описание результата предоставления государственной</w:t>
      </w:r>
    </w:p>
    <w:p w:rsidR="0060710D" w:rsidRDefault="0060710D">
      <w:pPr>
        <w:pStyle w:val="ConsPlusTitle"/>
        <w:jc w:val="center"/>
      </w:pPr>
      <w:r>
        <w:t>услуги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12. Результатом предоставления государственной услуги является направление (выдача) заявителю одного из следующих документов: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а) распоряжение Министерства о переводе земельных участков из одной категории в другую (далее - акт о переводе);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б) отказ в переводе земельных участков из одной категории в другую (далее - отказ в переводе).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2.4. Срок предоставления государственной услуги, в том числе</w:t>
      </w:r>
    </w:p>
    <w:p w:rsidR="0060710D" w:rsidRDefault="0060710D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60710D" w:rsidRDefault="0060710D">
      <w:pPr>
        <w:pStyle w:val="ConsPlusTitle"/>
        <w:jc w:val="center"/>
      </w:pPr>
      <w:r>
        <w:t>в предоставлении государственной услуги, срок</w:t>
      </w:r>
    </w:p>
    <w:p w:rsidR="0060710D" w:rsidRDefault="0060710D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60710D" w:rsidRDefault="0060710D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60710D" w:rsidRDefault="0060710D">
      <w:pPr>
        <w:pStyle w:val="ConsPlusTitle"/>
        <w:jc w:val="center"/>
      </w:pPr>
      <w:r>
        <w:t>федеральным законодательством и законодательством Республики</w:t>
      </w:r>
    </w:p>
    <w:p w:rsidR="0060710D" w:rsidRDefault="0060710D">
      <w:pPr>
        <w:pStyle w:val="ConsPlusTitle"/>
        <w:jc w:val="center"/>
      </w:pPr>
      <w:r>
        <w:t>Алтай, срок выдачи (направления) документов, являющихся</w:t>
      </w:r>
    </w:p>
    <w:p w:rsidR="0060710D" w:rsidRDefault="0060710D">
      <w:pPr>
        <w:pStyle w:val="ConsPlusTitle"/>
        <w:jc w:val="center"/>
      </w:pPr>
      <w:r>
        <w:t>результатом предоставления государственной услуги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13. Срок предоставления муниципальной услуги не может превышать 60 календарных дней со дня поступления ходатайства о переводе земельного участка из одной категории в другую.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14. Срок приостановления предоставления государственной услуги не установлен.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15. Срок выдачи (направления) документов, являющихся результатом предоставления государственной услуги, осуществляется в срок, не превышающий 5 рабочих дней со дня принятия такого документа.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lastRenderedPageBreak/>
        <w:t>2.5. Нормативные правовые акты, регулирующие предоставление</w:t>
      </w:r>
    </w:p>
    <w:p w:rsidR="0060710D" w:rsidRDefault="0060710D">
      <w:pPr>
        <w:pStyle w:val="ConsPlusTitle"/>
        <w:jc w:val="center"/>
      </w:pPr>
      <w:r>
        <w:t>государственной услуги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16. Перечень федеральных нормативных правовых актов и нормативных правовых актов Республики Алтай, регулирующих предоставление государственной услуги (с указанием их реквизитов), подлежит обязательному размещению на официальном сайте Министерства и в федеральном реестре.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Министерство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Министерства, а также в соответствующем разделе на сайте федерального реестра.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60710D" w:rsidRDefault="0060710D">
      <w:pPr>
        <w:pStyle w:val="ConsPlusTitle"/>
        <w:jc w:val="center"/>
      </w:pPr>
      <w:r>
        <w:t>в соответствии с нормативными правовыми актами</w:t>
      </w:r>
    </w:p>
    <w:p w:rsidR="0060710D" w:rsidRDefault="0060710D">
      <w:pPr>
        <w:pStyle w:val="ConsPlusTitle"/>
        <w:jc w:val="center"/>
      </w:pPr>
      <w:r>
        <w:t>для предоставления государственной услуги и услуг,</w:t>
      </w:r>
    </w:p>
    <w:p w:rsidR="0060710D" w:rsidRDefault="0060710D">
      <w:pPr>
        <w:pStyle w:val="ConsPlusTitle"/>
        <w:jc w:val="center"/>
      </w:pPr>
      <w:r>
        <w:t>которые являются необходимыми и обязательными</w:t>
      </w:r>
    </w:p>
    <w:p w:rsidR="0060710D" w:rsidRDefault="0060710D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60710D" w:rsidRDefault="0060710D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60710D" w:rsidRDefault="0060710D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bookmarkStart w:id="2" w:name="P128"/>
      <w:bookmarkEnd w:id="2"/>
      <w:r>
        <w:t>17. Перечень документов, необходимых для предоставления государственной услуги: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 xml:space="preserve">а) </w:t>
      </w:r>
      <w:hyperlink w:anchor="P490" w:history="1">
        <w:r>
          <w:rPr>
            <w:color w:val="0000FF"/>
          </w:rPr>
          <w:t>ходатайство</w:t>
        </w:r>
      </w:hyperlink>
      <w:r>
        <w:t xml:space="preserve"> о переводе земельного участка из одной категории в другую (далее - ходатайство) по форме, согласно приложению к настоящему Административному регламенту, в котором указываются: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фамилия, имя, отчество, паспортные данные и адрес места жительства заявителя, контактный телефон - для физического лица;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полное и сокращенное наименование, организационно-правовая форма заявителя, его местонахождение, контактные телефоны, ИНН - для юридического лица;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кадастровый номер и категория земельного участка, перевод которого предполагается осуществить, и категория земель, перевод в состав которых предполагается осуществить;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обоснование перевода земельного участка из одной категории в другую;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права на земельный участок;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перечень документов, прилагаемых к ходатайству;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б) документ, подтверждающий полномочия лица на осуществление действий от имени заявителя (в случае подачи ходатайства представителем заявителя);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в) копии документов, удостоверяющих личность заявителя (для заявителей - физических лиц);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г)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bookmarkStart w:id="3" w:name="P140"/>
      <w:bookmarkEnd w:id="3"/>
      <w:r>
        <w:t>2.7. Исчерпывающий перечень документов, необходимых</w:t>
      </w:r>
    </w:p>
    <w:p w:rsidR="0060710D" w:rsidRDefault="0060710D">
      <w:pPr>
        <w:pStyle w:val="ConsPlusTitle"/>
        <w:jc w:val="center"/>
      </w:pPr>
      <w:r>
        <w:t>в соответствии с нормативными правовыми актами</w:t>
      </w:r>
    </w:p>
    <w:p w:rsidR="0060710D" w:rsidRDefault="0060710D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60710D" w:rsidRDefault="0060710D">
      <w:pPr>
        <w:pStyle w:val="ConsPlusTitle"/>
        <w:jc w:val="center"/>
      </w:pPr>
      <w:r>
        <w:t>в распоряжении органов государственной власти, органов</w:t>
      </w:r>
    </w:p>
    <w:p w:rsidR="0060710D" w:rsidRDefault="0060710D">
      <w:pPr>
        <w:pStyle w:val="ConsPlusTitle"/>
        <w:jc w:val="center"/>
      </w:pPr>
      <w:r>
        <w:t>местного самоуправления в Республике Алтай, либо</w:t>
      </w:r>
    </w:p>
    <w:p w:rsidR="0060710D" w:rsidRDefault="0060710D">
      <w:pPr>
        <w:pStyle w:val="ConsPlusTitle"/>
        <w:jc w:val="center"/>
      </w:pPr>
      <w:r>
        <w:lastRenderedPageBreak/>
        <w:t>подведомственных им организаций, участвующих</w:t>
      </w:r>
    </w:p>
    <w:p w:rsidR="0060710D" w:rsidRDefault="0060710D">
      <w:pPr>
        <w:pStyle w:val="ConsPlusTitle"/>
        <w:jc w:val="center"/>
      </w:pPr>
      <w:r>
        <w:t>в предоставлении государственных услуг, и которые заявитель</w:t>
      </w:r>
    </w:p>
    <w:p w:rsidR="0060710D" w:rsidRDefault="0060710D">
      <w:pPr>
        <w:pStyle w:val="ConsPlusTitle"/>
        <w:jc w:val="center"/>
      </w:pPr>
      <w:r>
        <w:t>вправе представить, а также способы их получения</w:t>
      </w:r>
    </w:p>
    <w:p w:rsidR="0060710D" w:rsidRDefault="0060710D">
      <w:pPr>
        <w:pStyle w:val="ConsPlusTitle"/>
        <w:jc w:val="center"/>
      </w:pPr>
      <w:r>
        <w:t>заявителями, в том числе в электронной форме,</w:t>
      </w:r>
    </w:p>
    <w:p w:rsidR="0060710D" w:rsidRDefault="0060710D">
      <w:pPr>
        <w:pStyle w:val="ConsPlusTitle"/>
        <w:jc w:val="center"/>
      </w:pPr>
      <w:r>
        <w:t>порядок их представления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bookmarkStart w:id="4" w:name="P151"/>
      <w:bookmarkEnd w:id="4"/>
      <w:r>
        <w:t>18. Для предоставления государственной услуги необходимы следующие документы, которые заявитель вправе представить в Министерство самостоятельно: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а)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в) заключение государственной экологической экспертизы в случае, если ее проведение предусмотрено федеральными законами;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г) согласие органа местного самоуправления на перевод земельного участка из одной категории в другую;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 xml:space="preserve">д) копия решения о создании особо охраняемой природной территории (в случае перевода земельного участка на основании </w:t>
      </w:r>
      <w:hyperlink r:id="rId6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от 21 декабря 2004 года N 172-ФЗ "О переводе земель или земельных участков из одной категории в другую");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е) планово-картографический материал с нанесением границ земельного участка, подлежащего переводу из земель сельскохозяйственного назначения в другую категорию, в масштабе 1:25000.</w:t>
      </w:r>
    </w:p>
    <w:p w:rsidR="0060710D" w:rsidRDefault="0060710D">
      <w:pPr>
        <w:pStyle w:val="ConsPlusNormal"/>
        <w:spacing w:before="220"/>
        <w:ind w:firstLine="540"/>
        <w:jc w:val="both"/>
      </w:pPr>
      <w:proofErr w:type="spellStart"/>
      <w:r>
        <w:t>Непредоставление</w:t>
      </w:r>
      <w:proofErr w:type="spellEnd"/>
      <w:r>
        <w:t xml:space="preserve"> заявителем указанных документов не является основанием для отказа заявителю в предоставлении государственной услуги.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2.8. Запрет требовать от заявителя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19. Запрещается требовать от заявителя: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в соответствии с федеральным законодательством и законодательством Республики Алтай находятся в распоряжении исполнительных органов, предоставляющих государственную услугу, иных органов государственной власти, органов местного самоуправления в Республике Алтай и (или) подведомственных им организаций, участвующих в предоставлении государственной услуги, за исключением документов, указанных в </w:t>
      </w:r>
      <w:hyperlink r:id="rId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 xml:space="preserve">в) осуществления действий, в том числе согласований, необходимых для получения услуги и связанных с обращением в иные органы государственной власти, организации, за исключением получения услуг,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Алтай от 25 </w:t>
      </w:r>
      <w:r>
        <w:lastRenderedPageBreak/>
        <w:t>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оказание";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2.9. Исчерпывающий перечень оснований для отказа</w:t>
      </w:r>
    </w:p>
    <w:p w:rsidR="0060710D" w:rsidRDefault="0060710D">
      <w:pPr>
        <w:pStyle w:val="ConsPlusTitle"/>
        <w:jc w:val="center"/>
      </w:pPr>
      <w:r>
        <w:t>в приеме документов, необходимых для предоставления</w:t>
      </w:r>
    </w:p>
    <w:p w:rsidR="0060710D" w:rsidRDefault="0060710D">
      <w:pPr>
        <w:pStyle w:val="ConsPlusTitle"/>
        <w:jc w:val="center"/>
      </w:pPr>
      <w:r>
        <w:t>государственной услуги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20. Оснований для отказа в приеме документов, необходимых для предоставления государственной услуги, федеральным законодательством не предусмотрено.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60710D" w:rsidRDefault="0060710D">
      <w:pPr>
        <w:pStyle w:val="ConsPlusTitle"/>
        <w:jc w:val="center"/>
      </w:pPr>
      <w:r>
        <w:t>или отказа в предоставлении государственной услуги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21. Основания для приостановления государственной услуги отсутствуют.</w:t>
      </w:r>
    </w:p>
    <w:p w:rsidR="0060710D" w:rsidRDefault="0060710D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22. Основания для отказа в предоставлении государственной услуги: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а)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б)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в)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60710D" w:rsidRDefault="0060710D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60710D" w:rsidRDefault="0060710D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60710D" w:rsidRDefault="0060710D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60710D" w:rsidRDefault="0060710D">
      <w:pPr>
        <w:pStyle w:val="ConsPlusTitle"/>
        <w:jc w:val="center"/>
      </w:pPr>
      <w:r>
        <w:t>государственной услуги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23.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60710D" w:rsidRDefault="0060710D">
      <w:pPr>
        <w:pStyle w:val="ConsPlusTitle"/>
        <w:jc w:val="center"/>
      </w:pPr>
      <w:r>
        <w:t>пошлины или иной платы, взимаемой за предоставление</w:t>
      </w:r>
    </w:p>
    <w:p w:rsidR="0060710D" w:rsidRDefault="0060710D">
      <w:pPr>
        <w:pStyle w:val="ConsPlusTitle"/>
        <w:jc w:val="center"/>
      </w:pPr>
      <w:r>
        <w:t>государственной услуги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24. Государственная пошлина или иная плата за предоставление Министерством государственной услуги с заявителей не взимается.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 xml:space="preserve">25. В случае внесения изменений в выданный по результатам предоставления государственной услуги документ, направленный на исправление ошибок, допущенных по вине </w:t>
      </w:r>
      <w:r>
        <w:lastRenderedPageBreak/>
        <w:t>Министерства и (или) ответственного исполнителя Министерства, плата с заявителя не взимается.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60710D" w:rsidRDefault="0060710D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60710D" w:rsidRDefault="0060710D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60710D" w:rsidRDefault="0060710D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26.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60710D" w:rsidRDefault="0060710D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60710D" w:rsidRDefault="0060710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60710D" w:rsidRDefault="0060710D">
      <w:pPr>
        <w:pStyle w:val="ConsPlusTitle"/>
        <w:jc w:val="center"/>
      </w:pPr>
      <w:r>
        <w:t>государственной услуги, и при получении результата</w:t>
      </w:r>
    </w:p>
    <w:p w:rsidR="0060710D" w:rsidRDefault="0060710D">
      <w:pPr>
        <w:pStyle w:val="ConsPlusTitle"/>
        <w:jc w:val="center"/>
      </w:pPr>
      <w:r>
        <w:t>предоставления таких услуг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27. Максимальный срок ожидания заявителя в очереди при подаче документов или получении результата предоставления государственной услуги заявителем не должен превышать 15 минут.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60710D" w:rsidRDefault="0060710D">
      <w:pPr>
        <w:pStyle w:val="ConsPlusTitle"/>
        <w:jc w:val="center"/>
      </w:pPr>
      <w:r>
        <w:t>о предоставлении государственной услуги и услуги,</w:t>
      </w:r>
    </w:p>
    <w:p w:rsidR="0060710D" w:rsidRDefault="0060710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60710D" w:rsidRDefault="0060710D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28. Регистрация документов, представленных при непосредственном обращении заявителя в Министерство или МФЦ (в случае наличия соглашения о взаимодействии), почтовым отправлением или в форме электронного документа в системе делопроизводства производится в течение одного рабочего дня со дня поступления указанных документов в структурное подразделение Министерства, ответственное за предоставление государственной услуги, путем присвоения входящего номера.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 xml:space="preserve">Ходатайство в форме электронного документа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 xml:space="preserve"> направляется на официальный адрес электронной почты Министерства mineco04@mail.ru или с использованием единого портала.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ходатайству, в том числе доверенности, направляются в виде файлов в форматах PDF, TIF.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60710D" w:rsidRDefault="0060710D">
      <w:pPr>
        <w:pStyle w:val="ConsPlusTitle"/>
        <w:jc w:val="center"/>
      </w:pPr>
      <w:r>
        <w:t>государственная услуга, к залу ожидания, местам</w:t>
      </w:r>
    </w:p>
    <w:p w:rsidR="0060710D" w:rsidRDefault="0060710D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60710D" w:rsidRDefault="0060710D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60710D" w:rsidRDefault="0060710D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60710D" w:rsidRDefault="0060710D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60710D" w:rsidRDefault="0060710D">
      <w:pPr>
        <w:pStyle w:val="ConsPlusTitle"/>
        <w:jc w:val="center"/>
      </w:pPr>
      <w:r>
        <w:t>текстовой и мультимедийной информации о порядке</w:t>
      </w:r>
    </w:p>
    <w:p w:rsidR="0060710D" w:rsidRDefault="0060710D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60710D" w:rsidRDefault="0060710D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60710D" w:rsidRDefault="0060710D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60710D" w:rsidRDefault="0060710D">
      <w:pPr>
        <w:pStyle w:val="ConsPlusTitle"/>
        <w:jc w:val="center"/>
      </w:pPr>
      <w:r>
        <w:t>инвалидов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 xml:space="preserve">29. Прием документов производится по месту нахождения Министерства: 649000, Республика Алтай, г. Горно-Алтайск, ул. </w:t>
      </w:r>
      <w:proofErr w:type="spellStart"/>
      <w:r>
        <w:t>Чаптынова</w:t>
      </w:r>
      <w:proofErr w:type="spellEnd"/>
      <w:r>
        <w:t>, 24, 1 этаж, кабинет N 106, и в соответствии с режимом работы, указанным на официальном сайте Министерства.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30. Рабочие места ответственных исполнителей Министерства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31. Места ожидания должны соответствовать комфортным условиям для заинтересованных лиц и оптимальным условиям работы ответственных исполнителей Министерства, в том числе необходимо наличие доступных мест общего пользования (туалет, гардероб).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Места ожидания в очереди на консультацию или получение результатов государственной услуги должны быть оборудованы местами для сидения.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В здании, в котором предоставляется государственная услуга, создаются условия для доступа инвалидов.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помещении.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На автомобильной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32. 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отделе по управлению земельными ресурсами Министерства, должна содержаться следующая информация: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а) извлечения из законодательных и иных нормативных правовых актов, содержащих нормы, регулирующие деятельность Министерства по предоставлению государственной услуги;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б) извлечения из текста настоящего Административного регламента;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в) 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г) график приема граждан;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д) образцы оформления документов, необходимых для предоставления государственной услуги;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е) порядок информирования о ходе предоставления государственной услуги;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ж) порядок получения консультаций (справок);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з) порядок обжалования решений, действий (бездействия) ответственного исполнителя Министерства.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lastRenderedPageBreak/>
        <w:t>В помещениях отдела по управлению земельными ресурсами Министерства, ответственного за предоставление государственной услуги,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60710D" w:rsidRDefault="0060710D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60710D" w:rsidRDefault="0060710D">
      <w:pPr>
        <w:pStyle w:val="ConsPlusTitle"/>
        <w:jc w:val="center"/>
      </w:pPr>
      <w:r>
        <w:t>с должностными лицами исполнительного органа,</w:t>
      </w:r>
    </w:p>
    <w:p w:rsidR="0060710D" w:rsidRDefault="0060710D">
      <w:pPr>
        <w:pStyle w:val="ConsPlusTitle"/>
        <w:jc w:val="center"/>
      </w:pPr>
      <w:r>
        <w:t>предоставляющего государственную услугу, при предоставлении</w:t>
      </w:r>
    </w:p>
    <w:p w:rsidR="0060710D" w:rsidRDefault="0060710D">
      <w:pPr>
        <w:pStyle w:val="ConsPlusTitle"/>
        <w:jc w:val="center"/>
      </w:pPr>
      <w:r>
        <w:t>государственной услуги и их продолжительность, возможность</w:t>
      </w:r>
    </w:p>
    <w:p w:rsidR="0060710D" w:rsidRDefault="0060710D">
      <w:pPr>
        <w:pStyle w:val="ConsPlusTitle"/>
        <w:jc w:val="center"/>
      </w:pPr>
      <w:r>
        <w:t>получения информации о ходе предоставления государственной</w:t>
      </w:r>
    </w:p>
    <w:p w:rsidR="0060710D" w:rsidRDefault="0060710D">
      <w:pPr>
        <w:pStyle w:val="ConsPlusTitle"/>
        <w:jc w:val="center"/>
      </w:pPr>
      <w:r>
        <w:t>услуги, в том числе с использованием</w:t>
      </w:r>
    </w:p>
    <w:p w:rsidR="0060710D" w:rsidRDefault="0060710D">
      <w:pPr>
        <w:pStyle w:val="ConsPlusTitle"/>
        <w:jc w:val="center"/>
      </w:pPr>
      <w:r>
        <w:t>информационно-коммуникационных технологий, возможность</w:t>
      </w:r>
    </w:p>
    <w:p w:rsidR="0060710D" w:rsidRDefault="0060710D">
      <w:pPr>
        <w:pStyle w:val="ConsPlusTitle"/>
        <w:jc w:val="center"/>
      </w:pPr>
      <w:r>
        <w:t>либо невозможность получения государственной услуги</w:t>
      </w:r>
    </w:p>
    <w:p w:rsidR="0060710D" w:rsidRDefault="0060710D">
      <w:pPr>
        <w:pStyle w:val="ConsPlusTitle"/>
        <w:jc w:val="center"/>
      </w:pPr>
      <w:r>
        <w:t>в многофункциональном центре (в том числе в полном объеме),</w:t>
      </w:r>
    </w:p>
    <w:p w:rsidR="0060710D" w:rsidRDefault="0060710D">
      <w:pPr>
        <w:pStyle w:val="ConsPlusTitle"/>
        <w:jc w:val="center"/>
      </w:pPr>
      <w:r>
        <w:t>посредством запроса о предоставлении нескольких</w:t>
      </w:r>
    </w:p>
    <w:p w:rsidR="0060710D" w:rsidRDefault="0060710D">
      <w:pPr>
        <w:pStyle w:val="ConsPlusTitle"/>
        <w:jc w:val="center"/>
      </w:pPr>
      <w:r>
        <w:t>государственных и (или) муниципальных услуг</w:t>
      </w:r>
    </w:p>
    <w:p w:rsidR="0060710D" w:rsidRDefault="0060710D">
      <w:pPr>
        <w:pStyle w:val="ConsPlusTitle"/>
        <w:jc w:val="center"/>
      </w:pPr>
      <w:r>
        <w:t>в многофункциональных центрах, предусмотренного статьей 15.1</w:t>
      </w:r>
    </w:p>
    <w:p w:rsidR="0060710D" w:rsidRDefault="0060710D">
      <w:pPr>
        <w:pStyle w:val="ConsPlusTitle"/>
        <w:jc w:val="center"/>
      </w:pPr>
      <w:r>
        <w:t>Федерального закона от 27 июля 2010 года N 210-ФЗ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33. Показателями доступности предоставления государственной услуги являются: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расположенность Министерства в зоне доступности к основным транспортным магистралям, хорошие подъездные дороги;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наличие полной и понятной информации о местах, порядке и сроках предоставления государственной услуги в общедоступных местах в помещении Министерства, в информационно-телекоммуникационных сетях общего пользования, в том числе на официальном сайте Министерства;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государственных гражданских служащих, а также помещений, в которых осуществляется прием документов от заявителей (их представителей), в целях соблюдения установленных Административным регламентом сроков предоставления государственной услуги.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34. Качество предоставления государственной услуги характеризуется отсутствием: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а) очередей при приеме документов от заявителей (их представителей) и выдаче заявителю (его представителю);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б) жалоб на решения министра, решения и действия (бездействие) Министерства и его должностных лиц, государственных гражданских служащих;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в) жалоб на некорректное, невнимательное отношение ответственных исполнителей Министерства к заявителям (их представителям).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35. Взаимодействие заявителя с ответственным исполнителем Министерства осуществляется при личном обращении заявителя: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а) при представлении документов;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б) за получением результата предоставления государственной услуги.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ответственным исполнителем Министерства при предоставлении государственной услуги составляет 15 минут.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lastRenderedPageBreak/>
        <w:t>36. Мультимедийной информации о предоставлении государственной услуги в Министерстве не предусмотрено.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60710D" w:rsidRDefault="0060710D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 xml:space="preserve">37. Заявитель имеет возможность подать документы для получения государственной услуги с использованием электронных документов, подписанных электронной подписью,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подписи",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38. При обращении в электронной форме за получением государственной услуги документы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государственной услуги либо порядок выдачи документов.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39. Информация по вопросам предоставления государственной услуги доводится до сведения заявителя способом, указанным в ходатайстве.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Информация по вопросам предоставления государственной услуги может быть представлена в виде электронного документа, подписанного электронной подписью.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 xml:space="preserve">Виды электронных подписей и порядок определения видов электронной подписи, использование которых допускается при обращении с ходатайством о государственной услуге, осуществляется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40. В случае если для получения государственной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0710D" w:rsidRDefault="0060710D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0710D" w:rsidRDefault="0060710D">
      <w:pPr>
        <w:pStyle w:val="ConsPlusTitle"/>
        <w:jc w:val="center"/>
      </w:pPr>
      <w:r>
        <w:t>их выполнения, в том числе особенности выполнения</w:t>
      </w:r>
    </w:p>
    <w:p w:rsidR="0060710D" w:rsidRDefault="0060710D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41. Предоставление государственной услуги включает в себя следующие административные процедуры: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а) прием и регистрация ходатайства о переводе земельного участка из одной категории в другую и приложенных к нему документов, необходимых для предоставления государственной услуги;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б) рассмотрение ходатайства о переводе земельного участка из одной категории в другую и приложенных к нему документов, запрос необходимых документов в порядке межведомственного информационного взаимодействия;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lastRenderedPageBreak/>
        <w:t>в) принятие решения о переводе земельного участка из одной категории в другую либо мотивированный отказ в таком предоставлении.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3.2. Прием и регистрация ходатайства о переводе</w:t>
      </w:r>
    </w:p>
    <w:p w:rsidR="0060710D" w:rsidRDefault="0060710D">
      <w:pPr>
        <w:pStyle w:val="ConsPlusTitle"/>
        <w:jc w:val="center"/>
      </w:pPr>
      <w:r>
        <w:t>земельного участка из одной категории в другую</w:t>
      </w:r>
    </w:p>
    <w:p w:rsidR="0060710D" w:rsidRDefault="0060710D">
      <w:pPr>
        <w:pStyle w:val="ConsPlusTitle"/>
        <w:jc w:val="center"/>
      </w:pPr>
      <w:r>
        <w:t>и приложенных к нему документов, необходимых</w:t>
      </w:r>
    </w:p>
    <w:p w:rsidR="0060710D" w:rsidRDefault="0060710D">
      <w:pPr>
        <w:pStyle w:val="ConsPlusTitle"/>
        <w:jc w:val="center"/>
      </w:pPr>
      <w:r>
        <w:t>для предоставления государственной услуги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42. Министерством осуществляется прием, регистрация письменного ходатайства и приложенных к нему документов либо ходатайства и приложенных к нему документов, поступивших в электронной форме, в том числе через единый портал, необходимого для предоставления государственной услуги.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Основанием для приема, регистрации ходатайства и приложенных к нему документов является его поступление в канцелярию Министерства.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В случае поступления такого ходатайства после завершения рабочего времени или в выходной день, ходатайство регистрируется в начале следующего рабочего дня.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Получение ходатайства, поступившего в электронной форме, подтверждается Министерством путем направления заявителю уведомления, содержащего входящий регистрационный номер ходатайства, дату получения указанного ходатайства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Уведомление о получении ходатайства направляется указанным заявителем в ходатайстве способом не позднее рабочего дня, следующего за днем поступления ходатайства в Министерство. Статус ходатайства в личном кабинете заявителя на едином портале обновляется до статуса "принято".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при поступлении ходатайства является ответственный исполнитель структурного подразделения Министерства, ответственного за предоставление государственной услуги.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Максимальный срок выполнения данной административной процедуры - 1 день со дня поступления ходатайства.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ходатайства.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3.3. Рассмотрение ходатайства о переводе земельного участка</w:t>
      </w:r>
    </w:p>
    <w:p w:rsidR="0060710D" w:rsidRDefault="0060710D">
      <w:pPr>
        <w:pStyle w:val="ConsPlusTitle"/>
        <w:jc w:val="center"/>
      </w:pPr>
      <w:r>
        <w:t>из одной категории в другую и приложенных к нему документов,</w:t>
      </w:r>
    </w:p>
    <w:p w:rsidR="0060710D" w:rsidRDefault="0060710D">
      <w:pPr>
        <w:pStyle w:val="ConsPlusTitle"/>
        <w:jc w:val="center"/>
      </w:pPr>
      <w:r>
        <w:t>запрос необходимых документов в порядке межведомственного</w:t>
      </w:r>
    </w:p>
    <w:p w:rsidR="0060710D" w:rsidRDefault="0060710D">
      <w:pPr>
        <w:pStyle w:val="ConsPlusTitle"/>
        <w:jc w:val="center"/>
      </w:pPr>
      <w:r>
        <w:t>информационного взаимодействия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43. Рассмотрение ходатайства и приложенных к нему документов осуществляется ответственным исполнителем в порядке поступления.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 xml:space="preserve">Ответственный исполнитель в течение 3 дней с момента получения ходатайства осуществляет анализ прилагаемых к ходатайству документов и направляет запросы в соответствующие органы государственной власти и органы местного самоуправления в Республике Алтай в случае необходимости получения документов, указанных в </w:t>
      </w:r>
      <w:hyperlink w:anchor="P140" w:history="1">
        <w:r>
          <w:rPr>
            <w:color w:val="0000FF"/>
          </w:rPr>
          <w:t>подразделе 2.7</w:t>
        </w:r>
      </w:hyperlink>
      <w:r>
        <w:t xml:space="preserve"> Административного </w:t>
      </w:r>
      <w:r>
        <w:lastRenderedPageBreak/>
        <w:t>регламента.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Ответственный исполнитель осуществляет получение документов, предоставленных в рамках межведомственного информационного взаимодействия, ответов на запросы в день их поступления и приобщает к ходатайству, проверяет: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соответствие документов, приложенных к ходатайству, требованиям, установленным Административным регламентом, за исключением документов, которые не могут быть затребованы у заявителя;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соответствие сведений, указанных в ходатайстве, сведениям, содержащимся в приложенных к ходатайству документах;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наличие (отсутствие) противоречий в представленных заявителем документах (информации, сведениях, данных);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наличие (отсутствие) оснований для отказа в предоставлении государственной услуги.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установление оснований для предоставления государственной услуги.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3.4. Принятие решения о переводе земельного участка</w:t>
      </w:r>
    </w:p>
    <w:p w:rsidR="0060710D" w:rsidRDefault="0060710D">
      <w:pPr>
        <w:pStyle w:val="ConsPlusTitle"/>
        <w:jc w:val="center"/>
      </w:pPr>
      <w:r>
        <w:t>из одной категории в другую либо мотивированный отказ</w:t>
      </w:r>
    </w:p>
    <w:p w:rsidR="0060710D" w:rsidRDefault="0060710D">
      <w:pPr>
        <w:pStyle w:val="ConsPlusTitle"/>
        <w:jc w:val="center"/>
      </w:pPr>
      <w:r>
        <w:t>в таком предоставлении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 xml:space="preserve">44. При установлении ответственным исполнителем отсутствия всех оснований для отказа в предоставлении государственной услуги, указанных в </w:t>
      </w:r>
      <w:hyperlink w:anchor="P178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ответственный исполнитель подготавливает проект распоряжения Министерства о переводе земельного участка из одной категории в другую.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 xml:space="preserve">45. При установлении наличия хотя бы одного из оснований для отказа в предоставлении государственной услуги, указанных в </w:t>
      </w:r>
      <w:hyperlink w:anchor="P178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ответственный исполнитель подготавливает письменное уведомление об отказе в переводе земельного участка из одной категории в другую, которое выдается либо направляется заявителю по почте.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46. Распоряжение о переводе земельного участка из одной категории в другую направляется ответственным исполнителем в течение пяти рабочих дней с даты его подписания в орган регистрации прав для внесения сведений в Единый государственный реестр недвижимости и выдается либо направляется заявителю по почте.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47. Перевод земельного участка из одной категории в другую считается состоявшимся с даты внесения сведений в Единый государственный реестр недвижимости.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переводе земельного участка из одной категории в другую.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3.5. Порядок осуществления отдельных административных</w:t>
      </w:r>
    </w:p>
    <w:p w:rsidR="0060710D" w:rsidRDefault="0060710D">
      <w:pPr>
        <w:pStyle w:val="ConsPlusTitle"/>
        <w:jc w:val="center"/>
      </w:pPr>
      <w:r>
        <w:t>процедур в электронной форме, в том числе с использованием</w:t>
      </w:r>
    </w:p>
    <w:p w:rsidR="0060710D" w:rsidRDefault="0060710D">
      <w:pPr>
        <w:pStyle w:val="ConsPlusTitle"/>
        <w:jc w:val="center"/>
      </w:pPr>
      <w:r>
        <w:t>единого портала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48. Предоставление информации заявителям и обеспечение доступа заявителей к сведениям о государственной услуге осуществляются путем размещения информации о порядке предоставления государственной услуги на официальном сайте Министерства и на едином портале.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 xml:space="preserve">49. Подача заявителем запроса и иных документов, необходимых для предоставления </w:t>
      </w:r>
      <w:r>
        <w:lastRenderedPageBreak/>
        <w:t>государственной услуги, и прием таких запросов и документов могут осуществляться путем направления электронных писем на адрес электронной почты Министерства mineco04@mail.ru.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в срок, не превышающий одного рабочего дня после завершения выполнения соответствующего действия, по выбору заявителя на адрес электронной почты или с использованием средств единого портала.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50. При предоставлении государственной услуги в электронной форме заявителю направляется: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уведомление о приеме и регистрации ходатайства и иных документов, необходимых для предоставления государственной услуги, и начале процедуры предоставления государственной услуги;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уведомление об оставлении ходатайства без рассмотрения заявления;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уведомление об окончании предоставления государственной услуги и необходимости получения результат предоставления государственной услуги.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51. В случае предоставления государственной услуги в электронной форме, ответственный сотрудник не позднее 1 дня с момента регистрации документа, являющегося результатом предоставления государственной услуги, в зависимости от того, какой способ предоставления результатов указан заявителем, направляет в Личный кабинет заявителя на едином портале либо на адрес электронной почты сообщение о необходимости явиться за получением документа, являющегося результатом предоставления государственной услуги или сообщение о направлении такого документа посредством почтового отправления.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52. В случае, если результатом предоставления государственной услуги является решение об отказе в переводе земельного участка, ответственный исполнитель не позднее 1 дня с момента регистрации соответствующего решения Министерства, в зависимости от того, какой способ предоставления результатов указан заявителем, направляет в Личный кабинет заявителя на едином портале либо на адрес электронной почты сообщение о необходимости явиться за получением документа, являющегося результатом предоставления государственной услуги, или сообщение о направлении такого документа посредством почтового отправления, либо направляет на адрес электронной почты соответствующее решение в виде электронного документа.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3.6. Порядок исправления допущенных опечаток и ошибок</w:t>
      </w:r>
    </w:p>
    <w:p w:rsidR="0060710D" w:rsidRDefault="0060710D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60710D" w:rsidRDefault="0060710D">
      <w:pPr>
        <w:pStyle w:val="ConsPlusTitle"/>
        <w:jc w:val="center"/>
      </w:pPr>
      <w:r>
        <w:t>услуги документах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53. 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 заявление в произвольной форме с приложением документов, свидетельствующих о наличии в выданном в результате предоставления государственной услуги документе допущенных опечаток и ошибок и содержащих правильные данные, а также выданный документ, в котором содержатся опечатки и ошибки.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54. Срок исправления опечаток и ошибок, допущенных в документах, являющихся результатом предоставления государственной услуги, не превышает одного рабочего дня с момента обнаружения ошибки или получения от заявителя заявления об ошибке в записях.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 xml:space="preserve">Исправленный документ оформляется в соответствии с реквизитами ранее выданного Министерством документа и выдается заявителю (представителю заявителя) в течение одного </w:t>
      </w:r>
      <w:r>
        <w:lastRenderedPageBreak/>
        <w:t>рабочего дня со дня его оформления.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55. 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56. В случае отсутствия опечаток и (или) ошибок в выданных в результате предоставления государственной услуги документах Министерство письменно сообщает заявителю об отсутствии таких опечаток и (или) ошибок в срок, не превышающий 3 рабочих дней с даты регистрации заявления об исправлении ошибок.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1"/>
      </w:pPr>
      <w:r>
        <w:t>IV. Формы контроля за предоставлением государственной услуги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57. Контроль за исполнением Административного регламента осуществляется в форме текущего контроля за соблюдением и исполнением последовательности действий, определенных административными процедурами по предоставлению государственной услуги, плановых и внеплановых проверок полноты и качества предоставления государственной услуги.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60710D" w:rsidRDefault="0060710D">
      <w:pPr>
        <w:pStyle w:val="ConsPlusTitle"/>
        <w:jc w:val="center"/>
      </w:pPr>
      <w:r>
        <w:t>и исполнением ответственными должностными лицами</w:t>
      </w:r>
    </w:p>
    <w:p w:rsidR="0060710D" w:rsidRDefault="0060710D">
      <w:pPr>
        <w:pStyle w:val="ConsPlusTitle"/>
        <w:jc w:val="center"/>
      </w:pPr>
      <w:r>
        <w:t>Министерства положений Административного регламента</w:t>
      </w:r>
    </w:p>
    <w:p w:rsidR="0060710D" w:rsidRDefault="0060710D">
      <w:pPr>
        <w:pStyle w:val="ConsPlusTitle"/>
        <w:jc w:val="center"/>
      </w:pPr>
      <w:r>
        <w:t>и иных нормативных правовых актов Российской Федерации,</w:t>
      </w:r>
    </w:p>
    <w:p w:rsidR="0060710D" w:rsidRDefault="0060710D">
      <w:pPr>
        <w:pStyle w:val="ConsPlusTitle"/>
        <w:jc w:val="center"/>
      </w:pPr>
      <w:r>
        <w:t>устанавливающих требования к предоставлению</w:t>
      </w:r>
    </w:p>
    <w:p w:rsidR="0060710D" w:rsidRDefault="0060710D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58. Контроль за соблюдением и исполнением ответственными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Алтай, устанавливающих требования к предоставлению государственной услуги, а также принятием ими решений (далее - должностные лица Министерства) осуществляется в форме текущего контроля.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59. Текущий контроль осуществляет первый заместитель министра не реже одного раза в полугодие.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60. Текущий контроль осуществляется путем проведения проверок соблюдения и исполнения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Алтай, устанавливающих требования к предоставлению государственной услуги (далее - требования), а также принятием ими решений.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61. Персональная ответственность должностных лиц Министерства за соблюдение требований закрепляется в их должностных регламентах в соответствии с федеральным законодательством и законодательством Республики Алтай.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62. В результате осуществления текущего контроля первым заместителем министра принимаются меры, направленные на устранение выявленных нарушений требований и их причин.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60710D" w:rsidRDefault="0060710D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60710D" w:rsidRDefault="0060710D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60710D" w:rsidRDefault="0060710D">
      <w:pPr>
        <w:pStyle w:val="ConsPlusTitle"/>
        <w:jc w:val="center"/>
      </w:pPr>
      <w:r>
        <w:t>за полнотой и качеством предоставления государственной</w:t>
      </w:r>
    </w:p>
    <w:p w:rsidR="0060710D" w:rsidRDefault="0060710D">
      <w:pPr>
        <w:pStyle w:val="ConsPlusTitle"/>
        <w:jc w:val="center"/>
      </w:pPr>
      <w:r>
        <w:t>услуги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 xml:space="preserve">63.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принятие </w:t>
      </w:r>
      <w:r>
        <w:lastRenderedPageBreak/>
        <w:t>решений и подготовку ответов на обращения заявителей, содержащие жалобы на решения, действия (бездействие) должностных лиц Министерства.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64. Проверки полноты и качества предоставления государственной услуги могут быть плановыми и внеплановыми. Порядок и периодичность проведения плановых проверок устанавливаются Министерством. При плановой проверке могут рассматриваться все вопросы, связанные с предоставлением государственной услуги (комплексная проверка), или отдельный вопрос, связанный с предоставлением государственной услуги (тематическая проверка). Внеплановые проверки проводятся в связи с проверкой устранения ранее выявленных нарушений требований, а также в случае получения жалобы заявителя на действия (бездействие) должностных лиц Министерства либо при наличии информации о нарушениях требований, поступившей из других источников.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65. Плановые и внеплановые проверки проводятся на основании приказа Министерства. Результаты плановых и внеплановых проверок оформляются актом проверки по форме, в сроки и порядке, установленном Министерством.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4.3. Ответственность должностных лиц Министерства за решения</w:t>
      </w:r>
    </w:p>
    <w:p w:rsidR="0060710D" w:rsidRDefault="0060710D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60710D" w:rsidRDefault="0060710D">
      <w:pPr>
        <w:pStyle w:val="ConsPlusTitle"/>
        <w:jc w:val="center"/>
      </w:pPr>
      <w:r>
        <w:t>в ходе предоставления государственной услуги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66. Должностные лица Министерства, в случае неисполнения или ненадлежащего исполнения должностных обязанностей, совершения противоправных действий (бездействия) несут персональную ответственность в соответствии с федеральным законодательством и законодательством Республики Алтай.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67. За неисполнение или ненадлежащее исполнение должностными лицами Министерства по их вине возложенных на них должностных обязанностей министр вправе применить к ним меры дисциплинарного взыскания в соответствии с федеральным законодательством и законодательством Республики Алтай.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68. Ответственность должностных лиц Министерства за допущенные нарушения при предоставлении государственной услуги и осуществлении текущего контроля за ее предоставлением определяется по результатам контрольных мероприятий министром.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4.4. Требования к порядку и формам контроля</w:t>
      </w:r>
    </w:p>
    <w:p w:rsidR="0060710D" w:rsidRDefault="0060710D">
      <w:pPr>
        <w:pStyle w:val="ConsPlusTitle"/>
        <w:jc w:val="center"/>
      </w:pPr>
      <w:r>
        <w:t>за предоставлением государственной услуги, в том числе</w:t>
      </w:r>
    </w:p>
    <w:p w:rsidR="0060710D" w:rsidRDefault="0060710D">
      <w:pPr>
        <w:pStyle w:val="ConsPlusTitle"/>
        <w:jc w:val="center"/>
      </w:pPr>
      <w:r>
        <w:t>со стороны граждан, их объединений и организаций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69. Заявители, их объединения и организации вправе контролировать предоставление государственной услуги путем получения информации по телефону, по письменным обращениям, в том числе по электронной почте, через официальный сайт, единый портал.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70. Для осуществления контроля за предоставлением государственной услуги граждане, их объединения и организации имеют право: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а) направлять в Министерство индивидуальные и коллективные обращения с предложениями, рекомендациями по совершенствованию предоставления государственной услуги, а также заявления и жалобы с сообщением о нарушении должностными лицами Министерства требований;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б)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должностными лицами Министерства сроков и последовательности административных процедур, установленных Административным регламентом.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60710D" w:rsidRDefault="0060710D">
      <w:pPr>
        <w:pStyle w:val="ConsPlusTitle"/>
        <w:jc w:val="center"/>
      </w:pPr>
      <w:r>
        <w:t>и действий (бездействия) исполнительного органа,</w:t>
      </w:r>
    </w:p>
    <w:p w:rsidR="0060710D" w:rsidRDefault="0060710D">
      <w:pPr>
        <w:pStyle w:val="ConsPlusTitle"/>
        <w:jc w:val="center"/>
      </w:pPr>
      <w:r>
        <w:t>предоставляющего государственную услугу,</w:t>
      </w:r>
    </w:p>
    <w:p w:rsidR="0060710D" w:rsidRDefault="0060710D">
      <w:pPr>
        <w:pStyle w:val="ConsPlusTitle"/>
        <w:jc w:val="center"/>
      </w:pPr>
      <w:r>
        <w:t>а также его должностных лиц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71. Министерство обеспечивает размещение и актуализацию сведений, содержащихся в настоящем разделе, в соответствующем разделе федерального реестра.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60710D" w:rsidRDefault="0060710D">
      <w:pPr>
        <w:pStyle w:val="ConsPlusTitle"/>
        <w:jc w:val="center"/>
      </w:pPr>
      <w:r>
        <w:t>на досудебное (внесудебное) обжалование действий</w:t>
      </w:r>
    </w:p>
    <w:p w:rsidR="0060710D" w:rsidRDefault="0060710D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60710D" w:rsidRDefault="0060710D">
      <w:pPr>
        <w:pStyle w:val="ConsPlusTitle"/>
        <w:jc w:val="center"/>
      </w:pPr>
      <w:r>
        <w:t>в ходе предоставления государственной услуги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72. Заявитель имеет право подать жалобу на решения и действия (бездействие) Министерства, должностных лиц Министерства, государственных гражданских служащих Министерства при предоставлении государственной услуги в досудебном (внесудебном) порядке (далее - жалоба), а также право на получение в Министерстве информации и документов, необходимых для обоснования и рассмотрения жалобы.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 xml:space="preserve">Заявитель может обратиться с жалобой, в том числе в случаях, предусмотренных </w:t>
      </w:r>
      <w:hyperlink r:id="rId13" w:history="1">
        <w:r>
          <w:rPr>
            <w:color w:val="0000FF"/>
          </w:rPr>
          <w:t>статьей 11.1</w:t>
        </w:r>
      </w:hyperlink>
      <w:r>
        <w:t xml:space="preserve"> Федерального закона N 210-ФЗ.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5.2. Органы государственной власти, организации</w:t>
      </w:r>
    </w:p>
    <w:p w:rsidR="0060710D" w:rsidRDefault="0060710D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60710D" w:rsidRDefault="0060710D">
      <w:pPr>
        <w:pStyle w:val="ConsPlusTitle"/>
        <w:jc w:val="center"/>
      </w:pPr>
      <w:r>
        <w:t>быть направлена жалоба заявителя в досудебном (внесудебном)</w:t>
      </w:r>
    </w:p>
    <w:p w:rsidR="0060710D" w:rsidRDefault="0060710D">
      <w:pPr>
        <w:pStyle w:val="ConsPlusTitle"/>
        <w:jc w:val="center"/>
      </w:pPr>
      <w:r>
        <w:t>порядке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73. Жалоба подается заявителем или его уполномоченным представителем (далее - представитель заявителя) в следующие уполномоченные на рассмотрение жалобы органы: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Правительство Республики Алтай, в случае если обжалуются решения министра;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в Министерство, в случае если обжалуются решения и действия (бездействие) Министерства, и его должностных лиц, государственных гражданских служащих Министерства.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60710D" w:rsidRDefault="0060710D">
      <w:pPr>
        <w:pStyle w:val="ConsPlusTitle"/>
        <w:jc w:val="center"/>
      </w:pPr>
      <w:r>
        <w:t>и рассмотрения жалобы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74. Информацию о порядке подачи и рассмотрения жалобы (в том числе получения информации и документов, необходимых для обоснования и рассмотрения жалобы) заявители (представитель заявителя) могут получить: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а) на официальном сайте Министерства;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б) на едином портале;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в) посредством телефонной связи по номерам справочных телефонов Министерства;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>г) при личном приеме заявителя (представителя заявителя).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60710D" w:rsidRDefault="0060710D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60710D" w:rsidRDefault="0060710D">
      <w:pPr>
        <w:pStyle w:val="ConsPlusTitle"/>
        <w:jc w:val="center"/>
      </w:pPr>
      <w:r>
        <w:t>и действий (бездействия) Министерства, должностных лиц</w:t>
      </w:r>
    </w:p>
    <w:p w:rsidR="0060710D" w:rsidRDefault="0060710D">
      <w:pPr>
        <w:pStyle w:val="ConsPlusTitle"/>
        <w:jc w:val="center"/>
      </w:pPr>
      <w:r>
        <w:t>Министерства, государственных гражданских служащих</w:t>
      </w:r>
    </w:p>
    <w:p w:rsidR="0060710D" w:rsidRDefault="0060710D">
      <w:pPr>
        <w:pStyle w:val="ConsPlusTitle"/>
        <w:jc w:val="center"/>
      </w:pPr>
      <w:r>
        <w:lastRenderedPageBreak/>
        <w:t>Министерства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ind w:firstLine="540"/>
        <w:jc w:val="both"/>
      </w:pPr>
      <w:r>
        <w:t>75. Порядок досудебного (внесудебного) обжалования решений и действий (бездействия) Министерства, должностных лиц Министерства, государственных гражданских служащих Министерства регулируется следующими нормативными правовыми актами: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60710D" w:rsidRDefault="0060710D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мая 2019 года N 158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122".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jc w:val="right"/>
        <w:outlineLvl w:val="1"/>
      </w:pPr>
      <w:r>
        <w:t>Приложение</w:t>
      </w:r>
    </w:p>
    <w:p w:rsidR="0060710D" w:rsidRDefault="0060710D">
      <w:pPr>
        <w:pStyle w:val="ConsPlusNormal"/>
        <w:jc w:val="right"/>
      </w:pPr>
      <w:r>
        <w:t>к Административному регламенту</w:t>
      </w:r>
    </w:p>
    <w:p w:rsidR="0060710D" w:rsidRDefault="0060710D">
      <w:pPr>
        <w:pStyle w:val="ConsPlusNormal"/>
        <w:jc w:val="right"/>
      </w:pPr>
      <w:r>
        <w:t>предоставления Министерством</w:t>
      </w:r>
    </w:p>
    <w:p w:rsidR="0060710D" w:rsidRDefault="0060710D">
      <w:pPr>
        <w:pStyle w:val="ConsPlusNormal"/>
        <w:jc w:val="right"/>
      </w:pPr>
      <w:r>
        <w:t>экономического развития</w:t>
      </w:r>
    </w:p>
    <w:p w:rsidR="0060710D" w:rsidRDefault="0060710D">
      <w:pPr>
        <w:pStyle w:val="ConsPlusNormal"/>
        <w:jc w:val="right"/>
      </w:pPr>
      <w:r>
        <w:t>Республики Алтай государственной</w:t>
      </w:r>
    </w:p>
    <w:p w:rsidR="0060710D" w:rsidRDefault="0060710D">
      <w:pPr>
        <w:pStyle w:val="ConsPlusNormal"/>
        <w:jc w:val="right"/>
      </w:pPr>
      <w:r>
        <w:t>услуги по переводу земельных</w:t>
      </w:r>
    </w:p>
    <w:p w:rsidR="0060710D" w:rsidRDefault="0060710D">
      <w:pPr>
        <w:pStyle w:val="ConsPlusNormal"/>
        <w:jc w:val="right"/>
      </w:pPr>
      <w:r>
        <w:t>участков из одной категории в другую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nformat"/>
        <w:jc w:val="both"/>
      </w:pPr>
      <w:r>
        <w:t xml:space="preserve">                                       Министерство экономического развития</w:t>
      </w:r>
    </w:p>
    <w:p w:rsidR="0060710D" w:rsidRDefault="0060710D">
      <w:pPr>
        <w:pStyle w:val="ConsPlusNonformat"/>
        <w:jc w:val="both"/>
      </w:pPr>
      <w:r>
        <w:t xml:space="preserve">                                       Республики Алтай</w:t>
      </w:r>
    </w:p>
    <w:p w:rsidR="0060710D" w:rsidRDefault="0060710D">
      <w:pPr>
        <w:pStyle w:val="ConsPlusNonformat"/>
        <w:jc w:val="both"/>
      </w:pPr>
    </w:p>
    <w:p w:rsidR="0060710D" w:rsidRDefault="0060710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0710D" w:rsidRDefault="0060710D">
      <w:pPr>
        <w:pStyle w:val="ConsPlusNonformat"/>
        <w:jc w:val="both"/>
      </w:pPr>
      <w:r>
        <w:t xml:space="preserve">                                          фамилия, имя, отчество/полное</w:t>
      </w:r>
    </w:p>
    <w:p w:rsidR="0060710D" w:rsidRDefault="0060710D">
      <w:pPr>
        <w:pStyle w:val="ConsPlusNonformat"/>
        <w:jc w:val="both"/>
      </w:pPr>
      <w:r>
        <w:t xml:space="preserve">                                           и сокращенное наименование</w:t>
      </w:r>
    </w:p>
    <w:p w:rsidR="0060710D" w:rsidRDefault="0060710D">
      <w:pPr>
        <w:pStyle w:val="ConsPlusNonformat"/>
        <w:jc w:val="both"/>
      </w:pPr>
    </w:p>
    <w:p w:rsidR="0060710D" w:rsidRDefault="0060710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0710D" w:rsidRDefault="0060710D">
      <w:pPr>
        <w:pStyle w:val="ConsPlusNonformat"/>
        <w:jc w:val="both"/>
      </w:pPr>
      <w:r>
        <w:t xml:space="preserve">                                                паспортные данные/</w:t>
      </w:r>
    </w:p>
    <w:p w:rsidR="0060710D" w:rsidRDefault="0060710D">
      <w:pPr>
        <w:pStyle w:val="ConsPlusNonformat"/>
        <w:jc w:val="both"/>
      </w:pPr>
      <w:r>
        <w:t xml:space="preserve">                                          организационно-правовая форма</w:t>
      </w:r>
    </w:p>
    <w:p w:rsidR="0060710D" w:rsidRDefault="0060710D">
      <w:pPr>
        <w:pStyle w:val="ConsPlusNonformat"/>
        <w:jc w:val="both"/>
      </w:pPr>
    </w:p>
    <w:p w:rsidR="0060710D" w:rsidRDefault="0060710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0710D" w:rsidRDefault="0060710D">
      <w:pPr>
        <w:pStyle w:val="ConsPlusNonformat"/>
        <w:jc w:val="both"/>
      </w:pPr>
      <w:r>
        <w:t xml:space="preserve">                                             адрес места жительства/</w:t>
      </w:r>
    </w:p>
    <w:p w:rsidR="0060710D" w:rsidRDefault="0060710D">
      <w:pPr>
        <w:pStyle w:val="ConsPlusNonformat"/>
        <w:jc w:val="both"/>
      </w:pPr>
      <w:r>
        <w:t xml:space="preserve">                                                 местонахождение</w:t>
      </w:r>
    </w:p>
    <w:p w:rsidR="0060710D" w:rsidRDefault="0060710D">
      <w:pPr>
        <w:pStyle w:val="ConsPlusNonformat"/>
        <w:jc w:val="both"/>
      </w:pPr>
    </w:p>
    <w:p w:rsidR="0060710D" w:rsidRDefault="0060710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0710D" w:rsidRDefault="0060710D">
      <w:pPr>
        <w:pStyle w:val="ConsPlusNonformat"/>
        <w:jc w:val="both"/>
      </w:pPr>
      <w:r>
        <w:t xml:space="preserve">                                            контактный телефон, адрес</w:t>
      </w:r>
    </w:p>
    <w:p w:rsidR="0060710D" w:rsidRDefault="0060710D">
      <w:pPr>
        <w:pStyle w:val="ConsPlusNonformat"/>
        <w:jc w:val="both"/>
      </w:pPr>
      <w:r>
        <w:t xml:space="preserve">                                         электронной почты (при наличии)</w:t>
      </w:r>
    </w:p>
    <w:p w:rsidR="0060710D" w:rsidRDefault="0060710D">
      <w:pPr>
        <w:pStyle w:val="ConsPlusNonformat"/>
        <w:jc w:val="both"/>
      </w:pPr>
    </w:p>
    <w:p w:rsidR="0060710D" w:rsidRDefault="0060710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0710D" w:rsidRDefault="0060710D">
      <w:pPr>
        <w:pStyle w:val="ConsPlusNonformat"/>
        <w:jc w:val="both"/>
      </w:pPr>
      <w:r>
        <w:t xml:space="preserve">                                           ИНН - для юридического лица</w:t>
      </w:r>
    </w:p>
    <w:p w:rsidR="0060710D" w:rsidRDefault="0060710D">
      <w:pPr>
        <w:pStyle w:val="ConsPlusNonformat"/>
        <w:jc w:val="both"/>
      </w:pPr>
    </w:p>
    <w:p w:rsidR="0060710D" w:rsidRDefault="0060710D">
      <w:pPr>
        <w:pStyle w:val="ConsPlusNonformat"/>
        <w:jc w:val="both"/>
      </w:pPr>
      <w:bookmarkStart w:id="6" w:name="P490"/>
      <w:bookmarkEnd w:id="6"/>
      <w:r>
        <w:t xml:space="preserve">                                ХОДАТАЙСТВО</w:t>
      </w:r>
    </w:p>
    <w:p w:rsidR="0060710D" w:rsidRDefault="0060710D">
      <w:pPr>
        <w:pStyle w:val="ConsPlusNonformat"/>
        <w:jc w:val="both"/>
      </w:pPr>
      <w:r>
        <w:t xml:space="preserve">            о переводе земель сельскохозяйственного назначения</w:t>
      </w:r>
    </w:p>
    <w:p w:rsidR="0060710D" w:rsidRDefault="0060710D">
      <w:pPr>
        <w:pStyle w:val="ConsPlusNonformat"/>
        <w:jc w:val="both"/>
      </w:pPr>
      <w:r>
        <w:t xml:space="preserve">                            в другую категорию</w:t>
      </w:r>
    </w:p>
    <w:p w:rsidR="0060710D" w:rsidRDefault="0060710D">
      <w:pPr>
        <w:pStyle w:val="ConsPlusNonformat"/>
        <w:jc w:val="both"/>
      </w:pPr>
    </w:p>
    <w:p w:rsidR="0060710D" w:rsidRDefault="0060710D">
      <w:pPr>
        <w:pStyle w:val="ConsPlusNonformat"/>
        <w:jc w:val="both"/>
      </w:pPr>
      <w:r>
        <w:t>__________________________________________________ ходатайствует о переводе</w:t>
      </w:r>
    </w:p>
    <w:p w:rsidR="0060710D" w:rsidRDefault="0060710D">
      <w:pPr>
        <w:pStyle w:val="ConsPlusNonformat"/>
        <w:jc w:val="both"/>
      </w:pPr>
      <w:r>
        <w:t xml:space="preserve">         наименование юридического лица,</w:t>
      </w:r>
    </w:p>
    <w:p w:rsidR="0060710D" w:rsidRDefault="0060710D">
      <w:pPr>
        <w:pStyle w:val="ConsPlusNonformat"/>
        <w:jc w:val="both"/>
      </w:pPr>
      <w:r>
        <w:t xml:space="preserve">            (Ф.И.О. физического лица)</w:t>
      </w:r>
    </w:p>
    <w:p w:rsidR="0060710D" w:rsidRDefault="0060710D">
      <w:pPr>
        <w:pStyle w:val="ConsPlusNonformat"/>
        <w:jc w:val="both"/>
      </w:pPr>
      <w:r>
        <w:lastRenderedPageBreak/>
        <w:t xml:space="preserve">земельного   участка   площадью   _____   кв.   м   </w:t>
      </w:r>
      <w:proofErr w:type="gramStart"/>
      <w:r>
        <w:t>с  кадастровым</w:t>
      </w:r>
      <w:proofErr w:type="gramEnd"/>
      <w:r>
        <w:t xml:space="preserve">  номером</w:t>
      </w:r>
    </w:p>
    <w:p w:rsidR="0060710D" w:rsidRDefault="0060710D">
      <w:pPr>
        <w:pStyle w:val="ConsPlusNonformat"/>
        <w:jc w:val="both"/>
      </w:pPr>
      <w:r>
        <w:t>________________, расположенного __________________________________________</w:t>
      </w:r>
    </w:p>
    <w:p w:rsidR="0060710D" w:rsidRDefault="0060710D">
      <w:pPr>
        <w:pStyle w:val="ConsPlusNonformat"/>
        <w:jc w:val="both"/>
      </w:pPr>
      <w:r>
        <w:t>из категории земель ___________________________________________ в категорию</w:t>
      </w:r>
    </w:p>
    <w:p w:rsidR="0060710D" w:rsidRDefault="0060710D">
      <w:pPr>
        <w:pStyle w:val="ConsPlusNonformat"/>
        <w:jc w:val="both"/>
      </w:pPr>
      <w:r>
        <w:t xml:space="preserve">                              наименование категории</w:t>
      </w:r>
    </w:p>
    <w:p w:rsidR="0060710D" w:rsidRDefault="0060710D">
      <w:pPr>
        <w:pStyle w:val="ConsPlusNonformat"/>
        <w:jc w:val="both"/>
      </w:pPr>
      <w:r>
        <w:t>_____________________. Земельный участок находится на праве _____________ у</w:t>
      </w:r>
    </w:p>
    <w:p w:rsidR="0060710D" w:rsidRDefault="0060710D">
      <w:pPr>
        <w:pStyle w:val="ConsPlusNonformat"/>
        <w:jc w:val="both"/>
      </w:pPr>
      <w:r>
        <w:t xml:space="preserve">_____________________________. </w:t>
      </w:r>
      <w:proofErr w:type="gramStart"/>
      <w:r>
        <w:t>Перевод  земельного</w:t>
      </w:r>
      <w:proofErr w:type="gramEnd"/>
      <w:r>
        <w:t xml:space="preserve">  участка  необходим  для</w:t>
      </w:r>
    </w:p>
    <w:p w:rsidR="0060710D" w:rsidRDefault="0060710D">
      <w:pPr>
        <w:pStyle w:val="ConsPlusNonformat"/>
        <w:jc w:val="both"/>
      </w:pPr>
      <w:r>
        <w:t>___________________________________________________________________________</w:t>
      </w:r>
    </w:p>
    <w:p w:rsidR="0060710D" w:rsidRDefault="0060710D">
      <w:pPr>
        <w:pStyle w:val="ConsPlusNonformat"/>
        <w:jc w:val="both"/>
      </w:pPr>
      <w:proofErr w:type="gramStart"/>
      <w:r>
        <w:t>обоснование  перевода</w:t>
      </w:r>
      <w:proofErr w:type="gramEnd"/>
      <w:r>
        <w:t xml:space="preserve">  земельного участка из одной категории в другую (цель</w:t>
      </w:r>
    </w:p>
    <w:p w:rsidR="0060710D" w:rsidRDefault="0060710D">
      <w:pPr>
        <w:pStyle w:val="ConsPlusNonformat"/>
        <w:jc w:val="both"/>
      </w:pPr>
      <w:r>
        <w:t>использования земельного участка)</w:t>
      </w:r>
    </w:p>
    <w:p w:rsidR="0060710D" w:rsidRDefault="0060710D">
      <w:pPr>
        <w:pStyle w:val="ConsPlusNonformat"/>
        <w:jc w:val="both"/>
      </w:pPr>
      <w:r>
        <w:t>___________________________________________________________________________</w:t>
      </w:r>
    </w:p>
    <w:p w:rsidR="0060710D" w:rsidRDefault="0060710D">
      <w:pPr>
        <w:pStyle w:val="ConsPlusNonformat"/>
        <w:jc w:val="both"/>
      </w:pPr>
    </w:p>
    <w:p w:rsidR="0060710D" w:rsidRDefault="0060710D">
      <w:pPr>
        <w:pStyle w:val="ConsPlusNonformat"/>
        <w:jc w:val="both"/>
      </w:pPr>
      <w:r>
        <w:t xml:space="preserve">    Подтверждаю   согласие   на   обработку   персональных   </w:t>
      </w:r>
      <w:proofErr w:type="gramStart"/>
      <w:r>
        <w:t>данных  (</w:t>
      </w:r>
      <w:proofErr w:type="gramEnd"/>
      <w:r>
        <w:t>сбор,</w:t>
      </w:r>
    </w:p>
    <w:p w:rsidR="0060710D" w:rsidRDefault="0060710D">
      <w:pPr>
        <w:pStyle w:val="ConsPlusNonformat"/>
        <w:jc w:val="both"/>
      </w:pPr>
      <w:proofErr w:type="gramStart"/>
      <w:r>
        <w:t>систематизацию,  накопление</w:t>
      </w:r>
      <w:proofErr w:type="gramEnd"/>
      <w:r>
        <w:t>,  хранение,  уточнение (обновление, изменение),</w:t>
      </w:r>
    </w:p>
    <w:p w:rsidR="0060710D" w:rsidRDefault="0060710D">
      <w:pPr>
        <w:pStyle w:val="ConsPlusNonformat"/>
        <w:jc w:val="both"/>
      </w:pPr>
      <w:proofErr w:type="gramStart"/>
      <w:r>
        <w:t>использование,  распространение</w:t>
      </w:r>
      <w:proofErr w:type="gramEnd"/>
      <w:r>
        <w:t xml:space="preserve">  (в  том  числе  передачу),  обезличивание,</w:t>
      </w:r>
    </w:p>
    <w:p w:rsidR="0060710D" w:rsidRDefault="0060710D">
      <w:pPr>
        <w:pStyle w:val="ConsPlusNonformat"/>
        <w:jc w:val="both"/>
      </w:pPr>
      <w:proofErr w:type="gramStart"/>
      <w:r>
        <w:t>блокирование,  уничтожение</w:t>
      </w:r>
      <w:proofErr w:type="gramEnd"/>
      <w:r>
        <w:t xml:space="preserve">  персональных  данных,  а  также  иные действия,</w:t>
      </w:r>
    </w:p>
    <w:p w:rsidR="0060710D" w:rsidRDefault="0060710D">
      <w:pPr>
        <w:pStyle w:val="ConsPlusNonformat"/>
        <w:jc w:val="both"/>
      </w:pPr>
      <w:r>
        <w:t xml:space="preserve">необходимые   для   обработки   персональных   данных   в   </w:t>
      </w:r>
      <w:proofErr w:type="gramStart"/>
      <w:r>
        <w:t>соответствии  с</w:t>
      </w:r>
      <w:proofErr w:type="gramEnd"/>
    </w:p>
    <w:p w:rsidR="0060710D" w:rsidRDefault="0060710D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Федерации), в том числе в автоматизированном</w:t>
      </w:r>
    </w:p>
    <w:p w:rsidR="0060710D" w:rsidRDefault="0060710D">
      <w:pPr>
        <w:pStyle w:val="ConsPlusNonformat"/>
        <w:jc w:val="both"/>
      </w:pPr>
      <w:r>
        <w:t>режиме</w:t>
      </w:r>
    </w:p>
    <w:p w:rsidR="0060710D" w:rsidRDefault="0060710D">
      <w:pPr>
        <w:pStyle w:val="ConsPlusNonformat"/>
        <w:jc w:val="both"/>
      </w:pPr>
    </w:p>
    <w:p w:rsidR="0060710D" w:rsidRDefault="0060710D">
      <w:pPr>
        <w:pStyle w:val="ConsPlusNonformat"/>
        <w:jc w:val="both"/>
      </w:pPr>
      <w:r>
        <w:t>Перечень документов, прилагаемых к ходатайству.</w:t>
      </w:r>
    </w:p>
    <w:p w:rsidR="0060710D" w:rsidRDefault="0060710D">
      <w:pPr>
        <w:pStyle w:val="ConsPlusNonformat"/>
        <w:jc w:val="both"/>
      </w:pPr>
    </w:p>
    <w:p w:rsidR="0060710D" w:rsidRDefault="0060710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0710D" w:rsidRDefault="0060710D">
      <w:pPr>
        <w:pStyle w:val="ConsPlusNonformat"/>
        <w:jc w:val="both"/>
      </w:pPr>
      <w:r>
        <w:t xml:space="preserve">                                            дата, подпись, Ф.И.О. заявителя</w:t>
      </w: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jc w:val="both"/>
      </w:pPr>
    </w:p>
    <w:p w:rsidR="0060710D" w:rsidRDefault="006071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DD1" w:rsidRDefault="00380DD1"/>
    <w:sectPr w:rsidR="00380DD1" w:rsidSect="0045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0D"/>
    <w:rsid w:val="00380DD1"/>
    <w:rsid w:val="0060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A542A-81E7-4E85-B48E-E5357F9D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1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1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FEDD701546AA645EA353EAD13B5DB5A6A84FA1AB4E3695B3C669CFECFA1B2D7B84143E296548DDCBA51127F68FCF60051C9AE5BA9D5D64AD0D4hA07F" TargetMode="External"/><Relationship Id="rId13" Type="http://schemas.openxmlformats.org/officeDocument/2006/relationships/hyperlink" Target="consultantplus://offline/ref=2ADFEDD701546AA645EA2B33BB7FE2D75F69D3F01DB1EF3702633DC1A9C6ABE590F71802A7925ED98DFF051A743EB3B35542CBAC47hA0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DFEDD701546AA645EA2B33BB7FE2D75F69D3F01DB1EF3702633DC1A9C6ABE590F71804A59001DC98EE5D177622ACB24B5EC9AEh404F" TargetMode="External"/><Relationship Id="rId12" Type="http://schemas.openxmlformats.org/officeDocument/2006/relationships/hyperlink" Target="consultantplus://offline/ref=2ADFEDD701546AA645EA2B33BB7FE2D75F69DFF719B4EF3702633DC1A9C6ABE590F71801A69B558CDCB004463069A0B25742C8AC5BAAD5CAh40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FEDD701546AA645EA2B33BB7FE2D75F69D2F21FB7EF3702633DC1A9C6ABE590F71801A69B5488DCB004463069A0B25742C8AC5BAAD5CAh409F" TargetMode="External"/><Relationship Id="rId11" Type="http://schemas.openxmlformats.org/officeDocument/2006/relationships/hyperlink" Target="consultantplus://offline/ref=2ADFEDD701546AA645EA2B33BB7FE2D75E69DBF11AB3EF3702633DC1A9C6ABE582F7400DA6994B8CDCA5521776h30DF" TargetMode="External"/><Relationship Id="rId5" Type="http://schemas.openxmlformats.org/officeDocument/2006/relationships/hyperlink" Target="consultantplus://offline/ref=2ADFEDD701546AA645EA353EAD13B5DB5A6A84FA1AB4E3695B3C669CFECFA1B2D7B84143E296548DDCBA51127F68FCF60051C9AE5BA9D5D64AD0D4hA07F" TargetMode="External"/><Relationship Id="rId15" Type="http://schemas.openxmlformats.org/officeDocument/2006/relationships/hyperlink" Target="consultantplus://offline/ref=2ADFEDD701546AA645EA353EAD13B5DB5A6A84FA1DB4E260583C669CFECFA1B2D7B84151E2CE588DDEA551176A3EADB0h504F" TargetMode="External"/><Relationship Id="rId10" Type="http://schemas.openxmlformats.org/officeDocument/2006/relationships/hyperlink" Target="consultantplus://offline/ref=2ADFEDD701546AA645EA2B33BB7FE2D75F69DDF61BB6EF3702633DC1A9C6ABE582F7400DA6994B8CDCA5521776h30DF" TargetMode="External"/><Relationship Id="rId4" Type="http://schemas.openxmlformats.org/officeDocument/2006/relationships/hyperlink" Target="consultantplus://offline/ref=2ADFEDD701546AA645EA353EAD13B5DB5A6A84FA1DB1E160583C669CFECFA1B2D7B84143E296548DDCBA53157F68FCF60051C9AE5BA9D5D64AD0D4hA07F" TargetMode="External"/><Relationship Id="rId9" Type="http://schemas.openxmlformats.org/officeDocument/2006/relationships/hyperlink" Target="consultantplus://offline/ref=2ADFEDD701546AA645EA2B33BB7FE2D75F69D3F01DB1EF3702633DC1A9C6ABE590F71802AF9B5ED98DFF051A743EB3B35542CBAC47hA09F" TargetMode="External"/><Relationship Id="rId14" Type="http://schemas.openxmlformats.org/officeDocument/2006/relationships/hyperlink" Target="consultantplus://offline/ref=2ADFEDD701546AA645EA2B33BB7FE2D75F69D3F01DB1EF3702633DC1A9C6ABE582F7400DA6994B8CDCA5521776h30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7735</Words>
  <Characters>44093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2021-10-02T05:52:00Z</dcterms:created>
  <dcterms:modified xsi:type="dcterms:W3CDTF">2021-10-02T05:52:00Z</dcterms:modified>
</cp:coreProperties>
</file>