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BB38" w14:textId="77777777" w:rsidR="00C06FCF" w:rsidRDefault="00C06FCF" w:rsidP="00C06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Список литературы </w:t>
      </w:r>
    </w:p>
    <w:p w14:paraId="5C59CB73" w14:textId="40E3C5D8" w:rsidR="00C06FCF" w:rsidRDefault="00C06FCF" w:rsidP="00E7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для подготовки к квалификационному экзамену в рамках аттестации экскурсоводов (гидов), гидов-переводчиков</w:t>
      </w:r>
    </w:p>
    <w:p w14:paraId="4EAEA459" w14:textId="77777777" w:rsidR="00C06FCF" w:rsidRDefault="00C06FCF" w:rsidP="00E7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4C70A5B" w14:textId="1E9B80F3" w:rsidR="00C06FCF" w:rsidRPr="00C06FCF" w:rsidRDefault="00C06FCF" w:rsidP="00E7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Методика и технологии экскурсионной деятельности</w:t>
      </w:r>
    </w:p>
    <w:p w14:paraId="5A2CDEFB" w14:textId="77777777" w:rsidR="00E7756C" w:rsidRDefault="00E7756C" w:rsidP="00E7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2E519A8" w14:textId="797A0C0A" w:rsidR="00C06FCF" w:rsidRPr="00C06FCF" w:rsidRDefault="00C06FCF" w:rsidP="00E775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Основная литература</w:t>
      </w:r>
    </w:p>
    <w:p w14:paraId="2A15F848" w14:textId="013206FF" w:rsidR="00C06FCF" w:rsidRPr="00C06FCF" w:rsidRDefault="00C06FCF" w:rsidP="00E7756C">
      <w:pPr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Хуусконен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, Нина Михайловна. Практика экскурсионной деятельности: учебное пособие / Н. М.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Хуусконен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, Т. М.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Глушанок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2008, ИД Герда. - 208 с</w:t>
      </w:r>
    </w:p>
    <w:p w14:paraId="27E2A91E" w14:textId="5C490CB9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Долженко Г.П. Экскурсионное дело: Учебное пособие/ Г. П. Долженко. -М.;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Ростов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н/Д: ИКЦ Март, 2005.- 272 c.</w:t>
      </w:r>
    </w:p>
    <w:p w14:paraId="3D7EAEE7" w14:textId="77777777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5" w:history="1">
        <w:proofErr w:type="spellStart"/>
        <w:r w:rsidRPr="00C06FCF">
          <w:rPr>
            <w:rFonts w:ascii="Times New Roman" w:eastAsia="Arial Unicode MS" w:hAnsi="Times New Roman" w:cs="Times New Roman"/>
            <w:color w:val="000000"/>
            <w:kern w:val="0"/>
            <w:sz w:val="28"/>
            <w:szCs w:val="28"/>
            <w:u w:color="000000"/>
            <w:lang w:eastAsia="ru-RU"/>
            <w14:ligatures w14:val="none"/>
          </w:rPr>
          <w:t>Карчевская</w:t>
        </w:r>
        <w:proofErr w:type="spellEnd"/>
        <w:r w:rsidRPr="00C06FCF">
          <w:rPr>
            <w:rFonts w:ascii="Times New Roman" w:eastAsia="Arial Unicode MS" w:hAnsi="Times New Roman" w:cs="Times New Roman"/>
            <w:color w:val="000000"/>
            <w:kern w:val="0"/>
            <w:sz w:val="28"/>
            <w:szCs w:val="28"/>
            <w:u w:color="000000"/>
            <w:lang w:eastAsia="ru-RU"/>
            <w14:ligatures w14:val="none"/>
          </w:rPr>
          <w:t xml:space="preserve"> Е.Н. </w:t>
        </w:r>
        <w:proofErr w:type="spellStart"/>
        <w:r w:rsidRPr="00C06FCF">
          <w:rPr>
            <w:rFonts w:ascii="Times New Roman" w:eastAsia="Arial Unicode MS" w:hAnsi="Times New Roman" w:cs="Times New Roman"/>
            <w:color w:val="000000"/>
            <w:kern w:val="0"/>
            <w:sz w:val="28"/>
            <w:szCs w:val="28"/>
            <w:u w:color="000000"/>
            <w:lang w:eastAsia="ru-RU"/>
            <w14:ligatures w14:val="none"/>
          </w:rPr>
          <w:t>Экскурсоведение</w:t>
        </w:r>
        <w:proofErr w:type="spellEnd"/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Учебно-методическое пособие. – Гомель: ГГТУ им. П. О Сухого, 2014. – 95 с. </w:t>
      </w:r>
    </w:p>
    <w:p w14:paraId="4008A6F0" w14:textId="77777777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Емельянов Б. В.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Экскурсоведение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учебник</w:t>
      </w:r>
      <w:r w:rsidRPr="00C06FCF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/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Б. В. Емельянов. – 6 е изд. –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М.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Советский спорт, 2009. – 216 с. </w:t>
      </w:r>
    </w:p>
    <w:p w14:paraId="26F928EB" w14:textId="77777777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Скобельцына, А. С.  Технологии и организация экскурсионных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услуг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учебник для вузов / А. С. Скобельцына, А. П. 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Шарухин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 — 4-е изд.,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перераб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и доп. —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Москва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Издательство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Юрайт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2025. — 251 с.</w:t>
      </w:r>
    </w:p>
    <w:p w14:paraId="3FA39025" w14:textId="77777777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Предоставление экскурсионных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услуг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учебник и практикум для среднего профессионального образования / под редакцией Т. В. Рассохиной. — 2-е изд.,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перераб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и доп. —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Москва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Издательство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Юрайт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2025. — 262 с.</w:t>
      </w:r>
    </w:p>
    <w:p w14:paraId="00DDADF1" w14:textId="77777777" w:rsidR="00C06FCF" w:rsidRPr="00C06FCF" w:rsidRDefault="00C06FCF" w:rsidP="00E7756C">
      <w:pPr>
        <w:widowControl w:val="0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Долженко, Г. П.  История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туризма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учебник для вузов / Г. П. Долженко, Ю. С. 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Путрик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А. И. 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Черевкова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 — 2-е изд.,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перераб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и доп. —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Москва 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Издательство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Юрайт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2025. — 227 с.</w:t>
      </w:r>
    </w:p>
    <w:p w14:paraId="5366A980" w14:textId="77777777" w:rsidR="00C06FCF" w:rsidRPr="00C06FCF" w:rsidRDefault="00C06FCF" w:rsidP="00E7756C">
      <w:pPr>
        <w:widowControl w:val="0"/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4818120" w14:textId="77777777" w:rsidR="00C06FCF" w:rsidRPr="00C06FCF" w:rsidRDefault="00C06FCF" w:rsidP="00E7756C">
      <w:pPr>
        <w:widowControl w:val="0"/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Литература по истории и археологии</w:t>
      </w:r>
    </w:p>
    <w:p w14:paraId="17435D9A" w14:textId="77777777" w:rsidR="00C06FCF" w:rsidRPr="00C06FCF" w:rsidRDefault="00C06FCF" w:rsidP="00E7756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E6AA089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eastAsia="ru-RU"/>
          <w14:ligatures w14:val="none"/>
        </w:rPr>
      </w:pPr>
      <w:r w:rsidRPr="00C06FCF"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Авдусин Д.А. Полевая археология СССР. 2-е изд. </w:t>
      </w:r>
      <w:r w:rsidRPr="00C06FCF"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М., 1980.</w:t>
      </w:r>
    </w:p>
    <w:p w14:paraId="2B9D551A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Азбелев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П.П. Пазырыкские татуировки как художественное свидетельство древних войн и бракосочетаний // Актуальные проблемы теории и истории искусства. 2017. №7. </w:t>
      </w:r>
    </w:p>
    <w:p w14:paraId="4DD69C2A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Бородовский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А.П.,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Ойношев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В.П.,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Суразаков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А.С.,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Танкова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М.В. Древности Чуйского тракта. Горно-Алтайск: АКИН, 2005. 103 с.</w:t>
      </w:r>
    </w:p>
    <w:p w14:paraId="3D31C94E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eastAsia="ru-RU"/>
          <w14:ligatures w14:val="none"/>
        </w:rPr>
      </w:pPr>
      <w:r w:rsidRPr="00C06FCF"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Дёмин М. А. Первооткрыватели древностей. </w:t>
      </w:r>
      <w:proofErr w:type="spellStart"/>
      <w:r w:rsidRPr="00C06FCF"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Барнаул</w:t>
      </w:r>
      <w:proofErr w:type="spellEnd"/>
      <w:r w:rsidRPr="00C06FCF">
        <w:rPr>
          <w:rFonts w:ascii="Times New Roman" w:eastAsia="Arial Unicode MS" w:hAnsi="Times New Roman" w:cs="Times New Roman"/>
          <w:color w:val="222222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, 1989, 120 с. </w:t>
      </w:r>
    </w:p>
    <w:p w14:paraId="3A048B34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Кубарев В.Д. Памятники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каракольской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культуры Алтая. Новосибирск: ИАЭТ СО РАН, 2009. 264 с. </w:t>
      </w:r>
    </w:p>
    <w:p w14:paraId="5B5D29DF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Кубарев В.Д. Петроглифы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Калбак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-Таша I (Российский Алтай). Новосибирск: ИАЭ СО РАН, 2010. 444 с. </w:t>
      </w:r>
    </w:p>
    <w:p w14:paraId="201C4401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Кызласов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И.Л. Пратюркские жилища. Обследование саяно-алтайских древностей. М.–Самара: Офорт, 2005. 94 с. </w:t>
      </w:r>
    </w:p>
    <w:p w14:paraId="776994BB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Мартынов Анатолий Иванович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Раннетюркские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изображения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Бичикту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-Бом // Мир Большого Алтая. 2016. №2 (4.2).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URL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: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lastRenderedPageBreak/>
        <w:t>https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://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cyberleninka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.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ru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article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n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rannetyurkskie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-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izobrazheniya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-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bichiktu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-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bom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(дата обращения: 13.11.2023).</w:t>
      </w:r>
    </w:p>
    <w:p w14:paraId="287BB6E2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Молчанова Топонимический словарь // Горно-Алтайск,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Алт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. кн. изд-во, Горн.-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Алт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отд-ние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, 1979.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shd w:val="clear" w:color="auto" w:fill="FFFFFF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398 с.</w:t>
      </w:r>
    </w:p>
    <w:p w14:paraId="2D23B3C6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Полосьмак Н.В. «Стерегущие золото скифы» (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ак-алахинские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курганы). Новосибирск: ВО «Наука». Сибирская издательская фирма, 1994. 125 с.</w:t>
      </w:r>
    </w:p>
    <w:p w14:paraId="4DB48B32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outlineLvl w:val="1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Полосьмак Н.В. </w:t>
      </w:r>
      <w:r w:rsidRPr="00C06FCF">
        <w:rPr>
          <w:rFonts w:ascii="Times New Roman" w:eastAsia="Arial Unicode MS" w:hAnsi="Times New Roman" w:cs="Times New Roman"/>
          <w:color w:val="000000"/>
          <w:kern w:val="36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Всадники Укока.</w:t>
      </w:r>
      <w:r w:rsidRPr="00C06FCF">
        <w:rPr>
          <w:rFonts w:ascii="Times New Roman" w:eastAsia="Arial Unicode MS" w:hAnsi="Times New Roman" w:cs="Times New Roman"/>
          <w:b/>
          <w:bCs/>
          <w:color w:val="000000"/>
          <w:kern w:val="36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// Новосибирск: ИНФОЛИО-пресс.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2001. 336 с. </w:t>
      </w:r>
    </w:p>
    <w:p w14:paraId="224CD5F5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Руденко С.И. Второй Пазырыкский курган: Результаты работ экспедиции ИИМК АН СССР в 1947 г. Предварительное сообщение. Л.: Изд-во ГЭ, 1948. 64 с. </w:t>
      </w:r>
    </w:p>
    <w:p w14:paraId="78B8D4D8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Руденко С.И. Культура населения Горного Алтая в скифское время.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М.-Л.: 1953. 402 с.</w:t>
      </w:r>
    </w:p>
    <w:p w14:paraId="65CA4F30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Археологические памятники Чойского района РА</w:t>
      </w:r>
      <w:r w:rsidRPr="00C06FCF">
        <w:rPr>
          <w:rFonts w:ascii="Times New Roman" w:eastAsia="Arial Unicode MS" w:hAnsi="Times New Roman" w:cs="Times New Roman"/>
          <w:caps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// Изучение историко-культурного наследия народов Южной Сибири. – Горно-Алтайск, 2005. – Выпуск №2. – С.64-66.</w:t>
      </w:r>
    </w:p>
    <w:p w14:paraId="1D4CD3DC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 Археологический словарь Горного Алтая. Горно-Алтайск, 1993. 156 с.</w:t>
      </w:r>
      <w:hyperlink r:id="rId6" w:history="1">
        <w:r w:rsidRPr="00C06FCF">
          <w:rPr>
            <w:rFonts w:ascii="Times New Roman" w:eastAsia="Arial Unicode MS" w:hAnsi="Times New Roman" w:cs="Times New Roman"/>
            <w:color w:val="000000"/>
            <w:kern w:val="0"/>
            <w:sz w:val="28"/>
            <w:szCs w:val="28"/>
            <w:u w:val="single" w:color="000000"/>
            <w:shd w:val="clear" w:color="auto" w:fill="FFFFFF"/>
            <w:lang w:eastAsia="ru-RU"/>
            <w14:ligatures w14:val="none"/>
          </w:rPr>
          <w:t>www.altaiinter.info/project/culture/Cronology/Archaeo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..</w:t>
      </w:r>
    </w:p>
    <w:p w14:paraId="27685639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В.И.,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Иркитова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А.А.,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Яжанкина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С.И.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Шебалинский район: история, события, люди. – Горно-Алтайск, 2006. – 220 с. </w:t>
      </w:r>
    </w:p>
    <w:p w14:paraId="68C07E21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Д.В., Константинов Н.А. Древние городища Алтая. Горно-Алтайск: ГАГУ, 2016. 244 с.</w:t>
      </w:r>
    </w:p>
    <w:p w14:paraId="3BB3A562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В.И.,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Трифанова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С.В.</w:t>
      </w:r>
      <w:r w:rsidRPr="00C06FCF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История Алтая (с древнейших времен до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V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в. н.э.).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Учебное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пособие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Горно-Алтайск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: ГАГУ, 2013. 130 с.</w:t>
      </w:r>
    </w:p>
    <w:p w14:paraId="75DC81EE" w14:textId="77777777" w:rsidR="00C06FCF" w:rsidRPr="00C06FCF" w:rsidRDefault="00C06FCF" w:rsidP="00E7756C">
      <w:pPr>
        <w:numPr>
          <w:ilvl w:val="0"/>
          <w:numId w:val="3"/>
        </w:numPr>
        <w:shd w:val="clear" w:color="auto" w:fill="FEFEFE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color="000000"/>
          <w:lang w:eastAsia="ru-RU"/>
          <w14:ligatures w14:val="none"/>
        </w:rPr>
      </w:pPr>
      <w:hyperlink r:id="rId7" w:anchor="soenov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Соёнов В.И.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,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 </w:t>
      </w:r>
      <w:hyperlink r:id="rId8" w:anchor="shitov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Шитов А.В.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,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 </w:t>
      </w:r>
      <w:hyperlink r:id="rId9" w:anchor="cheremisin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Черемисин Д.В.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,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 </w:t>
      </w:r>
      <w:hyperlink r:id="rId10" w:anchor="ebel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Эбель А.В.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Тархатинский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мегалитический комплекс // Древности Алтая. – Горно-Алтайск, 2000. №5. – С. 7-15.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 xml:space="preserve">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https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://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e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-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lib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gasu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ru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da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archive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/2000/05/03.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val="en-US" w:eastAsia="ru-RU"/>
          <w14:textOutline w14:w="12700" w14:cap="flat" w14:cmpd="sng" w14:algn="ctr">
            <w14:noFill/>
            <w14:prstDash w14:val="solid"/>
            <w14:miter w14:lim="100000"/>
          </w14:textOutline>
          <w14:ligatures w14:val="none"/>
        </w:rPr>
        <w:t>html</w:t>
      </w:r>
    </w:p>
    <w:p w14:paraId="277185CB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Степанова Н.Ф.,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Соенов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В.И. Археологические памятники и объекты Чемальского района. Горно-Алтайск: АКИН, 2009. 212 с. + вкл. </w:t>
      </w:r>
    </w:p>
    <w:p w14:paraId="492679D0" w14:textId="77777777" w:rsidR="00C06FCF" w:rsidRPr="00C06FCF" w:rsidRDefault="00C06FCF" w:rsidP="00E7756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Тишкин А.А., Горбунов В.В., Горбунова Т.Г. Алтай в эпоху средневековья: иллюстрированный исторический атлас. Барнаул: Артика, 2011. 136 с.: ил. </w:t>
      </w:r>
    </w:p>
    <w:p w14:paraId="2098B0A3" w14:textId="77777777" w:rsidR="00C06FCF" w:rsidRPr="00C06FCF" w:rsidRDefault="00C06FCF" w:rsidP="00E775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1CBD0EAC" w14:textId="77777777" w:rsidR="00C06FCF" w:rsidRPr="00C06FCF" w:rsidRDefault="00C06FCF" w:rsidP="00E7756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b/>
          <w:b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Сайты </w:t>
      </w:r>
    </w:p>
    <w:p w14:paraId="1BE88B78" w14:textId="77777777" w:rsidR="00C06FCF" w:rsidRPr="00C06FCF" w:rsidRDefault="00C06FCF" w:rsidP="00E7756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Древние кыргызы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–  </w:t>
      </w:r>
      <w:r w:rsidRPr="00C06FC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на</w:t>
      </w:r>
      <w:proofErr w:type="gramEnd"/>
      <w:r w:rsidRPr="00C06FC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сайте есть очень хорошая библиотека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</w:t>
      </w:r>
      <w:hyperlink r:id="rId11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http://kronk.spb.ru/library.htm</w:t>
        </w:r>
      </w:hyperlink>
    </w:p>
    <w:p w14:paraId="433B29CC" w14:textId="18B8AB5D" w:rsidR="00C06FCF" w:rsidRPr="00C06FCF" w:rsidRDefault="00C06FCF" w:rsidP="00E7756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Памятники рунического письма Горного Алтая – </w:t>
      </w:r>
      <w:r w:rsidRPr="00C06FC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на сайте можно найти памятники</w:t>
      </w:r>
      <w:r w:rsidR="00E7756C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Pr="00C06FC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где есть рунические письмена, описание, расшифровка надписей, комментарии к ним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– </w:t>
      </w:r>
      <w:hyperlink r:id="rId12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www.altay.uni-frankfurt.de/runika_1.htm</w:t>
        </w:r>
      </w:hyperlink>
    </w:p>
    <w:p w14:paraId="4FBF6195" w14:textId="77777777" w:rsidR="00C06FCF" w:rsidRPr="00C06FCF" w:rsidRDefault="00C06FCF" w:rsidP="00E7756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Сайт музея археологии и этнографии АлтГУ – </w:t>
      </w:r>
      <w:r w:rsidRPr="00C06FCF">
        <w:rPr>
          <w:rFonts w:ascii="Times New Roman" w:eastAsia="Arial Unicode MS" w:hAnsi="Times New Roman" w:cs="Times New Roman"/>
          <w:i/>
          <w:iCs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на сайте есть экспозиции по эпохам краткое описание эпохи, находки и пр.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– </w:t>
      </w:r>
      <w:hyperlink r:id="rId13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eastAsia="ru-RU"/>
            <w14:ligatures w14:val="none"/>
          </w:rPr>
          <w:t>https://altarcheomuseum.wixsite.com/altai-archeology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</w:p>
    <w:p w14:paraId="7C0F6F3C" w14:textId="77777777" w:rsidR="00C06FCF" w:rsidRPr="00C06FCF" w:rsidRDefault="00C06FCF" w:rsidP="00E7756C">
      <w:pPr>
        <w:tabs>
          <w:tab w:val="left" w:pos="1276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549E356F" w14:textId="77777777" w:rsidR="00C06FCF" w:rsidRPr="00C06FCF" w:rsidRDefault="00C06FCF" w:rsidP="00E77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14" w:history="1">
        <w:r w:rsidRPr="00C06FCF">
          <w:rPr>
            <w:rFonts w:ascii="Times New Roman" w:eastAsia="Arial Unicode MS" w:hAnsi="Times New Roman" w:cs="Times New Roman"/>
            <w:b/>
            <w:bCs/>
            <w:color w:val="FF9900"/>
            <w:kern w:val="0"/>
            <w:sz w:val="28"/>
            <w:szCs w:val="28"/>
            <w:u w:val="single" w:color="FF9900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Федеральный закон от 25.06.2002 </w:t>
        </w:r>
        <w:r w:rsidRPr="00C06FCF">
          <w:rPr>
            <w:rFonts w:ascii="Times New Roman" w:eastAsia="Arial Unicode MS" w:hAnsi="Times New Roman" w:cs="Times New Roman"/>
            <w:b/>
            <w:bCs/>
            <w:color w:val="FF9900"/>
            <w:kern w:val="0"/>
            <w:sz w:val="28"/>
            <w:szCs w:val="28"/>
            <w:u w:val="single" w:color="0000FF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N</w:t>
        </w:r>
        <w:r w:rsidRPr="00C06FCF">
          <w:rPr>
            <w:rFonts w:ascii="Times New Roman" w:eastAsia="Arial Unicode MS" w:hAnsi="Times New Roman" w:cs="Times New Roman"/>
            <w:b/>
            <w:bCs/>
            <w:color w:val="FF9900"/>
            <w:kern w:val="0"/>
            <w:sz w:val="28"/>
            <w:szCs w:val="28"/>
            <w:u w:val="single" w:color="FF9900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73-ФЗ (ред. от 24.07.2023) "Об объектах культурного наследия (памятниках истории и культуры) народов Российской Федерации" (с изм. и доп., вступ. в силу с 01.09.2023)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https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://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www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consultant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ru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document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cons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_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doc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_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LAW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_37318/</w:t>
      </w:r>
    </w:p>
    <w:p w14:paraId="5474CDF2" w14:textId="77777777" w:rsidR="00C06FCF" w:rsidRPr="00C06FCF" w:rsidRDefault="00C06FCF" w:rsidP="00E775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200DA8F7" w14:textId="77777777" w:rsidR="00C06FCF" w:rsidRPr="00C06FCF" w:rsidRDefault="00C06FCF" w:rsidP="00E7756C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val="en-US"/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Урбушев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А.У. Петроглифы на склоне южных окраин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Пазырыка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// Вестник молодых ученых: сборник научных трудов №14.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Горно-Алтайск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БИЦ ГАГУ, 2017. – С. 158-161.</w:t>
      </w:r>
    </w:p>
    <w:p w14:paraId="4717BC5C" w14:textId="77777777" w:rsidR="00C06FCF" w:rsidRPr="00C06FCF" w:rsidRDefault="00C06FCF" w:rsidP="00E7756C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Гутак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Ярослав Михайлович, Русанов Геннадий Григорьевич О возрасте железоплавильных печей урочища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Куяхтанар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(горный Алтай) // Вестник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СибГИУ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2013. №2 (4). URL: </w:t>
      </w:r>
      <w:hyperlink r:id="rId15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https://cyberleninka.ru/article/n/o-vozraste-zhelezoplavilnyh-pechey-urochischa-kuyahtanar-gornyy-altay</w:t>
        </w:r>
      </w:hyperlink>
    </w:p>
    <w:p w14:paraId="74A1EAD6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16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убарев В.Д.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1980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«Конь счастья» в религиозно-идеологических представлениях ранних кочевников Горного Алтая. // Рериховские чтения.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1979 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год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К 50-летию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института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«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Урусвати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».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Новосибирск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1980. С. 58-70.</w:t>
      </w:r>
    </w:p>
    <w:p w14:paraId="02BB16A5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17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убарев В.Д.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2001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Изваяние, оградка, балбалы (о проблемах типологии, хронологии и семантики древнетюркских поминальных сооружений Алтая и сопредельных территорий). // Алтай и сопредельные территории в эпоху средневековья.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Барнаул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2001. С. 24-54.</w:t>
      </w:r>
    </w:p>
    <w:p w14:paraId="5E607801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18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Кубарев В.Д. 2013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: Загадочные росписи Каракола. Новосибирск: СО РАН. 2013. 75 с. + 88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с.вкл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 (Серия научно-популярной литературы СО РАН)</w:t>
      </w:r>
    </w:p>
    <w:p w14:paraId="35E8A3D2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19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убарев В.Д., Журавлёва А.Д.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1986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Керамическое производство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хуннов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Алтая. //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Палеоэкономика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Сибири.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Новосибирск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1986. С. 101-119.</w:t>
      </w:r>
    </w:p>
    <w:p w14:paraId="38E17785" w14:textId="77777777" w:rsidR="00C06FCF" w:rsidRPr="00C06FCF" w:rsidRDefault="00C06FCF" w:rsidP="00E7756C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: 19.11.2024).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Водясов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Евгений Вячеславович, Зайцева Ольга Викторовна ДРЕВНЕЙШИЕ ПАМЯТНИКИ ЧЕРНОЙ МЕТАЛЛУРГИИ В ГОРНОМ АЛТАЕ: НОВЫЕ ДАННЫЕ ИЗ ДОЛИНЫ Р. ЮСТЫД // Сибирские исторические исследования.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2020. №2. URL: </w:t>
      </w:r>
      <w:hyperlink r:id="rId20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https://cyberleninka.ru/article/n/drevneyshie-pamyatniki-chernoy-metallurgii-v-gornom-altae-novye-dannye-iz-doliny-r-yustyd</w:t>
        </w:r>
      </w:hyperlink>
    </w:p>
    <w:p w14:paraId="3CB3070D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1" w:history="1">
        <w:r w:rsidRPr="00C06FCF">
          <w:rPr>
            <w:rFonts w:ascii="Times New Roman" w:eastAsia="Arial Unicode MS" w:hAnsi="Times New Roman" w:cs="Times New Roman"/>
            <w:color w:val="000000"/>
            <w:kern w:val="0"/>
            <w:sz w:val="28"/>
            <w:szCs w:val="28"/>
            <w:u w:val="single" w:color="FF0000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убарев В.Д., Черемисин Д.В.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1984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Образ птицы в искусстве ранних кочевников Алтая. // Археология юга Сибири и Дальнего Востока.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Новосибирск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1984. С. 86-100.</w:t>
      </w:r>
    </w:p>
    <w:p w14:paraId="3B22607B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2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К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убарев В.Д., Черемисин Д.В. </w:t>
      </w:r>
      <w:proofErr w:type="gram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1987 :</w:t>
      </w:r>
      <w:proofErr w:type="gram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Волк в искусстве и верованиях кочевников Центральной Азии. // Традиционные верования и быт народов Сибири.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Новосибирск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1987. С. 98-117.</w:t>
      </w:r>
    </w:p>
    <w:p w14:paraId="30DC1199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3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Черемисин Д.В. </w:t>
        </w:r>
        <w:proofErr w:type="gramStart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1987 :</w:t>
        </w:r>
        <w:proofErr w:type="gramEnd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К вопросу о происхождении мотива свернувшегося в кольцо хищника (изображения на </w:t>
        </w:r>
        <w:proofErr w:type="spellStart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оленных</w:t>
        </w:r>
        <w:proofErr w:type="spellEnd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камнях).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// Исторические чтения памяти М.П.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Грязнова. ТДК. Часть 1. Омск: 1987. С. 150-152.</w:t>
      </w:r>
    </w:p>
    <w:p w14:paraId="059BD5EE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4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Черемисин Д.В. </w:t>
        </w:r>
        <w:proofErr w:type="gramStart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2005 :</w:t>
        </w:r>
        <w:proofErr w:type="gramEnd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К семантике «рогатых лошадей» пазырыкских курганов.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// Археология Южной Сибири: идеи, методы, открытия. Сборник докладов международной научной конференции, посвящённой 100-летию со дня рождения С.В.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Киселёва, г.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Минусинск.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Красноярск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2005. С. 204-206.</w:t>
      </w:r>
    </w:p>
    <w:p w14:paraId="466AB98B" w14:textId="77777777" w:rsidR="00C06FCF" w:rsidRPr="00C06FCF" w:rsidRDefault="00C06FCF" w:rsidP="00E7756C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5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Черемисин Д.В. </w:t>
        </w:r>
        <w:proofErr w:type="gramStart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2008 :</w:t>
        </w:r>
        <w:proofErr w:type="gramEnd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val="single"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Искусство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звериного стиля в погребальных комплексах рядового населения пазырыкской культуры.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Семантика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звериных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образов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в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контексте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погребального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обряда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Новосибирск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 2008. 136 с.</w:t>
      </w:r>
    </w:p>
    <w:p w14:paraId="075CD82D" w14:textId="77777777" w:rsidR="00C06FCF" w:rsidRPr="00C06FCF" w:rsidRDefault="00C06FCF" w:rsidP="00E7756C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hyperlink r:id="rId26" w:history="1"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Черемисин Д.В. </w:t>
        </w:r>
        <w:proofErr w:type="gramStart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2008 :</w:t>
        </w:r>
        <w:proofErr w:type="gramEnd"/>
        <w:r w:rsidRPr="00C06FCF">
          <w:rPr>
            <w:rFonts w:ascii="Times New Roman" w:eastAsia="Arial Unicode MS" w:hAnsi="Times New Roman" w:cs="Times New Roman"/>
            <w:color w:val="0000FF"/>
            <w:kern w:val="0"/>
            <w:sz w:val="28"/>
            <w:szCs w:val="28"/>
            <w:u w:color="0000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 xml:space="preserve"> К семантике образа клювоголового оленя в пазырыкском искусстве.</w:t>
        </w:r>
      </w:hyperlink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// Тропою тысячелетий: К юбилею М.А.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Дэвлет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 Кемерово: «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Кузбассвузиздат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». 2008. С. 99-105.</w:t>
      </w:r>
    </w:p>
    <w:p w14:paraId="0FDDDF30" w14:textId="77777777" w:rsidR="00C06FCF" w:rsidRPr="00C06FCF" w:rsidRDefault="00C06FCF" w:rsidP="00E7756C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Черемисин Д.В. К семантике образа клювоголового оленя в пазырыкском искусстве // Тропою тысячелетий. Сб-к науч. тр.,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посв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юбилею Марианны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Арташировны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Дэвлет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(Труды САИПИ,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вып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IV). -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Кемерово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, 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Кузбассвузиздат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2008. - С. 99 - 105.</w:t>
      </w:r>
    </w:p>
    <w:p w14:paraId="4DC7E7B0" w14:textId="77777777" w:rsidR="00C06FCF" w:rsidRPr="00C06FCF" w:rsidRDefault="00C06FCF" w:rsidP="00E7756C">
      <w:pPr>
        <w:numPr>
          <w:ilvl w:val="0"/>
          <w:numId w:val="9"/>
        </w:numPr>
        <w:tabs>
          <w:tab w:val="left" w:pos="1276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Черемисин Д.В. Проблемы изучения наскальных изображений колесниц (на материалах петроглифов Алтая) // Алтае-Саянская горная страна и соседние территории в древности и средневековье. – Новосибирск: Изд-во ИАЭТ СО РАН, 2007. – С. 261 - 274.</w:t>
      </w:r>
    </w:p>
    <w:p w14:paraId="09102E12" w14:textId="77777777" w:rsidR="00C06FCF" w:rsidRPr="00C06FCF" w:rsidRDefault="00C06FCF" w:rsidP="00E775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Богданов Е. С., Слюсаренко И. Ю. Амулеты из египетского фаянса с территории Горного Алтая // Археология, этнография и антропология Евразии. 2007. № 4 (32). С. 77–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http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://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old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archaeology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nsc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.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ru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proofErr w:type="spellStart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ru</w:t>
      </w:r>
      <w:proofErr w:type="spellEnd"/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publish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journal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doc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/2007/324/6.</w:t>
      </w:r>
      <w:r w:rsidRPr="00C06FCF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pdf</w:t>
      </w:r>
    </w:p>
    <w:p w14:paraId="1B1579BD" w14:textId="698F49C2" w:rsidR="00C06FCF" w:rsidRDefault="00C06FCF" w:rsidP="00E7756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C06FCF">
        <w:rPr>
          <w:rFonts w:ascii="Times New Roman" w:eastAsia="Arial Unicode MS" w:hAnsi="Times New Roman" w:cs="Times New Roman"/>
          <w:b/>
          <w:bCs/>
          <w:color w:val="5F6368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Мартынов</w:t>
      </w:r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 В. Н. Елин, Р. М.</w:t>
      </w:r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proofErr w:type="spellStart"/>
      <w:r w:rsidRPr="00C06FCF">
        <w:rPr>
          <w:rFonts w:ascii="Times New Roman" w:eastAsia="Arial Unicode MS" w:hAnsi="Times New Roman" w:cs="Times New Roman"/>
          <w:b/>
          <w:bCs/>
          <w:color w:val="5F6368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Еркинова</w:t>
      </w:r>
      <w:proofErr w:type="spellEnd"/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. </w:t>
      </w:r>
      <w:proofErr w:type="spellStart"/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Бичикту</w:t>
      </w:r>
      <w:proofErr w:type="spellEnd"/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-Бом - святилищ. Горного Алтая: Монография. - Горно-Алтайск: РИО ГАГУ, 2006. - 346 с.</w:t>
      </w:r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</w:t>
      </w:r>
      <w:r w:rsidRPr="00C06FCF">
        <w:rPr>
          <w:rFonts w:ascii="Times New Roman" w:eastAsia="Arial Unicode MS" w:hAnsi="Times New Roman" w:cs="Times New Roman"/>
          <w:color w:val="4D5156"/>
          <w:kern w:val="0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</w:t>
      </w:r>
      <w:hyperlink r:id="rId27" w:history="1"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https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://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bitig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.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kz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/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pdf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/416.</w:t>
        </w:r>
        <w:r w:rsidRPr="00C06FCF">
          <w:rPr>
            <w:rStyle w:val="ad"/>
            <w:rFonts w:ascii="Times New Roman" w:eastAsia="Arial Unicode MS" w:hAnsi="Times New Roman" w:cs="Times New Roman"/>
            <w:kern w:val="0"/>
            <w:sz w:val="28"/>
            <w:szCs w:val="28"/>
            <w:shd w:val="clear" w:color="auto" w:fill="FFFFFF"/>
            <w:lang w:val="en-US"/>
            <w14:textOutline w14:w="0" w14:cap="flat" w14:cmpd="sng" w14:algn="ctr">
              <w14:noFill/>
              <w14:prstDash w14:val="solid"/>
              <w14:bevel/>
            </w14:textOutline>
            <w14:ligatures w14:val="none"/>
          </w:rPr>
          <w:t>pdf</w:t>
        </w:r>
      </w:hyperlink>
    </w:p>
    <w:p w14:paraId="35BE4721" w14:textId="329A2B61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Адагызов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В.М. Сказание о Земле Улаганской. Барнаул, 2010. 281 с.</w:t>
      </w:r>
    </w:p>
    <w:p w14:paraId="5FBB86F1" w14:textId="4C8A0935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 – сокровища культуры. – М., 2004.</w:t>
      </w:r>
    </w:p>
    <w:p w14:paraId="5854CC81" w14:textId="1401D10A" w:rsidR="00C06FCF" w:rsidRPr="00E7756C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Алтай духовное измерение. [составители: Т. М. </w:t>
      </w:r>
      <w:proofErr w:type="spellStart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>Садалова</w:t>
      </w:r>
      <w:proofErr w:type="spellEnd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С. </w:t>
      </w:r>
      <w:proofErr w:type="spellStart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>Суразаков</w:t>
      </w:r>
      <w:proofErr w:type="spellEnd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- </w:t>
      </w:r>
      <w:proofErr w:type="gramStart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>НИИЦентр</w:t>
      </w:r>
      <w:proofErr w:type="spellEnd"/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>, 2016. 319 с.</w:t>
      </w:r>
      <w:r w:rsid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75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Горно-Алтайск. Барнаул. 2013. 208 с. </w:t>
      </w:r>
    </w:p>
    <w:p w14:paraId="483662C1" w14:textId="1E1CC45D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Жерносенко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И.А., </w:t>
      </w: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Мукаева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и др. Мир заповедной культуры Алтая. </w:t>
      </w:r>
      <w:bookmarkStart w:id="0" w:name="_Hlk193278720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Барнаул. </w:t>
      </w:r>
      <w:bookmarkEnd w:id="0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2009. </w:t>
      </w:r>
    </w:p>
    <w:p w14:paraId="6977638C" w14:textId="2EAB26FB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Жерносенко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И.А., Опарин Р. В. Мир заповедной природы. Барнаул. 2009. </w:t>
      </w:r>
    </w:p>
    <w:p w14:paraId="2432DF1B" w14:textId="372AA199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книга Республики Алтай. Животные. Горно-Алтайск, 2017. 367 с. </w:t>
      </w:r>
    </w:p>
    <w:p w14:paraId="4EA5E234" w14:textId="5429D307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Красная книга Республики Алтай. Растения. Горно-Алтайск, 2017. 271. </w:t>
      </w:r>
    </w:p>
    <w:p w14:paraId="4CE3C519" w14:textId="5C790278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Краткая энциклопедия Республики Алтай.</w:t>
      </w:r>
      <w:r w:rsidRPr="00C06FC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[гл. ред.: А.С. </w:t>
      </w: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8F8F8"/>
        </w:rPr>
        <w:t>Суразаков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8F8F8"/>
        </w:rPr>
        <w:t>. Новосибирск: АРТА, 2010.</w:t>
      </w:r>
    </w:p>
    <w:p w14:paraId="590D329D" w14:textId="0E597C6F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</w:rPr>
        <w:t>Ледебур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 xml:space="preserve"> К.Ф., Бунге А., Мейер К. Путешествие по Алтайским горам и джунгарской Киргизской степи / Пер. с </w:t>
      </w:r>
      <w:proofErr w:type="spellStart"/>
      <w:r w:rsidRPr="00C06FCF">
        <w:rPr>
          <w:rFonts w:ascii="Times New Roman" w:hAnsi="Times New Roman" w:cs="Times New Roman"/>
          <w:sz w:val="28"/>
          <w:szCs w:val="28"/>
        </w:rPr>
        <w:t>немецк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 xml:space="preserve">. В.В. Завалишин, Ю.П. </w:t>
      </w:r>
      <w:proofErr w:type="spellStart"/>
      <w:r w:rsidRPr="00C06FCF">
        <w:rPr>
          <w:rFonts w:ascii="Times New Roman" w:hAnsi="Times New Roman" w:cs="Times New Roman"/>
          <w:sz w:val="28"/>
          <w:szCs w:val="28"/>
        </w:rPr>
        <w:t>Бубенков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>. М.: Наука, 1993. 416 с.</w:t>
      </w:r>
    </w:p>
    <w:p w14:paraId="6A5B8567" w14:textId="3424DE86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Майхиев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В.К. Прошлое и настоящее Чуйской земли. ООО «Круиз», 2022 г. 146 с.</w:t>
      </w:r>
    </w:p>
    <w:p w14:paraId="5419AE7D" w14:textId="186959AF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Маринин А.М. Карст и пещеры Горного Алтая. Новосибирск. 1990. 145 С. </w:t>
      </w:r>
    </w:p>
    <w:p w14:paraId="7847C4BA" w14:textId="4433329F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6FCF">
        <w:rPr>
          <w:rFonts w:ascii="Times New Roman" w:hAnsi="Times New Roman" w:cs="Times New Roman"/>
          <w:sz w:val="28"/>
          <w:szCs w:val="28"/>
        </w:rPr>
        <w:t xml:space="preserve">Молчанова О.Т. Энциклопедия названий мест Горного Алтая. В 2 т.  </w:t>
      </w:r>
      <w:proofErr w:type="spellStart"/>
      <w:r w:rsidRPr="00C06FCF">
        <w:rPr>
          <w:rFonts w:ascii="Times New Roman" w:hAnsi="Times New Roman" w:cs="Times New Roman"/>
          <w:sz w:val="28"/>
          <w:szCs w:val="28"/>
        </w:rPr>
        <w:t>Шецин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 xml:space="preserve"> (Польша). 2018.</w:t>
      </w:r>
    </w:p>
    <w:p w14:paraId="7453132C" w14:textId="61A240D7" w:rsidR="00C06FCF" w:rsidRPr="00C06FCF" w:rsidRDefault="00C06FCF" w:rsidP="00E7756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</w:rPr>
        <w:t>Мукаева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C06FCF">
        <w:rPr>
          <w:rFonts w:ascii="Times New Roman" w:hAnsi="Times New Roman" w:cs="Times New Roman"/>
          <w:sz w:val="28"/>
          <w:szCs w:val="28"/>
        </w:rPr>
        <w:t>Шастина</w:t>
      </w:r>
      <w:proofErr w:type="spellEnd"/>
      <w:r w:rsidRPr="00C06FCF">
        <w:rPr>
          <w:rFonts w:ascii="Times New Roman" w:hAnsi="Times New Roman" w:cs="Times New Roman"/>
          <w:sz w:val="28"/>
          <w:szCs w:val="28"/>
        </w:rPr>
        <w:t xml:space="preserve"> Т.П. Чуйский тракт – дорога через время и пространство. </w:t>
      </w:r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Книга-альбом. Горно-Алтайск-</w:t>
      </w:r>
      <w:r w:rsidRPr="00C06FCF">
        <w:rPr>
          <w:rFonts w:ascii="Times New Roman" w:hAnsi="Times New Roman" w:cs="Times New Roman"/>
          <w:sz w:val="28"/>
          <w:szCs w:val="28"/>
        </w:rPr>
        <w:t xml:space="preserve">Бийск, 2022. </w:t>
      </w:r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111 с. </w:t>
      </w:r>
    </w:p>
    <w:p w14:paraId="321365B6" w14:textId="7B3CDDC2" w:rsidR="00C06FCF" w:rsidRPr="00C06FCF" w:rsidRDefault="00C06FCF" w:rsidP="00E7756C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Ойноткинова</w:t>
      </w:r>
      <w:proofErr w:type="spellEnd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Н.Р. Этнолингвистический словарь в 2 т. - Новосибирск, 2022.</w:t>
      </w:r>
    </w:p>
    <w:p w14:paraId="2D31D228" w14:textId="7981131A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Писатели Горного Алтая: биобиблиографический словарь / Редактор Э.П. </w:t>
      </w:r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Чинина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. Горно-Алтайск: НБ РА. БУ РА «Национальная библиотека Республики Алтай имени М.В. </w:t>
      </w:r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Чевалкова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», 2019. 104 с.</w:t>
      </w:r>
    </w:p>
    <w:p w14:paraId="6B58169B" w14:textId="24BD2282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Сапожников В.В. По Русскому и Монгольскому Алтаю. М.,1949. 588с.</w:t>
      </w:r>
    </w:p>
    <w:p w14:paraId="2D681C7D" w14:textId="77AE8B31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Сапожников, В. В. Пути по Русскому Алтаю. Изд. 2-е. Новосибирск. 1926. 236 с. </w:t>
      </w:r>
    </w:p>
    <w:p w14:paraId="0E19BBB5" w14:textId="0524D131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Селедцов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Н.А., </w:t>
      </w: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Шпилекова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 В помощь туристу (</w:t>
      </w: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Картосхематический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 Республики Алтай и некоторые примечательные памятники природы). Горно-Алтайск: Орехов, 2000. 86 с.</w:t>
      </w:r>
    </w:p>
    <w:p w14:paraId="0C42CF7F" w14:textId="384D72F8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Теплякова Н. Тепляков С. Михаил Лисавенко. 2023. 337 с. </w:t>
      </w:r>
    </w:p>
    <w:p w14:paraId="7A1EEC36" w14:textId="2797DEFB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proofErr w:type="spellStart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Улала</w:t>
      </w:r>
      <w:proofErr w:type="spellEnd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Ойрот-Тура, Горно-Алтайск: страницы истории/ сост., под общ. ред. А. В. </w:t>
      </w:r>
      <w:proofErr w:type="spellStart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Эдокова</w:t>
      </w:r>
      <w:proofErr w:type="spellEnd"/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Горно-Алтайск.1997. 193 с. </w:t>
      </w:r>
    </w:p>
    <w:p w14:paraId="0F58D2D9" w14:textId="1DE56187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Чемальский район: История и современность /Гл. редактор, автор и составитель </w:t>
      </w:r>
      <w:proofErr w:type="spellStart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>Мукаева</w:t>
      </w:r>
      <w:proofErr w:type="spellEnd"/>
      <w:r w:rsidRPr="00C06F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Барнаул, 2019. 352 с. </w:t>
      </w:r>
    </w:p>
    <w:p w14:paraId="5D9D92CA" w14:textId="3B8322A6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06FCF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Чихачев П.А. </w:t>
      </w:r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Путешествие в Восточный Алтай. М., 1974. </w:t>
      </w:r>
    </w:p>
    <w:p w14:paraId="011545EC" w14:textId="353A282E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Шастина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Т.П., </w:t>
      </w:r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Чинина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Э.П. Гений и место: Гуркин Г.И. и Горный Алтай. 2020. 192 с.</w:t>
      </w:r>
    </w:p>
    <w:p w14:paraId="28282FD9" w14:textId="0A7E91E8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bookmarkStart w:id="1" w:name="_Hlk193277148"/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Шастина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Т.П., </w:t>
      </w:r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Чинина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Э.П. </w:t>
      </w:r>
      <w:bookmarkEnd w:id="1"/>
      <w:proofErr w:type="spellStart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Ойротия</w:t>
      </w:r>
      <w:proofErr w:type="spellEnd"/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 в зеркале литературы. – Горно-Алтайск. 2022. 355 с. 2023. </w:t>
      </w:r>
    </w:p>
    <w:p w14:paraId="28C06BC1" w14:textId="55DDDB47" w:rsidR="00C06FCF" w:rsidRPr="00C06FCF" w:rsidRDefault="00C06FCF" w:rsidP="00E7756C">
      <w:pPr>
        <w:pStyle w:val="a8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06F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Шишков В.Я. Чуйские были. Любое издание.</w:t>
      </w:r>
    </w:p>
    <w:p w14:paraId="78F29ADF" w14:textId="77777777" w:rsidR="00C06FCF" w:rsidRPr="00C06FCF" w:rsidRDefault="00C06FCF" w:rsidP="00E7756C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</w:p>
    <w:p w14:paraId="1C3CA291" w14:textId="77777777" w:rsidR="00C06FCF" w:rsidRPr="00C06FCF" w:rsidRDefault="00C06FCF" w:rsidP="00E7756C">
      <w:pPr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8"/>
          <w:szCs w:val="28"/>
          <w14:ligatures w14:val="none"/>
        </w:rPr>
      </w:pPr>
    </w:p>
    <w:p w14:paraId="6C5E1947" w14:textId="77777777" w:rsidR="00B2352C" w:rsidRPr="00C06FCF" w:rsidRDefault="00B2352C" w:rsidP="00E77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52C" w:rsidRPr="00C0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5C21"/>
    <w:multiLevelType w:val="hybridMultilevel"/>
    <w:tmpl w:val="581CA5E8"/>
    <w:styleLink w:val="1"/>
    <w:lvl w:ilvl="0" w:tplc="48C6242C">
      <w:start w:val="1"/>
      <w:numFmt w:val="decimal"/>
      <w:lvlText w:val="%1."/>
      <w:lvlJc w:val="left"/>
      <w:pPr>
        <w:tabs>
          <w:tab w:val="num" w:pos="1276"/>
          <w:tab w:val="left" w:pos="1931"/>
        </w:tabs>
        <w:ind w:left="567" w:firstLine="14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37A3212">
      <w:start w:val="1"/>
      <w:numFmt w:val="lowerLetter"/>
      <w:lvlText w:val="%2."/>
      <w:lvlJc w:val="left"/>
      <w:pPr>
        <w:tabs>
          <w:tab w:val="num" w:pos="1047"/>
          <w:tab w:val="left" w:pos="1276"/>
          <w:tab w:val="left" w:pos="1931"/>
        </w:tabs>
        <w:ind w:left="338" w:firstLine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0EA9CA2">
      <w:start w:val="1"/>
      <w:numFmt w:val="lowerRoman"/>
      <w:lvlText w:val="%3."/>
      <w:lvlJc w:val="left"/>
      <w:pPr>
        <w:tabs>
          <w:tab w:val="left" w:pos="1276"/>
          <w:tab w:val="num" w:pos="1658"/>
          <w:tab w:val="left" w:pos="1931"/>
        </w:tabs>
        <w:ind w:left="949" w:firstLine="2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A24507A">
      <w:start w:val="1"/>
      <w:numFmt w:val="decimal"/>
      <w:lvlText w:val="%4."/>
      <w:lvlJc w:val="left"/>
      <w:pPr>
        <w:tabs>
          <w:tab w:val="left" w:pos="1276"/>
          <w:tab w:val="left" w:pos="1931"/>
          <w:tab w:val="num" w:pos="2378"/>
        </w:tabs>
        <w:ind w:left="1669" w:firstLine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B5A1AC0">
      <w:start w:val="1"/>
      <w:numFmt w:val="lowerLetter"/>
      <w:lvlText w:val="%5."/>
      <w:lvlJc w:val="left"/>
      <w:pPr>
        <w:tabs>
          <w:tab w:val="left" w:pos="1276"/>
          <w:tab w:val="left" w:pos="1931"/>
          <w:tab w:val="num" w:pos="3098"/>
        </w:tabs>
        <w:ind w:left="2389" w:firstLine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64C40">
      <w:start w:val="1"/>
      <w:numFmt w:val="lowerRoman"/>
      <w:lvlText w:val="%6."/>
      <w:lvlJc w:val="left"/>
      <w:pPr>
        <w:tabs>
          <w:tab w:val="left" w:pos="1276"/>
          <w:tab w:val="left" w:pos="1931"/>
          <w:tab w:val="num" w:pos="3818"/>
        </w:tabs>
        <w:ind w:left="3109" w:firstLine="2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D58B43C">
      <w:start w:val="1"/>
      <w:numFmt w:val="decimal"/>
      <w:lvlText w:val="%7."/>
      <w:lvlJc w:val="left"/>
      <w:pPr>
        <w:tabs>
          <w:tab w:val="left" w:pos="1276"/>
          <w:tab w:val="left" w:pos="1931"/>
          <w:tab w:val="num" w:pos="4538"/>
        </w:tabs>
        <w:ind w:left="3829" w:firstLine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B402D2">
      <w:start w:val="1"/>
      <w:numFmt w:val="lowerLetter"/>
      <w:lvlText w:val="%8."/>
      <w:lvlJc w:val="left"/>
      <w:pPr>
        <w:tabs>
          <w:tab w:val="left" w:pos="1276"/>
          <w:tab w:val="left" w:pos="1931"/>
          <w:tab w:val="num" w:pos="5258"/>
        </w:tabs>
        <w:ind w:left="4549" w:firstLine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E65AD8">
      <w:start w:val="1"/>
      <w:numFmt w:val="lowerRoman"/>
      <w:lvlText w:val="%9."/>
      <w:lvlJc w:val="left"/>
      <w:pPr>
        <w:tabs>
          <w:tab w:val="left" w:pos="1276"/>
          <w:tab w:val="left" w:pos="1931"/>
          <w:tab w:val="num" w:pos="5978"/>
        </w:tabs>
        <w:ind w:left="5269" w:firstLine="2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9D0953"/>
    <w:multiLevelType w:val="hybridMultilevel"/>
    <w:tmpl w:val="D6E0D0CA"/>
    <w:styleLink w:val="a"/>
    <w:lvl w:ilvl="0" w:tplc="64080BBE">
      <w:start w:val="1"/>
      <w:numFmt w:val="decimal"/>
      <w:lvlText w:val="%1."/>
      <w:lvlJc w:val="left"/>
      <w:pPr>
        <w:tabs>
          <w:tab w:val="left" w:pos="4"/>
          <w:tab w:val="num" w:pos="952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3FCBA46">
      <w:start w:val="1"/>
      <w:numFmt w:val="decimal"/>
      <w:lvlText w:val="%2."/>
      <w:lvlJc w:val="left"/>
      <w:pPr>
        <w:tabs>
          <w:tab w:val="left" w:pos="4"/>
          <w:tab w:val="num" w:pos="1752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78289C">
      <w:start w:val="1"/>
      <w:numFmt w:val="decimal"/>
      <w:lvlText w:val="%3."/>
      <w:lvlJc w:val="left"/>
      <w:pPr>
        <w:tabs>
          <w:tab w:val="left" w:pos="4"/>
          <w:tab w:val="left" w:pos="2000"/>
          <w:tab w:val="left" w:pos="2124"/>
          <w:tab w:val="num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E463E3E">
      <w:start w:val="1"/>
      <w:numFmt w:val="decimal"/>
      <w:lvlText w:val="%4."/>
      <w:lvlJc w:val="left"/>
      <w:pPr>
        <w:tabs>
          <w:tab w:val="left" w:pos="4"/>
          <w:tab w:val="left" w:pos="2000"/>
          <w:tab w:val="left" w:pos="2124"/>
          <w:tab w:val="left" w:pos="2832"/>
          <w:tab w:val="num" w:pos="335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33ECBE8">
      <w:start w:val="1"/>
      <w:numFmt w:val="decimal"/>
      <w:lvlText w:val="%5."/>
      <w:lvlJc w:val="left"/>
      <w:pPr>
        <w:tabs>
          <w:tab w:val="left" w:pos="4"/>
          <w:tab w:val="left" w:pos="2000"/>
          <w:tab w:val="left" w:pos="2124"/>
          <w:tab w:val="left" w:pos="2832"/>
          <w:tab w:val="left" w:pos="3540"/>
          <w:tab w:val="num" w:pos="415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FB4922C">
      <w:start w:val="1"/>
      <w:numFmt w:val="decimal"/>
      <w:lvlText w:val="%6."/>
      <w:lvlJc w:val="left"/>
      <w:pPr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num" w:pos="495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AEE7D5C">
      <w:start w:val="1"/>
      <w:numFmt w:val="decimal"/>
      <w:lvlText w:val="%7."/>
      <w:lvlJc w:val="left"/>
      <w:pPr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752"/>
          <w:tab w:val="left" w:pos="6372"/>
          <w:tab w:val="left" w:pos="7080"/>
          <w:tab w:val="left" w:pos="7788"/>
          <w:tab w:val="left" w:pos="8496"/>
          <w:tab w:val="left" w:pos="9204"/>
        </w:tabs>
        <w:ind w:left="50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DACB9A">
      <w:start w:val="1"/>
      <w:numFmt w:val="decimal"/>
      <w:lvlText w:val="%8."/>
      <w:lvlJc w:val="left"/>
      <w:pPr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552"/>
          <w:tab w:val="left" w:pos="7080"/>
          <w:tab w:val="left" w:pos="7788"/>
          <w:tab w:val="left" w:pos="8496"/>
          <w:tab w:val="left" w:pos="9204"/>
        </w:tabs>
        <w:ind w:left="58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DA038E4">
      <w:start w:val="1"/>
      <w:numFmt w:val="decimal"/>
      <w:lvlText w:val="%9."/>
      <w:lvlJc w:val="left"/>
      <w:pPr>
        <w:tabs>
          <w:tab w:val="left" w:pos="4"/>
          <w:tab w:val="left" w:pos="20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352"/>
          <w:tab w:val="left" w:pos="7788"/>
          <w:tab w:val="left" w:pos="8496"/>
          <w:tab w:val="left" w:pos="9204"/>
        </w:tabs>
        <w:ind w:left="6632" w:firstLine="4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6FF1E94"/>
    <w:multiLevelType w:val="hybridMultilevel"/>
    <w:tmpl w:val="13B8EDA6"/>
    <w:numStyleLink w:val="3"/>
  </w:abstractNum>
  <w:abstractNum w:abstractNumId="3" w15:restartNumberingAfterBreak="0">
    <w:nsid w:val="3A7B4E8A"/>
    <w:multiLevelType w:val="hybridMultilevel"/>
    <w:tmpl w:val="950EC5EC"/>
    <w:styleLink w:val="2"/>
    <w:lvl w:ilvl="0" w:tplc="91665A08">
      <w:start w:val="1"/>
      <w:numFmt w:val="decimal"/>
      <w:suff w:val="nothing"/>
      <w:lvlText w:val="%1."/>
      <w:lvlJc w:val="left"/>
      <w:pPr>
        <w:tabs>
          <w:tab w:val="left" w:pos="1276"/>
        </w:tabs>
        <w:ind w:left="72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CD09D16">
      <w:start w:val="1"/>
      <w:numFmt w:val="lowerLetter"/>
      <w:suff w:val="nothing"/>
      <w:lvlText w:val="%2."/>
      <w:lvlJc w:val="left"/>
      <w:pPr>
        <w:tabs>
          <w:tab w:val="left" w:pos="1276"/>
        </w:tabs>
        <w:ind w:left="144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FB076B4">
      <w:start w:val="1"/>
      <w:numFmt w:val="lowerRoman"/>
      <w:lvlText w:val="%3."/>
      <w:lvlJc w:val="left"/>
      <w:pPr>
        <w:tabs>
          <w:tab w:val="left" w:pos="1276"/>
        </w:tabs>
        <w:ind w:left="2160" w:hanging="8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B02DD58">
      <w:start w:val="1"/>
      <w:numFmt w:val="decimal"/>
      <w:suff w:val="nothing"/>
      <w:lvlText w:val="%4."/>
      <w:lvlJc w:val="left"/>
      <w:pPr>
        <w:tabs>
          <w:tab w:val="left" w:pos="1276"/>
        </w:tabs>
        <w:ind w:left="288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8FC5CC8">
      <w:start w:val="1"/>
      <w:numFmt w:val="lowerLetter"/>
      <w:suff w:val="nothing"/>
      <w:lvlText w:val="%5."/>
      <w:lvlJc w:val="left"/>
      <w:pPr>
        <w:tabs>
          <w:tab w:val="left" w:pos="1276"/>
        </w:tabs>
        <w:ind w:left="360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9F2FCD8">
      <w:start w:val="1"/>
      <w:numFmt w:val="lowerRoman"/>
      <w:lvlText w:val="%6."/>
      <w:lvlJc w:val="left"/>
      <w:pPr>
        <w:tabs>
          <w:tab w:val="left" w:pos="1276"/>
        </w:tabs>
        <w:ind w:left="4320" w:hanging="8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C25CEE">
      <w:start w:val="1"/>
      <w:numFmt w:val="decimal"/>
      <w:suff w:val="nothing"/>
      <w:lvlText w:val="%7."/>
      <w:lvlJc w:val="left"/>
      <w:pPr>
        <w:tabs>
          <w:tab w:val="left" w:pos="1276"/>
        </w:tabs>
        <w:ind w:left="504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750742A">
      <w:start w:val="1"/>
      <w:numFmt w:val="lowerLetter"/>
      <w:suff w:val="nothing"/>
      <w:lvlText w:val="%8."/>
      <w:lvlJc w:val="left"/>
      <w:pPr>
        <w:tabs>
          <w:tab w:val="left" w:pos="1276"/>
        </w:tabs>
        <w:ind w:left="5760" w:hanging="1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8308DAC">
      <w:start w:val="1"/>
      <w:numFmt w:val="lowerRoman"/>
      <w:lvlText w:val="%9."/>
      <w:lvlJc w:val="left"/>
      <w:pPr>
        <w:tabs>
          <w:tab w:val="left" w:pos="1276"/>
        </w:tabs>
        <w:ind w:left="6480" w:hanging="8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42742338"/>
    <w:multiLevelType w:val="hybridMultilevel"/>
    <w:tmpl w:val="950EC5EC"/>
    <w:numStyleLink w:val="2"/>
  </w:abstractNum>
  <w:abstractNum w:abstractNumId="5" w15:restartNumberingAfterBreak="0">
    <w:nsid w:val="49440414"/>
    <w:multiLevelType w:val="hybridMultilevel"/>
    <w:tmpl w:val="D6E0D0CA"/>
    <w:numStyleLink w:val="a"/>
  </w:abstractNum>
  <w:abstractNum w:abstractNumId="6" w15:restartNumberingAfterBreak="0">
    <w:nsid w:val="5D0D063A"/>
    <w:multiLevelType w:val="hybridMultilevel"/>
    <w:tmpl w:val="581CA5E8"/>
    <w:numStyleLink w:val="1"/>
  </w:abstractNum>
  <w:abstractNum w:abstractNumId="7" w15:restartNumberingAfterBreak="0">
    <w:nsid w:val="765E3337"/>
    <w:multiLevelType w:val="hybridMultilevel"/>
    <w:tmpl w:val="13B8EDA6"/>
    <w:styleLink w:val="3"/>
    <w:lvl w:ilvl="0" w:tplc="A3C6629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8AF7A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020B04E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F2A170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E04052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5B0519A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15890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7F6784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1483BA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900095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9272446">
    <w:abstractNumId w:val="5"/>
    <w:lvlOverride w:ilvl="0">
      <w:lvl w:ilvl="0" w:tplc="8794AC22">
        <w:start w:val="1"/>
        <w:numFmt w:val="decimal"/>
        <w:lvlText w:val="%1."/>
        <w:lvlJc w:val="left"/>
        <w:pPr>
          <w:tabs>
            <w:tab w:val="left" w:pos="4"/>
            <w:tab w:val="num" w:pos="952"/>
            <w:tab w:val="left" w:pos="20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32" w:firstLine="4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3C44B5E">
        <w:start w:val="1"/>
        <w:numFmt w:val="decimal"/>
        <w:lvlText w:val="%2."/>
        <w:lvlJc w:val="left"/>
        <w:pPr>
          <w:tabs>
            <w:tab w:val="left" w:pos="4"/>
            <w:tab w:val="num" w:pos="1794"/>
            <w:tab w:val="left" w:pos="20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F50B78C">
        <w:start w:val="1"/>
        <w:numFmt w:val="decimal"/>
        <w:lvlText w:val="%3."/>
        <w:lvlJc w:val="left"/>
        <w:pPr>
          <w:tabs>
            <w:tab w:val="left" w:pos="4"/>
            <w:tab w:val="left" w:pos="2000"/>
            <w:tab w:val="left" w:pos="2124"/>
            <w:tab w:val="num" w:pos="259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8329B0C">
        <w:start w:val="1"/>
        <w:numFmt w:val="decimal"/>
        <w:lvlText w:val="%4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num" w:pos="339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944EE1FC">
        <w:start w:val="1"/>
        <w:numFmt w:val="decimal"/>
        <w:lvlText w:val="%5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left" w:pos="3540"/>
            <w:tab w:val="num" w:pos="4194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CB2CD1E">
        <w:start w:val="1"/>
        <w:numFmt w:val="decimal"/>
        <w:lvlText w:val="%6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left" w:pos="3540"/>
            <w:tab w:val="left" w:pos="4248"/>
            <w:tab w:val="num" w:pos="4994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EC2391A">
        <w:start w:val="1"/>
        <w:numFmt w:val="decimal"/>
        <w:lvlText w:val="%7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79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6F29982">
        <w:start w:val="1"/>
        <w:numFmt w:val="decimal"/>
        <w:lvlText w:val="%8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num" w:pos="6594"/>
            <w:tab w:val="left" w:pos="7080"/>
            <w:tab w:val="left" w:pos="7788"/>
            <w:tab w:val="left" w:pos="8496"/>
            <w:tab w:val="left" w:pos="9204"/>
          </w:tabs>
          <w:ind w:left="58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C8265D8">
        <w:start w:val="1"/>
        <w:numFmt w:val="decimal"/>
        <w:lvlText w:val="%9."/>
        <w:lvlJc w:val="left"/>
        <w:pPr>
          <w:tabs>
            <w:tab w:val="left" w:pos="4"/>
            <w:tab w:val="left" w:pos="20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num" w:pos="7394"/>
            <w:tab w:val="left" w:pos="7788"/>
            <w:tab w:val="left" w:pos="8496"/>
            <w:tab w:val="left" w:pos="9204"/>
          </w:tabs>
          <w:ind w:left="6674" w:firstLine="44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550658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7122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5235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4402633">
    <w:abstractNumId w:val="2"/>
    <w:lvlOverride w:ilvl="0">
      <w:lvl w:ilvl="0" w:tplc="69183662">
        <w:start w:val="1"/>
        <w:numFmt w:val="decimal"/>
        <w:lvlText w:val="%1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1">
      <w:lvl w:ilvl="1" w:tplc="B956B22A">
        <w:start w:val="1"/>
        <w:numFmt w:val="decimal"/>
        <w:lvlText w:val="%2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2">
      <w:lvl w:ilvl="2" w:tplc="71206520">
        <w:start w:val="1"/>
        <w:numFmt w:val="decimal"/>
        <w:lvlText w:val="%3."/>
        <w:lvlJc w:val="left"/>
        <w:pPr>
          <w:ind w:left="2458" w:hanging="22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3">
      <w:lvl w:ilvl="3" w:tplc="EEA4A7D6">
        <w:start w:val="1"/>
        <w:numFmt w:val="decimal"/>
        <w:lvlText w:val="%4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4">
      <w:lvl w:ilvl="4" w:tplc="6E7CE68A">
        <w:start w:val="1"/>
        <w:numFmt w:val="decimal"/>
        <w:lvlText w:val="%5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5">
      <w:lvl w:ilvl="5" w:tplc="F25415F4">
        <w:start w:val="1"/>
        <w:numFmt w:val="decimal"/>
        <w:lvlText w:val="%6."/>
        <w:lvlJc w:val="left"/>
        <w:pPr>
          <w:ind w:left="4618" w:hanging="22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6">
      <w:lvl w:ilvl="6" w:tplc="7EB41DD4">
        <w:start w:val="1"/>
        <w:numFmt w:val="decimal"/>
        <w:lvlText w:val="%7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7">
      <w:lvl w:ilvl="7" w:tplc="97B2F60A">
        <w:start w:val="1"/>
        <w:numFmt w:val="decimal"/>
        <w:lvlText w:val="%8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  <w:lvlOverride w:ilvl="8">
      <w:lvl w:ilvl="8" w:tplc="60A64FA6">
        <w:start w:val="1"/>
        <w:numFmt w:val="decimal"/>
        <w:lvlText w:val="%9."/>
        <w:lvlJc w:val="left"/>
        <w:pPr>
          <w:ind w:left="6778" w:hanging="22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u w:val="none"/>
          <w:effect w:val="none"/>
          <w:vertAlign w:val="baseline"/>
        </w:rPr>
      </w:lvl>
    </w:lvlOverride>
  </w:num>
  <w:num w:numId="7" w16cid:durableId="571433646">
    <w:abstractNumId w:val="2"/>
    <w:lvlOverride w:ilvl="0">
      <w:lvl w:ilvl="0" w:tplc="69183662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956B22A">
        <w:start w:val="1"/>
        <w:numFmt w:val="decimal"/>
        <w:lvlText w:val="%2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1206520">
        <w:start w:val="1"/>
        <w:numFmt w:val="decimal"/>
        <w:lvlText w:val="%3."/>
        <w:lvlJc w:val="left"/>
        <w:pPr>
          <w:ind w:left="2613" w:hanging="3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EA4A7D6">
        <w:start w:val="1"/>
        <w:numFmt w:val="decimal"/>
        <w:lvlText w:val="%4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E7CE68A">
        <w:start w:val="1"/>
        <w:numFmt w:val="decimal"/>
        <w:lvlText w:val="%5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25415F4">
        <w:start w:val="1"/>
        <w:numFmt w:val="decimal"/>
        <w:lvlText w:val="%6."/>
        <w:lvlJc w:val="left"/>
        <w:pPr>
          <w:ind w:left="4773" w:hanging="3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EB41DD4">
        <w:start w:val="1"/>
        <w:numFmt w:val="decimal"/>
        <w:lvlText w:val="%7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7B2F60A">
        <w:start w:val="1"/>
        <w:numFmt w:val="decimal"/>
        <w:lvlText w:val="%8."/>
        <w:lvlJc w:val="left"/>
        <w:pPr>
          <w:ind w:left="62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0A64FA6">
        <w:start w:val="1"/>
        <w:numFmt w:val="decimal"/>
        <w:lvlText w:val="%9."/>
        <w:lvlJc w:val="left"/>
        <w:pPr>
          <w:ind w:left="6933" w:hanging="37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8" w16cid:durableId="2090417301">
    <w:abstractNumId w:val="2"/>
    <w:lvlOverride w:ilvl="0">
      <w:lvl w:ilvl="0" w:tplc="69183662">
        <w:start w:val="1"/>
        <w:numFmt w:val="decimal"/>
        <w:lvlText w:val="%1."/>
        <w:lvlJc w:val="left"/>
        <w:pPr>
          <w:ind w:left="1160" w:hanging="4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1">
      <w:lvl w:ilvl="1" w:tplc="B956B22A">
        <w:start w:val="1"/>
        <w:numFmt w:val="decimal"/>
        <w:lvlText w:val="%2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2">
      <w:lvl w:ilvl="2" w:tplc="71206520">
        <w:start w:val="1"/>
        <w:numFmt w:val="decimal"/>
        <w:lvlText w:val="%3."/>
        <w:lvlJc w:val="left"/>
        <w:pPr>
          <w:ind w:left="2617" w:hanging="3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3">
      <w:lvl w:ilvl="3" w:tplc="EEA4A7D6">
        <w:start w:val="1"/>
        <w:numFmt w:val="decimal"/>
        <w:lvlText w:val="%4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4">
      <w:lvl w:ilvl="4" w:tplc="6E7CE68A">
        <w:start w:val="1"/>
        <w:numFmt w:val="decimal"/>
        <w:lvlText w:val="%5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5">
      <w:lvl w:ilvl="5" w:tplc="F25415F4">
        <w:start w:val="1"/>
        <w:numFmt w:val="decimal"/>
        <w:lvlText w:val="%6."/>
        <w:lvlJc w:val="left"/>
        <w:pPr>
          <w:ind w:left="4777" w:hanging="3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6">
      <w:lvl w:ilvl="6" w:tplc="7EB41DD4">
        <w:start w:val="1"/>
        <w:numFmt w:val="decimal"/>
        <w:lvlText w:val="%7."/>
        <w:lvlJc w:val="left"/>
        <w:pPr>
          <w:ind w:left="55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7">
      <w:lvl w:ilvl="7" w:tplc="97B2F60A">
        <w:start w:val="1"/>
        <w:numFmt w:val="decimal"/>
        <w:lvlText w:val="%8."/>
        <w:lvlJc w:val="left"/>
        <w:pPr>
          <w:ind w:left="62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  <w:lvlOverride w:ilvl="8">
      <w:lvl w:ilvl="8" w:tplc="60A64FA6">
        <w:start w:val="1"/>
        <w:numFmt w:val="decimal"/>
        <w:lvlText w:val="%9."/>
        <w:lvlJc w:val="left"/>
        <w:pPr>
          <w:ind w:left="6937" w:hanging="389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u w:val="none"/>
          <w:effect w:val="none"/>
          <w:vertAlign w:val="baseline"/>
        </w:rPr>
      </w:lvl>
    </w:lvlOverride>
  </w:num>
  <w:num w:numId="9" w16cid:durableId="1671907872">
    <w:abstractNumId w:val="2"/>
    <w:lvlOverride w:ilvl="0">
      <w:lvl w:ilvl="0" w:tplc="69183662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B956B22A">
        <w:start w:val="1"/>
        <w:numFmt w:val="decimal"/>
        <w:lvlText w:val="%2."/>
        <w:lvlJc w:val="left"/>
        <w:pPr>
          <w:ind w:left="18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71206520">
        <w:start w:val="1"/>
        <w:numFmt w:val="decimal"/>
        <w:lvlText w:val="%3."/>
        <w:lvlJc w:val="left"/>
        <w:pPr>
          <w:ind w:left="2562" w:hanging="3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EEA4A7D6">
        <w:start w:val="1"/>
        <w:numFmt w:val="decimal"/>
        <w:lvlText w:val="%4."/>
        <w:lvlJc w:val="left"/>
        <w:pPr>
          <w:ind w:left="3291" w:hanging="4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6E7CE68A">
        <w:start w:val="1"/>
        <w:numFmt w:val="decimal"/>
        <w:lvlText w:val="%5."/>
        <w:lvlJc w:val="left"/>
        <w:pPr>
          <w:ind w:left="4011" w:hanging="4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25415F4">
        <w:start w:val="1"/>
        <w:numFmt w:val="decimal"/>
        <w:lvlText w:val="%6."/>
        <w:lvlJc w:val="left"/>
        <w:pPr>
          <w:ind w:left="4722" w:hanging="3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EB41DD4">
        <w:start w:val="1"/>
        <w:numFmt w:val="decimal"/>
        <w:lvlText w:val="%7."/>
        <w:lvlJc w:val="left"/>
        <w:pPr>
          <w:ind w:left="5451" w:hanging="4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7B2F60A">
        <w:start w:val="1"/>
        <w:numFmt w:val="decimal"/>
        <w:lvlText w:val="%8."/>
        <w:lvlJc w:val="left"/>
        <w:pPr>
          <w:ind w:left="6171" w:hanging="411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0A64FA6">
        <w:start w:val="1"/>
        <w:numFmt w:val="decimal"/>
        <w:lvlText w:val="%9."/>
        <w:lvlJc w:val="left"/>
        <w:pPr>
          <w:ind w:left="6882" w:hanging="33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0" w16cid:durableId="356201372">
    <w:abstractNumId w:val="0"/>
  </w:num>
  <w:num w:numId="11" w16cid:durableId="1422870130">
    <w:abstractNumId w:val="1"/>
  </w:num>
  <w:num w:numId="12" w16cid:durableId="1307394499">
    <w:abstractNumId w:val="3"/>
  </w:num>
  <w:num w:numId="13" w16cid:durableId="106792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2C"/>
    <w:rsid w:val="00843442"/>
    <w:rsid w:val="00B2352C"/>
    <w:rsid w:val="00C06FCF"/>
    <w:rsid w:val="00E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2E5C"/>
  <w15:chartTrackingRefBased/>
  <w15:docId w15:val="{917EB947-4B33-4070-B38A-F1A5D6E3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B2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2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B23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23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2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2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2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2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B23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1"/>
    <w:link w:val="20"/>
    <w:uiPriority w:val="9"/>
    <w:semiHidden/>
    <w:rsid w:val="00B23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Заголовок 3 Знак"/>
    <w:basedOn w:val="a1"/>
    <w:link w:val="30"/>
    <w:uiPriority w:val="9"/>
    <w:semiHidden/>
    <w:rsid w:val="00B23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235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B235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235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B235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B235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B2352C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a5"/>
    <w:uiPriority w:val="10"/>
    <w:qFormat/>
    <w:rsid w:val="00B2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B2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B2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B2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0"/>
    <w:next w:val="a0"/>
    <w:link w:val="23"/>
    <w:uiPriority w:val="29"/>
    <w:qFormat/>
    <w:rsid w:val="00B2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1"/>
    <w:link w:val="22"/>
    <w:uiPriority w:val="29"/>
    <w:rsid w:val="00B2352C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B2352C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B2352C"/>
    <w:rPr>
      <w:i/>
      <w:iCs/>
      <w:color w:val="2F5496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B23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B2352C"/>
    <w:rPr>
      <w:i/>
      <w:iCs/>
      <w:color w:val="2F5496" w:themeColor="accent1" w:themeShade="BF"/>
    </w:rPr>
  </w:style>
  <w:style w:type="character" w:styleId="ac">
    <w:name w:val="Intense Reference"/>
    <w:basedOn w:val="a1"/>
    <w:uiPriority w:val="32"/>
    <w:qFormat/>
    <w:rsid w:val="00B2352C"/>
    <w:rPr>
      <w:b/>
      <w:bCs/>
      <w:smallCaps/>
      <w:color w:val="2F5496" w:themeColor="accent1" w:themeShade="BF"/>
      <w:spacing w:val="5"/>
    </w:rPr>
  </w:style>
  <w:style w:type="numbering" w:customStyle="1" w:styleId="1">
    <w:name w:val="Импортированный стиль 1"/>
    <w:rsid w:val="00C06FCF"/>
    <w:pPr>
      <w:numPr>
        <w:numId w:val="10"/>
      </w:numPr>
    </w:pPr>
  </w:style>
  <w:style w:type="numbering" w:customStyle="1" w:styleId="a">
    <w:name w:val="С числами"/>
    <w:rsid w:val="00C06FCF"/>
    <w:pPr>
      <w:numPr>
        <w:numId w:val="11"/>
      </w:numPr>
    </w:pPr>
  </w:style>
  <w:style w:type="numbering" w:customStyle="1" w:styleId="2">
    <w:name w:val="Импортированный стиль 2"/>
    <w:rsid w:val="00C06FCF"/>
    <w:pPr>
      <w:numPr>
        <w:numId w:val="12"/>
      </w:numPr>
    </w:pPr>
  </w:style>
  <w:style w:type="numbering" w:customStyle="1" w:styleId="3">
    <w:name w:val="Импортированный стиль 3"/>
    <w:rsid w:val="00C06FCF"/>
    <w:pPr>
      <w:numPr>
        <w:numId w:val="13"/>
      </w:numPr>
    </w:pPr>
  </w:style>
  <w:style w:type="character" w:styleId="ad">
    <w:name w:val="Hyperlink"/>
    <w:basedOn w:val="a1"/>
    <w:uiPriority w:val="99"/>
    <w:unhideWhenUsed/>
    <w:rsid w:val="00C06FCF"/>
    <w:rPr>
      <w:color w:val="0563C1" w:themeColor="hyperlink"/>
      <w:u w:val="single"/>
    </w:rPr>
  </w:style>
  <w:style w:type="character" w:styleId="ae">
    <w:name w:val="Unresolved Mention"/>
    <w:basedOn w:val="a1"/>
    <w:uiPriority w:val="99"/>
    <w:semiHidden/>
    <w:unhideWhenUsed/>
    <w:rsid w:val="00C06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lib.gasu.ru/da/archive/2000/05/03.html" TargetMode="External"/><Relationship Id="rId13" Type="http://schemas.openxmlformats.org/officeDocument/2006/relationships/hyperlink" Target="https://altarcheomuseum.wixsite.com/altai-archeology" TargetMode="External"/><Relationship Id="rId18" Type="http://schemas.openxmlformats.org/officeDocument/2006/relationships/hyperlink" Target="http://kronk.spb.ru/library/kubarev-vd-2013.htm" TargetMode="External"/><Relationship Id="rId26" Type="http://schemas.openxmlformats.org/officeDocument/2006/relationships/hyperlink" Target="http://kronk.spb.ru/library/cheremisin-dv-2008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ronk.spb.ru/library/kubarev-cheremisin-1984.htm" TargetMode="External"/><Relationship Id="rId7" Type="http://schemas.openxmlformats.org/officeDocument/2006/relationships/hyperlink" Target="https://e-lib.gasu.ru/da/archive/2000/05/03.html" TargetMode="External"/><Relationship Id="rId12" Type="http://schemas.openxmlformats.org/officeDocument/2006/relationships/hyperlink" Target="http://www.altay.uni-frankfurt.de/runika_1.htm" TargetMode="External"/><Relationship Id="rId17" Type="http://schemas.openxmlformats.org/officeDocument/2006/relationships/hyperlink" Target="http://kronk.spb.ru/library/kubarev-vd-2001.htm" TargetMode="External"/><Relationship Id="rId25" Type="http://schemas.openxmlformats.org/officeDocument/2006/relationships/hyperlink" Target="http://kronk.spb.ru/library/cheremisin-dv-2008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kronk.spb.ru/library/09-10732.htm" TargetMode="External"/><Relationship Id="rId20" Type="http://schemas.openxmlformats.org/officeDocument/2006/relationships/hyperlink" Target="https://cyberleninka.ru/article/n/drevneyshie-pamyatniki-chernoy-metallurgii-v-gornom-altae-novye-dannye-iz-doliny-r-yusty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aiinter.info/project/culture/Cronology/Archaeo" TargetMode="External"/><Relationship Id="rId11" Type="http://schemas.openxmlformats.org/officeDocument/2006/relationships/hyperlink" Target="http://kronk.spb.ru/library.htm" TargetMode="External"/><Relationship Id="rId24" Type="http://schemas.openxmlformats.org/officeDocument/2006/relationships/hyperlink" Target="http://kronk.spb.ru/library/cheremisin-dv-2005.htm" TargetMode="External"/><Relationship Id="rId5" Type="http://schemas.openxmlformats.org/officeDocument/2006/relationships/hyperlink" Target="https://www.twirpx.com/file/1573898/" TargetMode="External"/><Relationship Id="rId15" Type="http://schemas.openxmlformats.org/officeDocument/2006/relationships/hyperlink" Target="https://cyberleninka.ru/article/n/o-vozraste-zhelezoplavilnyh-pechey-urochischa-kuyahtanar-gornyy-altay" TargetMode="External"/><Relationship Id="rId23" Type="http://schemas.openxmlformats.org/officeDocument/2006/relationships/hyperlink" Target="http://kronk.spb.ru/library/11-12919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-lib.gasu.ru/da/archive/2000/05/03.html" TargetMode="External"/><Relationship Id="rId19" Type="http://schemas.openxmlformats.org/officeDocument/2006/relationships/hyperlink" Target="http://kronk.spb.ru/library/11-1281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lib.gasu.ru/da/archive/2000/05/03.html" TargetMode="External"/><Relationship Id="rId14" Type="http://schemas.openxmlformats.org/officeDocument/2006/relationships/hyperlink" Target="https://www.consultant.ru/document/cons_doc_LAW_37318/" TargetMode="External"/><Relationship Id="rId22" Type="http://schemas.openxmlformats.org/officeDocument/2006/relationships/hyperlink" Target="http://kronk.spb.ru/library/11-11880.htm" TargetMode="External"/><Relationship Id="rId27" Type="http://schemas.openxmlformats.org/officeDocument/2006/relationships/hyperlink" Target="https://bitig.kz/pdf/4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Kergilov</dc:creator>
  <cp:keywords/>
  <dc:description/>
  <cp:lastModifiedBy>Erkin Kergilov</cp:lastModifiedBy>
  <cp:revision>2</cp:revision>
  <dcterms:created xsi:type="dcterms:W3CDTF">2025-03-20T09:26:00Z</dcterms:created>
  <dcterms:modified xsi:type="dcterms:W3CDTF">2025-03-20T09:44:00Z</dcterms:modified>
</cp:coreProperties>
</file>