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</w:t>
      </w:r>
      <w:r>
        <w:rPr>
          <w:b/>
          <w:sz w:val="28"/>
          <w:szCs w:val="28"/>
        </w:rPr>
        <w:t xml:space="preserve">ообщение о возможном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установлении публичного сервитута</w:t>
      </w:r>
    </w:p>
    <w:p>
      <w:pPr>
        <w:jc w:val="center"/>
        <w:rPr>
          <w:b/>
          <w:sz w:val="28"/>
          <w:szCs w:val="28"/>
        </w:rPr>
      </w:pPr>
    </w:p>
    <w:tbl>
      <w:tblPr>
        <w:tblInd w:w="-318" w:type="dxa"/>
        <w:tblW w:w="9889" w:type="dxa"/>
        <w:tblStyle w:val="a6"/>
        <w:tblLook w:val="04A0" w:firstRow="1" w:lastRow="0" w:firstColumn="1" w:lastColumn="0" w:noHBand="0" w:noVBand="1"/>
        <w:tblLayout w:type="fixed"/>
      </w:tblPr>
      <w:tblGrid>
        <w:gridCol w:w="642"/>
        <w:gridCol w:w="2790"/>
        <w:gridCol w:w="6457"/>
      </w:tblGrid>
      <w:tr>
        <w:tc>
          <w:tcPr>
            <w:tcW w:w="642" w:type="dxa"/>
            <w:vAlign w:val="center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w="9247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Министерство экономического развития Республики Алтай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об установлении публичного сервитута)</w:t>
            </w:r>
          </w:p>
        </w:tc>
      </w:tr>
      <w:tr>
        <w:tc>
          <w:tcPr>
            <w:tcW w:w="642" w:type="dxa"/>
            <w:vAlign w:val="center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w="9247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</w:t>
            </w:r>
            <w:r>
              <w:rPr>
                <w:b/>
                <w:bCs/>
                <w:sz w:val="22"/>
                <w:szCs w:val="22"/>
              </w:rPr>
              <w:t xml:space="preserve">троительство водопроводных сетей и сетей водоотведения гидротехнического сооружения, завершения строительства объектов незавершенного строительства, находящихся в собственности Республики Алтай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(цель установления публичного сервитута)</w:t>
            </w:r>
          </w:p>
        </w:tc>
      </w:tr>
      <w:tr>
        <w:tc>
          <w:tcPr>
            <w:tcW w:w="642" w:type="dxa"/>
            <w:vMerge w:val="restart"/>
            <w:vAlign w:val="center"/>
          </w:tcPr>
          <w:p/>
          <w:p>
            <w:pPr>
              <w:jc w:val="center"/>
            </w:pPr>
            <w:r>
              <w:t xml:space="preserve">3</w:t>
            </w:r>
          </w:p>
        </w:tc>
        <w:tc>
          <w:tcPr>
            <w:tcW w:w="2790" w:type="dxa"/>
            <w:vAlign w:val="center"/>
          </w:tcPr>
          <w:p>
            <w:pPr>
              <w:jc w:val="center"/>
            </w:pPr>
            <w:r>
              <w:rPr>
                <w:bCs/>
              </w:rPr>
              <w:t xml:space="preserve">Кадастровый номер</w:t>
            </w:r>
          </w:p>
        </w:tc>
        <w:tc>
          <w:tcPr>
            <w:tcW w:w="6457" w:type="dxa"/>
            <w:vAlign w:val="center"/>
          </w:tcPr>
          <w:p>
            <w:pPr>
              <w:jc w:val="center"/>
            </w:pPr>
            <w:r>
              <w:rPr>
                <w:bCs/>
              </w:rPr>
              <w:t xml:space="preserve"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>
        <w:tc>
          <w:tcPr>
            <w:tcW w:w="64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79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</w:t>
            </w:r>
            <w:r>
              <w:rPr>
                <w:sz w:val="20"/>
                <w:szCs w:val="20"/>
              </w:rPr>
              <w:t xml:space="preserve">:01:</w:t>
            </w:r>
            <w:r>
              <w:rPr>
                <w:sz w:val="20"/>
                <w:szCs w:val="20"/>
              </w:rPr>
              <w:t xml:space="preserve">011501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  <w:t xml:space="preserve">526</w:t>
            </w:r>
          </w:p>
        </w:tc>
        <w:tc>
          <w:tcPr>
            <w:tcW w:w="6457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Алтай, Майминский район, </w:t>
            </w:r>
            <w:r>
              <w:rPr>
                <w:sz w:val="20"/>
                <w:szCs w:val="20"/>
              </w:rPr>
              <w:t xml:space="preserve">Майминское сельское поселение</w:t>
            </w:r>
          </w:p>
        </w:tc>
      </w:tr>
      <w:tr>
        <w:tc>
          <w:tcPr>
            <w:tcW w:w="642" w:type="dxa"/>
            <w:vAlign w:val="center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w="9247" w:type="dxa"/>
            <w:gridSpan w:val="2"/>
            <w:vAlign w:val="center"/>
          </w:tcPr>
          <w:p>
            <w:pPr>
              <w:pStyle w:val="a3"/>
              <w:ind w:left="0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t xml:space="preserve">Министерство экономического развития Республики Алтай</w:t>
            </w:r>
            <w:r>
              <w:t xml:space="preserve">, адре</w:t>
            </w:r>
            <w:r>
              <w:t xml:space="preserve">с: </w:t>
            </w:r>
            <w:r>
              <w:rPr>
                <w:shd w:val="clear" w:color="auto" w:fill="ffffff"/>
              </w:rPr>
              <w:t xml:space="preserve">649000, Республика Алтай, </w:t>
            </w:r>
            <w:r>
              <w:rPr>
                <w:shd w:val="clear" w:color="auto" w:fill="ffffff"/>
              </w:rPr>
              <w:t xml:space="preserve">г.Горно-</w:t>
            </w:r>
            <w:r>
              <w:rPr>
                <w:shd w:val="clear" w:color="auto" w:fill="ffffff"/>
              </w:rPr>
              <w:t xml:space="preserve">Алтайск</w:t>
            </w:r>
            <w:r>
              <w:rPr>
                <w:shd w:val="clear" w:color="auto" w:fill="ffffff"/>
              </w:rPr>
              <w:t xml:space="preserve">,</w:t>
            </w:r>
            <w:r>
              <w:rPr>
                <w:shd w:val="clear" w:color="auto" w:fill="ffffff"/>
              </w:rPr>
              <w:t xml:space="preserve"> ул. </w:t>
            </w:r>
            <w:r>
              <w:rPr>
                <w:shd w:val="clear" w:color="auto" w:fill="ffffff"/>
              </w:rPr>
              <w:t xml:space="preserve">Панфиловцев, д.7</w:t>
            </w:r>
            <w:r>
              <w:t xml:space="preserve">, </w:t>
            </w:r>
            <w:r>
              <w:rPr>
                <w:rStyle w:val="a7"/>
                <w:shd w:val="clear" w:color="auto" w:fill="ffffff"/>
              </w:rPr>
              <w:t xml:space="preserve">https://минэко04.рф/</w:t>
            </w:r>
          </w:p>
          <w:p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  <w:p>
            <w:pPr>
              <w:pStyle w:val="a3"/>
              <w:ind w:firstLine="709" w:left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Заявления правообладателей земельных участков об учете их прав (обременений) с копиями подтверждающих документов могут быть направлены в Министерство экономического развития Республики Алтай в течение 15 </w:t>
            </w:r>
            <w:r>
              <w:rPr>
                <w:szCs w:val="20"/>
              </w:rPr>
              <w:t xml:space="preserve">календарных </w:t>
            </w:r>
            <w:r>
              <w:rPr>
                <w:szCs w:val="20"/>
              </w:rPr>
              <w:t xml:space="preserve">дней со дня опубликования настоящего сообщения</w:t>
            </w:r>
            <w:r>
              <w:rPr>
                <w:szCs w:val="20"/>
              </w:rPr>
              <w:t xml:space="preserve">.</w:t>
            </w:r>
          </w:p>
        </w:tc>
      </w:tr>
      <w:tr>
        <w:tc>
          <w:tcPr>
            <w:tcW w:w="642" w:type="dxa"/>
            <w:vAlign w:val="center"/>
          </w:tcPr>
          <w:p>
            <w:pPr>
              <w:jc w:val="center"/>
            </w:pPr>
            <w:r>
              <w:t xml:space="preserve">5</w:t>
            </w:r>
          </w:p>
        </w:tc>
        <w:tc>
          <w:tcPr>
            <w:tcW w:w="9247" w:type="dxa"/>
            <w:gridSpan w:val="2"/>
            <w:vAlign w:val="center"/>
          </w:tcPr>
          <w:p>
            <w:pPr>
              <w:pStyle w:val="a3"/>
              <w:ind w:left="0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t xml:space="preserve">Министерство экономического развития Республики Алтай, адрес: </w:t>
            </w:r>
            <w:r>
              <w:rPr>
                <w:shd w:val="clear" w:color="auto" w:fill="ffffff"/>
              </w:rPr>
              <w:t xml:space="preserve">649000, Республика Алтай, </w:t>
            </w:r>
            <w:r>
              <w:rPr>
                <w:shd w:val="clear" w:color="auto" w:fill="ffffff"/>
              </w:rPr>
              <w:t xml:space="preserve">г.Горно-Алтайск</w:t>
            </w:r>
            <w:r>
              <w:rPr>
                <w:shd w:val="clear" w:color="auto" w:fill="ffffff"/>
              </w:rPr>
              <w:t xml:space="preserve">., ул. </w:t>
            </w:r>
            <w:r>
              <w:rPr>
                <w:shd w:val="clear" w:color="auto" w:fill="ffffff"/>
              </w:rPr>
              <w:t xml:space="preserve">Панфиловцев, д. 7</w:t>
            </w:r>
            <w:r>
              <w:t xml:space="preserve">, </w:t>
            </w:r>
            <w:r>
              <w:rPr>
                <w:rStyle w:val="a7"/>
                <w:shd w:val="clear" w:color="auto" w:fill="ffffff"/>
              </w:rPr>
              <w:t xml:space="preserve">https://минэко04.рф/</w:t>
            </w:r>
          </w:p>
          <w:p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>
        <w:tc>
          <w:tcPr>
            <w:tcW w:w="642" w:type="dxa"/>
            <w:vAlign w:val="center"/>
          </w:tcPr>
          <w:p>
            <w:pPr>
              <w:jc w:val="center"/>
            </w:pPr>
            <w:r>
              <w:t xml:space="preserve">6</w:t>
            </w:r>
          </w:p>
        </w:tc>
        <w:tc>
          <w:tcPr>
            <w:tcW w:w="9247" w:type="dxa"/>
            <w:gridSpan w:val="2"/>
            <w:vAlign w:val="center"/>
          </w:tcPr>
          <w:p>
            <w:pPr>
              <w:jc w:val="both"/>
            </w:pPr>
            <w:r>
              <w:rPr>
                <w:spacing w:val="-10"/>
              </w:rPr>
              <w:t xml:space="preserve">-</w:t>
            </w:r>
            <w:r>
              <w:rPr>
                <w:spacing w:val="-10"/>
              </w:rPr>
              <w:t xml:space="preserve"> </w:t>
            </w:r>
            <w:r>
              <w:t xml:space="preserve">Приказом Территориального Управления по Республике Алтай от 26 ноября 2008 года </w:t>
            </w:r>
            <w:r>
              <w:t xml:space="preserve">№</w:t>
            </w:r>
            <w:r>
              <w:t xml:space="preserve"> П/216 утвержден проект «Проект планировки территории особой экономической зоны туристско-рекреационного типа на территории муниципального образования «Майминский район» </w:t>
            </w:r>
            <w:r>
              <w:t xml:space="preserve">Р</w:t>
            </w:r>
            <w:r>
              <w:t xml:space="preserve">еспублики Алтай и обосновывающих материалов»</w:t>
            </w:r>
          </w:p>
        </w:tc>
      </w:tr>
      <w:tr>
        <w:tc>
          <w:tcPr>
            <w:tcW w:w="642" w:type="dxa"/>
            <w:vAlign w:val="center"/>
          </w:tcPr>
          <w:p>
            <w:pPr>
              <w:jc w:val="center"/>
            </w:pPr>
            <w:r>
              <w:t xml:space="preserve">7</w:t>
            </w:r>
          </w:p>
        </w:tc>
        <w:tc>
          <w:tcPr>
            <w:tcW w:w="9247" w:type="dxa"/>
            <w:gridSpan w:val="2"/>
            <w:vAlign w:val="center"/>
          </w:tcPr>
          <w:p>
            <w:pPr>
              <w:jc w:val="center"/>
              <w:rPr>
                <w:rStyle w:val="a7"/>
                <w:shd w:val="clear" w:color="auto" w:fill="ffffff"/>
              </w:rPr>
            </w:pPr>
            <w:hyperlink r:id="rId8" w:history="1">
              <w:r>
                <w:rPr>
                  <w:rStyle w:val="a7"/>
                  <w:shd w:val="clear" w:color="auto" w:fill="ffffff"/>
                </w:rPr>
                <w:t xml:space="preserve">https://минэко04.рф/</w:t>
              </w:r>
            </w:hyperlink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>
        <w:tc>
          <w:tcPr>
            <w:tcW w:w="642" w:type="dxa"/>
            <w:vAlign w:val="center"/>
          </w:tcPr>
          <w:p>
            <w:pPr>
              <w:jc w:val="center"/>
            </w:pPr>
            <w:r>
              <w:t xml:space="preserve">8</w:t>
            </w:r>
          </w:p>
        </w:tc>
        <w:tc>
          <w:tcPr>
            <w:tcW w:w="9247" w:type="dxa"/>
            <w:gridSpan w:val="2"/>
            <w:vAlign w:val="center"/>
          </w:tcPr>
          <w:p>
            <w:pPr>
              <w:jc w:val="center"/>
              <w:rPr>
                <w:rStyle w:val="a7"/>
                <w:shd w:val="clear" w:color="auto" w:fill="ffffff"/>
              </w:rPr>
            </w:pPr>
            <w:hyperlink r:id="rId9" w:history="1">
              <w:r>
                <w:rPr>
                  <w:rStyle w:val="a7"/>
                  <w:shd w:val="clear" w:color="auto" w:fill="ffffff"/>
                </w:rPr>
                <w:t xml:space="preserve">https://минэко04.рф/</w:t>
              </w:r>
            </w:hyperlink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>
        <w:tc>
          <w:tcPr>
            <w:tcW w:w="642" w:type="dxa"/>
            <w:vAlign w:val="center"/>
          </w:tcPr>
          <w:p>
            <w:pPr>
              <w:jc w:val="center"/>
            </w:pPr>
            <w:r>
              <w:t xml:space="preserve">9</w:t>
            </w:r>
          </w:p>
        </w:tc>
        <w:tc>
          <w:tcPr>
            <w:tcW w:w="9247" w:type="dxa"/>
            <w:gridSpan w:val="2"/>
            <w:vAlign w:val="center"/>
          </w:tcPr>
          <w:p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>
              <w:rPr>
                <w:sz w:val="22"/>
                <w:szCs w:val="22"/>
              </w:rPr>
              <w:br/>
              <w:t xml:space="preserve">прилагается к сообщению</w:t>
            </w:r>
          </w:p>
          <w:p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(описание местоположения границ публичного сервитута)</w:t>
            </w:r>
          </w:p>
        </w:tc>
      </w:tr>
    </w:tbl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  <w:r>
        <w:rPr>
          <w:b/>
        </w:rPr>
        <w:t xml:space="preserve">План границ частей земельных участков: 04:01:011501:526/чзу1 (</w:t>
      </w:r>
      <w:r>
        <w:rPr>
          <w:b/>
          <w:lang w:val="en-US"/>
        </w:rPr>
        <w:t xml:space="preserve">S</w:t>
      </w:r>
      <w:r>
        <w:rPr>
          <w:b/>
        </w:rPr>
        <w:t xml:space="preserve">=202 кв.м.)</w:t>
      </w:r>
    </w:p>
    <w:p>
      <w:pPr>
        <w:jc w:val="center"/>
        <w:rPr>
          <w:b/>
        </w:rPr>
      </w:pPr>
      <w:r>
        <w:rPr>
          <w:b/>
        </w:rPr>
        <w:t xml:space="preserve">04:01:</w:t>
      </w:r>
      <w:r>
        <w:rPr>
          <w:b/>
        </w:rPr>
        <w:t xml:space="preserve">011501</w:t>
      </w:r>
      <w:r>
        <w:rPr>
          <w:b/>
        </w:rPr>
        <w:t xml:space="preserve">:526/чзу</w:t>
      </w:r>
      <w:r>
        <w:rPr>
          <w:b/>
        </w:rPr>
        <w:t xml:space="preserve">2</w:t>
      </w:r>
      <w:r>
        <w:rPr>
          <w:b/>
        </w:rPr>
        <w:t xml:space="preserve"> (</w:t>
      </w:r>
      <w:r>
        <w:rPr>
          <w:b/>
          <w:lang w:val="en-US"/>
        </w:rPr>
        <w:t xml:space="preserve">S</w:t>
      </w:r>
      <w:r>
        <w:rPr>
          <w:b/>
        </w:rPr>
        <w:t xml:space="preserve">=</w:t>
      </w:r>
      <w:r>
        <w:rPr>
          <w:b/>
        </w:rPr>
        <w:t xml:space="preserve">238</w:t>
      </w:r>
      <w:r>
        <w:rPr>
          <w:b/>
        </w:rPr>
        <w:t xml:space="preserve"> кв.м.)</w:t>
      </w:r>
    </w:p>
    <w:p>
      <w:pPr>
        <w:jc w:val="center"/>
        <w:rPr>
          <w:b/>
        </w:rPr>
      </w:pPr>
      <w:r>
        <w:rPr>
          <w:b/>
        </w:rPr>
        <w:t xml:space="preserve">Республика Алтай, Майминский район, </w:t>
      </w:r>
      <w:r>
        <w:rPr>
          <w:b/>
        </w:rPr>
        <w:t xml:space="preserve">Майминское сельское поселение, </w:t>
      </w:r>
    </w:p>
    <w:p>
      <w:pPr>
        <w:jc w:val="center"/>
        <w:rPr>
          <w:b/>
        </w:rPr>
      </w:pPr>
      <w:r>
        <w:rPr>
          <w:b/>
        </w:rPr>
        <w:t xml:space="preserve">в границах земельного участка с кадастровым номером 04:01:011501:526</w:t>
      </w:r>
    </w:p>
    <w:p>
      <w:pPr>
        <w:jc w:val="center"/>
        <w:rPr>
          <w:b/>
        </w:rPr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902200"/>
                <wp:effectExtent l="0" t="0" r="317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4029723" name=""/>
                        <pic:cNvPicPr/>
                        <pic:nv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0425" cy="4902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67.75pt;height:386.0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908675"/>
                <wp:effectExtent l="0" t="0" r="3175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6306771" name=""/>
                        <pic:cNvPicPr/>
                        <pic:nv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0425" cy="5908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67.75pt;height:465.25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</w:p>
    <w:p>
      <w:pPr>
        <w:jc w:val="center"/>
        <w:rPr>
          <w:b/>
        </w:rPr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440180"/>
                <wp:effectExtent l="0" t="0" r="3175" b="762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3284501" name=""/>
                        <pic:cNvPicPr/>
                        <pic:nv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0425" cy="1440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67.75pt;height:113.40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sectPr>
      <w:pgSz w:h="16838" w:w="11906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ourier New">
    <w:panose1 w:val="020704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nsid w:val="2B841A33"/>
    <w:lvl w:ilvl="0" w:tplc="0419000F">
      <w:lvlJc w:val="left"/>
      <w:lvlText w:val="%1."/>
      <w:numFmt w:val="decimal"/>
      <w:pPr>
        <w:ind w:hanging="360" w:left="720"/>
      </w:pPr>
      <w:rPr>
        <w:rFonts w:hint="default"/>
      </w:rPr>
      <w:start w:val="1"/>
    </w:lvl>
    <w:lvl w:ilvl="1" w:tentative="true" w:tplc="04190019">
      <w:lvlJc w:val="left"/>
      <w:lvlText w:val="%2."/>
      <w:numFmt w:val="lowerLetter"/>
      <w:pPr>
        <w:ind w:hanging="360" w:left="1440"/>
      </w:pPr>
      <w:start w:val="1"/>
    </w:lvl>
    <w:lvl w:ilvl="2" w:tentative="true" w:tplc="0419001B">
      <w:lvlJc w:val="right"/>
      <w:lvlText w:val="%3."/>
      <w:numFmt w:val="lowerRoman"/>
      <w:pPr>
        <w:ind w:hanging="180" w:left="2160"/>
      </w:pPr>
      <w:start w:val="1"/>
    </w:lvl>
    <w:lvl w:ilvl="3" w:tentative="true" w:tplc="0419000F">
      <w:lvlJc w:val="left"/>
      <w:lvlText w:val="%4."/>
      <w:numFmt w:val="decimal"/>
      <w:pPr>
        <w:ind w:hanging="360" w:left="2880"/>
      </w:pPr>
      <w:start w:val="1"/>
    </w:lvl>
    <w:lvl w:ilvl="4" w:tentative="true" w:tplc="04190019">
      <w:lvlJc w:val="left"/>
      <w:lvlText w:val="%5."/>
      <w:numFmt w:val="lowerLetter"/>
      <w:pPr>
        <w:ind w:hanging="360" w:left="3600"/>
      </w:pPr>
      <w:start w:val="1"/>
    </w:lvl>
    <w:lvl w:ilvl="5" w:tentative="true" w:tplc="0419001B">
      <w:lvlJc w:val="right"/>
      <w:lvlText w:val="%6."/>
      <w:numFmt w:val="lowerRoman"/>
      <w:pPr>
        <w:ind w:hanging="180" w:left="4320"/>
      </w:pPr>
      <w:start w:val="1"/>
    </w:lvl>
    <w:lvl w:ilvl="6" w:tentative="true" w:tplc="0419000F">
      <w:lvlJc w:val="left"/>
      <w:lvlText w:val="%7."/>
      <w:numFmt w:val="decimal"/>
      <w:pPr>
        <w:ind w:hanging="360" w:left="5040"/>
      </w:pPr>
      <w:start w:val="1"/>
    </w:lvl>
    <w:lvl w:ilvl="7" w:tentative="true" w:tplc="04190019">
      <w:lvlJc w:val="left"/>
      <w:lvlText w:val="%8."/>
      <w:numFmt w:val="lowerLetter"/>
      <w:pPr>
        <w:ind w:hanging="360" w:left="5760"/>
      </w:pPr>
      <w:start w:val="1"/>
    </w:lvl>
    <w:lvl w:ilvl="8" w:tentative="true" w:tplc="0419001B">
      <w:lvlJc w:val="right"/>
      <w:lvlText w:val="%9."/>
      <w:numFmt w:val="lowerRoman"/>
      <w:pPr>
        <w:ind w:hanging="180" w:left="6480"/>
      </w:pPr>
      <w:start w:val="1"/>
    </w:lvl>
  </w:abstractNum>
  <w:abstractNum w:abstractNumId="1">
    <w:multiLevelType w:val="hybridMultilevel"/>
    <w:nsid w:val="2D2E08CA"/>
    <w:lvl w:ilvl="0" w:tplc="94562096">
      <w:lvlJc w:val="left"/>
      <w:lvlText w:val="%1."/>
      <w:numFmt w:val="decimal"/>
      <w:pPr>
        <w:ind w:hanging="360" w:left="1080"/>
      </w:pPr>
      <w:rPr>
        <w:rFonts w:hint="default"/>
      </w:rPr>
      <w:start w:val="1"/>
    </w:lvl>
    <w:lvl w:ilvl="1" w:tentative="true" w:tplc="04190019">
      <w:lvlJc w:val="left"/>
      <w:lvlText w:val="%2."/>
      <w:numFmt w:val="lowerLetter"/>
      <w:pPr>
        <w:ind w:hanging="360" w:left="1800"/>
      </w:pPr>
      <w:start w:val="1"/>
    </w:lvl>
    <w:lvl w:ilvl="2" w:tentative="true" w:tplc="0419001B">
      <w:lvlJc w:val="right"/>
      <w:lvlText w:val="%3."/>
      <w:numFmt w:val="lowerRoman"/>
      <w:pPr>
        <w:ind w:hanging="180" w:left="2520"/>
      </w:pPr>
      <w:start w:val="1"/>
    </w:lvl>
    <w:lvl w:ilvl="3" w:tentative="true" w:tplc="0419000F">
      <w:lvlJc w:val="left"/>
      <w:lvlText w:val="%4."/>
      <w:numFmt w:val="decimal"/>
      <w:pPr>
        <w:ind w:hanging="360" w:left="3240"/>
      </w:pPr>
      <w:start w:val="1"/>
    </w:lvl>
    <w:lvl w:ilvl="4" w:tentative="true" w:tplc="04190019">
      <w:lvlJc w:val="left"/>
      <w:lvlText w:val="%5."/>
      <w:numFmt w:val="lowerLetter"/>
      <w:pPr>
        <w:ind w:hanging="360" w:left="3960"/>
      </w:pPr>
      <w:start w:val="1"/>
    </w:lvl>
    <w:lvl w:ilvl="5" w:tentative="true" w:tplc="0419001B">
      <w:lvlJc w:val="right"/>
      <w:lvlText w:val="%6."/>
      <w:numFmt w:val="lowerRoman"/>
      <w:pPr>
        <w:ind w:hanging="180" w:left="4680"/>
      </w:pPr>
      <w:start w:val="1"/>
    </w:lvl>
    <w:lvl w:ilvl="6" w:tentative="true" w:tplc="0419000F">
      <w:lvlJc w:val="left"/>
      <w:lvlText w:val="%7."/>
      <w:numFmt w:val="decimal"/>
      <w:pPr>
        <w:ind w:hanging="360" w:left="5400"/>
      </w:pPr>
      <w:start w:val="1"/>
    </w:lvl>
    <w:lvl w:ilvl="7" w:tentative="true" w:tplc="04190019">
      <w:lvlJc w:val="left"/>
      <w:lvlText w:val="%8."/>
      <w:numFmt w:val="lowerLetter"/>
      <w:pPr>
        <w:ind w:hanging="360" w:left="6120"/>
      </w:pPr>
      <w:start w:val="1"/>
    </w:lvl>
    <w:lvl w:ilvl="8" w:tentative="true" w:tplc="0419001B">
      <w:lvlJc w:val="right"/>
      <w:lvlText w:val="%9."/>
      <w:numFmt w:val="lowerRoman"/>
      <w:pPr>
        <w:ind w:hanging="180" w:left="6840"/>
      </w:pPr>
      <w:start w:val="1"/>
    </w:lvl>
  </w:abstractNum>
  <w:abstractNum w:abstractNumId="2">
    <w:multiLevelType w:val="hybridMultilevel"/>
    <w:nsid w:val="3503730A"/>
    <w:lvl w:ilvl="0" w:tplc="94562096">
      <w:lvlJc w:val="left"/>
      <w:lvlText w:val="%1."/>
      <w:numFmt w:val="decimal"/>
      <w:pPr>
        <w:ind w:hanging="360" w:left="1080"/>
      </w:pPr>
      <w:rPr>
        <w:rFonts w:hint="default"/>
      </w:rPr>
      <w:start w:val="1"/>
    </w:lvl>
    <w:lvl w:ilvl="1" w:tentative="true" w:tplc="04190019">
      <w:lvlJc w:val="left"/>
      <w:lvlText w:val="%2."/>
      <w:numFmt w:val="lowerLetter"/>
      <w:pPr>
        <w:ind w:hanging="360" w:left="1800"/>
      </w:pPr>
      <w:start w:val="1"/>
    </w:lvl>
    <w:lvl w:ilvl="2" w:tentative="true" w:tplc="0419001B">
      <w:lvlJc w:val="right"/>
      <w:lvlText w:val="%3."/>
      <w:numFmt w:val="lowerRoman"/>
      <w:pPr>
        <w:ind w:hanging="180" w:left="2520"/>
      </w:pPr>
      <w:start w:val="1"/>
    </w:lvl>
    <w:lvl w:ilvl="3" w:tentative="true" w:tplc="0419000F">
      <w:lvlJc w:val="left"/>
      <w:lvlText w:val="%4."/>
      <w:numFmt w:val="decimal"/>
      <w:pPr>
        <w:ind w:hanging="360" w:left="3240"/>
      </w:pPr>
      <w:start w:val="1"/>
    </w:lvl>
    <w:lvl w:ilvl="4" w:tentative="true" w:tplc="04190019">
      <w:lvlJc w:val="left"/>
      <w:lvlText w:val="%5."/>
      <w:numFmt w:val="lowerLetter"/>
      <w:pPr>
        <w:ind w:hanging="360" w:left="3960"/>
      </w:pPr>
      <w:start w:val="1"/>
    </w:lvl>
    <w:lvl w:ilvl="5" w:tentative="true" w:tplc="0419001B">
      <w:lvlJc w:val="right"/>
      <w:lvlText w:val="%6."/>
      <w:numFmt w:val="lowerRoman"/>
      <w:pPr>
        <w:ind w:hanging="180" w:left="4680"/>
      </w:pPr>
      <w:start w:val="1"/>
    </w:lvl>
    <w:lvl w:ilvl="6" w:tentative="true" w:tplc="0419000F">
      <w:lvlJc w:val="left"/>
      <w:lvlText w:val="%7."/>
      <w:numFmt w:val="decimal"/>
      <w:pPr>
        <w:ind w:hanging="360" w:left="5400"/>
      </w:pPr>
      <w:start w:val="1"/>
    </w:lvl>
    <w:lvl w:ilvl="7" w:tentative="true" w:tplc="04190019">
      <w:lvlJc w:val="left"/>
      <w:lvlText w:val="%8."/>
      <w:numFmt w:val="lowerLetter"/>
      <w:pPr>
        <w:ind w:hanging="360" w:left="6120"/>
      </w:pPr>
      <w:start w:val="1"/>
    </w:lvl>
    <w:lvl w:ilvl="8" w:tentative="true" w:tplc="0419001B">
      <w:lvlJc w:val="right"/>
      <w:lvlText w:val="%9."/>
      <w:numFmt w:val="lowerRoman"/>
      <w:pPr>
        <w:ind w:hanging="180" w:left="6840"/>
      </w:pPr>
      <w:start w:val="1"/>
    </w:lvl>
  </w:abstractNum>
  <w:abstractNum w:abstractNumId="3">
    <w:multiLevelType w:val="hybridMultilevel"/>
    <w:nsid w:val="49DB2839"/>
    <w:lvl w:ilvl="0" w:tplc="C8807B5A">
      <w:lvlJc w:val="left"/>
      <w:lvlText w:val="%1."/>
      <w:numFmt w:val="decimal"/>
      <w:pPr>
        <w:ind w:hanging="360" w:left="827"/>
      </w:pPr>
      <w:rPr>
        <w:rFonts w:hint="default"/>
        <w:b w:val="0"/>
        <w:sz w:val="26"/>
      </w:rPr>
      <w:start w:val="1"/>
    </w:lvl>
    <w:lvl w:ilvl="1" w:tentative="true" w:tplc="04190019">
      <w:lvlJc w:val="left"/>
      <w:lvlText w:val="%2."/>
      <w:numFmt w:val="lowerLetter"/>
      <w:pPr>
        <w:ind w:hanging="360" w:left="1547"/>
      </w:pPr>
      <w:start w:val="1"/>
    </w:lvl>
    <w:lvl w:ilvl="2" w:tentative="true" w:tplc="0419001B">
      <w:lvlJc w:val="right"/>
      <w:lvlText w:val="%3."/>
      <w:numFmt w:val="lowerRoman"/>
      <w:pPr>
        <w:ind w:hanging="180" w:left="2267"/>
      </w:pPr>
      <w:start w:val="1"/>
    </w:lvl>
    <w:lvl w:ilvl="3" w:tentative="true" w:tplc="0419000F">
      <w:lvlJc w:val="left"/>
      <w:lvlText w:val="%4."/>
      <w:numFmt w:val="decimal"/>
      <w:pPr>
        <w:ind w:hanging="360" w:left="2987"/>
      </w:pPr>
      <w:start w:val="1"/>
    </w:lvl>
    <w:lvl w:ilvl="4" w:tentative="true" w:tplc="04190019">
      <w:lvlJc w:val="left"/>
      <w:lvlText w:val="%5."/>
      <w:numFmt w:val="lowerLetter"/>
      <w:pPr>
        <w:ind w:hanging="360" w:left="3707"/>
      </w:pPr>
      <w:start w:val="1"/>
    </w:lvl>
    <w:lvl w:ilvl="5" w:tentative="true" w:tplc="0419001B">
      <w:lvlJc w:val="right"/>
      <w:lvlText w:val="%6."/>
      <w:numFmt w:val="lowerRoman"/>
      <w:pPr>
        <w:ind w:hanging="180" w:left="4427"/>
      </w:pPr>
      <w:start w:val="1"/>
    </w:lvl>
    <w:lvl w:ilvl="6" w:tentative="true" w:tplc="0419000F">
      <w:lvlJc w:val="left"/>
      <w:lvlText w:val="%7."/>
      <w:numFmt w:val="decimal"/>
      <w:pPr>
        <w:ind w:hanging="360" w:left="5147"/>
      </w:pPr>
      <w:start w:val="1"/>
    </w:lvl>
    <w:lvl w:ilvl="7" w:tentative="true" w:tplc="04190019">
      <w:lvlJc w:val="left"/>
      <w:lvlText w:val="%8."/>
      <w:numFmt w:val="lowerLetter"/>
      <w:pPr>
        <w:ind w:hanging="360" w:left="5867"/>
      </w:pPr>
      <w:start w:val="1"/>
    </w:lvl>
    <w:lvl w:ilvl="8" w:tentative="true" w:tplc="0419001B">
      <w:lvlJc w:val="right"/>
      <w:lvlText w:val="%9."/>
      <w:numFmt w:val="lowerRoman"/>
      <w:pPr>
        <w:ind w:hanging="180" w:left="6587"/>
      </w:pPr>
      <w:start w:val="1"/>
    </w:lvl>
  </w:abstractNum>
  <w:abstractNum w:abstractNumId="4">
    <w:multiLevelType w:val="hybridMultilevel"/>
    <w:nsid w:val="4A88108C"/>
    <w:lvl w:ilvl="0" w:tplc="0419000F">
      <w:lvlJc w:val="left"/>
      <w:lvlText w:val="%1."/>
      <w:numFmt w:val="decimal"/>
      <w:pPr>
        <w:ind w:hanging="360" w:left="720"/>
      </w:pPr>
      <w:rPr>
        <w:rFonts w:hint="default"/>
      </w:rPr>
      <w:start w:val="1"/>
    </w:lvl>
    <w:lvl w:ilvl="1" w:tentative="true" w:tplc="04190019">
      <w:lvlJc w:val="left"/>
      <w:lvlText w:val="%2."/>
      <w:numFmt w:val="lowerLetter"/>
      <w:pPr>
        <w:ind w:hanging="360" w:left="1440"/>
      </w:pPr>
      <w:start w:val="1"/>
    </w:lvl>
    <w:lvl w:ilvl="2" w:tentative="true" w:tplc="0419001B">
      <w:lvlJc w:val="right"/>
      <w:lvlText w:val="%3."/>
      <w:numFmt w:val="lowerRoman"/>
      <w:pPr>
        <w:ind w:hanging="180" w:left="2160"/>
      </w:pPr>
      <w:start w:val="1"/>
    </w:lvl>
    <w:lvl w:ilvl="3" w:tentative="true" w:tplc="0419000F">
      <w:lvlJc w:val="left"/>
      <w:lvlText w:val="%4."/>
      <w:numFmt w:val="decimal"/>
      <w:pPr>
        <w:ind w:hanging="360" w:left="2880"/>
      </w:pPr>
      <w:start w:val="1"/>
    </w:lvl>
    <w:lvl w:ilvl="4" w:tentative="true" w:tplc="04190019">
      <w:lvlJc w:val="left"/>
      <w:lvlText w:val="%5."/>
      <w:numFmt w:val="lowerLetter"/>
      <w:pPr>
        <w:ind w:hanging="360" w:left="3600"/>
      </w:pPr>
      <w:start w:val="1"/>
    </w:lvl>
    <w:lvl w:ilvl="5" w:tentative="true" w:tplc="0419001B">
      <w:lvlJc w:val="right"/>
      <w:lvlText w:val="%6."/>
      <w:numFmt w:val="lowerRoman"/>
      <w:pPr>
        <w:ind w:hanging="180" w:left="4320"/>
      </w:pPr>
      <w:start w:val="1"/>
    </w:lvl>
    <w:lvl w:ilvl="6" w:tentative="true" w:tplc="0419000F">
      <w:lvlJc w:val="left"/>
      <w:lvlText w:val="%7."/>
      <w:numFmt w:val="decimal"/>
      <w:pPr>
        <w:ind w:hanging="360" w:left="5040"/>
      </w:pPr>
      <w:start w:val="1"/>
    </w:lvl>
    <w:lvl w:ilvl="7" w:tentative="true" w:tplc="04190019">
      <w:lvlJc w:val="left"/>
      <w:lvlText w:val="%8."/>
      <w:numFmt w:val="lowerLetter"/>
      <w:pPr>
        <w:ind w:hanging="360" w:left="5760"/>
      </w:pPr>
      <w:start w:val="1"/>
    </w:lvl>
    <w:lvl w:ilvl="8" w:tentative="true" w:tplc="0419001B">
      <w:lvlJc w:val="right"/>
      <w:lvlText w:val="%9."/>
      <w:numFmt w:val="lowerRoman"/>
      <w:pPr>
        <w:ind w:hanging="180" w:left="6480"/>
      </w:pPr>
      <w:start w:val="1"/>
    </w:lvl>
  </w:abstractNum>
  <w:abstractNum w:abstractNumId="5">
    <w:multiLevelType w:val="hybridMultilevel"/>
    <w:nsid w:val="533B3B3C"/>
    <w:lvl w:ilvl="0" w:tplc="0419000F">
      <w:lvlJc w:val="left"/>
      <w:lvlText w:val="%1."/>
      <w:numFmt w:val="decimal"/>
      <w:pPr>
        <w:ind w:hanging="360" w:left="720"/>
      </w:pPr>
      <w:rPr>
        <w:rFonts w:hint="default"/>
      </w:rPr>
      <w:start w:val="1"/>
    </w:lvl>
    <w:lvl w:ilvl="1" w:tentative="true" w:tplc="04190019">
      <w:lvlJc w:val="left"/>
      <w:lvlText w:val="%2."/>
      <w:numFmt w:val="lowerLetter"/>
      <w:pPr>
        <w:ind w:hanging="360" w:left="1440"/>
      </w:pPr>
      <w:start w:val="1"/>
    </w:lvl>
    <w:lvl w:ilvl="2" w:tentative="true" w:tplc="0419001B">
      <w:lvlJc w:val="right"/>
      <w:lvlText w:val="%3."/>
      <w:numFmt w:val="lowerRoman"/>
      <w:pPr>
        <w:ind w:hanging="180" w:left="2160"/>
      </w:pPr>
      <w:start w:val="1"/>
    </w:lvl>
    <w:lvl w:ilvl="3" w:tentative="true" w:tplc="0419000F">
      <w:lvlJc w:val="left"/>
      <w:lvlText w:val="%4."/>
      <w:numFmt w:val="decimal"/>
      <w:pPr>
        <w:ind w:hanging="360" w:left="2880"/>
      </w:pPr>
      <w:start w:val="1"/>
    </w:lvl>
    <w:lvl w:ilvl="4" w:tentative="true" w:tplc="04190019">
      <w:lvlJc w:val="left"/>
      <w:lvlText w:val="%5."/>
      <w:numFmt w:val="lowerLetter"/>
      <w:pPr>
        <w:ind w:hanging="360" w:left="3600"/>
      </w:pPr>
      <w:start w:val="1"/>
    </w:lvl>
    <w:lvl w:ilvl="5" w:tentative="true" w:tplc="0419001B">
      <w:lvlJc w:val="right"/>
      <w:lvlText w:val="%6."/>
      <w:numFmt w:val="lowerRoman"/>
      <w:pPr>
        <w:ind w:hanging="180" w:left="4320"/>
      </w:pPr>
      <w:start w:val="1"/>
    </w:lvl>
    <w:lvl w:ilvl="6" w:tentative="true" w:tplc="0419000F">
      <w:lvlJc w:val="left"/>
      <w:lvlText w:val="%7."/>
      <w:numFmt w:val="decimal"/>
      <w:pPr>
        <w:ind w:hanging="360" w:left="5040"/>
      </w:pPr>
      <w:start w:val="1"/>
    </w:lvl>
    <w:lvl w:ilvl="7" w:tentative="true" w:tplc="04190019">
      <w:lvlJc w:val="left"/>
      <w:lvlText w:val="%8."/>
      <w:numFmt w:val="lowerLetter"/>
      <w:pPr>
        <w:ind w:hanging="360" w:left="5760"/>
      </w:pPr>
      <w:start w:val="1"/>
    </w:lvl>
    <w:lvl w:ilvl="8" w:tentative="true" w:tplc="0419001B">
      <w:lvlJc w:val="right"/>
      <w:lvlText w:val="%9."/>
      <w:numFmt w:val="lowerRoman"/>
      <w:pPr>
        <w:ind w:hanging="180" w:left="6480"/>
      </w:pPr>
      <w:start w:val="1"/>
    </w:lvl>
  </w:abstractNum>
  <w:abstractNum w:abstractNumId="6">
    <w:multiLevelType w:val="hybridMultilevel"/>
    <w:nsid w:val="54DC4D1E"/>
    <w:lvl w:ilvl="0" w:tplc="0419000F">
      <w:lvlJc w:val="left"/>
      <w:lvlText w:val="%1."/>
      <w:numFmt w:val="decimal"/>
      <w:pPr>
        <w:ind w:hanging="360" w:left="720"/>
      </w:pPr>
      <w:rPr>
        <w:rFonts w:hint="default"/>
      </w:rPr>
      <w:start w:val="1"/>
    </w:lvl>
    <w:lvl w:ilvl="1" w:tentative="true" w:tplc="04190019">
      <w:lvlJc w:val="left"/>
      <w:lvlText w:val="%2."/>
      <w:numFmt w:val="lowerLetter"/>
      <w:pPr>
        <w:ind w:hanging="360" w:left="1440"/>
      </w:pPr>
      <w:start w:val="1"/>
    </w:lvl>
    <w:lvl w:ilvl="2" w:tentative="true" w:tplc="0419001B">
      <w:lvlJc w:val="right"/>
      <w:lvlText w:val="%3."/>
      <w:numFmt w:val="lowerRoman"/>
      <w:pPr>
        <w:ind w:hanging="180" w:left="2160"/>
      </w:pPr>
      <w:start w:val="1"/>
    </w:lvl>
    <w:lvl w:ilvl="3" w:tentative="true" w:tplc="0419000F">
      <w:lvlJc w:val="left"/>
      <w:lvlText w:val="%4."/>
      <w:numFmt w:val="decimal"/>
      <w:pPr>
        <w:ind w:hanging="360" w:left="2880"/>
      </w:pPr>
      <w:start w:val="1"/>
    </w:lvl>
    <w:lvl w:ilvl="4" w:tentative="true" w:tplc="04190019">
      <w:lvlJc w:val="left"/>
      <w:lvlText w:val="%5."/>
      <w:numFmt w:val="lowerLetter"/>
      <w:pPr>
        <w:ind w:hanging="360" w:left="3600"/>
      </w:pPr>
      <w:start w:val="1"/>
    </w:lvl>
    <w:lvl w:ilvl="5" w:tentative="true" w:tplc="0419001B">
      <w:lvlJc w:val="right"/>
      <w:lvlText w:val="%6."/>
      <w:numFmt w:val="lowerRoman"/>
      <w:pPr>
        <w:ind w:hanging="180" w:left="4320"/>
      </w:pPr>
      <w:start w:val="1"/>
    </w:lvl>
    <w:lvl w:ilvl="6" w:tentative="true" w:tplc="0419000F">
      <w:lvlJc w:val="left"/>
      <w:lvlText w:val="%7."/>
      <w:numFmt w:val="decimal"/>
      <w:pPr>
        <w:ind w:hanging="360" w:left="5040"/>
      </w:pPr>
      <w:start w:val="1"/>
    </w:lvl>
    <w:lvl w:ilvl="7" w:tentative="true" w:tplc="04190019">
      <w:lvlJc w:val="left"/>
      <w:lvlText w:val="%8."/>
      <w:numFmt w:val="lowerLetter"/>
      <w:pPr>
        <w:ind w:hanging="360" w:left="5760"/>
      </w:pPr>
      <w:start w:val="1"/>
    </w:lvl>
    <w:lvl w:ilvl="8" w:tentative="true" w:tplc="0419001B">
      <w:lvlJc w:val="right"/>
      <w:lvlText w:val="%9."/>
      <w:numFmt w:val="lowerRoman"/>
      <w:pPr>
        <w:ind w:hanging="180" w:left="6480"/>
      </w:pPr>
      <w:start w:val="1"/>
    </w:lvl>
  </w:abstractNum>
  <w:abstractNum w:abstractNumId="7">
    <w:multiLevelType w:val="hybridMultilevel"/>
    <w:nsid w:val="592E7E29"/>
    <w:lvl w:ilvl="0" w:tplc="0419000F">
      <w:lvlJc w:val="left"/>
      <w:lvlText w:val="%1."/>
      <w:numFmt w:val="decimal"/>
      <w:pPr>
        <w:ind w:hanging="360" w:left="720"/>
      </w:pPr>
      <w:rPr>
        <w:rFonts w:hint="default"/>
      </w:rPr>
      <w:start w:val="1"/>
    </w:lvl>
    <w:lvl w:ilvl="1" w:tentative="true" w:tplc="04190019">
      <w:lvlJc w:val="left"/>
      <w:lvlText w:val="%2."/>
      <w:numFmt w:val="lowerLetter"/>
      <w:pPr>
        <w:ind w:hanging="360" w:left="1440"/>
      </w:pPr>
      <w:start w:val="1"/>
    </w:lvl>
    <w:lvl w:ilvl="2" w:tentative="true" w:tplc="0419001B">
      <w:lvlJc w:val="right"/>
      <w:lvlText w:val="%3."/>
      <w:numFmt w:val="lowerRoman"/>
      <w:pPr>
        <w:ind w:hanging="180" w:left="2160"/>
      </w:pPr>
      <w:start w:val="1"/>
    </w:lvl>
    <w:lvl w:ilvl="3" w:tentative="true" w:tplc="0419000F">
      <w:lvlJc w:val="left"/>
      <w:lvlText w:val="%4."/>
      <w:numFmt w:val="decimal"/>
      <w:pPr>
        <w:ind w:hanging="360" w:left="2880"/>
      </w:pPr>
      <w:start w:val="1"/>
    </w:lvl>
    <w:lvl w:ilvl="4" w:tentative="true" w:tplc="04190019">
      <w:lvlJc w:val="left"/>
      <w:lvlText w:val="%5."/>
      <w:numFmt w:val="lowerLetter"/>
      <w:pPr>
        <w:ind w:hanging="360" w:left="3600"/>
      </w:pPr>
      <w:start w:val="1"/>
    </w:lvl>
    <w:lvl w:ilvl="5" w:tentative="true" w:tplc="0419001B">
      <w:lvlJc w:val="right"/>
      <w:lvlText w:val="%6."/>
      <w:numFmt w:val="lowerRoman"/>
      <w:pPr>
        <w:ind w:hanging="180" w:left="4320"/>
      </w:pPr>
      <w:start w:val="1"/>
    </w:lvl>
    <w:lvl w:ilvl="6" w:tentative="true" w:tplc="0419000F">
      <w:lvlJc w:val="left"/>
      <w:lvlText w:val="%7."/>
      <w:numFmt w:val="decimal"/>
      <w:pPr>
        <w:ind w:hanging="360" w:left="5040"/>
      </w:pPr>
      <w:start w:val="1"/>
    </w:lvl>
    <w:lvl w:ilvl="7" w:tentative="true" w:tplc="04190019">
      <w:lvlJc w:val="left"/>
      <w:lvlText w:val="%8."/>
      <w:numFmt w:val="lowerLetter"/>
      <w:pPr>
        <w:ind w:hanging="360" w:left="5760"/>
      </w:pPr>
      <w:start w:val="1"/>
    </w:lvl>
    <w:lvl w:ilvl="8" w:tentative="true" w:tplc="0419001B">
      <w:lvlJc w:val="right"/>
      <w:lvlText w:val="%9."/>
      <w:numFmt w:val="lowerRoman"/>
      <w:pPr>
        <w:ind w:hanging="180" w:left="6480"/>
      </w:pPr>
      <w:start w:val="1"/>
    </w:lvl>
  </w:abstractNum>
  <w:abstractNum w:abstractNumId="8">
    <w:multiLevelType w:val="hybridMultilevel"/>
    <w:nsid w:val="645A1312"/>
    <w:lvl w:ilvl="0" w:tplc="0419000F">
      <w:lvlJc w:val="left"/>
      <w:lvlText w:val="%1."/>
      <w:numFmt w:val="decimal"/>
      <w:pPr>
        <w:ind w:hanging="360" w:left="720"/>
      </w:pPr>
      <w:rPr>
        <w:rFonts w:hint="default"/>
      </w:rPr>
      <w:start w:val="1"/>
    </w:lvl>
    <w:lvl w:ilvl="1" w:tentative="true" w:tplc="04190019">
      <w:lvlJc w:val="left"/>
      <w:lvlText w:val="%2."/>
      <w:numFmt w:val="lowerLetter"/>
      <w:pPr>
        <w:ind w:hanging="360" w:left="1440"/>
      </w:pPr>
      <w:start w:val="1"/>
    </w:lvl>
    <w:lvl w:ilvl="2" w:tentative="true" w:tplc="0419001B">
      <w:lvlJc w:val="right"/>
      <w:lvlText w:val="%3."/>
      <w:numFmt w:val="lowerRoman"/>
      <w:pPr>
        <w:ind w:hanging="180" w:left="2160"/>
      </w:pPr>
      <w:start w:val="1"/>
    </w:lvl>
    <w:lvl w:ilvl="3" w:tentative="true" w:tplc="0419000F">
      <w:lvlJc w:val="left"/>
      <w:lvlText w:val="%4."/>
      <w:numFmt w:val="decimal"/>
      <w:pPr>
        <w:ind w:hanging="360" w:left="2880"/>
      </w:pPr>
      <w:start w:val="1"/>
    </w:lvl>
    <w:lvl w:ilvl="4" w:tentative="true" w:tplc="04190019">
      <w:lvlJc w:val="left"/>
      <w:lvlText w:val="%5."/>
      <w:numFmt w:val="lowerLetter"/>
      <w:pPr>
        <w:ind w:hanging="360" w:left="3600"/>
      </w:pPr>
      <w:start w:val="1"/>
    </w:lvl>
    <w:lvl w:ilvl="5" w:tentative="true" w:tplc="0419001B">
      <w:lvlJc w:val="right"/>
      <w:lvlText w:val="%6."/>
      <w:numFmt w:val="lowerRoman"/>
      <w:pPr>
        <w:ind w:hanging="180" w:left="4320"/>
      </w:pPr>
      <w:start w:val="1"/>
    </w:lvl>
    <w:lvl w:ilvl="6" w:tentative="true" w:tplc="0419000F">
      <w:lvlJc w:val="left"/>
      <w:lvlText w:val="%7."/>
      <w:numFmt w:val="decimal"/>
      <w:pPr>
        <w:ind w:hanging="360" w:left="5040"/>
      </w:pPr>
      <w:start w:val="1"/>
    </w:lvl>
    <w:lvl w:ilvl="7" w:tentative="true" w:tplc="04190019">
      <w:lvlJc w:val="left"/>
      <w:lvlText w:val="%8."/>
      <w:numFmt w:val="lowerLetter"/>
      <w:pPr>
        <w:ind w:hanging="360" w:left="5760"/>
      </w:pPr>
      <w:start w:val="1"/>
    </w:lvl>
    <w:lvl w:ilvl="8" w:tentative="true" w:tplc="0419001B">
      <w:lvlJc w:val="right"/>
      <w:lvlText w:val="%9."/>
      <w:numFmt w:val="lowerRoman"/>
      <w:pPr>
        <w:ind w:hanging="180" w:left="6480"/>
      </w:pPr>
      <w:start w:val="1"/>
    </w:lvl>
  </w:abstractNum>
  <w:abstractNum w:abstractNumId="9">
    <w:multiLevelType w:val="hybridMultilevel"/>
    <w:nsid w:val="65D027AE"/>
    <w:lvl w:ilvl="0" w:tplc="0419000F">
      <w:lvlJc w:val="left"/>
      <w:lvlText w:val="%1."/>
      <w:numFmt w:val="decimal"/>
      <w:pPr>
        <w:ind w:hanging="360" w:left="720"/>
      </w:pPr>
      <w:rPr>
        <w:rFonts w:hint="default"/>
      </w:rPr>
      <w:start w:val="1"/>
    </w:lvl>
    <w:lvl w:ilvl="1" w:tentative="true" w:tplc="04190019">
      <w:lvlJc w:val="left"/>
      <w:lvlText w:val="%2."/>
      <w:numFmt w:val="lowerLetter"/>
      <w:pPr>
        <w:ind w:hanging="360" w:left="1440"/>
      </w:pPr>
      <w:start w:val="1"/>
    </w:lvl>
    <w:lvl w:ilvl="2" w:tentative="true" w:tplc="0419001B">
      <w:lvlJc w:val="right"/>
      <w:lvlText w:val="%3."/>
      <w:numFmt w:val="lowerRoman"/>
      <w:pPr>
        <w:ind w:hanging="180" w:left="2160"/>
      </w:pPr>
      <w:start w:val="1"/>
    </w:lvl>
    <w:lvl w:ilvl="3" w:tentative="true" w:tplc="0419000F">
      <w:lvlJc w:val="left"/>
      <w:lvlText w:val="%4."/>
      <w:numFmt w:val="decimal"/>
      <w:pPr>
        <w:ind w:hanging="360" w:left="2880"/>
      </w:pPr>
      <w:start w:val="1"/>
    </w:lvl>
    <w:lvl w:ilvl="4" w:tentative="true" w:tplc="04190019">
      <w:lvlJc w:val="left"/>
      <w:lvlText w:val="%5."/>
      <w:numFmt w:val="lowerLetter"/>
      <w:pPr>
        <w:ind w:hanging="360" w:left="3600"/>
      </w:pPr>
      <w:start w:val="1"/>
    </w:lvl>
    <w:lvl w:ilvl="5" w:tentative="true" w:tplc="0419001B">
      <w:lvlJc w:val="right"/>
      <w:lvlText w:val="%6."/>
      <w:numFmt w:val="lowerRoman"/>
      <w:pPr>
        <w:ind w:hanging="180" w:left="4320"/>
      </w:pPr>
      <w:start w:val="1"/>
    </w:lvl>
    <w:lvl w:ilvl="6" w:tentative="true" w:tplc="0419000F">
      <w:lvlJc w:val="left"/>
      <w:lvlText w:val="%7."/>
      <w:numFmt w:val="decimal"/>
      <w:pPr>
        <w:ind w:hanging="360" w:left="5040"/>
      </w:pPr>
      <w:start w:val="1"/>
    </w:lvl>
    <w:lvl w:ilvl="7" w:tentative="true" w:tplc="04190019">
      <w:lvlJc w:val="left"/>
      <w:lvlText w:val="%8."/>
      <w:numFmt w:val="lowerLetter"/>
      <w:pPr>
        <w:ind w:hanging="360" w:left="5760"/>
      </w:pPr>
      <w:start w:val="1"/>
    </w:lvl>
    <w:lvl w:ilvl="8" w:tentative="true" w:tplc="0419001B">
      <w:lvlJc w:val="right"/>
      <w:lvlText w:val="%9."/>
      <w:numFmt w:val="lowerRoman"/>
      <w:pPr>
        <w:ind w:hanging="180" w:left="6480"/>
      </w:pPr>
      <w:start w:val="1"/>
    </w:lvl>
  </w:abstractNum>
  <w:abstractNum w:abstractNumId="10">
    <w:multiLevelType w:val="singleLevel"/>
    <w:nsid w:val="6E89569E"/>
    <w:lvl w:ilvl="0">
      <w:lvlJc w:val="left"/>
      <w:lvlText w:val="-"/>
      <w:numFmt w:val="bullet"/>
      <w:pPr>
        <w:tabs>
          <w:tab w:val="num" w:pos="1080"/>
        </w:tabs>
        <w:ind w:hanging="360" w:left="1080"/>
      </w:pPr>
      <w:rPr>
        <w:rFonts w:hint="default"/>
      </w:rPr>
      <w:start w:val="1"/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 w:val="true"/>
    </w:pPr>
  </w:style>
  <w:style w:type="numbering" w:styleId="1" w:customStyle="1">
    <w:name w:val="Нет списка1"/>
    <w:next w:val="a2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styleId="a5" w:customStyle="1">
    <w:name w:val="Текст выноски Знак"/>
    <w:basedOn w:val="a0"/>
    <w:link w:val="a4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ConsPlusTitle" w:customStyle="1">
    <w:name w:val="ConsPlusTitle"/>
    <w:uiPriority w:val="99"/>
    <w:pPr>
      <w:widowControl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ConsPlusNonformat" w:customStyle="1">
    <w:name w:val="ConsPlusNonformat"/>
    <w:uiPriority w:val="99"/>
    <w:pPr>
      <w:widowControl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a6">
    <w:name w:val="Table Grid"/>
    <w:basedOn w:val="a1"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xl66" w:customStyle="1">
    <w:name w:val="xl66"/>
    <w:basedOn w:val="a"/>
    <w:pPr>
      <w:spacing w:after="100" w:afterAutospacing="1" w:before="100" w:beforeAutospacing="1"/>
      <w:jc w:val="center"/>
    </w:pPr>
  </w:style>
  <w:style w:type="paragraph" w:styleId="xl67" w:customStyle="1">
    <w:name w:val="xl67"/>
    <w:basedOn w:val="a"/>
    <w:pPr>
      <w:spacing w:after="100" w:afterAutospacing="1" w:before="100" w:beforeAutospacing="1"/>
      <w:jc w:val="center"/>
    </w:pPr>
    <w:rPr>
      <w:i/>
      <w:iCs/>
      <w:sz w:val="20"/>
      <w:szCs w:val="20"/>
    </w:rPr>
  </w:style>
  <w:style w:type="paragraph" w:styleId="10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napToGrid w:val="0"/>
      <w:sz w:val="24"/>
      <w:szCs w:val="20"/>
      <w:lang w:eastAsia="ru-RU"/>
    </w:rPr>
  </w:style>
  <w:style w:type="paragraph" w:styleId="xl68" w:customStyle="1">
    <w:name w:val="xl68"/>
    <w:basedOn w:val="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  <w:jc w:val="center"/>
    </w:pPr>
    <w:rPr>
      <w:i/>
      <w:iCs/>
      <w:sz w:val="16"/>
      <w:szCs w:val="16"/>
    </w:rPr>
  </w:style>
  <w:style w:type="paragraph" w:styleId="xl69" w:customStyle="1">
    <w:name w:val="xl69"/>
    <w:basedOn w:val="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  <w:jc w:val="center"/>
    </w:pPr>
    <w:rPr>
      <w:i/>
      <w:iCs/>
    </w:rPr>
  </w:style>
  <w:style w:type="paragraph" w:styleId="2" w:customStyle="1">
    <w:name w:val="Обычный2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3" w:customStyle="1">
    <w:name w:val="Обычный3"/>
    <w:pPr>
      <w:spacing w:after="0" w:line="240" w:lineRule="auto"/>
    </w:pPr>
    <w:rPr>
      <w:rFonts w:ascii="Times New Roman" w:hAnsi="Times New Roman" w:eastAsia="Times New Roman" w:cs="Times New Roman"/>
      <w:snapToGrid w:val="0"/>
      <w:sz w:val="24"/>
      <w:szCs w:val="20"/>
      <w:lang w:eastAsia="ru-RU"/>
    </w:rPr>
  </w:style>
  <w:style w:type="paragraph" w:styleId="ConsPlusCell" w:customStyle="1">
    <w:name w:val="ConsPlusCell"/>
    <w:uiPriority w:val="99"/>
    <w:pPr>
      <w:widowControl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Normal" w:customStyle="1">
    <w:name w:val="ConsPlusNormal"/>
    <w:pPr>
      <w:widowControl w:val="false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  <w:rPr>
      <w:rFonts w:ascii="Calibri" w:hAnsi="Calibri"/>
    </w:rPr>
  </w:style>
  <w:style w:type="character" w:styleId="aa" w:customStyle="1">
    <w:name w:val="Верхний колонтитул Знак"/>
    <w:basedOn w:val="a0"/>
    <w:link w:val="a9"/>
    <w:uiPriority w:val="99"/>
    <w:rPr>
      <w:rFonts w:ascii="Calibri" w:hAnsi="Calibri" w:eastAsia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ascii="Calibri" w:hAnsi="Calibri"/>
    </w:rPr>
  </w:style>
  <w:style w:type="character" w:styleId="ac" w:customStyle="1">
    <w:name w:val="Нижний колонтитул Знак"/>
    <w:basedOn w:val="a0"/>
    <w:link w:val="ab"/>
    <w:uiPriority w:val="99"/>
    <w:rPr>
      <w:rFonts w:ascii="Calibri" w:hAnsi="Calibri" w:eastAsia="Times New Roman" w:cs="Times New Roman"/>
      <w:lang w:eastAsia="ru-RU"/>
    </w:rPr>
  </w:style>
  <w:style w:type="paragraph" w:styleId="xl65" w:customStyle="1">
    <w:name w:val="xl65"/>
    <w:basedOn w:val="a"/>
    <w:pPr>
      <w:spacing w:after="100" w:afterAutospacing="1" w:before="100" w:beforeAutospacing="1"/>
      <w:jc w:val="center"/>
    </w:pPr>
    <w:rPr>
      <w:i/>
      <w:iCs/>
    </w:rPr>
  </w:style>
  <w:style w:type="paragraph" w:styleId="msonormal0" w:customStyle="1">
    <w:name w:val="msonormal"/>
    <w:basedOn w:val="a"/>
    <w:pPr>
      <w:spacing w:after="100" w:afterAutospacing="1" w:before="100" w:beforeAutospacing="1"/>
    </w:pPr>
  </w:style>
  <w:style w:type="paragraph" w:styleId="xl70" w:customStyle="1">
    <w:name w:val="xl70"/>
    <w:basedOn w:val="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  <w:jc w:val="center"/>
    </w:pPr>
    <w:rPr>
      <w:sz w:val="20"/>
      <w:szCs w:val="20"/>
    </w:rPr>
  </w:style>
  <w:style w:type="paragraph" w:styleId="xl71" w:customStyle="1">
    <w:name w:val="xl71"/>
    <w:basedOn w:val="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  <w:jc w:val="center"/>
    </w:pPr>
    <w:rPr>
      <w:color w:val="000000"/>
      <w:sz w:val="20"/>
      <w:szCs w:val="20"/>
    </w:rPr>
  </w:style>
  <w:style w:type="paragraph" w:styleId="xl72" w:customStyle="1">
    <w:name w:val="xl72"/>
    <w:basedOn w:val="a"/>
    <w:pPr>
      <w:shd w:val="clear" w:color="000000" w:fill="00b0f0"/>
      <w:spacing w:after="100" w:afterAutospacing="1" w:before="100" w:beforeAutospacing="1"/>
      <w:jc w:val="center"/>
    </w:pPr>
    <w:rPr>
      <w:sz w:val="20"/>
      <w:szCs w:val="20"/>
    </w:rPr>
  </w:style>
  <w:style w:type="paragraph" w:styleId="xl73" w:customStyle="1">
    <w:name w:val="xl73"/>
    <w:basedOn w:val="a"/>
    <w:pPr>
      <w:shd w:val="clear" w:color="000000" w:fill="00b0f0"/>
      <w:spacing w:after="100" w:afterAutospacing="1" w:before="100" w:beforeAutospacing="1"/>
      <w:jc w:val="center"/>
    </w:pPr>
    <w:rPr>
      <w:sz w:val="20"/>
      <w:szCs w:val="20"/>
    </w:rPr>
  </w:style>
  <w:style w:type="paragraph" w:styleId="xl74" w:customStyle="1">
    <w:name w:val="xl74"/>
    <w:basedOn w:val="a"/>
    <w:pPr>
      <w:spacing w:after="100" w:afterAutospacing="1" w:before="100" w:beforeAutospacing="1"/>
      <w:jc w:val="center"/>
    </w:pPr>
    <w:rPr>
      <w:sz w:val="20"/>
      <w:szCs w:val="20"/>
    </w:rPr>
  </w:style>
  <w:style w:type="paragraph" w:styleId="xl75" w:customStyle="1">
    <w:name w:val="xl75"/>
    <w:basedOn w:val="a"/>
    <w:pPr>
      <w:spacing w:after="100" w:afterAutospacing="1" w:before="100" w:beforeAutospacing="1"/>
      <w:jc w:val="center"/>
    </w:pPr>
    <w:rPr>
      <w:sz w:val="20"/>
      <w:szCs w:val="20"/>
    </w:rPr>
  </w:style>
  <w:style w:type="paragraph" w:styleId="xl76" w:customStyle="1">
    <w:name w:val="xl76"/>
    <w:basedOn w:val="a"/>
    <w:pPr>
      <w:pBdr>
        <w:top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  <w:jc w:val="center"/>
    </w:pPr>
    <w:rPr>
      <w:sz w:val="20"/>
      <w:szCs w:val="20"/>
    </w:rPr>
  </w:style>
  <w:style w:type="paragraph" w:styleId="xl77" w:customStyle="1">
    <w:name w:val="xl77"/>
    <w:basedOn w:val="a"/>
    <w:pPr>
      <w:pBdr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  <w:jc w:val="center"/>
    </w:pPr>
    <w:rPr>
      <w:sz w:val="20"/>
      <w:szCs w:val="20"/>
    </w:rPr>
  </w:style>
  <w:style w:type="paragraph" w:styleId="xl78" w:customStyle="1">
    <w:name w:val="xl78"/>
    <w:basedOn w:val="a"/>
    <w:pPr>
      <w:pBdr>
        <w:top w:val="single" w:color="auto" w:sz="4" w:space="0"/>
        <w:left w:val="single" w:color="auto" w:sz="4" w:space="0"/>
        <w:right w:val="single" w:color="auto" w:sz="4" w:space="0"/>
      </w:pBdr>
      <w:spacing w:after="100" w:afterAutospacing="1" w:before="100" w:beforeAutospacing="1"/>
      <w:jc w:val="center"/>
    </w:pPr>
    <w:rPr>
      <w:color w:val="000000"/>
      <w:sz w:val="20"/>
      <w:szCs w:val="20"/>
    </w:rPr>
  </w:style>
  <w:style w:type="paragraph" w:styleId="xl79" w:customStyle="1">
    <w:name w:val="xl79"/>
    <w:basedOn w:val="a"/>
    <w:pPr>
      <w:pBdr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  <w:jc w:val="center"/>
    </w:pPr>
    <w:rPr>
      <w:color w:val="000000"/>
      <w:sz w:val="20"/>
      <w:szCs w:val="20"/>
    </w:rPr>
  </w:style>
  <w:style w:type="paragraph" w:styleId="xl80" w:customStyle="1">
    <w:name w:val="xl80"/>
    <w:basedOn w:val="a"/>
    <w:pPr>
      <w:pBdr>
        <w:top w:val="single" w:color="auto" w:sz="4" w:space="0"/>
        <w:right w:val="single" w:color="auto" w:sz="4" w:space="0"/>
      </w:pBdr>
      <w:spacing w:after="100" w:afterAutospacing="1" w:before="100" w:beforeAutospacing="1"/>
      <w:jc w:val="center"/>
    </w:pPr>
    <w:rPr>
      <w:sz w:val="20"/>
      <w:szCs w:val="20"/>
    </w:rPr>
  </w:style>
  <w:style w:type="paragraph" w:styleId="xl81" w:customStyle="1">
    <w:name w:val="xl81"/>
    <w:basedOn w:val="a"/>
    <w:pPr>
      <w:pBdr>
        <w:bottom w:val="single" w:color="auto" w:sz="4" w:space="0"/>
        <w:right w:val="single" w:color="auto" w:sz="4" w:space="0"/>
      </w:pBdr>
      <w:spacing w:after="100" w:afterAutospacing="1" w:before="100" w:beforeAutospacing="1"/>
      <w:jc w:val="center"/>
    </w:pPr>
    <w:rPr>
      <w:sz w:val="20"/>
      <w:szCs w:val="20"/>
    </w:rPr>
  </w:style>
  <w:style w:type="paragraph" w:styleId="xl82" w:customStyle="1">
    <w:name w:val="xl82"/>
    <w:basedOn w:val="a"/>
    <w:pPr>
      <w:spacing w:after="100" w:afterAutospacing="1" w:before="100" w:beforeAutospacing="1"/>
      <w:jc w:val="center"/>
    </w:pPr>
    <w:rPr>
      <w:b/>
      <w:bCs/>
      <w:sz w:val="20"/>
      <w:szCs w:val="20"/>
    </w:rPr>
  </w:style>
  <w:style w:type="paragraph" w:styleId="xl83" w:customStyle="1">
    <w:name w:val="xl83"/>
    <w:basedOn w:val="a"/>
    <w:pPr>
      <w:pBdr>
        <w:top w:val="single" w:color="auto" w:sz="4" w:space="0"/>
        <w:left w:val="single" w:color="auto" w:sz="4" w:space="0"/>
        <w:right w:val="single" w:color="auto" w:sz="4" w:space="0"/>
      </w:pBdr>
      <w:spacing w:after="100" w:afterAutospacing="1" w:before="100" w:beforeAutospacing="1"/>
      <w:jc w:val="center"/>
    </w:pPr>
    <w:rPr>
      <w:sz w:val="20"/>
      <w:szCs w:val="20"/>
    </w:rPr>
  </w:style>
  <w:style w:type="paragraph" w:styleId="xl84" w:customStyle="1">
    <w:name w:val="xl84"/>
    <w:basedOn w:val="a"/>
    <w:pPr>
      <w:pBdr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  <w:jc w:val="center"/>
    </w:pPr>
    <w:rPr>
      <w:sz w:val="20"/>
      <w:szCs w:val="20"/>
    </w:rPr>
  </w:style>
  <w:style w:type="paragraph" w:styleId="xl85" w:customStyle="1">
    <w:name w:val="xl85"/>
    <w:basedOn w:val="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  <w:jc w:val="center"/>
    </w:pPr>
    <w:rPr>
      <w:sz w:val="20"/>
      <w:szCs w:val="20"/>
    </w:rPr>
  </w:style>
  <w:style w:type="paragraph" w:styleId="xl86" w:customStyle="1">
    <w:name w:val="xl86"/>
    <w:basedOn w:val="a"/>
    <w:pPr>
      <w:spacing w:after="100" w:afterAutospacing="1" w:before="100" w:beforeAutospacing="1"/>
      <w:jc w:val="center"/>
    </w:pPr>
    <w:rPr>
      <w:sz w:val="20"/>
      <w:szCs w:val="20"/>
    </w:rPr>
  </w:style>
  <w:style w:type="paragraph" w:styleId="xl63" w:customStyle="1">
    <w:name w:val="xl63"/>
    <w:basedOn w:val="a"/>
    <w:pPr>
      <w:spacing w:after="100" w:afterAutospacing="1" w:before="100" w:beforeAutospacing="1"/>
    </w:pPr>
  </w:style>
  <w:style w:type="paragraph" w:styleId="xl64" w:customStyle="1">
    <w:name w:val="xl64"/>
    <w:basedOn w:val="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</w:style>
  <w:style w:type="paragraph" w:styleId="TableParagraph" w:customStyle="1">
    <w:name w:val="Table Paragraph"/>
    <w:basedOn w:val="a"/>
    <w:uiPriority w:val="1"/>
    <w:qFormat/>
    <w:pPr>
      <w:widowControl w:val="false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paragraph" w:styleId="Default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 w:customStyle="1">
    <w:name w:val="Письмо"/>
    <w:basedOn w:val="a"/>
    <w:pPr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pPr>
      <w:spacing w:after="100" w:afterAutospacing="1" w:before="100" w:beforeAutospacing="1"/>
    </w:pPr>
  </w:style>
  <w:style w:type="character" w:styleId="js-phone-number" w:customStyle="1">
    <w:name w:val="js-phone-number"/>
    <w:basedOn w:val="a0"/>
  </w:style>
  <w:style w:type="character" w:styleId="11" w:customStyle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20" w:customStyle="1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30" w:customStyle="1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customXml" Target="../customXml/item1.xml" /><Relationship Id="rId8" Type="http://schemas.openxmlformats.org/officeDocument/2006/relationships/hyperlink" Target="https://&#1084;&#1080;&#1085;&#1101;&#1082;&#1086;04.&#1088;&#1092;/" TargetMode="External"/><Relationship Id="rId9" Type="http://schemas.openxmlformats.org/officeDocument/2006/relationships/hyperlink" Target="https://&#1084;&#1080;&#1085;&#1101;&#1082;&#1086;04.&#1088;&#1092;/" TargetMode="Externa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9AAB7-53E3-4E10-A424-512A9140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454</Words>
  <Characters>2589</Characters>
  <CharactersWithSpaces>3037</CharactersWithSpaces>
  <Application>ONLYOFFICE/9.0.3.29</Application>
  <DocSecurity>0</DocSecurity>
  <Lines>21</Lines>
  <Paragraphs>6</Paragraphs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Петр Громов</cp:lastModifiedBy>
  <cp:revision>9</cp:revision>
  <cp:lastPrinted>2022-05-05T12:08:00Z</cp:lastPrinted>
  <dcterms:created xsi:type="dcterms:W3CDTF">2026-08-19T09:50:00Z</dcterms:created>
  <dcterms:modified xsi:type="dcterms:W3CDTF">2026-08-21T06:24:00Z</dcterms:modified>
</cp:coreProperties>
</file>