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ascii="PT Astra Serif" w:hAnsi="PT Astra Serif"/>
          <w:iCs/>
          <w:sz w:val="26"/>
          <w:szCs w:val="26"/>
        </w:rPr>
      </w:pPr>
      <w:r>
        <w:rPr>
          <w:rFonts w:ascii="PT Astra Serif" w:hAnsi="PT Astra Serif"/>
          <w:iCs/>
          <w:sz w:val="26"/>
          <w:szCs w:val="26"/>
        </w:rPr>
        <w:t xml:space="preserve">Проект</w:t>
      </w:r>
      <w:r>
        <w:rPr>
          <w:rFonts w:ascii="PT Astra Serif" w:hAnsi="PT Astra Serif"/>
          <w:iCs/>
          <w:sz w:val="26"/>
          <w:szCs w:val="26"/>
        </w:rPr>
      </w:r>
    </w:p>
    <w:p>
      <w:pPr>
        <w:jc w:val="center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 xml:space="preserve"> </w:t>
      </w:r>
      <w:r>
        <w:rPr>
          <w:rFonts w:ascii="PT Astra Serif" w:hAnsi="PT Astra Serif"/>
          <w:b/>
          <w:sz w:val="26"/>
          <w:szCs w:val="26"/>
        </w:rPr>
      </w:r>
    </w:p>
    <w:p>
      <w:pPr>
        <w:jc w:val="center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 xml:space="preserve">ПРАВИТЕЛЬСТВО РЕСПУБЛИКИ АЛТАЙ</w:t>
      </w:r>
      <w:r>
        <w:rPr>
          <w:rFonts w:ascii="PT Astra Serif" w:hAnsi="PT Astra Serif"/>
          <w:b/>
          <w:sz w:val="26"/>
          <w:szCs w:val="26"/>
        </w:rPr>
      </w:r>
    </w:p>
    <w:p>
      <w:pPr>
        <w:jc w:val="center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 xml:space="preserve"> </w:t>
      </w:r>
      <w:r>
        <w:rPr>
          <w:rFonts w:ascii="PT Astra Serif" w:hAnsi="PT Astra Serif"/>
          <w:b/>
          <w:sz w:val="26"/>
          <w:szCs w:val="26"/>
        </w:rPr>
      </w:r>
    </w:p>
    <w:p>
      <w:pPr>
        <w:jc w:val="center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 xml:space="preserve">РАСПОРЯЖЕНИЕ</w:t>
      </w:r>
      <w:r>
        <w:rPr>
          <w:rFonts w:ascii="PT Astra Serif" w:hAnsi="PT Astra Serif"/>
          <w:b/>
          <w:sz w:val="26"/>
          <w:szCs w:val="26"/>
        </w:rPr>
      </w:r>
    </w:p>
    <w:p>
      <w:pPr>
        <w:jc w:val="center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 xml:space="preserve"> </w:t>
      </w:r>
      <w:r>
        <w:rPr>
          <w:rFonts w:ascii="PT Astra Serif" w:hAnsi="PT Astra Serif"/>
          <w:b/>
          <w:sz w:val="26"/>
          <w:szCs w:val="26"/>
        </w:rPr>
      </w:r>
    </w:p>
    <w:p>
      <w:pPr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от «___» _____________ 202</w:t>
      </w:r>
      <w:r>
        <w:rPr>
          <w:rFonts w:ascii="PT Astra Serif" w:hAnsi="PT Astra Serif"/>
          <w:sz w:val="26"/>
          <w:szCs w:val="26"/>
        </w:rPr>
        <w:t xml:space="preserve">6</w:t>
      </w:r>
      <w:r>
        <w:rPr>
          <w:rFonts w:ascii="PT Astra Serif" w:hAnsi="PT Astra Serif"/>
          <w:sz w:val="26"/>
          <w:szCs w:val="26"/>
        </w:rPr>
        <w:t xml:space="preserve"> г</w:t>
      </w:r>
      <w:r>
        <w:rPr>
          <w:rFonts w:ascii="PT Astra Serif" w:hAnsi="PT Astra Serif"/>
          <w:sz w:val="26"/>
          <w:szCs w:val="26"/>
        </w:rPr>
        <w:t xml:space="preserve">.</w:t>
      </w:r>
      <w:r>
        <w:rPr>
          <w:rFonts w:ascii="PT Astra Serif" w:hAnsi="PT Astra Serif"/>
          <w:sz w:val="26"/>
          <w:szCs w:val="26"/>
        </w:rPr>
        <w:t xml:space="preserve"> № ____</w:t>
      </w:r>
      <w:r>
        <w:rPr>
          <w:rFonts w:ascii="PT Astra Serif" w:hAnsi="PT Astra Serif"/>
          <w:sz w:val="26"/>
          <w:szCs w:val="26"/>
        </w:rPr>
      </w:r>
    </w:p>
    <w:p>
      <w:pPr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</w:r>
    </w:p>
    <w:p>
      <w:pPr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г. Горно-Алтайск</w:t>
      </w:r>
      <w:r>
        <w:rPr>
          <w:rFonts w:ascii="PT Astra Serif" w:hAnsi="PT Astra Serif"/>
          <w:sz w:val="26"/>
          <w:szCs w:val="26"/>
        </w:rPr>
      </w:r>
    </w:p>
    <w:p>
      <w:pPr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</w:r>
    </w:p>
    <w:p>
      <w:pPr>
        <w:jc w:val="center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 xml:space="preserve"> </w:t>
      </w:r>
      <w:r>
        <w:rPr>
          <w:rFonts w:ascii="PT Astra Serif" w:hAnsi="PT Astra Serif"/>
          <w:b/>
          <w:sz w:val="26"/>
          <w:szCs w:val="26"/>
        </w:rPr>
      </w:r>
    </w:p>
    <w:p>
      <w:pPr>
        <w:jc w:val="center"/>
        <w:rPr>
          <w:rFonts w:ascii="PT Astra Serif" w:hAnsi="PT Astra Serif"/>
          <w:b/>
          <w:bCs/>
          <w:sz w:val="26"/>
          <w:szCs w:val="26"/>
        </w:rPr>
      </w:pPr>
      <w:r>
        <w:rPr>
          <w:rFonts w:ascii="PT Astra Serif" w:hAnsi="PT Astra Serif"/>
          <w:b/>
          <w:bCs/>
          <w:sz w:val="26"/>
          <w:szCs w:val="26"/>
        </w:rPr>
        <w:t xml:space="preserve">Об утверждении Стратегии развития креативн</w:t>
      </w:r>
      <w:r>
        <w:rPr>
          <w:rFonts w:ascii="PT Astra Serif" w:hAnsi="PT Astra Serif"/>
          <w:b/>
          <w:bCs/>
          <w:sz w:val="26"/>
          <w:szCs w:val="26"/>
        </w:rPr>
        <w:t xml:space="preserve">ых (творческих) индустрий </w:t>
      </w:r>
      <w:r>
        <w:rPr>
          <w:rFonts w:ascii="PT Astra Serif" w:hAnsi="PT Astra Serif"/>
          <w:b/>
          <w:bCs/>
          <w:sz w:val="26"/>
          <w:szCs w:val="26"/>
        </w:rPr>
        <w:t xml:space="preserve">Республики Алтай до 2030 года</w:t>
      </w:r>
      <w:r>
        <w:rPr>
          <w:rFonts w:ascii="PT Astra Serif" w:hAnsi="PT Astra Serif"/>
          <w:b/>
          <w:bCs/>
          <w:sz w:val="26"/>
          <w:szCs w:val="26"/>
        </w:rPr>
      </w:r>
    </w:p>
    <w:p>
      <w:pPr>
        <w:ind w:firstLine="567"/>
        <w:jc w:val="both"/>
        <w:rPr>
          <w:rFonts w:ascii="PT Astra Serif" w:hAnsi="PT Astra Serif" w:eastAsia="SimSun"/>
          <w:bCs/>
          <w:sz w:val="26"/>
          <w:szCs w:val="26"/>
        </w:rPr>
      </w:pPr>
      <w:r>
        <w:rPr>
          <w:rFonts w:ascii="PT Astra Serif" w:hAnsi="PT Astra Serif" w:eastAsia="SimSun"/>
          <w:bCs/>
          <w:sz w:val="26"/>
          <w:szCs w:val="26"/>
        </w:rPr>
      </w:r>
      <w:r>
        <w:rPr>
          <w:rFonts w:ascii="PT Astra Serif" w:hAnsi="PT Astra Serif" w:eastAsia="SimSun"/>
          <w:bCs/>
          <w:sz w:val="26"/>
          <w:szCs w:val="26"/>
        </w:rPr>
      </w:r>
    </w:p>
    <w:p>
      <w:pPr>
        <w:ind w:firstLine="567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 соответствии с Указом Президента Российской Федерации от 7 мая 2024 г</w:t>
      </w:r>
      <w:r>
        <w:rPr>
          <w:rFonts w:ascii="PT Astra Serif" w:hAnsi="PT Astra Serif"/>
          <w:sz w:val="26"/>
          <w:szCs w:val="26"/>
        </w:rPr>
        <w:t xml:space="preserve">.</w:t>
      </w:r>
      <w:r>
        <w:rPr>
          <w:rFonts w:ascii="PT Astra Serif" w:hAnsi="PT Astra Serif"/>
          <w:sz w:val="26"/>
          <w:szCs w:val="26"/>
        </w:rPr>
        <w:t xml:space="preserve"> №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309 «О национальных целях развития Российской Федерации на период до 2030 года</w:t>
      </w:r>
      <w:r>
        <w:rPr>
          <w:rFonts w:ascii="PT Astra Serif" w:hAnsi="PT Astra Serif" w:cs="Arial"/>
          <w:color w:val="020c22"/>
          <w:sz w:val="26"/>
          <w:szCs w:val="26"/>
          <w:shd w:val="clear" w:color="auto" w:fill="fefefe"/>
        </w:rPr>
        <w:t xml:space="preserve"> и на перспективу до 2036 года</w:t>
      </w:r>
      <w:r>
        <w:rPr>
          <w:rFonts w:ascii="PT Astra Serif" w:hAnsi="PT Astra Serif"/>
          <w:sz w:val="26"/>
          <w:szCs w:val="26"/>
        </w:rPr>
        <w:t xml:space="preserve">», Концепцией развития креативных (творческих) индустрий и механизмов осуществления их государственной поддержки до 2030 г</w:t>
      </w:r>
      <w:r>
        <w:rPr>
          <w:rFonts w:ascii="PT Astra Serif" w:hAnsi="PT Astra Serif"/>
          <w:sz w:val="26"/>
          <w:szCs w:val="26"/>
        </w:rPr>
        <w:t xml:space="preserve">ода</w:t>
      </w:r>
      <w:r>
        <w:rPr>
          <w:rFonts w:ascii="PT Astra Serif" w:hAnsi="PT Astra Serif"/>
          <w:sz w:val="26"/>
          <w:szCs w:val="26"/>
        </w:rPr>
        <w:t xml:space="preserve">, утвержденной распоряжением Правительства Российской Федерации от 20</w:t>
      </w:r>
      <w:r>
        <w:rPr>
          <w:rFonts w:ascii="PT Astra Serif" w:hAnsi="PT Astra Serif"/>
          <w:sz w:val="26"/>
          <w:szCs w:val="26"/>
        </w:rPr>
        <w:t xml:space="preserve"> сентября </w:t>
      </w:r>
      <w:r>
        <w:rPr>
          <w:rFonts w:ascii="PT Astra Serif" w:hAnsi="PT Astra Serif"/>
          <w:sz w:val="26"/>
          <w:szCs w:val="26"/>
        </w:rPr>
        <w:t xml:space="preserve">2021 г</w:t>
      </w:r>
      <w:r>
        <w:rPr>
          <w:rFonts w:ascii="PT Astra Serif" w:hAnsi="PT Astra Serif"/>
          <w:sz w:val="26"/>
          <w:szCs w:val="26"/>
        </w:rPr>
        <w:t xml:space="preserve">.</w:t>
      </w:r>
      <w:r>
        <w:rPr>
          <w:rFonts w:ascii="PT Astra Serif" w:hAnsi="PT Astra Serif"/>
          <w:sz w:val="26"/>
          <w:szCs w:val="26"/>
        </w:rPr>
        <w:t xml:space="preserve"> № 2613-р:</w:t>
      </w:r>
      <w:r>
        <w:rPr>
          <w:rFonts w:ascii="PT Astra Serif" w:hAnsi="PT Astra Serif"/>
          <w:sz w:val="26"/>
          <w:szCs w:val="26"/>
        </w:rPr>
      </w:r>
    </w:p>
    <w:p>
      <w:pPr>
        <w:pStyle w:val="709"/>
        <w:ind w:left="0" w:firstLine="567"/>
        <w:jc w:val="both"/>
        <w:rPr>
          <w:rFonts w:ascii="PT Astra Serif" w:hAnsi="PT Astra Serif" w:eastAsia="SimSun"/>
          <w:bCs/>
          <w:sz w:val="26"/>
          <w:szCs w:val="26"/>
        </w:rPr>
      </w:pPr>
      <w:r>
        <w:rPr>
          <w:rFonts w:ascii="PT Astra Serif" w:hAnsi="PT Astra Serif" w:eastAsia="SimSun"/>
          <w:bCs/>
          <w:sz w:val="26"/>
          <w:szCs w:val="26"/>
        </w:rPr>
        <w:t xml:space="preserve">Утвердить прилагаемую Стратеги</w:t>
      </w:r>
      <w:bookmarkStart w:id="0" w:name="_GoBack"/>
      <w:r/>
      <w:bookmarkEnd w:id="0"/>
      <w:r>
        <w:rPr>
          <w:rFonts w:ascii="PT Astra Serif" w:hAnsi="PT Astra Serif" w:eastAsia="SimSun"/>
          <w:bCs/>
          <w:sz w:val="26"/>
          <w:szCs w:val="26"/>
        </w:rPr>
        <w:t xml:space="preserve">ю развития креативн</w:t>
      </w:r>
      <w:r>
        <w:rPr>
          <w:rFonts w:ascii="PT Astra Serif" w:hAnsi="PT Astra Serif" w:eastAsia="SimSun"/>
          <w:bCs/>
          <w:sz w:val="26"/>
          <w:szCs w:val="26"/>
        </w:rPr>
        <w:t xml:space="preserve">ых (творческих) индустрий</w:t>
      </w:r>
      <w:r>
        <w:rPr>
          <w:rFonts w:ascii="PT Astra Serif" w:hAnsi="PT Astra Serif" w:eastAsia="SimSun"/>
          <w:bCs/>
          <w:sz w:val="26"/>
          <w:szCs w:val="26"/>
        </w:rPr>
        <w:t xml:space="preserve"> Республики Алтай до 2030 года.</w:t>
      </w:r>
      <w:r>
        <w:rPr>
          <w:rFonts w:ascii="PT Astra Serif" w:hAnsi="PT Astra Serif" w:eastAsia="SimSun"/>
          <w:bCs/>
          <w:sz w:val="26"/>
          <w:szCs w:val="26"/>
        </w:rPr>
      </w:r>
    </w:p>
    <w:p>
      <w:pPr>
        <w:ind w:firstLine="567"/>
        <w:jc w:val="both"/>
        <w:rPr>
          <w:rFonts w:ascii="PT Astra Serif" w:hAnsi="PT Astra Serif" w:eastAsia="SimSun"/>
          <w:bCs/>
          <w:sz w:val="26"/>
          <w:szCs w:val="26"/>
        </w:rPr>
      </w:pPr>
      <w:r>
        <w:rPr>
          <w:rFonts w:ascii="PT Astra Serif" w:hAnsi="PT Astra Serif" w:eastAsia="SimSun"/>
          <w:bCs/>
          <w:sz w:val="26"/>
          <w:szCs w:val="26"/>
        </w:rPr>
      </w:r>
      <w:r>
        <w:rPr>
          <w:rFonts w:ascii="PT Astra Serif" w:hAnsi="PT Astra Serif" w:eastAsia="SimSun"/>
          <w:bCs/>
          <w:sz w:val="26"/>
          <w:szCs w:val="26"/>
        </w:rPr>
      </w:r>
    </w:p>
    <w:p>
      <w:pPr>
        <w:ind w:firstLine="567"/>
        <w:jc w:val="both"/>
        <w:rPr>
          <w:rFonts w:ascii="PT Astra Serif" w:hAnsi="PT Astra Serif" w:eastAsia="SimSun"/>
          <w:bCs/>
          <w:sz w:val="26"/>
          <w:szCs w:val="26"/>
        </w:rPr>
      </w:pPr>
      <w:r>
        <w:rPr>
          <w:rFonts w:ascii="PT Astra Serif" w:hAnsi="PT Astra Serif" w:eastAsia="SimSun"/>
          <w:bCs/>
          <w:sz w:val="26"/>
          <w:szCs w:val="26"/>
        </w:rPr>
      </w:r>
      <w:r>
        <w:rPr>
          <w:rFonts w:ascii="PT Astra Serif" w:hAnsi="PT Astra Serif" w:eastAsia="SimSun"/>
          <w:bCs/>
          <w:sz w:val="26"/>
          <w:szCs w:val="26"/>
        </w:rPr>
      </w:r>
    </w:p>
    <w:p>
      <w:pPr>
        <w:ind w:firstLine="567"/>
        <w:jc w:val="both"/>
        <w:rPr>
          <w:rFonts w:ascii="PT Astra Serif" w:hAnsi="PT Astra Serif" w:eastAsia="SimSun"/>
          <w:bCs/>
          <w:sz w:val="26"/>
          <w:szCs w:val="26"/>
        </w:rPr>
      </w:pPr>
      <w:r>
        <w:rPr>
          <w:rFonts w:ascii="PT Astra Serif" w:hAnsi="PT Astra Serif" w:eastAsia="SimSun"/>
          <w:bCs/>
          <w:sz w:val="26"/>
          <w:szCs w:val="26"/>
        </w:rPr>
      </w:r>
      <w:r>
        <w:rPr>
          <w:rFonts w:ascii="PT Astra Serif" w:hAnsi="PT Astra Serif" w:eastAsia="SimSun"/>
          <w:bCs/>
          <w:sz w:val="26"/>
          <w:szCs w:val="26"/>
        </w:rPr>
      </w:r>
    </w:p>
    <w:p>
      <w:pPr>
        <w:ind w:firstLine="567"/>
        <w:jc w:val="both"/>
        <w:rPr>
          <w:rFonts w:ascii="PT Astra Serif" w:hAnsi="PT Astra Serif" w:eastAsia="SimSun"/>
          <w:bCs/>
          <w:sz w:val="26"/>
          <w:szCs w:val="26"/>
        </w:rPr>
      </w:pPr>
      <w:r>
        <w:rPr>
          <w:rFonts w:ascii="PT Astra Serif" w:hAnsi="PT Astra Serif" w:eastAsia="SimSun"/>
          <w:bCs/>
          <w:sz w:val="26"/>
          <w:szCs w:val="26"/>
        </w:rPr>
        <w:t xml:space="preserve">Председатель Правительства</w:t>
      </w:r>
      <w:r>
        <w:rPr>
          <w:rFonts w:ascii="PT Astra Serif" w:hAnsi="PT Astra Serif" w:eastAsia="SimSun"/>
          <w:bCs/>
          <w:sz w:val="26"/>
          <w:szCs w:val="26"/>
        </w:rPr>
      </w:r>
    </w:p>
    <w:p>
      <w:pPr>
        <w:ind w:firstLine="567"/>
        <w:jc w:val="both"/>
        <w:tabs>
          <w:tab w:val="left" w:pos="6420" w:leader="none"/>
        </w:tabs>
        <w:rPr>
          <w:rFonts w:ascii="PT Astra Serif" w:hAnsi="PT Astra Serif" w:eastAsia="SimSun"/>
          <w:bCs/>
          <w:sz w:val="26"/>
          <w:szCs w:val="26"/>
        </w:rPr>
      </w:pPr>
      <w:r>
        <w:rPr>
          <w:rFonts w:ascii="PT Astra Serif" w:hAnsi="PT Astra Serif" w:eastAsia="SimSun"/>
          <w:bCs/>
          <w:sz w:val="26"/>
          <w:szCs w:val="26"/>
        </w:rPr>
        <w:t xml:space="preserve">        Республики Алтай</w:t>
      </w:r>
      <w:r>
        <w:rPr>
          <w:rFonts w:ascii="PT Astra Serif" w:hAnsi="PT Astra Serif" w:eastAsia="SimSun"/>
          <w:bCs/>
          <w:sz w:val="26"/>
          <w:szCs w:val="26"/>
        </w:rPr>
        <w:tab/>
      </w:r>
      <w:r>
        <w:rPr>
          <w:rFonts w:ascii="PT Astra Serif" w:hAnsi="PT Astra Serif" w:eastAsia="SimSun"/>
          <w:bCs/>
          <w:sz w:val="26"/>
          <w:szCs w:val="26"/>
        </w:rPr>
        <w:t xml:space="preserve">               </w:t>
      </w:r>
      <w:r>
        <w:rPr>
          <w:rFonts w:ascii="PT Astra Serif" w:hAnsi="PT Astra Serif" w:eastAsia="SimSun"/>
          <w:bCs/>
          <w:sz w:val="26"/>
          <w:szCs w:val="26"/>
        </w:rPr>
        <w:t xml:space="preserve">А.С. Прокопьев</w:t>
      </w:r>
      <w:r>
        <w:rPr>
          <w:rFonts w:ascii="PT Astra Serif" w:hAnsi="PT Astra Serif" w:eastAsia="SimSun"/>
          <w:bCs/>
          <w:sz w:val="26"/>
          <w:szCs w:val="26"/>
        </w:rPr>
      </w:r>
    </w:p>
    <w:p>
      <w:pPr>
        <w:ind w:firstLine="567"/>
        <w:jc w:val="both"/>
        <w:rPr>
          <w:rFonts w:ascii="PT Astra Serif" w:hAnsi="PT Astra Serif" w:eastAsia="SimSun"/>
          <w:bCs/>
          <w:sz w:val="26"/>
          <w:szCs w:val="26"/>
        </w:rPr>
      </w:pPr>
      <w:r>
        <w:rPr>
          <w:rFonts w:ascii="PT Astra Serif" w:hAnsi="PT Astra Serif" w:eastAsia="SimSun"/>
          <w:bCs/>
          <w:sz w:val="26"/>
          <w:szCs w:val="26"/>
        </w:rPr>
      </w:r>
      <w:r>
        <w:rPr>
          <w:rFonts w:ascii="PT Astra Serif" w:hAnsi="PT Astra Serif" w:eastAsia="SimSun"/>
          <w:bCs/>
          <w:sz w:val="26"/>
          <w:szCs w:val="26"/>
        </w:rPr>
      </w:r>
    </w:p>
    <w:p>
      <w:pPr>
        <w:ind w:firstLine="567"/>
        <w:jc w:val="both"/>
        <w:rPr>
          <w:rFonts w:ascii="PT Astra Serif" w:hAnsi="PT Astra Serif" w:eastAsia="SimSun"/>
          <w:bCs/>
          <w:sz w:val="26"/>
          <w:szCs w:val="26"/>
        </w:rPr>
      </w:pPr>
      <w:r>
        <w:rPr>
          <w:rFonts w:ascii="PT Astra Serif" w:hAnsi="PT Astra Serif" w:eastAsia="SimSun"/>
          <w:bCs/>
          <w:sz w:val="26"/>
          <w:szCs w:val="26"/>
        </w:rPr>
      </w:r>
      <w:r>
        <w:rPr>
          <w:rFonts w:ascii="PT Astra Serif" w:hAnsi="PT Astra Serif" w:eastAsia="SimSun"/>
          <w:bCs/>
          <w:sz w:val="26"/>
          <w:szCs w:val="26"/>
        </w:rPr>
      </w:r>
    </w:p>
    <w:p>
      <w:pPr>
        <w:ind w:firstLine="567"/>
        <w:jc w:val="both"/>
        <w:rPr>
          <w:rFonts w:ascii="PT Astra Serif" w:hAnsi="PT Astra Serif" w:eastAsia="SimSun"/>
          <w:bCs/>
          <w:sz w:val="26"/>
          <w:szCs w:val="26"/>
        </w:rPr>
      </w:pPr>
      <w:r>
        <w:rPr>
          <w:rFonts w:ascii="PT Astra Serif" w:hAnsi="PT Astra Serif" w:eastAsia="SimSun"/>
          <w:bCs/>
          <w:sz w:val="26"/>
          <w:szCs w:val="26"/>
        </w:rPr>
      </w:r>
      <w:r>
        <w:rPr>
          <w:rFonts w:ascii="PT Astra Serif" w:hAnsi="PT Astra Serif" w:eastAsia="SimSun"/>
          <w:bCs/>
          <w:sz w:val="26"/>
          <w:szCs w:val="26"/>
        </w:rPr>
      </w:r>
    </w:p>
    <w:p>
      <w:pPr>
        <w:ind w:firstLine="567"/>
        <w:jc w:val="both"/>
        <w:rPr>
          <w:rFonts w:ascii="PT Astra Serif" w:hAnsi="PT Astra Serif" w:eastAsia="SimSun"/>
          <w:bCs/>
          <w:sz w:val="26"/>
          <w:szCs w:val="26"/>
        </w:rPr>
      </w:pPr>
      <w:r>
        <w:rPr>
          <w:rFonts w:ascii="PT Astra Serif" w:hAnsi="PT Astra Serif" w:eastAsia="SimSun"/>
          <w:bCs/>
          <w:sz w:val="26"/>
          <w:szCs w:val="26"/>
        </w:rPr>
      </w:r>
      <w:r>
        <w:rPr>
          <w:rFonts w:ascii="PT Astra Serif" w:hAnsi="PT Astra Serif" w:eastAsia="SimSun"/>
          <w:bCs/>
          <w:sz w:val="26"/>
          <w:szCs w:val="26"/>
        </w:rPr>
      </w:r>
    </w:p>
    <w:p>
      <w:pPr>
        <w:ind w:firstLine="567"/>
        <w:jc w:val="both"/>
        <w:rPr>
          <w:rFonts w:ascii="PT Astra Serif" w:hAnsi="PT Astra Serif" w:eastAsia="SimSun"/>
          <w:bCs/>
          <w:sz w:val="26"/>
          <w:szCs w:val="26"/>
        </w:rPr>
      </w:pPr>
      <w:r>
        <w:rPr>
          <w:rFonts w:ascii="PT Astra Serif" w:hAnsi="PT Astra Serif" w:eastAsia="SimSun"/>
          <w:bCs/>
          <w:sz w:val="26"/>
          <w:szCs w:val="26"/>
        </w:rPr>
      </w:r>
      <w:r>
        <w:rPr>
          <w:rFonts w:ascii="PT Astra Serif" w:hAnsi="PT Astra Serif" w:eastAsia="SimSun"/>
          <w:bCs/>
          <w:sz w:val="26"/>
          <w:szCs w:val="26"/>
        </w:rPr>
      </w:r>
    </w:p>
    <w:p>
      <w:pPr>
        <w:ind w:firstLine="567"/>
        <w:jc w:val="both"/>
        <w:rPr>
          <w:rFonts w:ascii="PT Astra Serif" w:hAnsi="PT Astra Serif" w:eastAsia="SimSun"/>
          <w:bCs/>
          <w:sz w:val="26"/>
          <w:szCs w:val="26"/>
        </w:rPr>
      </w:pPr>
      <w:r>
        <w:rPr>
          <w:rFonts w:ascii="PT Astra Serif" w:hAnsi="PT Astra Serif" w:eastAsia="SimSun"/>
          <w:bCs/>
          <w:sz w:val="26"/>
          <w:szCs w:val="26"/>
        </w:rPr>
      </w:r>
      <w:r>
        <w:rPr>
          <w:rFonts w:ascii="PT Astra Serif" w:hAnsi="PT Astra Serif" w:eastAsia="SimSun"/>
          <w:bCs/>
          <w:sz w:val="26"/>
          <w:szCs w:val="26"/>
        </w:rPr>
      </w:r>
    </w:p>
    <w:p>
      <w:pPr>
        <w:ind w:firstLine="567"/>
        <w:jc w:val="both"/>
        <w:rPr>
          <w:rFonts w:ascii="PT Astra Serif" w:hAnsi="PT Astra Serif" w:eastAsia="SimSun"/>
          <w:bCs/>
          <w:sz w:val="26"/>
          <w:szCs w:val="26"/>
        </w:rPr>
      </w:pPr>
      <w:r>
        <w:rPr>
          <w:rFonts w:ascii="PT Astra Serif" w:hAnsi="PT Astra Serif" w:eastAsia="SimSun"/>
          <w:bCs/>
          <w:sz w:val="26"/>
          <w:szCs w:val="26"/>
        </w:rPr>
      </w:r>
      <w:r>
        <w:rPr>
          <w:rFonts w:ascii="PT Astra Serif" w:hAnsi="PT Astra Serif" w:eastAsia="SimSun"/>
          <w:bCs/>
          <w:sz w:val="26"/>
          <w:szCs w:val="26"/>
        </w:rPr>
      </w:r>
    </w:p>
    <w:p>
      <w:pPr>
        <w:ind w:firstLine="567"/>
        <w:jc w:val="both"/>
        <w:rPr>
          <w:rFonts w:ascii="PT Astra Serif" w:hAnsi="PT Astra Serif" w:eastAsia="SimSun"/>
          <w:bCs/>
          <w:sz w:val="26"/>
          <w:szCs w:val="26"/>
        </w:rPr>
      </w:pPr>
      <w:r>
        <w:rPr>
          <w:rFonts w:ascii="PT Astra Serif" w:hAnsi="PT Astra Serif" w:eastAsia="SimSun"/>
          <w:bCs/>
          <w:sz w:val="26"/>
          <w:szCs w:val="26"/>
        </w:rPr>
      </w:r>
      <w:r>
        <w:rPr>
          <w:rFonts w:ascii="PT Astra Serif" w:hAnsi="PT Astra Serif" w:eastAsia="SimSun"/>
          <w:bCs/>
          <w:sz w:val="26"/>
          <w:szCs w:val="26"/>
        </w:rPr>
      </w:r>
    </w:p>
    <w:p>
      <w:pPr>
        <w:ind w:firstLine="567"/>
        <w:jc w:val="both"/>
        <w:rPr>
          <w:rFonts w:ascii="PT Astra Serif" w:hAnsi="PT Astra Serif" w:eastAsia="SimSun"/>
          <w:bCs/>
          <w:sz w:val="26"/>
          <w:szCs w:val="26"/>
        </w:rPr>
      </w:pPr>
      <w:r>
        <w:rPr>
          <w:rFonts w:ascii="PT Astra Serif" w:hAnsi="PT Astra Serif" w:eastAsia="SimSun"/>
          <w:bCs/>
          <w:sz w:val="26"/>
          <w:szCs w:val="26"/>
        </w:rPr>
      </w:r>
      <w:r>
        <w:rPr>
          <w:rFonts w:ascii="PT Astra Serif" w:hAnsi="PT Astra Serif" w:eastAsia="SimSun"/>
          <w:bCs/>
          <w:sz w:val="26"/>
          <w:szCs w:val="26"/>
        </w:rPr>
      </w:r>
    </w:p>
    <w:p>
      <w:pPr>
        <w:ind w:firstLine="567"/>
        <w:jc w:val="both"/>
        <w:rPr>
          <w:rFonts w:ascii="PT Astra Serif" w:hAnsi="PT Astra Serif" w:eastAsia="SimSun"/>
          <w:bCs/>
          <w:sz w:val="26"/>
          <w:szCs w:val="26"/>
        </w:rPr>
      </w:pPr>
      <w:r>
        <w:rPr>
          <w:rFonts w:ascii="PT Astra Serif" w:hAnsi="PT Astra Serif" w:eastAsia="SimSun"/>
          <w:bCs/>
          <w:sz w:val="26"/>
          <w:szCs w:val="26"/>
        </w:rPr>
      </w:r>
      <w:r>
        <w:rPr>
          <w:rFonts w:ascii="PT Astra Serif" w:hAnsi="PT Astra Serif" w:eastAsia="SimSun"/>
          <w:bCs/>
          <w:sz w:val="26"/>
          <w:szCs w:val="26"/>
        </w:rPr>
      </w:r>
    </w:p>
    <w:p>
      <w:pPr>
        <w:ind w:firstLine="567"/>
        <w:jc w:val="both"/>
        <w:rPr>
          <w:rFonts w:ascii="PT Astra Serif" w:hAnsi="PT Astra Serif" w:eastAsia="SimSun"/>
          <w:bCs/>
          <w:sz w:val="26"/>
          <w:szCs w:val="26"/>
        </w:rPr>
      </w:pPr>
      <w:r>
        <w:rPr>
          <w:rFonts w:ascii="PT Astra Serif" w:hAnsi="PT Astra Serif" w:eastAsia="SimSun"/>
          <w:bCs/>
          <w:sz w:val="26"/>
          <w:szCs w:val="26"/>
        </w:rPr>
      </w:r>
      <w:r>
        <w:rPr>
          <w:rFonts w:ascii="PT Astra Serif" w:hAnsi="PT Astra Serif" w:eastAsia="SimSun"/>
          <w:bCs/>
          <w:sz w:val="26"/>
          <w:szCs w:val="26"/>
        </w:rPr>
      </w:r>
    </w:p>
    <w:p>
      <w:pPr>
        <w:ind w:firstLine="567"/>
        <w:jc w:val="both"/>
        <w:rPr>
          <w:rFonts w:ascii="PT Astra Serif" w:hAnsi="PT Astra Serif" w:eastAsia="SimSun"/>
          <w:bCs/>
          <w:sz w:val="26"/>
          <w:szCs w:val="26"/>
        </w:rPr>
      </w:pPr>
      <w:r>
        <w:rPr>
          <w:rFonts w:ascii="PT Astra Serif" w:hAnsi="PT Astra Serif" w:eastAsia="SimSun"/>
          <w:bCs/>
          <w:sz w:val="26"/>
          <w:szCs w:val="26"/>
        </w:rPr>
      </w:r>
      <w:r>
        <w:rPr>
          <w:rFonts w:ascii="PT Astra Serif" w:hAnsi="PT Astra Serif" w:eastAsia="SimSun"/>
          <w:bCs/>
          <w:sz w:val="26"/>
          <w:szCs w:val="26"/>
        </w:rPr>
      </w:r>
    </w:p>
    <w:p>
      <w:pPr>
        <w:ind w:firstLine="567"/>
        <w:jc w:val="both"/>
        <w:rPr>
          <w:rFonts w:ascii="PT Astra Serif" w:hAnsi="PT Astra Serif" w:eastAsia="SimSun"/>
          <w:bCs/>
          <w:sz w:val="26"/>
          <w:szCs w:val="26"/>
        </w:rPr>
      </w:pPr>
      <w:r>
        <w:rPr>
          <w:rFonts w:ascii="PT Astra Serif" w:hAnsi="PT Astra Serif" w:eastAsia="SimSun"/>
          <w:bCs/>
          <w:sz w:val="26"/>
          <w:szCs w:val="26"/>
        </w:rPr>
      </w:r>
      <w:r>
        <w:rPr>
          <w:rFonts w:ascii="PT Astra Serif" w:hAnsi="PT Astra Serif" w:eastAsia="SimSun"/>
          <w:bCs/>
          <w:sz w:val="26"/>
          <w:szCs w:val="26"/>
        </w:rPr>
      </w:r>
    </w:p>
    <w:p>
      <w:pPr>
        <w:ind w:firstLine="567"/>
        <w:jc w:val="both"/>
        <w:rPr>
          <w:rFonts w:ascii="PT Astra Serif" w:hAnsi="PT Astra Serif" w:eastAsia="SimSun"/>
          <w:bCs/>
          <w:sz w:val="26"/>
          <w:szCs w:val="26"/>
        </w:rPr>
      </w:pPr>
      <w:r>
        <w:rPr>
          <w:rFonts w:ascii="PT Astra Serif" w:hAnsi="PT Astra Serif" w:eastAsia="SimSun"/>
          <w:bCs/>
          <w:sz w:val="26"/>
          <w:szCs w:val="26"/>
        </w:rPr>
      </w:r>
      <w:r>
        <w:rPr>
          <w:rFonts w:ascii="PT Astra Serif" w:hAnsi="PT Astra Serif" w:eastAsia="SimSun"/>
          <w:bCs/>
          <w:sz w:val="26"/>
          <w:szCs w:val="26"/>
        </w:rPr>
      </w:r>
    </w:p>
    <w:p>
      <w:pPr>
        <w:ind w:firstLine="567"/>
        <w:jc w:val="both"/>
        <w:rPr>
          <w:rFonts w:ascii="PT Astra Serif" w:hAnsi="PT Astra Serif" w:eastAsia="SimSun"/>
          <w:bCs/>
          <w:sz w:val="26"/>
          <w:szCs w:val="26"/>
        </w:rPr>
      </w:pPr>
      <w:r>
        <w:rPr>
          <w:rFonts w:ascii="PT Astra Serif" w:hAnsi="PT Astra Serif" w:eastAsia="SimSun"/>
          <w:bCs/>
          <w:sz w:val="26"/>
          <w:szCs w:val="26"/>
        </w:rPr>
      </w:r>
      <w:r>
        <w:rPr>
          <w:rFonts w:ascii="PT Astra Serif" w:hAnsi="PT Astra Serif" w:eastAsia="SimSun"/>
          <w:bCs/>
          <w:sz w:val="26"/>
          <w:szCs w:val="26"/>
        </w:rPr>
      </w:r>
    </w:p>
    <w:p>
      <w:pPr>
        <w:ind w:firstLine="567"/>
        <w:jc w:val="both"/>
        <w:rPr>
          <w:rFonts w:ascii="PT Astra Serif" w:hAnsi="PT Astra Serif" w:eastAsia="SimSun"/>
          <w:bCs/>
          <w:sz w:val="26"/>
          <w:szCs w:val="26"/>
        </w:rPr>
      </w:pPr>
      <w:r>
        <w:rPr>
          <w:rFonts w:ascii="PT Astra Serif" w:hAnsi="PT Astra Serif" w:eastAsia="SimSun"/>
          <w:bCs/>
          <w:sz w:val="26"/>
          <w:szCs w:val="26"/>
        </w:rPr>
      </w:r>
      <w:r>
        <w:rPr>
          <w:rFonts w:ascii="PT Astra Serif" w:hAnsi="PT Astra Serif" w:eastAsia="SimSun"/>
          <w:bCs/>
          <w:sz w:val="26"/>
          <w:szCs w:val="26"/>
        </w:rPr>
      </w:r>
    </w:p>
    <w:p>
      <w:pPr>
        <w:ind w:firstLine="567"/>
        <w:jc w:val="both"/>
        <w:rPr>
          <w:rFonts w:ascii="PT Astra Serif" w:hAnsi="PT Astra Serif" w:eastAsia="SimSun"/>
          <w:bCs/>
          <w:sz w:val="26"/>
          <w:szCs w:val="26"/>
        </w:rPr>
      </w:pPr>
      <w:r>
        <w:rPr>
          <w:rFonts w:ascii="PT Astra Serif" w:hAnsi="PT Astra Serif" w:eastAsia="SimSun"/>
          <w:bCs/>
          <w:sz w:val="26"/>
          <w:szCs w:val="26"/>
        </w:rPr>
      </w:r>
      <w:r>
        <w:rPr>
          <w:rFonts w:ascii="PT Astra Serif" w:hAnsi="PT Astra Serif" w:eastAsia="SimSun"/>
          <w:bCs/>
          <w:sz w:val="26"/>
          <w:szCs w:val="26"/>
        </w:rPr>
      </w:r>
    </w:p>
    <w:p>
      <w:pPr>
        <w:ind w:firstLine="567"/>
        <w:jc w:val="both"/>
        <w:rPr>
          <w:rFonts w:ascii="PT Astra Serif" w:hAnsi="PT Astra Serif" w:eastAsia="SimSun"/>
          <w:bCs/>
          <w:sz w:val="26"/>
          <w:szCs w:val="26"/>
        </w:rPr>
      </w:pPr>
      <w:r>
        <w:rPr>
          <w:rFonts w:ascii="PT Astra Serif" w:hAnsi="PT Astra Serif" w:eastAsia="SimSun"/>
          <w:bCs/>
          <w:sz w:val="26"/>
          <w:szCs w:val="26"/>
        </w:rPr>
      </w:r>
      <w:r>
        <w:rPr>
          <w:rFonts w:ascii="PT Astra Serif" w:hAnsi="PT Astra Serif" w:eastAsia="SimSun"/>
          <w:bCs/>
          <w:sz w:val="26"/>
          <w:szCs w:val="26"/>
        </w:rPr>
      </w:r>
    </w:p>
    <w:p>
      <w:pPr>
        <w:ind w:firstLine="567"/>
        <w:jc w:val="both"/>
        <w:rPr>
          <w:rFonts w:ascii="PT Astra Serif" w:hAnsi="PT Astra Serif" w:eastAsia="SimSun"/>
          <w:bCs/>
          <w:sz w:val="26"/>
          <w:szCs w:val="26"/>
        </w:rPr>
      </w:pPr>
      <w:r>
        <w:rPr>
          <w:rFonts w:ascii="PT Astra Serif" w:hAnsi="PT Astra Serif" w:eastAsia="SimSun"/>
          <w:bCs/>
          <w:sz w:val="26"/>
          <w:szCs w:val="26"/>
        </w:rPr>
      </w:r>
      <w:r>
        <w:rPr>
          <w:rFonts w:ascii="PT Astra Serif" w:hAnsi="PT Astra Serif" w:eastAsia="SimSun"/>
          <w:bCs/>
          <w:sz w:val="26"/>
          <w:szCs w:val="26"/>
        </w:rPr>
      </w:r>
    </w:p>
    <w:p>
      <w:pPr>
        <w:ind w:firstLine="567"/>
        <w:jc w:val="both"/>
        <w:rPr>
          <w:rFonts w:ascii="PT Astra Serif" w:hAnsi="PT Astra Serif" w:eastAsia="SimSun"/>
          <w:bCs/>
          <w:sz w:val="26"/>
          <w:szCs w:val="26"/>
        </w:rPr>
      </w:pPr>
      <w:r>
        <w:rPr>
          <w:rFonts w:ascii="PT Astra Serif" w:hAnsi="PT Astra Serif" w:eastAsia="SimSun"/>
          <w:bCs/>
          <w:sz w:val="26"/>
          <w:szCs w:val="26"/>
        </w:rPr>
      </w:r>
      <w:r>
        <w:rPr>
          <w:rFonts w:ascii="PT Astra Serif" w:hAnsi="PT Astra Serif" w:eastAsia="SimSun"/>
          <w:bCs/>
          <w:sz w:val="26"/>
          <w:szCs w:val="26"/>
        </w:rPr>
      </w:r>
    </w:p>
    <w:p>
      <w:pPr>
        <w:ind w:left="5245" w:right="-1"/>
        <w:jc w:val="center"/>
        <w:tabs>
          <w:tab w:val="left" w:pos="426" w:leader="none"/>
          <w:tab w:val="left" w:pos="5812" w:leader="none"/>
        </w:tabs>
        <w:rPr>
          <w:rFonts w:ascii="PT Astra Serif" w:hAnsi="PT Astra Serif" w:eastAsia="SimSun"/>
          <w:sz w:val="26"/>
          <w:szCs w:val="26"/>
          <w:lang w:eastAsia="ar-SA"/>
        </w:rPr>
        <w:outlineLvl w:val="0"/>
      </w:pPr>
      <w:r>
        <w:rPr>
          <w:rFonts w:ascii="PT Astra Serif" w:hAnsi="PT Astra Serif" w:eastAsia="SimSun"/>
          <w:sz w:val="26"/>
          <w:szCs w:val="26"/>
          <w:lang w:eastAsia="ar-SA"/>
        </w:rPr>
      </w:r>
      <w:r>
        <w:rPr>
          <w:rFonts w:ascii="PT Astra Serif" w:hAnsi="PT Astra Serif" w:eastAsia="SimSun"/>
          <w:sz w:val="26"/>
          <w:szCs w:val="26"/>
          <w:lang w:eastAsia="ar-SA"/>
        </w:rPr>
      </w:r>
    </w:p>
    <w:p>
      <w:pPr>
        <w:ind w:left="5245" w:right="-1"/>
        <w:jc w:val="center"/>
        <w:tabs>
          <w:tab w:val="left" w:pos="426" w:leader="none"/>
          <w:tab w:val="left" w:pos="5812" w:leader="none"/>
        </w:tabs>
        <w:rPr>
          <w:rFonts w:ascii="PT Astra Serif" w:hAnsi="PT Astra Serif" w:eastAsia="SimSun"/>
          <w:sz w:val="26"/>
          <w:szCs w:val="26"/>
          <w:lang w:eastAsia="ar-SA"/>
        </w:rPr>
        <w:outlineLvl w:val="0"/>
      </w:pPr>
      <w:r>
        <w:rPr>
          <w:rFonts w:ascii="PT Astra Serif" w:hAnsi="PT Astra Serif" w:eastAsia="SimSun"/>
          <w:sz w:val="26"/>
          <w:szCs w:val="26"/>
          <w:lang w:eastAsia="ar-SA"/>
        </w:rPr>
      </w:r>
      <w:r>
        <w:rPr>
          <w:rFonts w:ascii="PT Astra Serif" w:hAnsi="PT Astra Serif" w:eastAsia="SimSun"/>
          <w:sz w:val="26"/>
          <w:szCs w:val="26"/>
          <w:lang w:eastAsia="ar-SA"/>
        </w:rPr>
      </w:r>
    </w:p>
    <w:p>
      <w:pPr>
        <w:ind w:left="5245" w:right="-1"/>
        <w:jc w:val="center"/>
        <w:tabs>
          <w:tab w:val="left" w:pos="426" w:leader="none"/>
          <w:tab w:val="left" w:pos="5812" w:leader="none"/>
        </w:tabs>
        <w:rPr>
          <w:rFonts w:ascii="PT Astra Serif" w:hAnsi="PT Astra Serif" w:eastAsia="SimSun"/>
          <w:sz w:val="26"/>
          <w:szCs w:val="26"/>
          <w:lang w:eastAsia="ar-SA"/>
        </w:rPr>
        <w:outlineLvl w:val="0"/>
      </w:pPr>
      <w:r>
        <w:rPr>
          <w:rFonts w:ascii="PT Astra Serif" w:hAnsi="PT Astra Serif" w:eastAsia="SimSun"/>
          <w:sz w:val="26"/>
          <w:szCs w:val="26"/>
          <w:lang w:eastAsia="ar-SA"/>
        </w:rPr>
      </w:r>
      <w:r>
        <w:rPr>
          <w:rFonts w:ascii="PT Astra Serif" w:hAnsi="PT Astra Serif" w:eastAsia="SimSun"/>
          <w:sz w:val="26"/>
          <w:szCs w:val="26"/>
          <w:lang w:eastAsia="ar-SA"/>
        </w:rPr>
      </w:r>
    </w:p>
    <w:p>
      <w:pPr>
        <w:ind w:left="5245" w:right="-1"/>
        <w:jc w:val="center"/>
        <w:tabs>
          <w:tab w:val="left" w:pos="426" w:leader="none"/>
          <w:tab w:val="left" w:pos="5812" w:leader="none"/>
        </w:tabs>
        <w:rPr>
          <w:rFonts w:ascii="PT Astra Serif" w:hAnsi="PT Astra Serif" w:eastAsia="SimSun"/>
          <w:sz w:val="26"/>
          <w:szCs w:val="26"/>
          <w:lang w:eastAsia="ar-SA"/>
        </w:rPr>
        <w:outlineLvl w:val="0"/>
      </w:pPr>
      <w:r>
        <w:rPr>
          <w:rFonts w:ascii="PT Astra Serif" w:hAnsi="PT Astra Serif" w:eastAsia="SimSun"/>
          <w:sz w:val="26"/>
          <w:szCs w:val="26"/>
          <w:lang w:eastAsia="ar-SA"/>
        </w:rPr>
        <w:t xml:space="preserve">Утверждена</w:t>
      </w:r>
      <w:r>
        <w:rPr>
          <w:rFonts w:ascii="PT Astra Serif" w:hAnsi="PT Astra Serif" w:eastAsia="SimSun"/>
          <w:sz w:val="26"/>
          <w:szCs w:val="26"/>
          <w:lang w:eastAsia="ar-SA"/>
        </w:rPr>
      </w:r>
    </w:p>
    <w:p>
      <w:pPr>
        <w:ind w:left="5245" w:right="-1"/>
        <w:jc w:val="center"/>
        <w:tabs>
          <w:tab w:val="left" w:pos="426" w:leader="none"/>
          <w:tab w:val="left" w:pos="5245" w:leader="none"/>
        </w:tabs>
        <w:rPr>
          <w:rFonts w:ascii="PT Astra Serif" w:hAnsi="PT Astra Serif" w:eastAsia="SimSun"/>
          <w:sz w:val="26"/>
          <w:szCs w:val="26"/>
          <w:lang w:eastAsia="ar-SA"/>
        </w:rPr>
        <w:outlineLvl w:val="0"/>
      </w:pPr>
      <w:r>
        <w:rPr>
          <w:rFonts w:ascii="PT Astra Serif" w:hAnsi="PT Astra Serif" w:eastAsia="SimSun"/>
          <w:sz w:val="26"/>
          <w:szCs w:val="26"/>
          <w:lang w:eastAsia="ar-SA"/>
        </w:rPr>
        <w:t xml:space="preserve">р</w:t>
      </w:r>
      <w:r>
        <w:rPr>
          <w:rFonts w:ascii="PT Astra Serif" w:hAnsi="PT Astra Serif" w:eastAsia="SimSun"/>
          <w:sz w:val="26"/>
          <w:szCs w:val="26"/>
          <w:lang w:eastAsia="ar-SA"/>
        </w:rPr>
        <w:t xml:space="preserve">аспоряжением</w:t>
      </w:r>
      <w:r>
        <w:rPr>
          <w:rFonts w:ascii="PT Astra Serif" w:hAnsi="PT Astra Serif" w:eastAsia="SimSun"/>
          <w:sz w:val="26"/>
          <w:szCs w:val="26"/>
          <w:lang w:eastAsia="ar-SA"/>
        </w:rPr>
      </w:r>
    </w:p>
    <w:p>
      <w:pPr>
        <w:ind w:left="5245" w:right="-1"/>
        <w:jc w:val="center"/>
        <w:tabs>
          <w:tab w:val="left" w:pos="426" w:leader="none"/>
          <w:tab w:val="left" w:pos="5245" w:leader="none"/>
        </w:tabs>
        <w:rPr>
          <w:rFonts w:ascii="PT Astra Serif" w:hAnsi="PT Astra Serif" w:eastAsia="SimSun"/>
          <w:sz w:val="26"/>
          <w:szCs w:val="26"/>
          <w:lang w:eastAsia="ar-SA"/>
        </w:rPr>
        <w:outlineLvl w:val="0"/>
      </w:pPr>
      <w:r>
        <w:rPr>
          <w:rFonts w:ascii="PT Astra Serif" w:hAnsi="PT Astra Serif" w:eastAsia="SimSun"/>
          <w:sz w:val="26"/>
          <w:szCs w:val="26"/>
          <w:lang w:eastAsia="ar-SA"/>
        </w:rPr>
        <w:t xml:space="preserve">Правительства Республики Алтай</w:t>
      </w:r>
      <w:r>
        <w:rPr>
          <w:rFonts w:ascii="PT Astra Serif" w:hAnsi="PT Astra Serif" w:eastAsia="SimSun"/>
          <w:sz w:val="26"/>
          <w:szCs w:val="26"/>
          <w:lang w:eastAsia="ar-SA"/>
        </w:rPr>
      </w:r>
    </w:p>
    <w:p>
      <w:pPr>
        <w:ind w:left="5245" w:right="-1"/>
        <w:jc w:val="center"/>
        <w:tabs>
          <w:tab w:val="left" w:pos="426" w:leader="none"/>
          <w:tab w:val="left" w:pos="5245" w:leader="none"/>
        </w:tabs>
        <w:rPr>
          <w:rFonts w:ascii="PT Astra Serif" w:hAnsi="PT Astra Serif" w:eastAsia="SimSun"/>
          <w:sz w:val="26"/>
          <w:szCs w:val="26"/>
          <w:lang w:eastAsia="ar-SA"/>
        </w:rPr>
        <w:outlineLvl w:val="0"/>
      </w:pPr>
      <w:r>
        <w:rPr>
          <w:rFonts w:ascii="PT Astra Serif" w:hAnsi="PT Astra Serif" w:eastAsia="SimSun"/>
          <w:sz w:val="26"/>
          <w:szCs w:val="26"/>
          <w:lang w:eastAsia="ar-SA"/>
        </w:rPr>
        <w:t xml:space="preserve">от __ ______ 2026 г. № ___</w:t>
      </w:r>
      <w:r>
        <w:rPr>
          <w:rFonts w:ascii="PT Astra Serif" w:hAnsi="PT Astra Serif" w:eastAsia="SimSun"/>
          <w:sz w:val="26"/>
          <w:szCs w:val="26"/>
          <w:lang w:eastAsia="ar-SA"/>
        </w:rPr>
      </w:r>
    </w:p>
    <w:p>
      <w:pPr>
        <w:ind w:left="5245" w:right="-1"/>
        <w:jc w:val="center"/>
        <w:tabs>
          <w:tab w:val="left" w:pos="426" w:leader="none"/>
          <w:tab w:val="left" w:pos="5245" w:leader="none"/>
        </w:tabs>
        <w:rPr>
          <w:rFonts w:ascii="PT Astra Serif" w:hAnsi="PT Astra Serif"/>
          <w:b/>
          <w:bCs/>
          <w:sz w:val="26"/>
          <w:szCs w:val="26"/>
        </w:rPr>
        <w:outlineLvl w:val="0"/>
      </w:pPr>
      <w:r>
        <w:rPr>
          <w:rFonts w:ascii="PT Astra Serif" w:hAnsi="PT Astra Serif"/>
          <w:b/>
          <w:bCs/>
          <w:sz w:val="26"/>
          <w:szCs w:val="26"/>
        </w:rPr>
      </w:r>
      <w:r>
        <w:rPr>
          <w:rFonts w:ascii="PT Astra Serif" w:hAnsi="PT Astra Serif"/>
          <w:b/>
          <w:bCs/>
          <w:sz w:val="26"/>
          <w:szCs w:val="26"/>
        </w:rPr>
      </w:r>
    </w:p>
    <w:p>
      <w:pPr>
        <w:ind w:right="-1"/>
        <w:jc w:val="center"/>
        <w:tabs>
          <w:tab w:val="left" w:pos="0" w:leader="none"/>
          <w:tab w:val="left" w:pos="426" w:leader="none"/>
        </w:tabs>
        <w:rPr>
          <w:rFonts w:ascii="PT Astra Serif" w:hAnsi="PT Astra Serif"/>
          <w:b/>
          <w:bCs/>
          <w:sz w:val="26"/>
          <w:szCs w:val="26"/>
        </w:rPr>
        <w:outlineLvl w:val="0"/>
      </w:pPr>
      <w:r>
        <w:rPr>
          <w:rFonts w:ascii="PT Astra Serif" w:hAnsi="PT Astra Serif"/>
          <w:b/>
          <w:bCs/>
          <w:sz w:val="26"/>
          <w:szCs w:val="26"/>
        </w:rPr>
      </w:r>
      <w:r>
        <w:rPr>
          <w:rFonts w:ascii="PT Astra Serif" w:hAnsi="PT Astra Serif"/>
          <w:b/>
          <w:bCs/>
          <w:sz w:val="26"/>
          <w:szCs w:val="26"/>
        </w:rPr>
      </w:r>
    </w:p>
    <w:p>
      <w:pPr>
        <w:ind w:right="-1"/>
        <w:jc w:val="center"/>
        <w:tabs>
          <w:tab w:val="left" w:pos="0" w:leader="none"/>
          <w:tab w:val="left" w:pos="426" w:leader="none"/>
        </w:tabs>
        <w:rPr>
          <w:rFonts w:ascii="PT Astra Serif" w:hAnsi="PT Astra Serif"/>
          <w:b/>
          <w:bCs/>
          <w:sz w:val="26"/>
          <w:szCs w:val="26"/>
        </w:rPr>
        <w:outlineLvl w:val="0"/>
      </w:pPr>
      <w:r>
        <w:rPr>
          <w:rFonts w:ascii="PT Astra Serif" w:hAnsi="PT Astra Serif"/>
          <w:b/>
          <w:bCs/>
          <w:sz w:val="26"/>
          <w:szCs w:val="26"/>
        </w:rPr>
        <w:t xml:space="preserve">Стратегия</w:t>
      </w:r>
      <w:r>
        <w:rPr>
          <w:rFonts w:ascii="PT Astra Serif" w:hAnsi="PT Astra Serif"/>
          <w:b/>
          <w:bCs/>
          <w:sz w:val="26"/>
          <w:szCs w:val="26"/>
        </w:rPr>
      </w:r>
    </w:p>
    <w:p>
      <w:pPr>
        <w:ind w:right="-1"/>
        <w:jc w:val="center"/>
        <w:tabs>
          <w:tab w:val="left" w:pos="0" w:leader="none"/>
          <w:tab w:val="left" w:pos="426" w:leader="none"/>
        </w:tabs>
        <w:rPr>
          <w:rFonts w:ascii="PT Astra Serif" w:hAnsi="PT Astra Serif"/>
          <w:b/>
          <w:bCs/>
          <w:sz w:val="26"/>
          <w:szCs w:val="26"/>
        </w:rPr>
        <w:outlineLvl w:val="0"/>
      </w:pPr>
      <w:r>
        <w:rPr>
          <w:rFonts w:ascii="PT Astra Serif" w:hAnsi="PT Astra Serif"/>
          <w:b/>
          <w:bCs/>
          <w:sz w:val="26"/>
          <w:szCs w:val="26"/>
        </w:rPr>
        <w:t xml:space="preserve">р</w:t>
      </w:r>
      <w:r>
        <w:rPr>
          <w:rFonts w:ascii="PT Astra Serif" w:hAnsi="PT Astra Serif"/>
          <w:b/>
          <w:bCs/>
          <w:sz w:val="26"/>
          <w:szCs w:val="26"/>
        </w:rPr>
        <w:t xml:space="preserve">азвити</w:t>
      </w:r>
      <w:r>
        <w:rPr>
          <w:rFonts w:ascii="PT Astra Serif" w:hAnsi="PT Astra Serif"/>
          <w:b/>
          <w:bCs/>
          <w:sz w:val="26"/>
          <w:szCs w:val="26"/>
        </w:rPr>
        <w:t xml:space="preserve">я</w:t>
      </w:r>
      <w:r>
        <w:rPr>
          <w:rFonts w:ascii="PT Astra Serif" w:hAnsi="PT Astra Serif"/>
          <w:b/>
          <w:bCs/>
          <w:sz w:val="26"/>
          <w:szCs w:val="26"/>
        </w:rPr>
        <w:t xml:space="preserve"> креативн</w:t>
      </w:r>
      <w:r>
        <w:rPr>
          <w:rFonts w:ascii="PT Astra Serif" w:hAnsi="PT Astra Serif"/>
          <w:b/>
          <w:bCs/>
          <w:sz w:val="26"/>
          <w:szCs w:val="26"/>
        </w:rPr>
        <w:t xml:space="preserve">ых (творческих) индустрий</w:t>
      </w:r>
      <w:r>
        <w:rPr>
          <w:rFonts w:ascii="PT Astra Serif" w:hAnsi="PT Astra Serif"/>
          <w:b/>
          <w:bCs/>
          <w:sz w:val="26"/>
          <w:szCs w:val="26"/>
        </w:rPr>
        <w:t xml:space="preserve"> </w:t>
      </w:r>
      <w:r>
        <w:rPr>
          <w:rFonts w:ascii="PT Astra Serif" w:hAnsi="PT Astra Serif"/>
          <w:b/>
          <w:bCs/>
          <w:sz w:val="26"/>
          <w:szCs w:val="26"/>
        </w:rPr>
        <w:t xml:space="preserve">Республики Алтай до 2030 года</w:t>
      </w:r>
      <w:r>
        <w:rPr>
          <w:rFonts w:ascii="PT Astra Serif" w:hAnsi="PT Astra Serif"/>
          <w:b/>
          <w:bCs/>
          <w:sz w:val="26"/>
          <w:szCs w:val="26"/>
        </w:rPr>
      </w:r>
    </w:p>
    <w:p>
      <w:pPr>
        <w:ind w:right="-1"/>
        <w:jc w:val="center"/>
        <w:tabs>
          <w:tab w:val="left" w:pos="0" w:leader="none"/>
          <w:tab w:val="left" w:pos="426" w:leader="none"/>
        </w:tabs>
        <w:rPr>
          <w:rFonts w:ascii="PT Astra Serif" w:hAnsi="PT Astra Serif"/>
          <w:b/>
          <w:bCs/>
          <w:sz w:val="26"/>
          <w:szCs w:val="26"/>
        </w:rPr>
        <w:outlineLvl w:val="0"/>
      </w:pPr>
      <w:r>
        <w:rPr>
          <w:rFonts w:ascii="PT Astra Serif" w:hAnsi="PT Astra Serif"/>
          <w:b/>
          <w:bCs/>
          <w:sz w:val="26"/>
          <w:szCs w:val="26"/>
        </w:rPr>
      </w:r>
      <w:r>
        <w:rPr>
          <w:rFonts w:ascii="PT Astra Serif" w:hAnsi="PT Astra Serif"/>
          <w:b/>
          <w:bCs/>
          <w:sz w:val="26"/>
          <w:szCs w:val="26"/>
        </w:rPr>
      </w:r>
    </w:p>
    <w:p>
      <w:pPr>
        <w:pStyle w:val="709"/>
        <w:numPr>
          <w:ilvl w:val="0"/>
          <w:numId w:val="12"/>
        </w:numPr>
        <w:ind w:right="-1"/>
        <w:jc w:val="center"/>
        <w:tabs>
          <w:tab w:val="left" w:pos="0" w:leader="none"/>
          <w:tab w:val="left" w:pos="426" w:leader="none"/>
        </w:tabs>
        <w:rPr>
          <w:rFonts w:ascii="PT Astra Serif" w:hAnsi="PT Astra Serif"/>
          <w:b/>
          <w:bCs/>
          <w:sz w:val="26"/>
          <w:szCs w:val="26"/>
        </w:rPr>
        <w:outlineLvl w:val="0"/>
      </w:pPr>
      <w:r>
        <w:rPr>
          <w:rFonts w:ascii="PT Astra Serif" w:hAnsi="PT Astra Serif"/>
          <w:b/>
          <w:bCs/>
          <w:sz w:val="26"/>
          <w:szCs w:val="26"/>
        </w:rPr>
        <w:t xml:space="preserve">Общие положения</w:t>
      </w:r>
      <w:r>
        <w:rPr>
          <w:rFonts w:ascii="PT Astra Serif" w:hAnsi="PT Astra Serif"/>
          <w:b/>
          <w:bCs/>
          <w:sz w:val="26"/>
          <w:szCs w:val="26"/>
        </w:rPr>
      </w:r>
    </w:p>
    <w:p>
      <w:pPr>
        <w:pStyle w:val="709"/>
        <w:ind w:left="1080" w:right="-1"/>
        <w:tabs>
          <w:tab w:val="left" w:pos="0" w:leader="none"/>
          <w:tab w:val="left" w:pos="426" w:leader="none"/>
        </w:tabs>
        <w:rPr>
          <w:rFonts w:ascii="PT Astra Serif" w:hAnsi="PT Astra Serif"/>
          <w:b/>
          <w:bCs/>
          <w:sz w:val="26"/>
          <w:szCs w:val="26"/>
        </w:rPr>
        <w:outlineLvl w:val="0"/>
      </w:pPr>
      <w:r>
        <w:rPr>
          <w:rFonts w:ascii="PT Astra Serif" w:hAnsi="PT Astra Serif"/>
          <w:b/>
          <w:bCs/>
          <w:sz w:val="26"/>
          <w:szCs w:val="26"/>
        </w:rPr>
      </w:r>
      <w:r>
        <w:rPr>
          <w:rFonts w:ascii="PT Astra Serif" w:hAnsi="PT Astra Serif"/>
          <w:b/>
          <w:bCs/>
          <w:sz w:val="26"/>
          <w:szCs w:val="26"/>
        </w:rPr>
      </w:r>
    </w:p>
    <w:p>
      <w:pPr>
        <w:ind w:right="-1" w:firstLine="709"/>
        <w:jc w:val="both"/>
        <w:tabs>
          <w:tab w:val="left" w:pos="0" w:leader="none"/>
          <w:tab w:val="left" w:pos="426" w:leader="none"/>
        </w:tabs>
        <w:rPr>
          <w:rFonts w:ascii="PT Astra Serif" w:hAnsi="PT Astra Serif"/>
          <w:sz w:val="26"/>
          <w:szCs w:val="26"/>
        </w:rPr>
        <w:outlineLvl w:val="0"/>
      </w:pPr>
      <w:r>
        <w:rPr>
          <w:rFonts w:ascii="PT Astra Serif" w:hAnsi="PT Astra Serif"/>
          <w:sz w:val="26"/>
          <w:szCs w:val="26"/>
        </w:rPr>
        <w:t xml:space="preserve">Правовую основу </w:t>
      </w:r>
      <w:r>
        <w:rPr>
          <w:rFonts w:ascii="PT Astra Serif" w:hAnsi="PT Astra Serif"/>
          <w:sz w:val="26"/>
          <w:szCs w:val="26"/>
        </w:rPr>
        <w:t xml:space="preserve">настоящей </w:t>
      </w:r>
      <w:r>
        <w:rPr>
          <w:rFonts w:ascii="PT Astra Serif" w:hAnsi="PT Astra Serif"/>
          <w:sz w:val="26"/>
          <w:szCs w:val="26"/>
        </w:rPr>
        <w:t xml:space="preserve">Стратегии составляют Конституция Российской Федерации, Федеральный закон от 28 июня 2014 г. </w:t>
      </w:r>
      <w:r>
        <w:rPr>
          <w:rFonts w:ascii="PT Astra Serif" w:hAnsi="PT Astra Serif"/>
          <w:sz w:val="26"/>
          <w:szCs w:val="26"/>
        </w:rPr>
        <w:t xml:space="preserve">№</w:t>
      </w:r>
      <w:r>
        <w:rPr>
          <w:rFonts w:ascii="PT Astra Serif" w:hAnsi="PT Astra Serif"/>
          <w:sz w:val="26"/>
          <w:szCs w:val="26"/>
        </w:rPr>
        <w:t xml:space="preserve"> 172-ФЗ </w:t>
      </w:r>
      <w:r>
        <w:rPr>
          <w:rFonts w:ascii="PT Astra Serif" w:hAnsi="PT Astra Serif"/>
          <w:sz w:val="26"/>
          <w:szCs w:val="26"/>
        </w:rPr>
        <w:t xml:space="preserve">«</w:t>
      </w:r>
      <w:r>
        <w:rPr>
          <w:rFonts w:ascii="PT Astra Serif" w:hAnsi="PT Astra Serif"/>
          <w:sz w:val="26"/>
          <w:szCs w:val="26"/>
        </w:rPr>
        <w:t xml:space="preserve">О стратегическом планировании в Российской Федерации</w:t>
      </w:r>
      <w:r>
        <w:rPr>
          <w:rFonts w:ascii="PT Astra Serif" w:hAnsi="PT Astra Serif"/>
          <w:sz w:val="26"/>
          <w:szCs w:val="26"/>
        </w:rPr>
        <w:t xml:space="preserve">», </w:t>
      </w:r>
      <w:r>
        <w:rPr>
          <w:rFonts w:ascii="PT Astra Serif" w:hAnsi="PT Astra Serif"/>
          <w:sz w:val="26"/>
          <w:szCs w:val="26"/>
        </w:rPr>
        <w:t xml:space="preserve">Федеральный закон от 8</w:t>
      </w:r>
      <w:r>
        <w:rPr>
          <w:rFonts w:ascii="PT Astra Serif" w:hAnsi="PT Astra Serif"/>
          <w:sz w:val="26"/>
          <w:szCs w:val="26"/>
        </w:rPr>
        <w:t xml:space="preserve"> августа </w:t>
      </w:r>
      <w:r>
        <w:rPr>
          <w:rFonts w:ascii="PT Astra Serif" w:hAnsi="PT Astra Serif"/>
          <w:sz w:val="26"/>
          <w:szCs w:val="26"/>
        </w:rPr>
        <w:t xml:space="preserve">2024 </w:t>
      </w:r>
      <w:r>
        <w:rPr>
          <w:rFonts w:ascii="PT Astra Serif" w:hAnsi="PT Astra Serif"/>
          <w:sz w:val="26"/>
          <w:szCs w:val="26"/>
        </w:rPr>
        <w:t xml:space="preserve">г. №</w:t>
      </w:r>
      <w:r>
        <w:rPr>
          <w:rFonts w:ascii="PT Astra Serif" w:hAnsi="PT Astra Serif"/>
          <w:sz w:val="26"/>
          <w:szCs w:val="26"/>
        </w:rPr>
        <w:t xml:space="preserve"> 330-ФЗ </w:t>
      </w:r>
      <w:r>
        <w:rPr>
          <w:rFonts w:ascii="PT Astra Serif" w:hAnsi="PT Astra Serif"/>
          <w:sz w:val="26"/>
          <w:szCs w:val="26"/>
        </w:rPr>
        <w:t xml:space="preserve">«</w:t>
      </w:r>
      <w:r>
        <w:rPr>
          <w:rFonts w:ascii="PT Astra Serif" w:hAnsi="PT Astra Serif"/>
          <w:sz w:val="26"/>
          <w:szCs w:val="26"/>
        </w:rPr>
        <w:t xml:space="preserve">О развитии креативных (творческих) индустрий в Российской Федерации</w:t>
      </w:r>
      <w:r>
        <w:rPr>
          <w:rFonts w:ascii="PT Astra Serif" w:hAnsi="PT Astra Serif"/>
          <w:sz w:val="26"/>
          <w:szCs w:val="26"/>
        </w:rPr>
        <w:t xml:space="preserve">»,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Указ Президента Российской Федерации от 7 мая 2024 г. №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309 «О национальных целях развития Российской Федерации на период до 2030 года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 w:cs="Arial"/>
          <w:color w:val="020c22"/>
          <w:sz w:val="26"/>
          <w:szCs w:val="26"/>
          <w:shd w:val="clear" w:color="auto" w:fill="fefefe"/>
        </w:rPr>
        <w:t xml:space="preserve">и на перспективу до 2036 года</w:t>
      </w:r>
      <w:r>
        <w:rPr>
          <w:rFonts w:ascii="PT Astra Serif" w:hAnsi="PT Astra Serif"/>
          <w:sz w:val="26"/>
          <w:szCs w:val="26"/>
        </w:rPr>
        <w:t xml:space="preserve">», </w:t>
      </w:r>
      <w:r>
        <w:rPr>
          <w:rFonts w:ascii="PT Astra Serif" w:hAnsi="PT Astra Serif"/>
          <w:sz w:val="26"/>
          <w:szCs w:val="26"/>
        </w:rPr>
        <w:t xml:space="preserve">Концепция развития креативных (творческих) индустрий и механизмов осуществления их государственной поддержки до 2030 года, утвержденная распоряжением Правительства Российской Федерации от 20</w:t>
      </w:r>
      <w:r>
        <w:rPr>
          <w:rFonts w:ascii="PT Astra Serif" w:hAnsi="PT Astra Serif"/>
          <w:sz w:val="26"/>
          <w:szCs w:val="26"/>
        </w:rPr>
        <w:t xml:space="preserve"> сентября </w:t>
      </w:r>
      <w:r>
        <w:rPr>
          <w:rFonts w:ascii="PT Astra Serif" w:hAnsi="PT Astra Serif"/>
          <w:sz w:val="26"/>
          <w:szCs w:val="26"/>
        </w:rPr>
        <w:t xml:space="preserve">2021 г. № 2613-р.</w:t>
      </w:r>
      <w:r>
        <w:rPr>
          <w:rFonts w:ascii="PT Astra Serif" w:hAnsi="PT Astra Serif"/>
          <w:sz w:val="26"/>
          <w:szCs w:val="26"/>
        </w:rPr>
      </w:r>
    </w:p>
    <w:p>
      <w:pPr>
        <w:ind w:right="-1" w:firstLine="709"/>
        <w:jc w:val="both"/>
        <w:tabs>
          <w:tab w:val="left" w:pos="0" w:leader="none"/>
          <w:tab w:val="left" w:pos="426" w:leader="none"/>
        </w:tabs>
        <w:rPr>
          <w:rFonts w:ascii="PT Astra Serif" w:hAnsi="PT Astra Serif"/>
          <w:sz w:val="26"/>
          <w:szCs w:val="26"/>
        </w:rPr>
        <w:outlineLvl w:val="0"/>
      </w:pPr>
      <w:r>
        <w:rPr>
          <w:rFonts w:ascii="PT Astra Serif" w:hAnsi="PT Astra Serif"/>
          <w:sz w:val="26"/>
          <w:szCs w:val="26"/>
        </w:rPr>
        <w:t xml:space="preserve">Деятельность креативных (творческих) индустрий непосредственно связанна с созданием, продвижением на внутреннем и внешнем рынках, распространением и (или) реализацией креативного продукта, обладающего уникальностью и экономической ценностью, и является </w:t>
      </w:r>
      <w:r>
        <w:rPr>
          <w:rFonts w:ascii="PT Astra Serif" w:hAnsi="PT Astra Serif"/>
          <w:sz w:val="26"/>
          <w:szCs w:val="26"/>
        </w:rPr>
        <w:t xml:space="preserve">одним из направлений экономики, основанное на капитализации интеллектуальной собственности во всех областях человеческой деятельности - научной, научно-технической, культурной и в целом творческой деятельности</w:t>
      </w:r>
      <w:r>
        <w:rPr>
          <w:rFonts w:ascii="PT Astra Serif" w:hAnsi="PT Astra Serif"/>
          <w:sz w:val="26"/>
          <w:szCs w:val="26"/>
        </w:rPr>
        <w:t xml:space="preserve"> (сектор креативной экономики)</w:t>
      </w:r>
      <w:r>
        <w:rPr>
          <w:rFonts w:ascii="PT Astra Serif" w:hAnsi="PT Astra Serif"/>
          <w:sz w:val="26"/>
          <w:szCs w:val="26"/>
        </w:rPr>
        <w:t xml:space="preserve">. </w:t>
      </w:r>
      <w:r>
        <w:rPr>
          <w:rFonts w:ascii="PT Astra Serif" w:hAnsi="PT Astra Serif"/>
          <w:sz w:val="26"/>
          <w:szCs w:val="26"/>
        </w:rPr>
        <w:tab/>
      </w:r>
      <w:r>
        <w:rPr>
          <w:rFonts w:ascii="PT Astra Serif" w:hAnsi="PT Astra Serif"/>
          <w:sz w:val="26"/>
          <w:szCs w:val="26"/>
        </w:rPr>
      </w:r>
    </w:p>
    <w:p>
      <w:pPr>
        <w:ind w:right="-1" w:firstLine="709"/>
        <w:jc w:val="both"/>
        <w:tabs>
          <w:tab w:val="left" w:pos="0" w:leader="none"/>
          <w:tab w:val="left" w:pos="426" w:leader="none"/>
        </w:tabs>
        <w:rPr>
          <w:rFonts w:ascii="PT Astra Serif" w:hAnsi="PT Astra Serif"/>
          <w:sz w:val="26"/>
          <w:szCs w:val="26"/>
        </w:rPr>
        <w:outlineLvl w:val="0"/>
      </w:pPr>
      <w:r>
        <w:rPr>
          <w:rFonts w:ascii="PT Astra Serif" w:hAnsi="PT Astra Serif"/>
          <w:sz w:val="26"/>
          <w:szCs w:val="26"/>
        </w:rPr>
        <w:t xml:space="preserve">К креативным (творческим) индустриям относятся в том числе:</w:t>
      </w:r>
      <w:r>
        <w:rPr>
          <w:rFonts w:ascii="PT Astra Serif" w:hAnsi="PT Astra Serif"/>
          <w:sz w:val="26"/>
          <w:szCs w:val="26"/>
        </w:rPr>
      </w:r>
    </w:p>
    <w:p>
      <w:pPr>
        <w:ind w:right="-1" w:firstLine="709"/>
        <w:jc w:val="both"/>
        <w:tabs>
          <w:tab w:val="left" w:pos="0" w:leader="none"/>
          <w:tab w:val="left" w:pos="426" w:leader="none"/>
        </w:tabs>
        <w:rPr>
          <w:rFonts w:ascii="PT Astra Serif" w:hAnsi="PT Astra Serif"/>
          <w:sz w:val="26"/>
          <w:szCs w:val="26"/>
        </w:rPr>
        <w:outlineLvl w:val="0"/>
      </w:pPr>
      <w:r>
        <w:rPr>
          <w:rFonts w:ascii="PT Astra Serif" w:hAnsi="PT Astra Serif"/>
          <w:sz w:val="26"/>
          <w:szCs w:val="26"/>
        </w:rPr>
        <w:t xml:space="preserve">индустрии, основанные на использовании историко-культурного наследия (народно-художественные промыслы и ремесла, музейная деятельность); </w:t>
      </w:r>
      <w:r>
        <w:rPr>
          <w:rFonts w:ascii="PT Astra Serif" w:hAnsi="PT Astra Serif"/>
          <w:sz w:val="26"/>
          <w:szCs w:val="26"/>
        </w:rPr>
      </w:r>
    </w:p>
    <w:p>
      <w:pPr>
        <w:ind w:right="-1" w:firstLine="709"/>
        <w:jc w:val="both"/>
        <w:tabs>
          <w:tab w:val="left" w:pos="0" w:leader="none"/>
          <w:tab w:val="left" w:pos="426" w:leader="none"/>
        </w:tabs>
        <w:rPr>
          <w:rFonts w:ascii="PT Astra Serif" w:hAnsi="PT Astra Serif"/>
          <w:sz w:val="26"/>
          <w:szCs w:val="26"/>
        </w:rPr>
        <w:outlineLvl w:val="0"/>
      </w:pPr>
      <w:r>
        <w:rPr>
          <w:rFonts w:ascii="PT Astra Serif" w:hAnsi="PT Astra Serif"/>
          <w:sz w:val="26"/>
          <w:szCs w:val="26"/>
        </w:rPr>
        <w:t xml:space="preserve">индустрии, основанные на искусстве (театр, музыка, кино, анимация, живопись, деятельность галерей); </w:t>
      </w:r>
      <w:r>
        <w:rPr>
          <w:rFonts w:ascii="PT Astra Serif" w:hAnsi="PT Astra Serif"/>
          <w:sz w:val="26"/>
          <w:szCs w:val="26"/>
        </w:rPr>
      </w:r>
    </w:p>
    <w:p>
      <w:pPr>
        <w:ind w:right="-1" w:firstLine="709"/>
        <w:jc w:val="both"/>
        <w:tabs>
          <w:tab w:val="left" w:pos="0" w:leader="none"/>
          <w:tab w:val="left" w:pos="426" w:leader="none"/>
        </w:tabs>
        <w:rPr>
          <w:rFonts w:ascii="PT Astra Serif" w:hAnsi="PT Astra Serif"/>
          <w:sz w:val="26"/>
          <w:szCs w:val="26"/>
        </w:rPr>
        <w:outlineLvl w:val="0"/>
      </w:pPr>
      <w:r>
        <w:rPr>
          <w:rFonts w:ascii="PT Astra Serif" w:hAnsi="PT Astra Serif"/>
          <w:sz w:val="26"/>
          <w:szCs w:val="26"/>
        </w:rPr>
        <w:t xml:space="preserve">современные медиа и производство цифров</w:t>
      </w:r>
      <w:r>
        <w:rPr>
          <w:rFonts w:ascii="PT Astra Serif" w:hAnsi="PT Astra Serif"/>
          <w:sz w:val="26"/>
          <w:szCs w:val="26"/>
        </w:rPr>
        <w:t xml:space="preserve">ого контента (кино-, видео-, аудио-, анимационное производство, обработка данных и разработка программного обеспечения, виртуальная и дополненная реальность, компьютерные и видеоигры, блогерство, печатная индустрия, средства массовой информации, реклама); </w:t>
      </w:r>
      <w:r>
        <w:rPr>
          <w:rFonts w:ascii="PT Astra Serif" w:hAnsi="PT Astra Serif"/>
          <w:sz w:val="26"/>
          <w:szCs w:val="26"/>
        </w:rPr>
      </w:r>
    </w:p>
    <w:p>
      <w:pPr>
        <w:ind w:right="-1" w:firstLine="709"/>
        <w:jc w:val="both"/>
        <w:tabs>
          <w:tab w:val="left" w:pos="0" w:leader="none"/>
          <w:tab w:val="left" w:pos="426" w:leader="none"/>
        </w:tabs>
        <w:rPr>
          <w:rFonts w:ascii="PT Astra Serif" w:hAnsi="PT Astra Serif"/>
          <w:sz w:val="26"/>
          <w:szCs w:val="26"/>
        </w:rPr>
        <w:outlineLvl w:val="0"/>
      </w:pPr>
      <w:r>
        <w:rPr>
          <w:rFonts w:ascii="PT Astra Serif" w:hAnsi="PT Astra Serif"/>
          <w:sz w:val="26"/>
          <w:szCs w:val="26"/>
        </w:rPr>
        <w:t xml:space="preserve">прикладные креативные (творческие) индустрии (архитектура, промышленный дизайн, индустрия моды, гастрономическая индустрия). </w:t>
      </w:r>
      <w:r>
        <w:rPr>
          <w:rFonts w:ascii="PT Astra Serif" w:hAnsi="PT Astra Serif"/>
          <w:sz w:val="26"/>
          <w:szCs w:val="26"/>
        </w:rPr>
      </w:r>
    </w:p>
    <w:p>
      <w:pPr>
        <w:ind w:right="-1" w:firstLine="709"/>
        <w:jc w:val="both"/>
        <w:tabs>
          <w:tab w:val="left" w:pos="0" w:leader="none"/>
          <w:tab w:val="left" w:pos="426" w:leader="none"/>
        </w:tabs>
        <w:rPr>
          <w:rFonts w:ascii="PT Astra Serif" w:hAnsi="PT Astra Serif"/>
          <w:sz w:val="26"/>
          <w:szCs w:val="26"/>
        </w:rPr>
        <w:outlineLvl w:val="0"/>
      </w:pPr>
      <w:r>
        <w:rPr>
          <w:rFonts w:ascii="PT Astra Serif" w:hAnsi="PT Astra Serif"/>
          <w:sz w:val="26"/>
          <w:szCs w:val="26"/>
        </w:rPr>
        <w:t xml:space="preserve">Понятия и термины, используемые в настояще</w:t>
      </w:r>
      <w:r>
        <w:rPr>
          <w:rFonts w:ascii="PT Astra Serif" w:hAnsi="PT Astra Serif"/>
          <w:sz w:val="26"/>
          <w:szCs w:val="26"/>
        </w:rPr>
        <w:t xml:space="preserve">й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Стратегии</w:t>
      </w:r>
      <w:r>
        <w:rPr>
          <w:rFonts w:ascii="PT Astra Serif" w:hAnsi="PT Astra Serif"/>
          <w:sz w:val="26"/>
          <w:szCs w:val="26"/>
        </w:rPr>
        <w:t xml:space="preserve">, применяются в значениях, определенных федеральным законодательством.</w:t>
      </w:r>
      <w:r>
        <w:rPr>
          <w:rFonts w:ascii="PT Astra Serif" w:hAnsi="PT Astra Serif"/>
          <w:sz w:val="26"/>
          <w:szCs w:val="26"/>
        </w:rPr>
      </w:r>
    </w:p>
    <w:p>
      <w:pPr>
        <w:ind w:right="-1"/>
        <w:jc w:val="center"/>
        <w:tabs>
          <w:tab w:val="left" w:pos="0" w:leader="none"/>
          <w:tab w:val="left" w:pos="426" w:leader="none"/>
        </w:tabs>
        <w:rPr>
          <w:rFonts w:ascii="PT Astra Serif" w:hAnsi="PT Astra Serif"/>
          <w:sz w:val="26"/>
          <w:szCs w:val="26"/>
        </w:rPr>
        <w:outlineLvl w:val="0"/>
      </w:pPr>
      <w:r>
        <w:rPr>
          <w:rFonts w:ascii="PT Astra Serif" w:hAnsi="PT Astra Serif"/>
          <w:sz w:val="26"/>
          <w:szCs w:val="26"/>
        </w:rPr>
      </w:r>
      <w:r>
        <w:rPr>
          <w:rFonts w:ascii="PT Astra Serif" w:hAnsi="PT Astra Serif"/>
          <w:sz w:val="26"/>
          <w:szCs w:val="26"/>
        </w:rPr>
      </w:r>
    </w:p>
    <w:p>
      <w:pPr>
        <w:pStyle w:val="709"/>
        <w:numPr>
          <w:ilvl w:val="0"/>
          <w:numId w:val="12"/>
        </w:numPr>
        <w:ind w:right="-1"/>
        <w:jc w:val="center"/>
        <w:tabs>
          <w:tab w:val="left" w:pos="0" w:leader="none"/>
          <w:tab w:val="left" w:pos="426" w:leader="none"/>
        </w:tabs>
        <w:rPr>
          <w:rFonts w:ascii="PT Astra Serif" w:hAnsi="PT Astra Serif"/>
          <w:b/>
          <w:sz w:val="26"/>
          <w:szCs w:val="26"/>
        </w:rPr>
        <w:outlineLvl w:val="0"/>
      </w:pPr>
      <w:r>
        <w:rPr>
          <w:rFonts w:ascii="PT Astra Serif" w:hAnsi="PT Astra Serif"/>
          <w:b/>
          <w:sz w:val="26"/>
          <w:szCs w:val="26"/>
        </w:rPr>
        <w:t xml:space="preserve">Цел</w:t>
      </w:r>
      <w:r>
        <w:rPr>
          <w:rFonts w:ascii="PT Astra Serif" w:hAnsi="PT Astra Serif"/>
          <w:b/>
          <w:sz w:val="26"/>
          <w:szCs w:val="26"/>
        </w:rPr>
        <w:t xml:space="preserve">ь</w:t>
      </w:r>
      <w:r>
        <w:rPr>
          <w:rFonts w:ascii="PT Astra Serif" w:hAnsi="PT Astra Serif"/>
          <w:b/>
          <w:sz w:val="26"/>
          <w:szCs w:val="26"/>
        </w:rPr>
        <w:t xml:space="preserve">, задачи и </w:t>
      </w:r>
      <w:r>
        <w:rPr>
          <w:rFonts w:ascii="PT Astra Serif" w:hAnsi="PT Astra Serif"/>
          <w:b/>
          <w:sz w:val="26"/>
          <w:szCs w:val="26"/>
        </w:rPr>
        <w:t xml:space="preserve">принципы развития креативн</w:t>
      </w:r>
      <w:r>
        <w:rPr>
          <w:rFonts w:ascii="PT Astra Serif" w:hAnsi="PT Astra Serif"/>
          <w:b/>
          <w:sz w:val="26"/>
          <w:szCs w:val="26"/>
        </w:rPr>
        <w:t xml:space="preserve">ых</w:t>
      </w:r>
      <w:r>
        <w:rPr>
          <w:rFonts w:ascii="PT Astra Serif" w:hAnsi="PT Astra Serif"/>
          <w:b/>
          <w:sz w:val="26"/>
          <w:szCs w:val="26"/>
        </w:rPr>
        <w:t xml:space="preserve"> </w:t>
      </w:r>
      <w:r>
        <w:rPr>
          <w:rFonts w:ascii="PT Astra Serif" w:hAnsi="PT Astra Serif"/>
          <w:b/>
          <w:sz w:val="26"/>
          <w:szCs w:val="26"/>
        </w:rPr>
        <w:t xml:space="preserve">(творческих) индустрий </w:t>
      </w:r>
      <w:r>
        <w:rPr>
          <w:rFonts w:ascii="PT Astra Serif" w:hAnsi="PT Astra Serif"/>
          <w:b/>
          <w:sz w:val="26"/>
          <w:szCs w:val="26"/>
        </w:rPr>
        <w:t xml:space="preserve">Республик</w:t>
      </w:r>
      <w:r>
        <w:rPr>
          <w:rFonts w:ascii="PT Astra Serif" w:hAnsi="PT Astra Serif"/>
          <w:b/>
          <w:sz w:val="26"/>
          <w:szCs w:val="26"/>
        </w:rPr>
        <w:t xml:space="preserve">и</w:t>
      </w:r>
      <w:r>
        <w:rPr>
          <w:rFonts w:ascii="PT Astra Serif" w:hAnsi="PT Astra Serif"/>
          <w:b/>
          <w:sz w:val="26"/>
          <w:szCs w:val="26"/>
        </w:rPr>
        <w:t xml:space="preserve"> Алтай</w:t>
      </w:r>
      <w:r>
        <w:rPr>
          <w:rFonts w:ascii="PT Astra Serif" w:hAnsi="PT Astra Serif"/>
          <w:b/>
          <w:sz w:val="26"/>
          <w:szCs w:val="26"/>
        </w:rPr>
      </w:r>
    </w:p>
    <w:p>
      <w:pPr>
        <w:pStyle w:val="709"/>
        <w:ind w:left="1080" w:right="-1"/>
        <w:tabs>
          <w:tab w:val="left" w:pos="0" w:leader="none"/>
          <w:tab w:val="left" w:pos="426" w:leader="none"/>
        </w:tabs>
        <w:rPr>
          <w:rFonts w:ascii="PT Astra Serif" w:hAnsi="PT Astra Serif"/>
          <w:b/>
          <w:sz w:val="26"/>
          <w:szCs w:val="26"/>
        </w:rPr>
        <w:outlineLvl w:val="0"/>
      </w:pPr>
      <w:r>
        <w:rPr>
          <w:rFonts w:ascii="PT Astra Serif" w:hAnsi="PT Astra Serif"/>
          <w:b/>
          <w:sz w:val="26"/>
          <w:szCs w:val="26"/>
        </w:rPr>
      </w:r>
      <w:r>
        <w:rPr>
          <w:rFonts w:ascii="PT Astra Serif" w:hAnsi="PT Astra Serif"/>
          <w:b/>
          <w:sz w:val="26"/>
          <w:szCs w:val="26"/>
        </w:rPr>
      </w:r>
    </w:p>
    <w:p>
      <w:pPr>
        <w:ind w:right="-1" w:firstLine="709"/>
        <w:jc w:val="both"/>
        <w:tabs>
          <w:tab w:val="left" w:pos="284" w:leader="none"/>
          <w:tab w:val="left" w:pos="426" w:leader="none"/>
        </w:tabs>
        <w:rPr>
          <w:rFonts w:ascii="PT Astra Serif" w:hAnsi="PT Astra Serif"/>
          <w:sz w:val="26"/>
          <w:szCs w:val="26"/>
        </w:rPr>
        <w:outlineLvl w:val="0"/>
      </w:pPr>
      <w:r>
        <w:rPr>
          <w:rFonts w:ascii="PT Astra Serif" w:hAnsi="PT Astra Serif"/>
          <w:sz w:val="26"/>
          <w:szCs w:val="26"/>
        </w:rPr>
        <w:t xml:space="preserve">Целью </w:t>
      </w:r>
      <w:r>
        <w:rPr>
          <w:rFonts w:ascii="PT Astra Serif" w:hAnsi="PT Astra Serif"/>
          <w:sz w:val="26"/>
          <w:szCs w:val="26"/>
        </w:rPr>
        <w:t xml:space="preserve">настоящей Стратегии </w:t>
      </w:r>
      <w:r>
        <w:rPr>
          <w:rFonts w:ascii="PT Astra Serif" w:hAnsi="PT Astra Serif"/>
          <w:sz w:val="26"/>
          <w:szCs w:val="26"/>
        </w:rPr>
        <w:t xml:space="preserve">является создание условий для гармоничного развития экономики, культуры и туристического потенциала </w:t>
      </w:r>
      <w:r>
        <w:rPr>
          <w:rFonts w:ascii="PT Astra Serif" w:hAnsi="PT Astra Serif"/>
          <w:sz w:val="26"/>
          <w:szCs w:val="26"/>
        </w:rPr>
        <w:t xml:space="preserve">Республики Алтай</w:t>
      </w:r>
      <w:r>
        <w:rPr>
          <w:rFonts w:ascii="PT Astra Serif" w:hAnsi="PT Astra Serif"/>
          <w:sz w:val="26"/>
          <w:szCs w:val="26"/>
        </w:rPr>
        <w:t xml:space="preserve">, формирования </w:t>
      </w:r>
      <w:r>
        <w:rPr>
          <w:rFonts w:ascii="PT Astra Serif" w:hAnsi="PT Astra Serif"/>
          <w:sz w:val="26"/>
          <w:szCs w:val="26"/>
        </w:rPr>
        <w:t xml:space="preserve">положительного представления региона</w:t>
      </w:r>
      <w:r>
        <w:rPr>
          <w:rFonts w:ascii="PT Astra Serif" w:hAnsi="PT Astra Serif"/>
          <w:sz w:val="26"/>
          <w:szCs w:val="26"/>
        </w:rPr>
        <w:t xml:space="preserve"> и </w:t>
      </w:r>
      <w:r>
        <w:rPr>
          <w:rFonts w:ascii="PT Astra Serif" w:hAnsi="PT Astra Serif"/>
          <w:sz w:val="26"/>
          <w:szCs w:val="26"/>
        </w:rPr>
        <w:t xml:space="preserve">внедрение</w:t>
      </w:r>
      <w:r>
        <w:rPr>
          <w:rFonts w:ascii="PT Astra Serif" w:hAnsi="PT Astra Serif"/>
          <w:sz w:val="26"/>
          <w:szCs w:val="26"/>
        </w:rPr>
        <w:t xml:space="preserve"> инноваций через развитие креативных секторных направлений с опорой на богатое культурно-историческое наследие и природные ресурсы</w:t>
      </w:r>
      <w:r>
        <w:rPr>
          <w:rFonts w:ascii="PT Astra Serif" w:hAnsi="PT Astra Serif"/>
          <w:sz w:val="26"/>
          <w:szCs w:val="26"/>
        </w:rPr>
        <w:t xml:space="preserve"> Республики Алтай</w:t>
      </w:r>
      <w:r>
        <w:rPr>
          <w:rFonts w:ascii="PT Astra Serif" w:hAnsi="PT Astra Serif"/>
          <w:sz w:val="26"/>
          <w:szCs w:val="26"/>
        </w:rPr>
        <w:t xml:space="preserve">.</w:t>
      </w:r>
      <w:r>
        <w:rPr>
          <w:rFonts w:ascii="PT Astra Serif" w:hAnsi="PT Astra Serif"/>
          <w:sz w:val="26"/>
          <w:szCs w:val="26"/>
        </w:rPr>
      </w:r>
    </w:p>
    <w:p>
      <w:pPr>
        <w:ind w:right="-1" w:firstLine="709"/>
        <w:jc w:val="both"/>
        <w:tabs>
          <w:tab w:val="left" w:pos="284" w:leader="none"/>
          <w:tab w:val="left" w:pos="426" w:leader="none"/>
        </w:tabs>
        <w:rPr>
          <w:rFonts w:ascii="PT Astra Serif" w:hAnsi="PT Astra Serif"/>
          <w:bCs/>
          <w:sz w:val="26"/>
          <w:szCs w:val="26"/>
        </w:rPr>
        <w:outlineLvl w:val="0"/>
      </w:pPr>
      <w:r>
        <w:rPr>
          <w:rFonts w:ascii="PT Astra Serif" w:hAnsi="PT Astra Serif"/>
          <w:bCs/>
          <w:sz w:val="26"/>
          <w:szCs w:val="26"/>
        </w:rPr>
        <w:t xml:space="preserve">Для достижения указанной цели необходимо решить следующие задачи:</w:t>
      </w:r>
      <w:r>
        <w:rPr>
          <w:rFonts w:ascii="PT Astra Serif" w:hAnsi="PT Astra Serif"/>
          <w:bCs/>
          <w:sz w:val="26"/>
          <w:szCs w:val="26"/>
        </w:rPr>
      </w:r>
    </w:p>
    <w:p>
      <w:pPr>
        <w:ind w:right="-1" w:firstLine="709"/>
        <w:jc w:val="both"/>
        <w:tabs>
          <w:tab w:val="left" w:pos="284" w:leader="none"/>
          <w:tab w:val="left" w:pos="426" w:leader="none"/>
        </w:tabs>
        <w:rPr>
          <w:rFonts w:ascii="PT Astra Serif" w:hAnsi="PT Astra Serif"/>
          <w:bCs/>
          <w:sz w:val="26"/>
          <w:szCs w:val="26"/>
        </w:rPr>
        <w:outlineLvl w:val="0"/>
      </w:pPr>
      <w:r>
        <w:rPr>
          <w:rFonts w:ascii="PT Astra Serif" w:hAnsi="PT Astra Serif"/>
          <w:bCs/>
          <w:sz w:val="26"/>
          <w:szCs w:val="26"/>
        </w:rPr>
        <w:t xml:space="preserve">исследовать сектор креативных (творческих) индустрий Республики Алтай и оценить состояние креативной экономики Республики Алтай;</w:t>
      </w:r>
      <w:r>
        <w:rPr>
          <w:rFonts w:ascii="PT Astra Serif" w:hAnsi="PT Astra Serif"/>
          <w:bCs/>
          <w:sz w:val="26"/>
          <w:szCs w:val="26"/>
        </w:rPr>
      </w:r>
    </w:p>
    <w:p>
      <w:pPr>
        <w:ind w:right="-1" w:firstLine="709"/>
        <w:jc w:val="both"/>
        <w:tabs>
          <w:tab w:val="left" w:pos="284" w:leader="none"/>
          <w:tab w:val="left" w:pos="426" w:leader="none"/>
        </w:tabs>
        <w:rPr>
          <w:rFonts w:ascii="PT Astra Serif" w:hAnsi="PT Astra Serif"/>
          <w:bCs/>
          <w:sz w:val="26"/>
          <w:szCs w:val="26"/>
        </w:rPr>
        <w:outlineLvl w:val="0"/>
      </w:pPr>
      <w:r>
        <w:rPr>
          <w:rFonts w:ascii="PT Astra Serif" w:hAnsi="PT Astra Serif"/>
          <w:bCs/>
          <w:sz w:val="26"/>
          <w:szCs w:val="26"/>
        </w:rPr>
        <w:t xml:space="preserve">определить приоритетные креативные (творческие) индустрии Республики Алтай с учетом </w:t>
      </w:r>
      <w:r>
        <w:rPr>
          <w:rFonts w:ascii="PT Astra Serif" w:hAnsi="PT Astra Serif"/>
          <w:bCs/>
          <w:sz w:val="26"/>
          <w:szCs w:val="26"/>
        </w:rPr>
        <w:t xml:space="preserve">е</w:t>
      </w:r>
      <w:r>
        <w:rPr>
          <w:rFonts w:ascii="PT Astra Serif" w:hAnsi="PT Astra Serif"/>
          <w:bCs/>
          <w:sz w:val="26"/>
          <w:szCs w:val="26"/>
        </w:rPr>
        <w:t xml:space="preserve">е</w:t>
      </w:r>
      <w:r>
        <w:rPr>
          <w:rFonts w:ascii="PT Astra Serif" w:hAnsi="PT Astra Serif"/>
          <w:bCs/>
          <w:sz w:val="26"/>
          <w:szCs w:val="26"/>
        </w:rPr>
        <w:t xml:space="preserve"> </w:t>
      </w:r>
      <w:r>
        <w:rPr>
          <w:rFonts w:ascii="PT Astra Serif" w:hAnsi="PT Astra Serif"/>
          <w:bCs/>
          <w:sz w:val="26"/>
          <w:szCs w:val="26"/>
        </w:rPr>
        <w:t xml:space="preserve">особенностей</w:t>
      </w:r>
      <w:r>
        <w:rPr>
          <w:rFonts w:ascii="PT Astra Serif" w:hAnsi="PT Astra Serif"/>
          <w:bCs/>
          <w:sz w:val="26"/>
          <w:szCs w:val="26"/>
        </w:rPr>
        <w:t xml:space="preserve">,</w:t>
      </w:r>
      <w:r>
        <w:rPr>
          <w:rFonts w:ascii="PT Astra Serif" w:hAnsi="PT Astra Serif"/>
          <w:bCs/>
          <w:sz w:val="26"/>
          <w:szCs w:val="26"/>
        </w:rPr>
        <w:t xml:space="preserve"> народных традиций</w:t>
      </w:r>
      <w:r>
        <w:rPr>
          <w:rFonts w:ascii="PT Astra Serif" w:hAnsi="PT Astra Serif"/>
          <w:bCs/>
          <w:sz w:val="26"/>
          <w:szCs w:val="26"/>
        </w:rPr>
        <w:t xml:space="preserve"> </w:t>
      </w:r>
      <w:r>
        <w:rPr>
          <w:rFonts w:ascii="PT Astra Serif" w:hAnsi="PT Astra Serif"/>
          <w:bCs/>
          <w:sz w:val="26"/>
          <w:szCs w:val="26"/>
        </w:rPr>
        <w:t xml:space="preserve">и</w:t>
      </w:r>
      <w:r>
        <w:rPr>
          <w:rFonts w:ascii="PT Astra Serif" w:hAnsi="PT Astra Serif"/>
          <w:bCs/>
          <w:sz w:val="26"/>
          <w:szCs w:val="26"/>
        </w:rPr>
        <w:t xml:space="preserve"> развития цифровых технологий</w:t>
      </w:r>
      <w:r>
        <w:rPr>
          <w:rFonts w:ascii="PT Astra Serif" w:hAnsi="PT Astra Serif"/>
          <w:bCs/>
          <w:sz w:val="26"/>
          <w:szCs w:val="26"/>
        </w:rPr>
        <w:t xml:space="preserve">;</w:t>
      </w:r>
      <w:r>
        <w:rPr>
          <w:rFonts w:ascii="PT Astra Serif" w:hAnsi="PT Astra Serif"/>
          <w:bCs/>
          <w:sz w:val="26"/>
          <w:szCs w:val="26"/>
        </w:rPr>
      </w:r>
    </w:p>
    <w:p>
      <w:pPr>
        <w:ind w:right="-1" w:firstLine="709"/>
        <w:jc w:val="both"/>
        <w:tabs>
          <w:tab w:val="left" w:pos="284" w:leader="none"/>
          <w:tab w:val="left" w:pos="426" w:leader="none"/>
        </w:tabs>
        <w:rPr>
          <w:rFonts w:ascii="PT Astra Serif" w:hAnsi="PT Astra Serif"/>
          <w:bCs/>
          <w:sz w:val="26"/>
          <w:szCs w:val="26"/>
        </w:rPr>
        <w:outlineLvl w:val="0"/>
      </w:pPr>
      <w:r>
        <w:rPr>
          <w:rFonts w:ascii="PT Astra Serif" w:hAnsi="PT Astra Serif"/>
          <w:bCs/>
          <w:sz w:val="26"/>
          <w:szCs w:val="26"/>
        </w:rPr>
        <w:t xml:space="preserve">создать условия для производства, распространения и популяризации товаров и услуг отечественных креативных (творческих) индустрий;</w:t>
      </w:r>
      <w:r>
        <w:rPr>
          <w:rFonts w:ascii="PT Astra Serif" w:hAnsi="PT Astra Serif"/>
          <w:bCs/>
          <w:sz w:val="26"/>
          <w:szCs w:val="26"/>
        </w:rPr>
      </w:r>
    </w:p>
    <w:p>
      <w:pPr>
        <w:ind w:right="-1" w:firstLine="709"/>
        <w:jc w:val="both"/>
        <w:tabs>
          <w:tab w:val="left" w:pos="284" w:leader="none"/>
          <w:tab w:val="left" w:pos="426" w:leader="none"/>
        </w:tabs>
        <w:rPr>
          <w:rFonts w:ascii="PT Astra Serif" w:hAnsi="PT Astra Serif"/>
          <w:bCs/>
          <w:sz w:val="26"/>
          <w:szCs w:val="26"/>
        </w:rPr>
        <w:outlineLvl w:val="0"/>
      </w:pPr>
      <w:r>
        <w:rPr>
          <w:rFonts w:ascii="PT Astra Serif" w:hAnsi="PT Astra Serif"/>
          <w:bCs/>
          <w:sz w:val="26"/>
          <w:szCs w:val="26"/>
        </w:rPr>
        <w:t xml:space="preserve">создать инклюзивную институциональную среду и инфраструктуру, обеспечивающую творческую самореализацию и трудоустройство в секторе креативных (творческих) индустрий женщин, молодежи, а также лиц с ограниченными возможностями здоровья;</w:t>
      </w:r>
      <w:r>
        <w:rPr>
          <w:rFonts w:ascii="PT Astra Serif" w:hAnsi="PT Astra Serif"/>
          <w:bCs/>
          <w:sz w:val="26"/>
          <w:szCs w:val="26"/>
        </w:rPr>
      </w:r>
    </w:p>
    <w:p>
      <w:pPr>
        <w:ind w:right="-1" w:firstLine="709"/>
        <w:jc w:val="both"/>
        <w:tabs>
          <w:tab w:val="left" w:pos="284" w:leader="none"/>
          <w:tab w:val="left" w:pos="426" w:leader="none"/>
        </w:tabs>
        <w:rPr>
          <w:rFonts w:ascii="PT Astra Serif" w:hAnsi="PT Astra Serif"/>
          <w:bCs/>
          <w:sz w:val="26"/>
          <w:szCs w:val="26"/>
        </w:rPr>
        <w:outlineLvl w:val="0"/>
      </w:pPr>
      <w:r>
        <w:rPr>
          <w:rFonts w:ascii="PT Astra Serif" w:hAnsi="PT Astra Serif"/>
          <w:bCs/>
          <w:sz w:val="26"/>
          <w:szCs w:val="26"/>
        </w:rPr>
        <w:t xml:space="preserve">развивать международное сотрудничество в области креативных (творческих) индустрий, включая развитие приграничного сотрудничества в секторе креативной экономики, содействовать экспорту товаров и услуг отечественных креативных (творческих) индустрий.</w:t>
      </w:r>
      <w:r>
        <w:rPr>
          <w:rFonts w:ascii="PT Astra Serif" w:hAnsi="PT Astra Serif"/>
          <w:bCs/>
          <w:sz w:val="26"/>
          <w:szCs w:val="26"/>
        </w:rPr>
      </w:r>
    </w:p>
    <w:p>
      <w:pPr>
        <w:ind w:right="-1" w:firstLine="709"/>
        <w:jc w:val="both"/>
        <w:tabs>
          <w:tab w:val="left" w:pos="284" w:leader="none"/>
          <w:tab w:val="left" w:pos="426" w:leader="none"/>
        </w:tabs>
        <w:rPr>
          <w:rFonts w:ascii="PT Astra Serif" w:hAnsi="PT Astra Serif"/>
          <w:bCs/>
          <w:sz w:val="26"/>
          <w:szCs w:val="26"/>
        </w:rPr>
        <w:outlineLvl w:val="0"/>
      </w:pPr>
      <w:r>
        <w:rPr>
          <w:rFonts w:ascii="PT Astra Serif" w:hAnsi="PT Astra Serif"/>
          <w:bCs/>
          <w:sz w:val="26"/>
          <w:szCs w:val="26"/>
        </w:rPr>
        <w:t xml:space="preserve">Основными принципами развития креативн</w:t>
      </w:r>
      <w:r>
        <w:rPr>
          <w:rFonts w:ascii="PT Astra Serif" w:hAnsi="PT Astra Serif"/>
          <w:bCs/>
          <w:sz w:val="26"/>
          <w:szCs w:val="26"/>
        </w:rPr>
        <w:t xml:space="preserve">ых (творческих) индустрий</w:t>
      </w:r>
      <w:r>
        <w:rPr>
          <w:rFonts w:ascii="PT Astra Serif" w:hAnsi="PT Astra Serif"/>
          <w:bCs/>
          <w:sz w:val="26"/>
          <w:szCs w:val="26"/>
        </w:rPr>
        <w:t xml:space="preserve"> Республик</w:t>
      </w:r>
      <w:r>
        <w:rPr>
          <w:rFonts w:ascii="PT Astra Serif" w:hAnsi="PT Astra Serif"/>
          <w:bCs/>
          <w:sz w:val="26"/>
          <w:szCs w:val="26"/>
        </w:rPr>
        <w:t xml:space="preserve">и</w:t>
      </w:r>
      <w:r>
        <w:rPr>
          <w:rFonts w:ascii="PT Astra Serif" w:hAnsi="PT Astra Serif"/>
          <w:bCs/>
          <w:sz w:val="26"/>
          <w:szCs w:val="26"/>
        </w:rPr>
        <w:t xml:space="preserve"> Алтай являются:</w:t>
      </w:r>
      <w:r>
        <w:rPr>
          <w:rFonts w:ascii="PT Astra Serif" w:hAnsi="PT Astra Serif"/>
          <w:bCs/>
          <w:sz w:val="26"/>
          <w:szCs w:val="26"/>
        </w:rPr>
      </w:r>
    </w:p>
    <w:p>
      <w:pPr>
        <w:ind w:firstLine="709"/>
        <w:jc w:val="both"/>
        <w:tabs>
          <w:tab w:val="left" w:pos="142" w:leader="none"/>
          <w:tab w:val="left" w:pos="284" w:leader="none"/>
          <w:tab w:val="left" w:pos="426" w:leader="none"/>
        </w:tabs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поддержка инновационных подходов</w:t>
      </w:r>
      <w:r>
        <w:rPr>
          <w:rFonts w:ascii="PT Astra Serif" w:hAnsi="PT Astra Serif"/>
          <w:sz w:val="26"/>
          <w:szCs w:val="26"/>
        </w:rPr>
        <w:t xml:space="preserve"> и</w:t>
      </w:r>
      <w:r>
        <w:rPr>
          <w:rFonts w:ascii="PT Astra Serif" w:hAnsi="PT Astra Serif"/>
          <w:sz w:val="26"/>
          <w:szCs w:val="26"/>
        </w:rPr>
        <w:t xml:space="preserve"> предпринимательства;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tabs>
          <w:tab w:val="left" w:pos="284" w:leader="none"/>
          <w:tab w:val="left" w:pos="426" w:leader="none"/>
        </w:tabs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развитие </w:t>
      </w:r>
      <w:r>
        <w:rPr>
          <w:rFonts w:ascii="PT Astra Serif" w:hAnsi="PT Astra Serif"/>
          <w:sz w:val="26"/>
          <w:szCs w:val="26"/>
        </w:rPr>
        <w:t xml:space="preserve">кадрового потенциала</w:t>
      </w:r>
      <w:r>
        <w:rPr>
          <w:rFonts w:ascii="PT Astra Serif" w:hAnsi="PT Astra Serif"/>
          <w:sz w:val="26"/>
          <w:szCs w:val="26"/>
        </w:rPr>
        <w:t xml:space="preserve">: профессиональных навыков, знаний, компетенций;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tabs>
          <w:tab w:val="left" w:pos="284" w:leader="none"/>
          <w:tab w:val="left" w:pos="426" w:leader="none"/>
        </w:tabs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открытость для международного сотрудничества и культурного обмена;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tabs>
          <w:tab w:val="left" w:pos="284" w:leader="none"/>
          <w:tab w:val="left" w:pos="426" w:leader="none"/>
        </w:tabs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устойчивое развитие креативных </w:t>
      </w:r>
      <w:r>
        <w:rPr>
          <w:rFonts w:ascii="PT Astra Serif" w:hAnsi="PT Astra Serif"/>
          <w:sz w:val="26"/>
          <w:szCs w:val="26"/>
        </w:rPr>
        <w:t xml:space="preserve">(творческих) </w:t>
      </w:r>
      <w:r>
        <w:rPr>
          <w:rFonts w:ascii="PT Astra Serif" w:hAnsi="PT Astra Serif"/>
          <w:sz w:val="26"/>
          <w:szCs w:val="26"/>
        </w:rPr>
        <w:t xml:space="preserve">индустрий и инфраструктурных объектов Республик</w:t>
      </w:r>
      <w:r>
        <w:rPr>
          <w:rFonts w:ascii="PT Astra Serif" w:hAnsi="PT Astra Serif"/>
          <w:sz w:val="26"/>
          <w:szCs w:val="26"/>
        </w:rPr>
        <w:t xml:space="preserve">и</w:t>
      </w:r>
      <w:r>
        <w:rPr>
          <w:rFonts w:ascii="PT Astra Serif" w:hAnsi="PT Astra Serif"/>
          <w:sz w:val="26"/>
          <w:szCs w:val="26"/>
        </w:rPr>
        <w:t xml:space="preserve"> Алтай.</w:t>
      </w:r>
      <w:r>
        <w:rPr>
          <w:rFonts w:ascii="PT Astra Serif" w:hAnsi="PT Astra Serif"/>
          <w:sz w:val="26"/>
          <w:szCs w:val="26"/>
        </w:rPr>
      </w:r>
    </w:p>
    <w:p>
      <w:pPr>
        <w:jc w:val="center"/>
        <w:tabs>
          <w:tab w:val="left" w:pos="426" w:leader="none"/>
        </w:tabs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</w:r>
      <w:r>
        <w:rPr>
          <w:rFonts w:ascii="PT Astra Serif" w:hAnsi="PT Astra Serif"/>
          <w:sz w:val="26"/>
          <w:szCs w:val="26"/>
        </w:rPr>
      </w:r>
    </w:p>
    <w:p>
      <w:pPr>
        <w:pStyle w:val="709"/>
        <w:ind w:left="0"/>
        <w:jc w:val="center"/>
        <w:rPr>
          <w:rFonts w:ascii="PT Astra Serif" w:hAnsi="PT Astra Serif"/>
          <w:b/>
          <w:bCs/>
          <w:sz w:val="26"/>
          <w:szCs w:val="26"/>
        </w:rPr>
      </w:pPr>
      <w:r>
        <w:rPr>
          <w:rFonts w:ascii="PT Astra Serif" w:hAnsi="PT Astra Serif"/>
          <w:b/>
          <w:bCs/>
          <w:sz w:val="26"/>
          <w:szCs w:val="26"/>
          <w:lang w:val="en-GB"/>
        </w:rPr>
        <w:t xml:space="preserve">III</w:t>
      </w:r>
      <w:r>
        <w:rPr>
          <w:rFonts w:ascii="PT Astra Serif" w:hAnsi="PT Astra Serif"/>
          <w:b/>
          <w:bCs/>
          <w:sz w:val="26"/>
          <w:szCs w:val="26"/>
        </w:rPr>
        <w:t xml:space="preserve">. </w:t>
      </w:r>
      <w:r>
        <w:rPr>
          <w:rFonts w:ascii="PT Astra Serif" w:hAnsi="PT Astra Serif"/>
          <w:b/>
          <w:bCs/>
          <w:sz w:val="26"/>
          <w:szCs w:val="26"/>
        </w:rPr>
        <w:t xml:space="preserve">Общая характеристика креативн</w:t>
      </w:r>
      <w:r>
        <w:rPr>
          <w:rFonts w:ascii="PT Astra Serif" w:hAnsi="PT Astra Serif"/>
          <w:b/>
          <w:bCs/>
          <w:sz w:val="26"/>
          <w:szCs w:val="26"/>
        </w:rPr>
        <w:t xml:space="preserve">ых</w:t>
      </w:r>
      <w:r>
        <w:rPr>
          <w:rFonts w:ascii="PT Astra Serif" w:hAnsi="PT Astra Serif"/>
          <w:b/>
          <w:bCs/>
          <w:sz w:val="26"/>
          <w:szCs w:val="26"/>
        </w:rPr>
        <w:t xml:space="preserve"> (творческих) индустрий</w:t>
      </w:r>
      <w:r>
        <w:rPr>
          <w:rFonts w:ascii="PT Astra Serif" w:hAnsi="PT Astra Serif"/>
          <w:b/>
          <w:bCs/>
          <w:sz w:val="26"/>
          <w:szCs w:val="26"/>
        </w:rPr>
        <w:t xml:space="preserve"> </w:t>
      </w:r>
      <w:r>
        <w:rPr>
          <w:rFonts w:ascii="PT Astra Serif" w:hAnsi="PT Astra Serif"/>
          <w:b/>
          <w:bCs/>
          <w:sz w:val="26"/>
          <w:szCs w:val="26"/>
        </w:rPr>
      </w:r>
    </w:p>
    <w:p>
      <w:pPr>
        <w:pStyle w:val="709"/>
        <w:ind w:left="0"/>
        <w:jc w:val="center"/>
        <w:rPr>
          <w:rFonts w:ascii="PT Astra Serif" w:hAnsi="PT Astra Serif"/>
          <w:b/>
          <w:bCs/>
          <w:sz w:val="26"/>
          <w:szCs w:val="26"/>
        </w:rPr>
      </w:pPr>
      <w:r>
        <w:rPr>
          <w:rFonts w:ascii="PT Astra Serif" w:hAnsi="PT Astra Serif"/>
          <w:b/>
          <w:bCs/>
          <w:sz w:val="26"/>
          <w:szCs w:val="26"/>
        </w:rPr>
        <w:t xml:space="preserve">Республики Алтай</w:t>
      </w:r>
      <w:r>
        <w:rPr>
          <w:rFonts w:ascii="PT Astra Serif" w:hAnsi="PT Astra Serif"/>
          <w:b/>
          <w:bCs/>
          <w:sz w:val="26"/>
          <w:szCs w:val="26"/>
        </w:rPr>
      </w:r>
    </w:p>
    <w:p>
      <w:pPr>
        <w:pStyle w:val="709"/>
        <w:ind w:left="0"/>
        <w:jc w:val="center"/>
        <w:rPr>
          <w:rFonts w:ascii="PT Astra Serif" w:hAnsi="PT Astra Serif"/>
          <w:b/>
          <w:bCs/>
          <w:sz w:val="26"/>
          <w:szCs w:val="26"/>
        </w:rPr>
      </w:pPr>
      <w:r>
        <w:rPr>
          <w:rFonts w:ascii="PT Astra Serif" w:hAnsi="PT Astra Serif"/>
          <w:b/>
          <w:bCs/>
          <w:sz w:val="26"/>
          <w:szCs w:val="26"/>
        </w:rPr>
      </w:r>
      <w:r>
        <w:rPr>
          <w:rFonts w:ascii="PT Astra Serif" w:hAnsi="PT Astra Serif"/>
          <w:b/>
          <w:bCs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По состоянию на февраль 2026 года </w:t>
      </w:r>
      <w:r>
        <w:rPr>
          <w:rFonts w:ascii="PT Astra Serif" w:hAnsi="PT Astra Serif"/>
          <w:sz w:val="26"/>
          <w:szCs w:val="26"/>
        </w:rPr>
        <w:t xml:space="preserve">согласно сведениям, содержащи</w:t>
      </w:r>
      <w:r>
        <w:rPr>
          <w:rFonts w:ascii="PT Astra Serif" w:hAnsi="PT Astra Serif"/>
          <w:sz w:val="26"/>
          <w:szCs w:val="26"/>
        </w:rPr>
        <w:t xml:space="preserve">м</w:t>
      </w:r>
      <w:r>
        <w:rPr>
          <w:rFonts w:ascii="PT Astra Serif" w:hAnsi="PT Astra Serif"/>
          <w:sz w:val="26"/>
          <w:szCs w:val="26"/>
        </w:rPr>
        <w:t xml:space="preserve">ся в Едином государственной реестре юридических лиц и </w:t>
      </w:r>
      <w:r>
        <w:rPr>
          <w:rFonts w:ascii="PT Astra Serif" w:hAnsi="PT Astra Serif"/>
          <w:sz w:val="26"/>
          <w:szCs w:val="26"/>
        </w:rPr>
        <w:t xml:space="preserve">Едином государственном реестре </w:t>
      </w:r>
      <w:r>
        <w:rPr>
          <w:rFonts w:ascii="PT Astra Serif" w:hAnsi="PT Astra Serif"/>
          <w:sz w:val="26"/>
          <w:szCs w:val="26"/>
        </w:rPr>
        <w:t xml:space="preserve">индивидуальных предпринимателей, </w:t>
      </w:r>
      <w:r>
        <w:rPr>
          <w:rFonts w:ascii="PT Astra Serif" w:hAnsi="PT Astra Serif"/>
          <w:sz w:val="26"/>
          <w:szCs w:val="26"/>
        </w:rPr>
        <w:t xml:space="preserve">в разрезе по кодам ОКВЭД </w:t>
      </w:r>
      <w:r>
        <w:rPr>
          <w:rFonts w:ascii="PT Astra Serif" w:hAnsi="PT Astra Serif"/>
          <w:sz w:val="26"/>
          <w:szCs w:val="26"/>
        </w:rPr>
        <w:t xml:space="preserve">на территории Республики Алтай зарегистрировано</w:t>
      </w:r>
      <w:r>
        <w:rPr>
          <w:rFonts w:ascii="PT Astra Serif" w:hAnsi="PT Astra Serif"/>
          <w:sz w:val="26"/>
          <w:szCs w:val="26"/>
        </w:rPr>
        <w:t xml:space="preserve"> 523 субъекта </w:t>
      </w:r>
      <w:r>
        <w:rPr>
          <w:rFonts w:ascii="PT Astra Serif" w:hAnsi="PT Astra Serif"/>
          <w:sz w:val="26"/>
          <w:szCs w:val="26"/>
        </w:rPr>
        <w:t xml:space="preserve">креативных (творческих) индустрий</w:t>
      </w:r>
      <w:r>
        <w:rPr>
          <w:rFonts w:ascii="PT Astra Serif" w:hAnsi="PT Astra Serif"/>
          <w:sz w:val="26"/>
          <w:szCs w:val="26"/>
        </w:rPr>
        <w:t xml:space="preserve">, из которых</w:t>
      </w:r>
      <w:r>
        <w:rPr>
          <w:rFonts w:ascii="PT Astra Serif" w:hAnsi="PT Astra Serif"/>
          <w:sz w:val="26"/>
          <w:szCs w:val="26"/>
        </w:rPr>
        <w:t xml:space="preserve">: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132 </w:t>
      </w:r>
      <w:r>
        <w:rPr>
          <w:rFonts w:ascii="PT Astra Serif" w:hAnsi="PT Astra Serif"/>
          <w:sz w:val="26"/>
          <w:szCs w:val="26"/>
        </w:rPr>
        <w:t xml:space="preserve">являются </w:t>
      </w:r>
      <w:r>
        <w:rPr>
          <w:rFonts w:ascii="PT Astra Serif" w:hAnsi="PT Astra Serif"/>
          <w:sz w:val="26"/>
          <w:szCs w:val="26"/>
        </w:rPr>
        <w:t xml:space="preserve">юридически</w:t>
      </w:r>
      <w:r>
        <w:rPr>
          <w:rFonts w:ascii="PT Astra Serif" w:hAnsi="PT Astra Serif"/>
          <w:sz w:val="26"/>
          <w:szCs w:val="26"/>
        </w:rPr>
        <w:t xml:space="preserve">ми</w:t>
      </w:r>
      <w:r>
        <w:rPr>
          <w:rFonts w:ascii="PT Astra Serif" w:hAnsi="PT Astra Serif"/>
          <w:sz w:val="26"/>
          <w:szCs w:val="26"/>
        </w:rPr>
        <w:t xml:space="preserve"> лица</w:t>
      </w:r>
      <w:r>
        <w:rPr>
          <w:rFonts w:ascii="PT Astra Serif" w:hAnsi="PT Astra Serif"/>
          <w:sz w:val="26"/>
          <w:szCs w:val="26"/>
        </w:rPr>
        <w:t xml:space="preserve">ми</w:t>
      </w:r>
      <w:r>
        <w:rPr>
          <w:rFonts w:ascii="PT Astra Serif" w:hAnsi="PT Astra Serif"/>
          <w:sz w:val="26"/>
          <w:szCs w:val="26"/>
        </w:rPr>
        <w:t xml:space="preserve">,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391</w:t>
      </w:r>
      <w:r>
        <w:rPr>
          <w:rFonts w:ascii="PT Astra Serif" w:hAnsi="PT Astra Serif"/>
          <w:sz w:val="26"/>
          <w:szCs w:val="26"/>
        </w:rPr>
        <w:t xml:space="preserve"> - </w:t>
      </w:r>
      <w:r>
        <w:rPr>
          <w:rFonts w:ascii="PT Astra Serif" w:hAnsi="PT Astra Serif"/>
          <w:sz w:val="26"/>
          <w:szCs w:val="26"/>
        </w:rPr>
        <w:t xml:space="preserve">индивидуальны</w:t>
      </w:r>
      <w:r>
        <w:rPr>
          <w:rFonts w:ascii="PT Astra Serif" w:hAnsi="PT Astra Serif"/>
          <w:sz w:val="26"/>
          <w:szCs w:val="26"/>
        </w:rPr>
        <w:t xml:space="preserve">ми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предпринимателями.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О</w:t>
      </w:r>
      <w:r>
        <w:rPr>
          <w:rFonts w:ascii="PT Astra Serif" w:hAnsi="PT Astra Serif"/>
          <w:sz w:val="26"/>
          <w:szCs w:val="26"/>
        </w:rPr>
        <w:t xml:space="preserve">бщее количество субъектов креативной экономики в Республике Алтай формирует базу для дальнейшего роста сектора. При этом наблюдается высокая доля индивидуальных предпринимателей (74,8%</w:t>
      </w:r>
      <w:r>
        <w:rPr>
          <w:rFonts w:ascii="PT Astra Serif" w:hAnsi="PT Astra Serif"/>
          <w:sz w:val="26"/>
          <w:szCs w:val="26"/>
        </w:rPr>
        <w:t xml:space="preserve"> из общего количества</w:t>
      </w:r>
      <w:r>
        <w:rPr>
          <w:rFonts w:ascii="PT Astra Serif" w:hAnsi="PT Astra Serif"/>
          <w:sz w:val="26"/>
          <w:szCs w:val="26"/>
        </w:rPr>
        <w:t xml:space="preserve"> субъектов деятельности в сфере креативной экономики</w:t>
      </w:r>
      <w:r>
        <w:rPr>
          <w:rFonts w:ascii="PT Astra Serif" w:hAnsi="PT Astra Serif"/>
          <w:sz w:val="26"/>
          <w:szCs w:val="26"/>
        </w:rPr>
        <w:t xml:space="preserve">), исходя из этого, можно сделать вывод о необходимости особых мер поддержки микробизнеса и самозанятых</w:t>
      </w:r>
      <w:r>
        <w:rPr>
          <w:rFonts w:ascii="PT Astra Serif" w:hAnsi="PT Astra Serif"/>
          <w:sz w:val="26"/>
          <w:szCs w:val="26"/>
        </w:rPr>
        <w:t xml:space="preserve"> в секторе креативной экономики</w:t>
      </w:r>
      <w:r>
        <w:rPr>
          <w:rFonts w:ascii="PT Astra Serif" w:hAnsi="PT Astra Serif"/>
          <w:sz w:val="26"/>
          <w:szCs w:val="26"/>
        </w:rPr>
        <w:t xml:space="preserve"> Республики Алтай</w:t>
      </w:r>
      <w:r>
        <w:rPr>
          <w:rFonts w:ascii="PT Astra Serif" w:hAnsi="PT Astra Serif"/>
          <w:sz w:val="26"/>
          <w:szCs w:val="26"/>
        </w:rPr>
        <w:t xml:space="preserve">.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Анализ динамики </w:t>
      </w:r>
      <w:r>
        <w:rPr>
          <w:rFonts w:ascii="PT Astra Serif" w:hAnsi="PT Astra Serif"/>
          <w:sz w:val="26"/>
          <w:szCs w:val="26"/>
        </w:rPr>
        <w:t xml:space="preserve">показателя валовой</w:t>
      </w:r>
      <w:r>
        <w:rPr>
          <w:rFonts w:ascii="PT Astra Serif" w:hAnsi="PT Astra Serif"/>
          <w:sz w:val="26"/>
          <w:szCs w:val="26"/>
        </w:rPr>
        <w:t xml:space="preserve"> добавленной </w:t>
      </w:r>
      <w:r>
        <w:rPr>
          <w:rFonts w:ascii="PT Astra Serif" w:hAnsi="PT Astra Serif"/>
          <w:sz w:val="26"/>
          <w:szCs w:val="26"/>
        </w:rPr>
        <w:t xml:space="preserve">стоимости креативной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экономики в валовом внутреннем продукте </w:t>
      </w:r>
      <w:r>
        <w:rPr>
          <w:rFonts w:ascii="PT Astra Serif" w:hAnsi="PT Astra Serif"/>
          <w:sz w:val="26"/>
          <w:szCs w:val="26"/>
        </w:rPr>
        <w:t xml:space="preserve">Республики Алтай </w:t>
      </w:r>
      <w:r>
        <w:rPr>
          <w:rFonts w:ascii="PT Astra Serif" w:hAnsi="PT Astra Serif"/>
          <w:sz w:val="26"/>
          <w:szCs w:val="26"/>
        </w:rPr>
        <w:t xml:space="preserve">(далее – ВДС) </w:t>
      </w:r>
      <w:r>
        <w:rPr>
          <w:rFonts w:ascii="PT Astra Serif" w:hAnsi="PT Astra Serif"/>
          <w:sz w:val="26"/>
          <w:szCs w:val="26"/>
        </w:rPr>
        <w:t xml:space="preserve">показывает рост ВДС за 5 лет (2019–2023 гг.)  в 2,23 раза. Наибольший прирост зафиксирован в 2023 году (+39,5% к 2022 г.), что свидетельствует об ускорении развития сектора</w:t>
      </w:r>
      <w:r>
        <w:rPr>
          <w:rFonts w:ascii="PT Astra Serif" w:hAnsi="PT Astra Serif"/>
          <w:sz w:val="26"/>
          <w:szCs w:val="26"/>
        </w:rPr>
        <w:t xml:space="preserve"> креативной экономики Республики Алтай</w:t>
      </w:r>
      <w:r>
        <w:rPr>
          <w:rFonts w:ascii="PT Astra Serif" w:hAnsi="PT Astra Serif"/>
          <w:sz w:val="26"/>
          <w:szCs w:val="26"/>
        </w:rPr>
        <w:t xml:space="preserve">. Среднегодовой темп роста </w:t>
      </w:r>
      <w:r>
        <w:rPr>
          <w:rFonts w:ascii="PT Astra Serif" w:hAnsi="PT Astra Serif"/>
          <w:sz w:val="26"/>
          <w:szCs w:val="26"/>
        </w:rPr>
        <w:t xml:space="preserve">ВДС </w:t>
      </w:r>
      <w:r>
        <w:rPr>
          <w:rFonts w:ascii="PT Astra Serif" w:hAnsi="PT Astra Serif"/>
          <w:sz w:val="26"/>
          <w:szCs w:val="26"/>
        </w:rPr>
        <w:t xml:space="preserve">за 2019–2023 гг. состав</w:t>
      </w:r>
      <w:r>
        <w:rPr>
          <w:rFonts w:ascii="PT Astra Serif" w:hAnsi="PT Astra Serif"/>
          <w:sz w:val="26"/>
          <w:szCs w:val="26"/>
        </w:rPr>
        <w:t xml:space="preserve">ил</w:t>
      </w:r>
      <w:r>
        <w:rPr>
          <w:rFonts w:ascii="PT Astra Serif" w:hAnsi="PT Astra Serif"/>
          <w:sz w:val="26"/>
          <w:szCs w:val="26"/>
        </w:rPr>
        <w:t xml:space="preserve"> 22,2%, что выше среднероссийских показателей</w:t>
      </w:r>
      <w:r>
        <w:rPr>
          <w:rFonts w:ascii="PT Astra Serif" w:hAnsi="PT Astra Serif"/>
          <w:sz w:val="26"/>
          <w:szCs w:val="26"/>
        </w:rPr>
        <w:t xml:space="preserve">.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37200" cy="4610100"/>
                <wp:effectExtent l="0" t="0" r="6350" b="0"/>
                <wp:docPr id="1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Рисунок 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rcRect l="0" t="9023" r="0" b="0"/>
                        <a:stretch/>
                      </pic:blipFill>
                      <pic:spPr bwMode="auto">
                        <a:xfrm>
                          <a:off x="0" y="0"/>
                          <a:ext cx="5589465" cy="46536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36.00pt;height:363.00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 xml:space="preserve">(</w:t>
      </w:r>
      <w:r>
        <w:rPr>
          <w:rFonts w:ascii="PT Astra Serif" w:hAnsi="PT Astra Serif"/>
        </w:rPr>
        <w:t xml:space="preserve">диаграмма </w:t>
      </w:r>
      <w:r>
        <w:rPr>
          <w:rFonts w:ascii="PT Astra Serif" w:hAnsi="PT Astra Serif"/>
        </w:rPr>
        <w:t xml:space="preserve">№ </w:t>
      </w:r>
      <w:r>
        <w:rPr>
          <w:rFonts w:ascii="PT Astra Serif" w:hAnsi="PT Astra Serif"/>
        </w:rPr>
        <w:t xml:space="preserve">1</w:t>
      </w:r>
      <w:r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«</w:t>
      </w:r>
      <w:r>
        <w:rPr>
          <w:rFonts w:ascii="PT Astra Serif" w:hAnsi="PT Astra Serif"/>
        </w:rPr>
        <w:t xml:space="preserve">Валовая добавленная стоимость креативной экономики</w:t>
      </w:r>
      <w:r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</w:r>
    </w:p>
    <w:p>
      <w:pPr>
        <w:ind w:firstLine="709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 xml:space="preserve">Республики Алтай</w:t>
      </w:r>
      <w:r>
        <w:rPr>
          <w:rFonts w:ascii="PT Astra Serif" w:hAnsi="PT Astra Serif"/>
        </w:rPr>
        <w:t xml:space="preserve">»</w:t>
      </w:r>
      <w:r>
        <w:rPr>
          <w:rFonts w:ascii="PT Astra Serif" w:hAnsi="PT Astra Serif"/>
        </w:rPr>
        <w:t xml:space="preserve">,</w:t>
      </w:r>
      <w:r>
        <w:rPr>
          <w:rFonts w:ascii="PT Astra Serif" w:hAnsi="PT Astra Serif"/>
        </w:rPr>
        <w:t xml:space="preserve"> тыс.</w:t>
      </w:r>
      <w:r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руб.</w:t>
      </w:r>
      <w:r>
        <w:rPr>
          <w:rFonts w:ascii="PT Astra Serif" w:hAnsi="PT Astra Serif"/>
        </w:rPr>
        <w:t xml:space="preserve">)</w:t>
      </w:r>
      <w:r>
        <w:rPr>
          <w:rFonts w:ascii="PT Astra Serif" w:hAnsi="PT Astra Serif"/>
        </w:rPr>
      </w:r>
    </w:p>
    <w:p>
      <w:pPr>
        <w:ind w:firstLine="709"/>
        <w:jc w:val="center"/>
        <w:spacing w:line="276" w:lineRule="auto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 2023 году </w:t>
      </w:r>
      <w:r>
        <w:rPr>
          <w:rFonts w:ascii="PT Astra Serif" w:hAnsi="PT Astra Serif"/>
          <w:sz w:val="26"/>
          <w:szCs w:val="26"/>
        </w:rPr>
        <w:t xml:space="preserve">дол</w:t>
      </w:r>
      <w:r>
        <w:rPr>
          <w:rFonts w:ascii="PT Astra Serif" w:hAnsi="PT Astra Serif"/>
          <w:sz w:val="26"/>
          <w:szCs w:val="26"/>
        </w:rPr>
        <w:t xml:space="preserve">я</w:t>
      </w:r>
      <w:r>
        <w:rPr>
          <w:rFonts w:ascii="PT Astra Serif" w:hAnsi="PT Astra Serif"/>
          <w:sz w:val="26"/>
          <w:szCs w:val="26"/>
        </w:rPr>
        <w:t xml:space="preserve"> креативной экономики Республики Алтай в валовом региональном продукте</w:t>
      </w:r>
      <w:r>
        <w:rPr>
          <w:rFonts w:ascii="PT Astra Serif" w:hAnsi="PT Astra Serif"/>
          <w:sz w:val="26"/>
          <w:szCs w:val="26"/>
        </w:rPr>
        <w:t xml:space="preserve"> (далее – показатель ВРП) </w:t>
      </w:r>
      <w:r>
        <w:rPr>
          <w:rFonts w:ascii="PT Astra Serif" w:hAnsi="PT Astra Serif"/>
          <w:sz w:val="26"/>
          <w:szCs w:val="26"/>
        </w:rPr>
        <w:t xml:space="preserve">составила 3,</w:t>
      </w:r>
      <w:r>
        <w:rPr>
          <w:rFonts w:ascii="PT Astra Serif" w:hAnsi="PT Astra Serif"/>
          <w:sz w:val="26"/>
          <w:szCs w:val="26"/>
        </w:rPr>
        <w:t xml:space="preserve">26</w:t>
      </w:r>
      <w:r>
        <w:rPr>
          <w:rFonts w:ascii="PT Astra Serif" w:hAnsi="PT Astra Serif"/>
          <w:sz w:val="26"/>
          <w:szCs w:val="26"/>
        </w:rPr>
        <w:t xml:space="preserve">%, что свидетельствует о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стабилиз</w:t>
      </w:r>
      <w:r>
        <w:rPr>
          <w:rFonts w:ascii="PT Astra Serif" w:hAnsi="PT Astra Serif"/>
          <w:sz w:val="26"/>
          <w:szCs w:val="26"/>
        </w:rPr>
        <w:t xml:space="preserve">аци</w:t>
      </w:r>
      <w:r>
        <w:rPr>
          <w:rFonts w:ascii="PT Astra Serif" w:hAnsi="PT Astra Serif"/>
          <w:sz w:val="26"/>
          <w:szCs w:val="26"/>
        </w:rPr>
        <w:t xml:space="preserve">и</w:t>
      </w:r>
      <w:r>
        <w:rPr>
          <w:rFonts w:ascii="PT Astra Serif" w:hAnsi="PT Astra Serif"/>
          <w:sz w:val="26"/>
          <w:szCs w:val="26"/>
        </w:rPr>
        <w:t xml:space="preserve"> показателя </w:t>
      </w:r>
      <w:r>
        <w:rPr>
          <w:rFonts w:ascii="PT Astra Serif" w:hAnsi="PT Astra Serif"/>
          <w:sz w:val="26"/>
          <w:szCs w:val="26"/>
        </w:rPr>
        <w:t xml:space="preserve">ВРП </w:t>
      </w:r>
      <w:r>
        <w:rPr>
          <w:rFonts w:ascii="PT Astra Serif" w:hAnsi="PT Astra Serif"/>
          <w:sz w:val="26"/>
          <w:szCs w:val="26"/>
        </w:rPr>
        <w:t xml:space="preserve">на уровне 3,2–3,</w:t>
      </w:r>
      <w:r>
        <w:rPr>
          <w:rFonts w:ascii="PT Astra Serif" w:hAnsi="PT Astra Serif"/>
          <w:sz w:val="26"/>
          <w:szCs w:val="26"/>
        </w:rPr>
        <w:t xml:space="preserve">26</w:t>
      </w:r>
      <w:r>
        <w:rPr>
          <w:rFonts w:ascii="PT Astra Serif" w:hAnsi="PT Astra Serif"/>
          <w:sz w:val="26"/>
          <w:szCs w:val="26"/>
        </w:rPr>
        <w:t xml:space="preserve">% в 2021–2023 гг.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Данный показатель ВРП </w:t>
      </w:r>
      <w:r>
        <w:rPr>
          <w:rFonts w:ascii="PT Astra Serif" w:hAnsi="PT Astra Serif"/>
          <w:sz w:val="26"/>
          <w:szCs w:val="26"/>
        </w:rPr>
        <w:t xml:space="preserve">сопоставим с </w:t>
      </w:r>
      <w:r>
        <w:rPr>
          <w:rFonts w:ascii="PT Astra Serif" w:hAnsi="PT Astra Serif"/>
          <w:sz w:val="26"/>
          <w:szCs w:val="26"/>
        </w:rPr>
        <w:t xml:space="preserve">показателями ВРП </w:t>
      </w:r>
      <w:r>
        <w:rPr>
          <w:rFonts w:ascii="PT Astra Serif" w:hAnsi="PT Astra Serif"/>
          <w:sz w:val="26"/>
          <w:szCs w:val="26"/>
        </w:rPr>
        <w:t xml:space="preserve">ряд</w:t>
      </w:r>
      <w:r>
        <w:rPr>
          <w:rFonts w:ascii="PT Astra Serif" w:hAnsi="PT Astra Serif"/>
          <w:sz w:val="26"/>
          <w:szCs w:val="26"/>
        </w:rPr>
        <w:t xml:space="preserve">а</w:t>
      </w:r>
      <w:r>
        <w:rPr>
          <w:rFonts w:ascii="PT Astra Serif" w:hAnsi="PT Astra Serif"/>
          <w:sz w:val="26"/>
          <w:szCs w:val="26"/>
        </w:rPr>
        <w:t xml:space="preserve"> регионов Сибирского федерального округа - Новосибирская область - 4,2%, Томская</w:t>
      </w:r>
      <w:r>
        <w:rPr>
          <w:rFonts w:ascii="PT Astra Serif" w:hAnsi="PT Astra Serif"/>
          <w:sz w:val="26"/>
          <w:szCs w:val="26"/>
        </w:rPr>
        <w:t xml:space="preserve"> область</w:t>
      </w:r>
      <w:r>
        <w:rPr>
          <w:rFonts w:ascii="PT Astra Serif" w:hAnsi="PT Astra Serif"/>
          <w:sz w:val="26"/>
          <w:szCs w:val="26"/>
        </w:rPr>
        <w:t xml:space="preserve"> - 2,8%, Республика Тыва - 3,1%. Для достижения целевых показателей </w:t>
      </w:r>
      <w:r>
        <w:rPr>
          <w:rFonts w:ascii="PT Astra Serif" w:hAnsi="PT Astra Serif"/>
          <w:sz w:val="26"/>
          <w:szCs w:val="26"/>
        </w:rPr>
        <w:t xml:space="preserve">ВРП</w:t>
      </w:r>
      <w:r>
        <w:rPr>
          <w:rFonts w:ascii="PT Astra Serif" w:hAnsi="PT Astra Serif"/>
          <w:sz w:val="26"/>
          <w:szCs w:val="26"/>
        </w:rPr>
        <w:t xml:space="preserve">, </w:t>
      </w:r>
      <w:r>
        <w:rPr>
          <w:rFonts w:ascii="PT Astra Serif" w:hAnsi="PT Astra Serif"/>
          <w:sz w:val="26"/>
          <w:szCs w:val="26"/>
        </w:rPr>
        <w:t xml:space="preserve">необходим рост до 6% к 2030 году, что потребует ежегодного прироста ВДС на уровне не менее 18–20%.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Целевой показатель р</w:t>
      </w:r>
      <w:r>
        <w:rPr>
          <w:rFonts w:ascii="PT Astra Serif" w:hAnsi="PT Astra Serif"/>
          <w:sz w:val="26"/>
          <w:szCs w:val="26"/>
        </w:rPr>
        <w:t xml:space="preserve">оста ВРП до 6% </w:t>
      </w:r>
      <w:r>
        <w:rPr>
          <w:rFonts w:ascii="PT Astra Serif" w:hAnsi="PT Astra Serif"/>
          <w:sz w:val="26"/>
          <w:szCs w:val="26"/>
        </w:rPr>
        <w:t xml:space="preserve">является одним из показателей, выполнение которых характеризует достижение национальн</w:t>
      </w:r>
      <w:r>
        <w:rPr>
          <w:rFonts w:ascii="PT Astra Serif" w:hAnsi="PT Astra Serif"/>
          <w:sz w:val="26"/>
          <w:szCs w:val="26"/>
        </w:rPr>
        <w:t xml:space="preserve">ых</w:t>
      </w:r>
      <w:r>
        <w:rPr>
          <w:rFonts w:ascii="PT Astra Serif" w:hAnsi="PT Astra Serif"/>
          <w:sz w:val="26"/>
          <w:szCs w:val="26"/>
        </w:rPr>
        <w:t xml:space="preserve"> цел</w:t>
      </w:r>
      <w:r>
        <w:rPr>
          <w:rFonts w:ascii="PT Astra Serif" w:hAnsi="PT Astra Serif"/>
          <w:sz w:val="26"/>
          <w:szCs w:val="26"/>
        </w:rPr>
        <w:t xml:space="preserve">ей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развития Российской Федерации</w:t>
      </w:r>
      <w:r>
        <w:rPr>
          <w:rFonts w:ascii="PT Astra Serif" w:hAnsi="PT Astra Serif"/>
          <w:sz w:val="26"/>
          <w:szCs w:val="26"/>
        </w:rPr>
        <w:t xml:space="preserve">, </w:t>
      </w:r>
      <w:r>
        <w:rPr>
          <w:rFonts w:ascii="PT Astra Serif" w:hAnsi="PT Astra Serif"/>
          <w:sz w:val="26"/>
          <w:szCs w:val="26"/>
        </w:rPr>
        <w:t xml:space="preserve">определенных </w:t>
      </w:r>
      <w:r>
        <w:rPr>
          <w:rFonts w:ascii="PT Astra Serif" w:hAnsi="PT Astra Serif"/>
          <w:sz w:val="26"/>
          <w:szCs w:val="26"/>
        </w:rPr>
        <w:t xml:space="preserve">Указом Президента Российской Федерации от 7 мая 2024 г. № 309 «О национальных целях развития Российской Федерации на период до 2030 года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 w:cs="Arial"/>
          <w:color w:val="020c22"/>
          <w:sz w:val="26"/>
          <w:szCs w:val="26"/>
          <w:shd w:val="clear" w:color="auto" w:fill="fefefe"/>
        </w:rPr>
        <w:t xml:space="preserve">и на перспективу до 2036 года</w:t>
      </w:r>
      <w:r>
        <w:rPr>
          <w:rFonts w:ascii="PT Astra Serif" w:hAnsi="PT Astra Serif"/>
          <w:sz w:val="26"/>
          <w:szCs w:val="26"/>
        </w:rPr>
        <w:t xml:space="preserve">».</w:t>
      </w:r>
      <w:r>
        <w:rPr>
          <w:rFonts w:ascii="PT Astra Serif" w:hAnsi="PT Astra Serif"/>
          <w:sz w:val="26"/>
          <w:szCs w:val="26"/>
        </w:rPr>
      </w:r>
    </w:p>
    <w:p>
      <w:pPr>
        <w:ind w:firstLine="708"/>
        <w:jc w:val="both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</w:r>
      <w:r>
        <w:rPr>
          <w:rFonts w:ascii="PT Astra Serif" w:hAnsi="PT Astra Serif"/>
          <w:b/>
          <w:bCs/>
          <w:sz w:val="28"/>
          <w:szCs w:val="28"/>
        </w:rPr>
      </w:r>
    </w:p>
    <w:p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76925" cy="4305300"/>
                <wp:effectExtent l="0" t="0" r="9525" b="0"/>
                <wp:docPr id="2" name="Рисунок 11844197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Рисунок 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rcRect l="0" t="10691" r="0" b="-5450"/>
                        <a:stretch/>
                      </pic:blipFill>
                      <pic:spPr bwMode="auto">
                        <a:xfrm>
                          <a:off x="0" y="0"/>
                          <a:ext cx="6065554" cy="4443485"/>
                        </a:xfrm>
                        <a:prstGeom prst="rect">
                          <a:avLst/>
                        </a:prstGeom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2.75pt;height:339.00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PT Astra Serif" w:hAnsi="PT Astra Serif"/>
          <w:sz w:val="28"/>
          <w:szCs w:val="28"/>
        </w:rPr>
      </w:r>
    </w:p>
    <w:p>
      <w:pPr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 xml:space="preserve">(диаграмма </w:t>
      </w:r>
      <w:r>
        <w:rPr>
          <w:rFonts w:ascii="PT Astra Serif" w:hAnsi="PT Astra Serif"/>
        </w:rPr>
        <w:t xml:space="preserve">№ </w:t>
      </w:r>
      <w:r>
        <w:rPr>
          <w:rFonts w:ascii="PT Astra Serif" w:hAnsi="PT Astra Serif"/>
        </w:rPr>
        <w:t xml:space="preserve">2</w:t>
      </w:r>
      <w:r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«</w:t>
      </w:r>
      <w:r>
        <w:rPr>
          <w:rFonts w:ascii="PT Astra Serif" w:hAnsi="PT Astra Serif"/>
        </w:rPr>
        <w:t xml:space="preserve">Доля креативной экономики </w:t>
      </w:r>
      <w:r>
        <w:rPr>
          <w:rFonts w:ascii="PT Astra Serif" w:hAnsi="PT Astra Serif"/>
        </w:rPr>
        <w:t xml:space="preserve">Республики Алтай </w:t>
      </w:r>
      <w:r>
        <w:rPr>
          <w:rFonts w:ascii="PT Astra Serif" w:hAnsi="PT Astra Serif"/>
        </w:rPr>
        <w:t xml:space="preserve">в валовом</w:t>
      </w:r>
      <w:r>
        <w:rPr>
          <w:rFonts w:ascii="PT Astra Serif" w:hAnsi="PT Astra Serif"/>
        </w:rPr>
      </w:r>
    </w:p>
    <w:p>
      <w:pPr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 xml:space="preserve"> региональном продукте</w:t>
      </w:r>
      <w:r>
        <w:rPr>
          <w:rFonts w:ascii="PT Astra Serif" w:hAnsi="PT Astra Serif"/>
        </w:rPr>
        <w:t xml:space="preserve"> в процентах</w:t>
      </w:r>
      <w:r>
        <w:rPr>
          <w:rFonts w:ascii="PT Astra Serif" w:hAnsi="PT Astra Serif"/>
        </w:rPr>
        <w:t xml:space="preserve">»</w:t>
      </w:r>
      <w:r>
        <w:rPr>
          <w:rFonts w:ascii="PT Astra Serif" w:hAnsi="PT Astra Serif"/>
        </w:rPr>
        <w:t xml:space="preserve">)</w:t>
      </w:r>
      <w:r>
        <w:rPr>
          <w:rFonts w:ascii="PT Astra Serif" w:hAnsi="PT Astra Serif"/>
        </w:rPr>
      </w:r>
    </w:p>
    <w:p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Анализ бюджетных поступлений </w:t>
      </w:r>
      <w:r>
        <w:rPr>
          <w:rFonts w:ascii="PT Astra Serif" w:hAnsi="PT Astra Serif"/>
          <w:sz w:val="26"/>
          <w:szCs w:val="26"/>
        </w:rPr>
        <w:t xml:space="preserve">в консолидированный бюджет Республики Алтай </w:t>
      </w:r>
      <w:r>
        <w:rPr>
          <w:rFonts w:ascii="PT Astra Serif" w:hAnsi="PT Astra Serif"/>
          <w:sz w:val="26"/>
          <w:szCs w:val="26"/>
        </w:rPr>
        <w:t xml:space="preserve">показывает, что </w:t>
      </w:r>
      <w:r>
        <w:rPr>
          <w:rFonts w:ascii="PT Astra Serif" w:hAnsi="PT Astra Serif"/>
          <w:sz w:val="26"/>
          <w:szCs w:val="26"/>
        </w:rPr>
        <w:t xml:space="preserve">в </w:t>
      </w:r>
      <w:r>
        <w:rPr>
          <w:rFonts w:ascii="PT Astra Serif" w:hAnsi="PT Astra Serif"/>
          <w:sz w:val="26"/>
          <w:szCs w:val="26"/>
        </w:rPr>
        <w:t xml:space="preserve">структуре креативной экономики региона на данный момент </w:t>
      </w:r>
      <w:r>
        <w:rPr>
          <w:rFonts w:ascii="PT Astra Serif" w:hAnsi="PT Astra Serif"/>
          <w:sz w:val="26"/>
          <w:szCs w:val="26"/>
        </w:rPr>
        <w:t xml:space="preserve">по размеру денежных средств, поступивших в консолидированный бюджет Республики Алтай, </w:t>
      </w:r>
      <w:r>
        <w:rPr>
          <w:rFonts w:ascii="PT Astra Serif" w:hAnsi="PT Astra Serif"/>
          <w:sz w:val="26"/>
          <w:szCs w:val="26"/>
        </w:rPr>
        <w:t xml:space="preserve">доминируют традиционные сектор</w:t>
      </w:r>
      <w:r>
        <w:rPr>
          <w:rFonts w:ascii="PT Astra Serif" w:hAnsi="PT Astra Serif"/>
          <w:sz w:val="26"/>
          <w:szCs w:val="26"/>
        </w:rPr>
        <w:t xml:space="preserve">ы</w:t>
      </w:r>
      <w:r>
        <w:rPr>
          <w:rFonts w:ascii="PT Astra Serif" w:hAnsi="PT Astra Serif"/>
          <w:sz w:val="26"/>
          <w:szCs w:val="26"/>
        </w:rPr>
        <w:t xml:space="preserve"> - гастрономия, реклама и культурно-зрелищные услуги</w:t>
      </w:r>
      <w:r>
        <w:rPr>
          <w:rFonts w:ascii="PT Astra Serif" w:hAnsi="PT Astra Serif"/>
          <w:sz w:val="26"/>
          <w:szCs w:val="26"/>
        </w:rPr>
        <w:t xml:space="preserve">.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Наиболее динамично растут поступления в консолидированный бюджет Республики Алтай </w:t>
      </w:r>
      <w:r>
        <w:rPr>
          <w:rFonts w:ascii="PT Astra Serif" w:hAnsi="PT Astra Serif"/>
          <w:sz w:val="26"/>
          <w:szCs w:val="26"/>
        </w:rPr>
        <w:t xml:space="preserve">от субъектов</w:t>
      </w:r>
      <w:r>
        <w:rPr>
          <w:rFonts w:ascii="PT Astra Serif" w:hAnsi="PT Astra Serif"/>
          <w:sz w:val="26"/>
          <w:szCs w:val="26"/>
        </w:rPr>
        <w:t xml:space="preserve"> креативных индустри</w:t>
      </w:r>
      <w:r>
        <w:rPr>
          <w:rFonts w:ascii="PT Astra Serif" w:hAnsi="PT Astra Serif"/>
          <w:sz w:val="26"/>
          <w:szCs w:val="26"/>
        </w:rPr>
        <w:t xml:space="preserve">й:</w:t>
      </w:r>
      <w:r>
        <w:rPr>
          <w:rFonts w:ascii="PT Astra Serif" w:hAnsi="PT Astra Serif"/>
          <w:sz w:val="26"/>
          <w:szCs w:val="26"/>
        </w:rPr>
        <w:t xml:space="preserve"> программного обеспечивания (+31,8% за 2 года)</w:t>
      </w:r>
      <w:r>
        <w:rPr>
          <w:rFonts w:ascii="PT Astra Serif" w:hAnsi="PT Astra Serif"/>
          <w:sz w:val="26"/>
          <w:szCs w:val="26"/>
        </w:rPr>
        <w:t xml:space="preserve">,</w:t>
      </w:r>
      <w:r>
        <w:rPr>
          <w:rFonts w:ascii="PT Astra Serif" w:hAnsi="PT Astra Serif"/>
          <w:sz w:val="26"/>
          <w:szCs w:val="26"/>
        </w:rPr>
        <w:t xml:space="preserve"> литературно-издательская сфера (+25%)</w:t>
      </w:r>
      <w:r>
        <w:rPr>
          <w:rFonts w:ascii="PT Astra Serif" w:hAnsi="PT Astra Serif"/>
          <w:sz w:val="26"/>
          <w:szCs w:val="26"/>
        </w:rPr>
        <w:t xml:space="preserve">, </w:t>
      </w:r>
      <w:r>
        <w:rPr>
          <w:rFonts w:ascii="PT Astra Serif" w:hAnsi="PT Astra Serif"/>
          <w:sz w:val="26"/>
          <w:szCs w:val="26"/>
        </w:rPr>
        <w:t xml:space="preserve">музыкальная индустрия (+20%).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</w:t>
      </w:r>
      <w:r>
        <w:rPr>
          <w:rFonts w:ascii="PT Astra Serif" w:hAnsi="PT Astra Serif"/>
          <w:sz w:val="26"/>
          <w:szCs w:val="26"/>
        </w:rPr>
        <w:t xml:space="preserve">месте с тем, за пределами статистически значимых показателей остаются направления, которые в долгосрочной перспективе способны обеспечить перспективный рост</w:t>
      </w:r>
      <w:r>
        <w:rPr>
          <w:rFonts w:ascii="PT Astra Serif" w:hAnsi="PT Astra Serif"/>
          <w:sz w:val="26"/>
          <w:szCs w:val="26"/>
        </w:rPr>
        <w:t xml:space="preserve"> по вкладу в консолидированный бюджет Республики Алтай</w:t>
      </w:r>
      <w:r>
        <w:rPr>
          <w:rFonts w:ascii="PT Astra Serif" w:hAnsi="PT Astra Serif"/>
          <w:sz w:val="26"/>
          <w:szCs w:val="26"/>
        </w:rPr>
        <w:t xml:space="preserve">. Речь идет о </w:t>
      </w:r>
      <w:r>
        <w:rPr>
          <w:rFonts w:ascii="PT Astra Serif" w:hAnsi="PT Astra Serif"/>
          <w:sz w:val="26"/>
          <w:szCs w:val="26"/>
        </w:rPr>
        <w:t xml:space="preserve">таких субъектах </w:t>
      </w:r>
      <w:r>
        <w:rPr>
          <w:rFonts w:ascii="PT Astra Serif" w:hAnsi="PT Astra Serif"/>
          <w:sz w:val="26"/>
          <w:szCs w:val="26"/>
        </w:rPr>
        <w:t xml:space="preserve">креативных индустри</w:t>
      </w:r>
      <w:r>
        <w:rPr>
          <w:rFonts w:ascii="PT Astra Serif" w:hAnsi="PT Astra Serif"/>
          <w:sz w:val="26"/>
          <w:szCs w:val="26"/>
        </w:rPr>
        <w:t xml:space="preserve">й как </w:t>
      </w:r>
      <w:r>
        <w:rPr>
          <w:rFonts w:ascii="PT Astra Serif" w:hAnsi="PT Astra Serif"/>
          <w:sz w:val="26"/>
          <w:szCs w:val="26"/>
        </w:rPr>
        <w:t xml:space="preserve">кинопроизводство, анимация, IT, индустрия событий и народно-художественные промыслы. Несмотря на то, что на текущий момент</w:t>
      </w:r>
      <w:r>
        <w:rPr>
          <w:rFonts w:ascii="PT Astra Serif" w:hAnsi="PT Astra Serif"/>
          <w:sz w:val="26"/>
          <w:szCs w:val="26"/>
        </w:rPr>
        <w:t xml:space="preserve"> вклад в консолидированный бюджет Республики Алтай данных направлений относительно невысокий, именно эти направления обладают высоким потенциалом роста, создают высокую добавленную стоимость и генерируют мощный мультипликативный эффект для смежных отраслей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экономики</w:t>
      </w:r>
      <w:r>
        <w:rPr>
          <w:rFonts w:ascii="PT Astra Serif" w:hAnsi="PT Astra Serif"/>
          <w:sz w:val="26"/>
          <w:szCs w:val="26"/>
        </w:rPr>
        <w:t xml:space="preserve"> - туризма, гостиничного бизнеса, транспорта, сферы услуг и розничной торговли. 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9225" cy="3526570"/>
                <wp:effectExtent l="0" t="0" r="4445" b="4445"/>
                <wp:docPr id="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0956965" name="Рисунок 34095696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0" t="12783" r="0" b="21926"/>
                        <a:stretch/>
                      </pic:blipFill>
                      <pic:spPr bwMode="auto">
                        <a:xfrm>
                          <a:off x="0" y="0"/>
                          <a:ext cx="5939790" cy="35269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67.66pt;height:277.68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 xml:space="preserve">(</w:t>
      </w:r>
      <w:r>
        <w:rPr>
          <w:rFonts w:ascii="PT Astra Serif" w:hAnsi="PT Astra Serif"/>
        </w:rPr>
        <w:t xml:space="preserve">диаграмма</w:t>
      </w:r>
      <w:r>
        <w:rPr>
          <w:rFonts w:ascii="PT Astra Serif" w:hAnsi="PT Astra Serif"/>
        </w:rPr>
        <w:t xml:space="preserve"> №</w:t>
      </w:r>
      <w:r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3 </w:t>
      </w:r>
      <w:r>
        <w:rPr>
          <w:rFonts w:ascii="PT Astra Serif" w:hAnsi="PT Astra Serif"/>
        </w:rPr>
        <w:t xml:space="preserve">«</w:t>
      </w:r>
      <w:r>
        <w:rPr>
          <w:rFonts w:ascii="PT Astra Serif" w:hAnsi="PT Astra Serif"/>
        </w:rPr>
        <w:t xml:space="preserve">С</w:t>
      </w:r>
      <w:r>
        <w:rPr>
          <w:rFonts w:ascii="PT Astra Serif" w:hAnsi="PT Astra Serif"/>
        </w:rPr>
        <w:t xml:space="preserve">труктура поступлений </w:t>
      </w:r>
      <w:r>
        <w:rPr>
          <w:rFonts w:ascii="PT Astra Serif" w:hAnsi="PT Astra Serif"/>
        </w:rPr>
        <w:t xml:space="preserve">денежных средств </w:t>
      </w:r>
      <w:r>
        <w:rPr>
          <w:rFonts w:ascii="PT Astra Serif" w:hAnsi="PT Astra Serif"/>
        </w:rPr>
        <w:t xml:space="preserve">от субъектов креативных индустрий </w:t>
      </w:r>
      <w:r>
        <w:rPr>
          <w:rFonts w:ascii="PT Astra Serif" w:hAnsi="PT Astra Serif"/>
        </w:rPr>
        <w:t xml:space="preserve">в консолидированный бюджет Республики Алтай </w:t>
      </w:r>
      <w:r>
        <w:rPr>
          <w:rFonts w:ascii="PT Astra Serif" w:hAnsi="PT Astra Serif"/>
        </w:rPr>
        <w:t xml:space="preserve">в</w:t>
      </w:r>
      <w:r>
        <w:rPr>
          <w:rFonts w:ascii="PT Astra Serif" w:hAnsi="PT Astra Serif"/>
        </w:rPr>
        <w:t xml:space="preserve"> 2025 год</w:t>
      </w:r>
      <w:r>
        <w:rPr>
          <w:rFonts w:ascii="PT Astra Serif" w:hAnsi="PT Astra Serif"/>
        </w:rPr>
        <w:t xml:space="preserve">у</w:t>
      </w:r>
      <w:r>
        <w:rPr>
          <w:rFonts w:ascii="PT Astra Serif" w:hAnsi="PT Astra Serif"/>
        </w:rPr>
        <w:t xml:space="preserve">»</w:t>
      </w:r>
      <w:r>
        <w:rPr>
          <w:rFonts w:ascii="PT Astra Serif" w:hAnsi="PT Astra Serif"/>
        </w:rPr>
        <w:t xml:space="preserve">)</w:t>
      </w:r>
      <w:r>
        <w:rPr>
          <w:rFonts w:ascii="PT Astra Serif" w:hAnsi="PT Astra Serif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709"/>
        <w:ind w:left="0"/>
        <w:jc w:val="center"/>
        <w:rPr>
          <w:rFonts w:ascii="PT Astra Serif" w:hAnsi="PT Astra Serif"/>
          <w:b/>
          <w:bCs/>
          <w:sz w:val="26"/>
          <w:szCs w:val="26"/>
        </w:rPr>
      </w:pPr>
      <w:r>
        <w:rPr>
          <w:rFonts w:ascii="PT Astra Serif" w:hAnsi="PT Astra Serif"/>
          <w:b/>
          <w:bCs/>
          <w:sz w:val="26"/>
          <w:szCs w:val="26"/>
          <w:lang w:val="en-GB"/>
        </w:rPr>
        <w:t xml:space="preserve">IV</w:t>
      </w:r>
      <w:r>
        <w:rPr>
          <w:rFonts w:ascii="PT Astra Serif" w:hAnsi="PT Astra Serif"/>
          <w:b/>
          <w:bCs/>
          <w:sz w:val="26"/>
          <w:szCs w:val="26"/>
        </w:rPr>
        <w:t xml:space="preserve">. </w:t>
      </w:r>
      <w:r>
        <w:rPr>
          <w:rFonts w:ascii="PT Astra Serif" w:hAnsi="PT Astra Serif"/>
          <w:b/>
          <w:bCs/>
          <w:sz w:val="26"/>
          <w:szCs w:val="26"/>
        </w:rPr>
        <w:t xml:space="preserve">Приоритетные направления развития креативных</w:t>
      </w:r>
      <w:r>
        <w:rPr>
          <w:rFonts w:ascii="PT Astra Serif" w:hAnsi="PT Astra Serif"/>
          <w:b/>
          <w:bCs/>
          <w:sz w:val="26"/>
          <w:szCs w:val="26"/>
        </w:rPr>
        <w:t xml:space="preserve"> </w:t>
      </w:r>
      <w:r>
        <w:rPr>
          <w:rFonts w:ascii="PT Astra Serif" w:hAnsi="PT Astra Serif"/>
          <w:b/>
          <w:bCs/>
          <w:sz w:val="26"/>
          <w:szCs w:val="26"/>
        </w:rPr>
        <w:t xml:space="preserve">(творческих) </w:t>
      </w:r>
      <w:r>
        <w:rPr>
          <w:rFonts w:ascii="PT Astra Serif" w:hAnsi="PT Astra Serif"/>
          <w:b/>
          <w:bCs/>
          <w:sz w:val="26"/>
          <w:szCs w:val="26"/>
        </w:rPr>
      </w:r>
    </w:p>
    <w:p>
      <w:pPr>
        <w:pStyle w:val="709"/>
        <w:ind w:left="0"/>
        <w:jc w:val="center"/>
        <w:rPr>
          <w:rFonts w:ascii="PT Astra Serif" w:hAnsi="PT Astra Serif"/>
          <w:b/>
          <w:bCs/>
          <w:sz w:val="26"/>
          <w:szCs w:val="26"/>
        </w:rPr>
      </w:pPr>
      <w:r>
        <w:rPr>
          <w:rFonts w:ascii="PT Astra Serif" w:hAnsi="PT Astra Serif"/>
          <w:b/>
          <w:bCs/>
          <w:sz w:val="26"/>
          <w:szCs w:val="26"/>
        </w:rPr>
        <w:t xml:space="preserve">индустрий Республики Алтай</w:t>
      </w:r>
      <w:r>
        <w:rPr>
          <w:rFonts w:ascii="PT Astra Serif" w:hAnsi="PT Astra Serif"/>
          <w:b/>
          <w:bCs/>
          <w:sz w:val="26"/>
          <w:szCs w:val="26"/>
        </w:rPr>
      </w:r>
    </w:p>
    <w:p>
      <w:pPr>
        <w:pStyle w:val="709"/>
        <w:ind w:left="1080"/>
        <w:jc w:val="center"/>
        <w:rPr>
          <w:rFonts w:ascii="PT Astra Serif" w:hAnsi="PT Astra Serif"/>
          <w:b/>
          <w:bCs/>
          <w:sz w:val="26"/>
          <w:szCs w:val="26"/>
        </w:rPr>
      </w:pPr>
      <w:r>
        <w:rPr>
          <w:rFonts w:ascii="PT Astra Serif" w:hAnsi="PT Astra Serif"/>
          <w:b/>
          <w:bCs/>
          <w:sz w:val="26"/>
          <w:szCs w:val="26"/>
        </w:rPr>
      </w:r>
      <w:r>
        <w:rPr>
          <w:rFonts w:ascii="PT Astra Serif" w:hAnsi="PT Astra Serif"/>
          <w:b/>
          <w:bCs/>
          <w:sz w:val="26"/>
          <w:szCs w:val="26"/>
        </w:rPr>
      </w:r>
    </w:p>
    <w:p>
      <w:pPr>
        <w:pStyle w:val="709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Приказом Министерства экономического развития Российской Федерации от 23 апреля 2025 г</w:t>
      </w:r>
      <w:r>
        <w:rPr>
          <w:rFonts w:ascii="PT Astra Serif" w:hAnsi="PT Astra Serif"/>
          <w:sz w:val="26"/>
          <w:szCs w:val="26"/>
        </w:rPr>
        <w:t xml:space="preserve">.</w:t>
      </w:r>
      <w:r>
        <w:rPr>
          <w:rFonts w:ascii="PT Astra Serif" w:hAnsi="PT Astra Serif"/>
          <w:sz w:val="26"/>
          <w:szCs w:val="26"/>
        </w:rPr>
        <w:t xml:space="preserve"> № 266 «Об утверждении перечня видов экономической деятельности в сфере креативных (творческих) индустрий на основе Общероссийского классификатора видов экономической деятельности» определены направлени</w:t>
      </w:r>
      <w:r>
        <w:rPr>
          <w:rFonts w:ascii="PT Astra Serif" w:hAnsi="PT Astra Serif"/>
          <w:sz w:val="26"/>
          <w:szCs w:val="26"/>
        </w:rPr>
        <w:t xml:space="preserve">я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и вид</w:t>
      </w:r>
      <w:r>
        <w:rPr>
          <w:rFonts w:ascii="PT Astra Serif" w:hAnsi="PT Astra Serif"/>
          <w:sz w:val="26"/>
          <w:szCs w:val="26"/>
        </w:rPr>
        <w:t xml:space="preserve">ы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экономической </w:t>
      </w:r>
      <w:r>
        <w:rPr>
          <w:rFonts w:ascii="PT Astra Serif" w:hAnsi="PT Astra Serif"/>
          <w:sz w:val="26"/>
          <w:szCs w:val="26"/>
        </w:rPr>
        <w:t xml:space="preserve">деятельности, связанны</w:t>
      </w:r>
      <w:r>
        <w:rPr>
          <w:rFonts w:ascii="PT Astra Serif" w:hAnsi="PT Astra Serif"/>
          <w:sz w:val="26"/>
          <w:szCs w:val="26"/>
        </w:rPr>
        <w:t xml:space="preserve">е</w:t>
      </w:r>
      <w:r>
        <w:rPr>
          <w:rFonts w:ascii="PT Astra Serif" w:hAnsi="PT Astra Serif"/>
          <w:sz w:val="26"/>
          <w:szCs w:val="26"/>
        </w:rPr>
        <w:t xml:space="preserve"> со сферой креативных (творческих) индустрий.  </w:t>
      </w:r>
      <w:r>
        <w:rPr>
          <w:rFonts w:ascii="PT Astra Serif" w:hAnsi="PT Astra Serif"/>
          <w:sz w:val="26"/>
          <w:szCs w:val="26"/>
        </w:rPr>
      </w:r>
    </w:p>
    <w:p>
      <w:pPr>
        <w:pStyle w:val="709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С учетом д</w:t>
      </w:r>
      <w:r>
        <w:rPr>
          <w:rFonts w:ascii="PT Astra Serif" w:hAnsi="PT Astra Serif"/>
          <w:sz w:val="26"/>
          <w:szCs w:val="26"/>
        </w:rPr>
        <w:t xml:space="preserve">етальн</w:t>
      </w:r>
      <w:r>
        <w:rPr>
          <w:rFonts w:ascii="PT Astra Serif" w:hAnsi="PT Astra Serif"/>
          <w:sz w:val="26"/>
          <w:szCs w:val="26"/>
        </w:rPr>
        <w:t xml:space="preserve">ого</w:t>
      </w:r>
      <w:r>
        <w:rPr>
          <w:rFonts w:ascii="PT Astra Serif" w:hAnsi="PT Astra Serif"/>
          <w:sz w:val="26"/>
          <w:szCs w:val="26"/>
        </w:rPr>
        <w:t xml:space="preserve"> анализ</w:t>
      </w:r>
      <w:r>
        <w:rPr>
          <w:rFonts w:ascii="PT Astra Serif" w:hAnsi="PT Astra Serif"/>
          <w:sz w:val="26"/>
          <w:szCs w:val="26"/>
        </w:rPr>
        <w:t xml:space="preserve">а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поступлений в консолидированный бюджет Республики Алтай от </w:t>
      </w:r>
      <w:r>
        <w:rPr>
          <w:rFonts w:ascii="PT Astra Serif" w:hAnsi="PT Astra Serif"/>
          <w:sz w:val="26"/>
          <w:szCs w:val="26"/>
        </w:rPr>
        <w:t xml:space="preserve">потенциально экономически эффективных направлений креативной экономики Республик</w:t>
      </w:r>
      <w:r>
        <w:rPr>
          <w:rFonts w:ascii="PT Astra Serif" w:hAnsi="PT Astra Serif"/>
          <w:sz w:val="26"/>
          <w:szCs w:val="26"/>
        </w:rPr>
        <w:t xml:space="preserve">и</w:t>
      </w:r>
      <w:r>
        <w:rPr>
          <w:rFonts w:ascii="PT Astra Serif" w:hAnsi="PT Astra Serif"/>
          <w:sz w:val="26"/>
          <w:szCs w:val="26"/>
        </w:rPr>
        <w:t xml:space="preserve"> Алтай с 2023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по 2025 гг</w:t>
      </w:r>
      <w:r>
        <w:rPr>
          <w:rFonts w:ascii="PT Astra Serif" w:hAnsi="PT Astra Serif"/>
          <w:sz w:val="26"/>
          <w:szCs w:val="26"/>
        </w:rPr>
        <w:t xml:space="preserve">.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определены</w:t>
      </w:r>
      <w:r>
        <w:rPr>
          <w:rFonts w:ascii="PT Astra Serif" w:hAnsi="PT Astra Serif"/>
          <w:sz w:val="26"/>
          <w:szCs w:val="26"/>
        </w:rPr>
        <w:t xml:space="preserve"> следующие </w:t>
      </w:r>
      <w:r>
        <w:rPr>
          <w:rFonts w:ascii="PT Astra Serif" w:hAnsi="PT Astra Serif"/>
          <w:sz w:val="26"/>
          <w:szCs w:val="26"/>
        </w:rPr>
        <w:t xml:space="preserve">приоритетные направления</w:t>
      </w:r>
      <w:r>
        <w:rPr>
          <w:rFonts w:ascii="PT Astra Serif" w:hAnsi="PT Astra Serif"/>
          <w:sz w:val="26"/>
          <w:szCs w:val="26"/>
        </w:rPr>
        <w:t xml:space="preserve"> развития</w:t>
      </w:r>
      <w:r>
        <w:rPr>
          <w:rFonts w:ascii="PT Astra Serif" w:hAnsi="PT Astra Serif"/>
          <w:sz w:val="26"/>
          <w:szCs w:val="26"/>
        </w:rPr>
        <w:t xml:space="preserve"> креативных (творческих) индустрий Республики Алтай:</w:t>
      </w:r>
      <w:r>
        <w:rPr>
          <w:rFonts w:ascii="PT Astra Serif" w:hAnsi="PT Astra Serif"/>
          <w:sz w:val="26"/>
          <w:szCs w:val="26"/>
        </w:rPr>
      </w:r>
    </w:p>
    <w:p>
      <w:pPr>
        <w:pStyle w:val="709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1) </w:t>
      </w:r>
      <w:r>
        <w:rPr>
          <w:rFonts w:ascii="PT Astra Serif" w:hAnsi="PT Astra Serif"/>
          <w:sz w:val="26"/>
          <w:szCs w:val="26"/>
        </w:rPr>
        <w:t xml:space="preserve">и</w:t>
      </w:r>
      <w:r>
        <w:rPr>
          <w:rFonts w:ascii="PT Astra Serif" w:hAnsi="PT Astra Serif"/>
          <w:sz w:val="26"/>
          <w:szCs w:val="26"/>
        </w:rPr>
        <w:t xml:space="preserve">ндустрия событий: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деятельность по </w:t>
      </w:r>
      <w:r>
        <w:rPr>
          <w:rFonts w:ascii="PT Astra Serif" w:hAnsi="PT Astra Serif"/>
          <w:sz w:val="26"/>
          <w:szCs w:val="26"/>
        </w:rPr>
        <w:t xml:space="preserve">организаци</w:t>
      </w:r>
      <w:r>
        <w:rPr>
          <w:rFonts w:ascii="PT Astra Serif" w:hAnsi="PT Astra Serif"/>
          <w:sz w:val="26"/>
          <w:szCs w:val="26"/>
        </w:rPr>
        <w:t xml:space="preserve">и</w:t>
      </w:r>
      <w:r>
        <w:rPr>
          <w:rFonts w:ascii="PT Astra Serif" w:hAnsi="PT Astra Serif"/>
          <w:sz w:val="26"/>
          <w:szCs w:val="26"/>
        </w:rPr>
        <w:t xml:space="preserve"> конференций и выставок (ОКВЭД 82.3</w:t>
      </w:r>
      <w:r>
        <w:rPr>
          <w:rFonts w:ascii="PT Astra Serif" w:hAnsi="PT Astra Serif"/>
          <w:sz w:val="26"/>
          <w:szCs w:val="26"/>
        </w:rPr>
        <w:t xml:space="preserve">0</w:t>
      </w:r>
      <w:r>
        <w:rPr>
          <w:rFonts w:ascii="PT Astra Serif" w:hAnsi="PT Astra Serif"/>
          <w:sz w:val="26"/>
          <w:szCs w:val="26"/>
        </w:rPr>
        <w:t xml:space="preserve">) - рост </w:t>
      </w:r>
      <w:r>
        <w:rPr>
          <w:rFonts w:ascii="PT Astra Serif" w:hAnsi="PT Astra Serif"/>
          <w:sz w:val="26"/>
          <w:szCs w:val="26"/>
        </w:rPr>
        <w:t xml:space="preserve">поступлений в консолидированный бюджет Республики Алтай </w:t>
      </w:r>
      <w:r>
        <w:rPr>
          <w:rFonts w:ascii="PT Astra Serif" w:hAnsi="PT Astra Serif"/>
          <w:sz w:val="26"/>
          <w:szCs w:val="26"/>
        </w:rPr>
        <w:t xml:space="preserve">составил </w:t>
      </w:r>
      <w:r>
        <w:rPr>
          <w:rFonts w:ascii="PT Astra Serif" w:hAnsi="PT Astra Serif"/>
          <w:sz w:val="26"/>
          <w:szCs w:val="26"/>
        </w:rPr>
        <w:t xml:space="preserve">с 778,6 тыс. руб. до 815,8 тыс. руб. (+4,78%);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деятельность по организации отдыха и развлечений прочая</w:t>
      </w:r>
      <w:r>
        <w:rPr>
          <w:rFonts w:ascii="PT Astra Serif" w:hAnsi="PT Astra Serif"/>
          <w:sz w:val="26"/>
          <w:szCs w:val="26"/>
        </w:rPr>
        <w:t xml:space="preserve"> (ОКВЭД 93.29) - рост </w:t>
      </w:r>
      <w:r>
        <w:rPr>
          <w:rFonts w:ascii="PT Astra Serif" w:hAnsi="PT Astra Serif"/>
          <w:sz w:val="26"/>
          <w:szCs w:val="26"/>
        </w:rPr>
        <w:t xml:space="preserve">поступлений в консолидированный бюджет Республики Алтай </w:t>
      </w:r>
      <w:r>
        <w:rPr>
          <w:rFonts w:ascii="PT Astra Serif" w:hAnsi="PT Astra Serif"/>
          <w:sz w:val="26"/>
          <w:szCs w:val="26"/>
        </w:rPr>
        <w:t xml:space="preserve">составил </w:t>
      </w:r>
      <w:r>
        <w:rPr>
          <w:rFonts w:ascii="PT Astra Serif" w:hAnsi="PT Astra Serif"/>
          <w:sz w:val="26"/>
          <w:szCs w:val="26"/>
        </w:rPr>
        <w:t xml:space="preserve">с 22 456 тыс. руб. до 25 849 тыс. руб. (+15%);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деятельность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самостоятельных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экскурсоводов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и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гидов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по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предоставле</w:t>
      </w:r>
      <w:r>
        <w:rPr>
          <w:rFonts w:ascii="PT Astra Serif" w:hAnsi="PT Astra Serif"/>
          <w:sz w:val="26"/>
          <w:szCs w:val="26"/>
        </w:rPr>
        <w:t xml:space="preserve">н</w:t>
      </w:r>
      <w:r>
        <w:rPr>
          <w:rFonts w:ascii="PT Astra Serif" w:hAnsi="PT Astra Serif"/>
          <w:sz w:val="26"/>
          <w:szCs w:val="26"/>
        </w:rPr>
        <w:t xml:space="preserve">ию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экскурсионных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туристических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услуг </w:t>
      </w:r>
      <w:r>
        <w:rPr>
          <w:rFonts w:ascii="PT Astra Serif" w:hAnsi="PT Astra Serif"/>
          <w:sz w:val="26"/>
          <w:szCs w:val="26"/>
        </w:rPr>
        <w:t xml:space="preserve">(ОКВЭД 79.90.22</w:t>
      </w:r>
      <w:r>
        <w:rPr>
          <w:rFonts w:ascii="PT Astra Serif" w:hAnsi="PT Astra Serif"/>
          <w:sz w:val="26"/>
          <w:szCs w:val="26"/>
        </w:rPr>
        <w:t xml:space="preserve">) -</w:t>
      </w:r>
      <w:r>
        <w:rPr>
          <w:rFonts w:ascii="PT Astra Serif" w:hAnsi="PT Astra Serif"/>
          <w:sz w:val="26"/>
          <w:szCs w:val="26"/>
        </w:rPr>
        <w:t xml:space="preserve"> рост </w:t>
      </w:r>
      <w:r>
        <w:rPr>
          <w:rFonts w:ascii="PT Astra Serif" w:hAnsi="PT Astra Serif"/>
          <w:sz w:val="26"/>
          <w:szCs w:val="26"/>
        </w:rPr>
        <w:t xml:space="preserve">поступлений в консолидированный бюджет Республики Алтай </w:t>
      </w:r>
      <w:r>
        <w:rPr>
          <w:rFonts w:ascii="PT Astra Serif" w:hAnsi="PT Astra Serif"/>
          <w:sz w:val="26"/>
          <w:szCs w:val="26"/>
        </w:rPr>
        <w:t xml:space="preserve">составил </w:t>
      </w:r>
      <w:r>
        <w:rPr>
          <w:rFonts w:ascii="PT Astra Serif" w:hAnsi="PT Astra Serif"/>
          <w:sz w:val="26"/>
          <w:szCs w:val="26"/>
        </w:rPr>
        <w:t xml:space="preserve">с 380,4 тыс. руб. до 470,6 тыс. руб. (+23,7%).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Из приведенных данных следует, что событийная индустрия демонстрирует уверенный рост</w:t>
      </w:r>
      <w:r>
        <w:rPr>
          <w:rFonts w:ascii="PT Astra Serif" w:hAnsi="PT Astra Serif"/>
          <w:sz w:val="26"/>
          <w:szCs w:val="26"/>
        </w:rPr>
        <w:t xml:space="preserve"> поступлений в консолидированный бюджет Республики Алтай</w:t>
      </w:r>
      <w:r>
        <w:rPr>
          <w:rFonts w:ascii="PT Astra Serif" w:hAnsi="PT Astra Serif"/>
          <w:sz w:val="26"/>
          <w:szCs w:val="26"/>
        </w:rPr>
        <w:t xml:space="preserve">, но ее потенциал раскрыт не полностью</w:t>
      </w:r>
      <w:r>
        <w:rPr>
          <w:rFonts w:ascii="PT Astra Serif" w:hAnsi="PT Astra Serif"/>
          <w:sz w:val="26"/>
          <w:szCs w:val="26"/>
        </w:rPr>
        <w:t xml:space="preserve">;</w:t>
      </w:r>
      <w:r>
        <w:rPr>
          <w:rFonts w:ascii="PT Astra Serif" w:hAnsi="PT Astra Serif"/>
          <w:sz w:val="26"/>
          <w:szCs w:val="26"/>
        </w:rPr>
        <w:t xml:space="preserve">  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2) </w:t>
      </w:r>
      <w:r>
        <w:rPr>
          <w:rFonts w:ascii="PT Astra Serif" w:hAnsi="PT Astra Serif"/>
          <w:sz w:val="26"/>
          <w:szCs w:val="26"/>
        </w:rPr>
        <w:t xml:space="preserve">к</w:t>
      </w:r>
      <w:r>
        <w:rPr>
          <w:rFonts w:ascii="PT Astra Serif" w:hAnsi="PT Astra Serif"/>
          <w:sz w:val="26"/>
          <w:szCs w:val="26"/>
        </w:rPr>
        <w:t xml:space="preserve">инопроизводство: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производство кинофильмов, видеофильмов и телевизионных программ (ОКВЭД 59.11), </w:t>
      </w:r>
      <w:r>
        <w:rPr>
          <w:rFonts w:ascii="PT Astra Serif" w:hAnsi="PT Astra Serif"/>
          <w:color w:val="060708"/>
          <w:sz w:val="26"/>
          <w:szCs w:val="26"/>
          <w:shd w:val="clear" w:color="auto" w:fill="ffffff"/>
        </w:rPr>
        <w:t xml:space="preserve">деятельность монтажно-компон</w:t>
      </w:r>
      <w:r>
        <w:rPr>
          <w:rFonts w:ascii="PT Astra Serif" w:hAnsi="PT Astra Serif"/>
          <w:color w:val="060708"/>
          <w:sz w:val="26"/>
          <w:szCs w:val="26"/>
          <w:shd w:val="clear" w:color="auto" w:fill="ffffff"/>
        </w:rPr>
        <w:t xml:space="preserve">овочная в области производства кинофильмов, видеофильмов и телевизионных программ (ОКВЭД 59.12), деятельность по распространению кинофильмов, видеофильмов и телевизионных программ (ОКВЭД 59.13), деятельность в области демонстрации кинофильмов (ОКВЭД 59.14)</w:t>
      </w:r>
      <w:r>
        <w:rPr>
          <w:rFonts w:ascii="Roboto" w:hAnsi="Roboto"/>
          <w:color w:val="060708"/>
          <w:sz w:val="26"/>
          <w:szCs w:val="26"/>
          <w:shd w:val="clear" w:color="auto" w:fill="ffffff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- поступления в консолидированный бюджет Республики Алтай в 2023–2025 гг. отсутствуют.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При этом имеются преимущества и экономический потенциал отрасли: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кинопроизводство является экономически емкой отраслью, создающей высокую добавленную стоимость и значительный мультипликативный эффект для смежных секторов (гостиничный бизнес, сфера питания, транспорт, услуги аренды, строительство декораций);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один съемочный день полнометражного фильма приносит региону от 500 тыс. до 2 млн. руб. прямых поступлений (размещение, питание, аренда, услуги массовки);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кино и анимация формируют нематериальные активы - контент, продвигающий регион, рост туристического потока после выхода фильмов (эффект «дестинации»);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имеются уникальные природные локации (высокогорье, степи, леса, реки), что создает конкурентное преимущество для привлечения съемочных групп;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возможность развития кинематографа и анимации на основе национального эпоса, что усиливает культурную идентичность и экспортный потенциал</w:t>
      </w:r>
      <w:r>
        <w:rPr>
          <w:rFonts w:ascii="PT Astra Serif" w:hAnsi="PT Astra Serif"/>
          <w:sz w:val="26"/>
          <w:szCs w:val="26"/>
        </w:rPr>
        <w:t xml:space="preserve"> Республики Алтай</w:t>
      </w:r>
      <w:r>
        <w:rPr>
          <w:rFonts w:ascii="PT Astra Serif" w:hAnsi="PT Astra Serif"/>
          <w:sz w:val="26"/>
          <w:szCs w:val="26"/>
        </w:rPr>
        <w:t xml:space="preserve">.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Проблемой этого направления являются: отсутствие инфраструктуры (киностудий, оборудования, павильонов), кадрового потенциала, продюсерских центров и системы рибейтов</w:t>
      </w:r>
      <w:r>
        <w:rPr>
          <w:rFonts w:ascii="PT Astra Serif" w:hAnsi="PT Astra Serif"/>
          <w:sz w:val="26"/>
          <w:szCs w:val="26"/>
        </w:rPr>
        <w:t xml:space="preserve">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3) </w:t>
      </w:r>
      <w:r>
        <w:rPr>
          <w:rFonts w:ascii="PT Astra Serif" w:hAnsi="PT Astra Serif"/>
          <w:sz w:val="26"/>
          <w:szCs w:val="26"/>
        </w:rPr>
        <w:t xml:space="preserve">IT-индустрия: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разработка </w:t>
      </w:r>
      <w:r>
        <w:rPr>
          <w:rFonts w:ascii="PT Astra Serif" w:hAnsi="PT Astra Serif"/>
          <w:sz w:val="26"/>
          <w:szCs w:val="26"/>
        </w:rPr>
        <w:t xml:space="preserve">компьютерного </w:t>
      </w:r>
      <w:r>
        <w:rPr>
          <w:rFonts w:ascii="PT Astra Serif" w:hAnsi="PT Astra Serif"/>
          <w:sz w:val="26"/>
          <w:szCs w:val="26"/>
        </w:rPr>
        <w:t xml:space="preserve">программного обеспечения (ОКВЭД 62.01) - рост </w:t>
      </w:r>
      <w:r>
        <w:rPr>
          <w:rFonts w:ascii="PT Astra Serif" w:hAnsi="PT Astra Serif"/>
          <w:sz w:val="26"/>
          <w:szCs w:val="26"/>
        </w:rPr>
        <w:t xml:space="preserve">поступлений в консолидированный бюджет Республики Алтай </w:t>
      </w:r>
      <w:r>
        <w:rPr>
          <w:rFonts w:ascii="PT Astra Serif" w:hAnsi="PT Astra Serif"/>
          <w:sz w:val="26"/>
          <w:szCs w:val="26"/>
        </w:rPr>
        <w:t xml:space="preserve">с 6 814 тыс. руб. до 8 987 тыс. руб.</w:t>
      </w:r>
      <w:r>
        <w:rPr>
          <w:rFonts w:ascii="PT Astra Serif" w:hAnsi="PT Astra Serif"/>
          <w:sz w:val="26"/>
          <w:szCs w:val="26"/>
        </w:rPr>
        <w:t xml:space="preserve"> (</w:t>
      </w:r>
      <w:r>
        <w:rPr>
          <w:rFonts w:ascii="PT Astra Serif" w:hAnsi="PT Astra Serif"/>
          <w:sz w:val="26"/>
          <w:szCs w:val="26"/>
        </w:rPr>
        <w:t xml:space="preserve">+31,8%);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деятельность </w:t>
      </w:r>
      <w:r>
        <w:rPr>
          <w:rFonts w:ascii="PT Astra Serif" w:hAnsi="PT Astra Serif"/>
          <w:sz w:val="26"/>
          <w:szCs w:val="26"/>
        </w:rPr>
        <w:t xml:space="preserve">вэб</w:t>
      </w:r>
      <w:r>
        <w:rPr>
          <w:rFonts w:ascii="PT Astra Serif" w:hAnsi="PT Astra Serif"/>
          <w:sz w:val="26"/>
          <w:szCs w:val="26"/>
        </w:rPr>
        <w:t xml:space="preserve">-порталов (ОКВЭД 63.12) - рост </w:t>
      </w:r>
      <w:r>
        <w:rPr>
          <w:rFonts w:ascii="PT Astra Serif" w:hAnsi="PT Astra Serif"/>
          <w:sz w:val="26"/>
          <w:szCs w:val="26"/>
        </w:rPr>
        <w:t xml:space="preserve">поступлений в консолидированный бюджет Республики Алтай </w:t>
      </w:r>
      <w:r>
        <w:rPr>
          <w:rFonts w:ascii="PT Astra Serif" w:hAnsi="PT Astra Serif"/>
          <w:sz w:val="26"/>
          <w:szCs w:val="26"/>
        </w:rPr>
        <w:t xml:space="preserve">составил </w:t>
      </w:r>
      <w:r>
        <w:rPr>
          <w:rFonts w:ascii="PT Astra Serif" w:hAnsi="PT Astra Serif"/>
          <w:sz w:val="26"/>
          <w:szCs w:val="26"/>
        </w:rPr>
        <w:t xml:space="preserve">с 189 тыс. руб. до 245 тыс. руб. (+29,6%).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IT-сектор - один из самых динамичных. Для закрепления тренда и масштабирования требуется создание креативного кластера с интеграцией образовательных программ (в том числе школ креативных индустрий), включающего: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коворкинг для IT-специалистов;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акселерационные программы для стартапов;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взаимодействие</w:t>
      </w:r>
      <w:r>
        <w:rPr>
          <w:rFonts w:ascii="PT Astra Serif" w:hAnsi="PT Astra Serif"/>
          <w:sz w:val="26"/>
          <w:szCs w:val="26"/>
        </w:rPr>
        <w:t xml:space="preserve"> с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Style w:val="733"/>
          <w:rFonts w:ascii="PT Astra Serif" w:hAnsi="PT Astra Serif"/>
          <w:color w:val="060708"/>
          <w:sz w:val="26"/>
          <w:szCs w:val="26"/>
        </w:rPr>
        <w:t xml:space="preserve">профессиональны</w:t>
      </w:r>
      <w:r>
        <w:rPr>
          <w:rStyle w:val="733"/>
          <w:rFonts w:ascii="PT Astra Serif" w:hAnsi="PT Astra Serif"/>
          <w:color w:val="060708"/>
          <w:sz w:val="26"/>
          <w:szCs w:val="26"/>
        </w:rPr>
        <w:t xml:space="preserve">ми</w:t>
      </w:r>
      <w:r>
        <w:rPr>
          <w:rStyle w:val="733"/>
          <w:rFonts w:ascii="PT Astra Serif" w:hAnsi="PT Astra Serif"/>
          <w:color w:val="060708"/>
          <w:sz w:val="26"/>
          <w:szCs w:val="26"/>
        </w:rPr>
        <w:t xml:space="preserve"> образовательны</w:t>
      </w:r>
      <w:r>
        <w:rPr>
          <w:rStyle w:val="733"/>
          <w:rFonts w:ascii="PT Astra Serif" w:hAnsi="PT Astra Serif"/>
          <w:color w:val="060708"/>
          <w:sz w:val="26"/>
          <w:szCs w:val="26"/>
        </w:rPr>
        <w:t xml:space="preserve">ми</w:t>
      </w:r>
      <w:r>
        <w:rPr>
          <w:rStyle w:val="733"/>
          <w:rFonts w:ascii="PT Astra Serif" w:hAnsi="PT Astra Serif"/>
          <w:color w:val="060708"/>
          <w:sz w:val="26"/>
          <w:szCs w:val="26"/>
        </w:rPr>
        <w:t xml:space="preserve"> организаци</w:t>
      </w:r>
      <w:r>
        <w:rPr>
          <w:rStyle w:val="733"/>
          <w:rFonts w:ascii="PT Astra Serif" w:hAnsi="PT Astra Serif"/>
          <w:color w:val="060708"/>
          <w:sz w:val="26"/>
          <w:szCs w:val="26"/>
        </w:rPr>
        <w:t xml:space="preserve">ями</w:t>
      </w:r>
      <w:r>
        <w:rPr>
          <w:rFonts w:ascii="PT Astra Serif" w:hAnsi="PT Astra Serif"/>
          <w:sz w:val="26"/>
          <w:szCs w:val="26"/>
        </w:rPr>
        <w:t xml:space="preserve"> для подготовки кадров;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создание анимационного контента на основе национального эпоса;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tabs>
          <w:tab w:val="left" w:pos="993" w:leader="none"/>
        </w:tabs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привлечение федеральных продюсерских центров для реализации анимационных проектов на территории Республики Алтай;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проведение хакатонов и конкурсов</w:t>
      </w:r>
      <w:r>
        <w:rPr>
          <w:rFonts w:ascii="PT Astra Serif" w:hAnsi="PT Astra Serif"/>
          <w:sz w:val="26"/>
          <w:szCs w:val="26"/>
        </w:rPr>
        <w:t xml:space="preserve">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4) </w:t>
      </w:r>
      <w:r>
        <w:rPr>
          <w:rFonts w:ascii="PT Astra Serif" w:hAnsi="PT Astra Serif"/>
          <w:sz w:val="26"/>
          <w:szCs w:val="26"/>
        </w:rPr>
        <w:t xml:space="preserve">н</w:t>
      </w:r>
      <w:r>
        <w:rPr>
          <w:rFonts w:ascii="PT Astra Serif" w:hAnsi="PT Astra Serif"/>
          <w:sz w:val="26"/>
          <w:szCs w:val="26"/>
        </w:rPr>
        <w:t xml:space="preserve">ародно-художественные промыслы: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Style w:val="732"/>
          <w:rFonts w:ascii="PT Astra Serif" w:hAnsi="PT Astra Serif" w:cs="Arial"/>
          <w:b w:val="0"/>
          <w:bCs w:val="0"/>
          <w:color w:val="000000"/>
          <w:sz w:val="26"/>
          <w:szCs w:val="26"/>
        </w:rPr>
        <w:t xml:space="preserve">производство изделий народных художественных промыслов </w:t>
      </w:r>
      <w:r>
        <w:rPr>
          <w:rFonts w:ascii="PT Astra Serif" w:hAnsi="PT Astra Serif"/>
          <w:sz w:val="26"/>
          <w:szCs w:val="26"/>
        </w:rPr>
        <w:t xml:space="preserve">(ОКВЭД 32.99.8) </w:t>
      </w:r>
      <w:r>
        <w:rPr>
          <w:rFonts w:ascii="PT Astra Serif" w:hAnsi="PT Astra Serif"/>
          <w:sz w:val="26"/>
          <w:szCs w:val="26"/>
        </w:rPr>
        <w:t xml:space="preserve">–</w:t>
      </w:r>
      <w:r>
        <w:rPr>
          <w:rFonts w:ascii="PT Astra Serif" w:hAnsi="PT Astra Serif"/>
          <w:sz w:val="26"/>
          <w:szCs w:val="26"/>
        </w:rPr>
        <w:t xml:space="preserve"> рост</w:t>
      </w:r>
      <w:r>
        <w:rPr>
          <w:rFonts w:ascii="PT Astra Serif" w:hAnsi="PT Astra Serif"/>
          <w:sz w:val="26"/>
          <w:szCs w:val="26"/>
        </w:rPr>
        <w:t xml:space="preserve"> поступлений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в консолидированный бюджет Республики Алтай </w:t>
      </w:r>
      <w:r>
        <w:rPr>
          <w:rFonts w:ascii="PT Astra Serif" w:hAnsi="PT Astra Serif"/>
          <w:sz w:val="26"/>
          <w:szCs w:val="26"/>
        </w:rPr>
        <w:t xml:space="preserve">с 1 054 тыс. руб. до 1 318 тыс. руб. (+25%);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пошив готовых текстильных изделий по индивидуальному заказу населения, кроме одежды </w:t>
      </w:r>
      <w:r>
        <w:rPr>
          <w:rFonts w:ascii="PT Astra Serif" w:hAnsi="PT Astra Serif"/>
          <w:sz w:val="26"/>
          <w:szCs w:val="26"/>
        </w:rPr>
        <w:t xml:space="preserve">(ОКВЭД 13.92.2) - рост со 154 тыс. руб. до 195,2 тыс. руб. (+26,7%);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пошив и вязание прочей одежды и аксессуаров одежды, головных уборов по индивидуальному заказу населения </w:t>
      </w:r>
      <w:r>
        <w:rPr>
          <w:rFonts w:ascii="PT Astra Serif" w:hAnsi="PT Astra Serif"/>
          <w:sz w:val="26"/>
          <w:szCs w:val="26"/>
        </w:rPr>
        <w:t xml:space="preserve">(ОКВЭД 14.19.5) - рост с 42,7 тыс. руб. до 48,9 тыс. руб. (+14,5%).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По данным </w:t>
      </w:r>
      <w:r>
        <w:rPr>
          <w:rFonts w:ascii="PT Astra Serif" w:hAnsi="PT Astra Serif"/>
          <w:sz w:val="26"/>
          <w:szCs w:val="26"/>
        </w:rPr>
        <w:t xml:space="preserve">видам деятельности креативных (творческий) </w:t>
      </w:r>
      <w:r>
        <w:rPr>
          <w:rFonts w:ascii="PT Astra Serif" w:hAnsi="PT Astra Serif"/>
          <w:sz w:val="26"/>
          <w:szCs w:val="26"/>
        </w:rPr>
        <w:t xml:space="preserve">индустрий Республики</w:t>
      </w:r>
      <w:r>
        <w:rPr>
          <w:rFonts w:ascii="PT Astra Serif" w:hAnsi="PT Astra Serif"/>
          <w:sz w:val="26"/>
          <w:szCs w:val="26"/>
        </w:rPr>
        <w:t xml:space="preserve"> Алтай </w:t>
      </w:r>
      <w:r>
        <w:rPr>
          <w:rFonts w:ascii="PT Astra Serif" w:hAnsi="PT Astra Serif"/>
          <w:sz w:val="26"/>
          <w:szCs w:val="26"/>
        </w:rPr>
        <w:t xml:space="preserve">наблюдается положительная динамика, однако отсутствие системной поддержки, сбытовых кооперативов, маркетинга и интеграции с туризмом сдерживает развитие</w:t>
      </w:r>
      <w:r>
        <w:rPr>
          <w:rFonts w:ascii="PT Astra Serif" w:hAnsi="PT Astra Serif"/>
          <w:sz w:val="26"/>
          <w:szCs w:val="26"/>
        </w:rPr>
        <w:t xml:space="preserve"> выше названных субъектов креативных индустрий</w:t>
      </w:r>
      <w:r>
        <w:rPr>
          <w:rFonts w:ascii="PT Astra Serif" w:hAnsi="PT Astra Serif"/>
          <w:sz w:val="26"/>
          <w:szCs w:val="26"/>
        </w:rPr>
        <w:t xml:space="preserve"> и соответственно показатели поступлений в консолидированный бюджет Республики Алтай</w:t>
      </w:r>
      <w:r>
        <w:rPr>
          <w:rFonts w:ascii="PT Astra Serif" w:hAnsi="PT Astra Serif"/>
          <w:sz w:val="26"/>
          <w:szCs w:val="26"/>
        </w:rPr>
        <w:t xml:space="preserve">. Республика Алтай обладает богатыми традициями</w:t>
      </w:r>
      <w:r>
        <w:rPr>
          <w:rFonts w:ascii="PT Astra Serif" w:hAnsi="PT Astra Serif"/>
          <w:sz w:val="26"/>
          <w:szCs w:val="26"/>
        </w:rPr>
        <w:t xml:space="preserve">, которые нашли свое отражение в ремеслах и промыслах</w:t>
      </w:r>
      <w:r>
        <w:rPr>
          <w:rFonts w:ascii="PT Astra Serif" w:hAnsi="PT Astra Serif"/>
          <w:sz w:val="26"/>
          <w:szCs w:val="26"/>
        </w:rPr>
        <w:t xml:space="preserve">, </w:t>
      </w:r>
      <w:r>
        <w:rPr>
          <w:rFonts w:ascii="PT Astra Serif" w:hAnsi="PT Astra Serif"/>
          <w:sz w:val="26"/>
          <w:szCs w:val="26"/>
        </w:rPr>
        <w:t xml:space="preserve">и</w:t>
      </w:r>
      <w:r>
        <w:rPr>
          <w:rFonts w:ascii="PT Astra Serif" w:hAnsi="PT Astra Serif"/>
          <w:sz w:val="26"/>
          <w:szCs w:val="26"/>
        </w:rPr>
        <w:t xml:space="preserve"> могут </w:t>
      </w:r>
      <w:r>
        <w:rPr>
          <w:rFonts w:ascii="PT Astra Serif" w:hAnsi="PT Astra Serif"/>
          <w:sz w:val="26"/>
          <w:szCs w:val="26"/>
        </w:rPr>
        <w:t xml:space="preserve">также </w:t>
      </w:r>
      <w:r>
        <w:rPr>
          <w:rFonts w:ascii="PT Astra Serif" w:hAnsi="PT Astra Serif"/>
          <w:sz w:val="26"/>
          <w:szCs w:val="26"/>
        </w:rPr>
        <w:t xml:space="preserve">стать основой для экспортного потенциала.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</w:r>
      <w:r>
        <w:rPr>
          <w:rFonts w:ascii="PT Astra Serif" w:hAnsi="PT Astra Serif"/>
          <w:sz w:val="26"/>
          <w:szCs w:val="26"/>
        </w:rPr>
      </w:r>
    </w:p>
    <w:p>
      <w:pPr>
        <w:pStyle w:val="709"/>
        <w:ind w:left="0"/>
        <w:jc w:val="center"/>
        <w:rPr>
          <w:rFonts w:ascii="PT Astra Serif" w:hAnsi="PT Astra Serif"/>
          <w:b/>
          <w:bCs/>
          <w:sz w:val="26"/>
          <w:szCs w:val="26"/>
        </w:rPr>
      </w:pPr>
      <w:r>
        <w:rPr>
          <w:rFonts w:ascii="PT Astra Serif" w:hAnsi="PT Astra Serif"/>
          <w:b/>
          <w:bCs/>
          <w:sz w:val="26"/>
          <w:szCs w:val="26"/>
          <w:lang w:val="en-GB"/>
        </w:rPr>
        <w:t xml:space="preserve">V</w:t>
      </w:r>
      <w:r>
        <w:rPr>
          <w:rFonts w:ascii="PT Astra Serif" w:hAnsi="PT Astra Serif"/>
          <w:b/>
          <w:bCs/>
          <w:sz w:val="26"/>
          <w:szCs w:val="26"/>
        </w:rPr>
        <w:t xml:space="preserve">. </w:t>
      </w:r>
      <w:r>
        <w:rPr>
          <w:rFonts w:ascii="PT Astra Serif" w:hAnsi="PT Astra Serif"/>
          <w:b/>
          <w:bCs/>
          <w:sz w:val="26"/>
          <w:szCs w:val="26"/>
        </w:rPr>
        <w:t xml:space="preserve">Механизмы реализации </w:t>
      </w:r>
      <w:r>
        <w:rPr>
          <w:rFonts w:ascii="PT Astra Serif" w:hAnsi="PT Astra Serif"/>
          <w:b/>
          <w:bCs/>
          <w:sz w:val="26"/>
          <w:szCs w:val="26"/>
        </w:rPr>
        <w:t xml:space="preserve">Стратегии</w:t>
      </w:r>
      <w:r>
        <w:rPr>
          <w:rFonts w:ascii="PT Astra Serif" w:hAnsi="PT Astra Serif"/>
          <w:b/>
          <w:bCs/>
          <w:sz w:val="26"/>
          <w:szCs w:val="26"/>
        </w:rPr>
      </w:r>
    </w:p>
    <w:p>
      <w:pPr>
        <w:pStyle w:val="709"/>
        <w:ind w:left="0"/>
        <w:jc w:val="center"/>
        <w:rPr>
          <w:rFonts w:ascii="PT Astra Serif" w:hAnsi="PT Astra Serif"/>
          <w:b/>
          <w:bCs/>
          <w:sz w:val="26"/>
          <w:szCs w:val="26"/>
        </w:rPr>
      </w:pPr>
      <w:r>
        <w:rPr>
          <w:rFonts w:ascii="PT Astra Serif" w:hAnsi="PT Astra Serif"/>
          <w:b/>
          <w:bCs/>
          <w:sz w:val="26"/>
          <w:szCs w:val="26"/>
        </w:rPr>
      </w:r>
      <w:r>
        <w:rPr>
          <w:rFonts w:ascii="PT Astra Serif" w:hAnsi="PT Astra Serif"/>
          <w:b/>
          <w:bCs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Для решения </w:t>
      </w:r>
      <w:r>
        <w:rPr>
          <w:rFonts w:ascii="PT Astra Serif" w:hAnsi="PT Astra Serif"/>
          <w:sz w:val="26"/>
          <w:szCs w:val="26"/>
        </w:rPr>
        <w:t xml:space="preserve">выше</w:t>
      </w:r>
      <w:r>
        <w:rPr>
          <w:rFonts w:ascii="PT Astra Serif" w:hAnsi="PT Astra Serif"/>
          <w:sz w:val="26"/>
          <w:szCs w:val="26"/>
        </w:rPr>
        <w:t xml:space="preserve">указанных</w:t>
      </w:r>
      <w:r>
        <w:rPr>
          <w:rFonts w:ascii="PT Astra Serif" w:hAnsi="PT Astra Serif"/>
          <w:sz w:val="26"/>
          <w:szCs w:val="26"/>
        </w:rPr>
        <w:t xml:space="preserve"> проблем и </w:t>
      </w:r>
      <w:r>
        <w:rPr>
          <w:rFonts w:ascii="PT Astra Serif" w:hAnsi="PT Astra Serif"/>
          <w:sz w:val="26"/>
          <w:szCs w:val="26"/>
        </w:rPr>
        <w:t xml:space="preserve">достижения</w:t>
      </w:r>
      <w:r>
        <w:rPr>
          <w:rFonts w:ascii="PT Astra Serif" w:hAnsi="PT Astra Serif"/>
          <w:sz w:val="26"/>
          <w:szCs w:val="26"/>
        </w:rPr>
        <w:t xml:space="preserve"> поставленных задач необходим</w:t>
      </w:r>
      <w:r>
        <w:rPr>
          <w:rFonts w:ascii="PT Astra Serif" w:hAnsi="PT Astra Serif"/>
          <w:sz w:val="26"/>
          <w:szCs w:val="26"/>
        </w:rPr>
        <w:t xml:space="preserve">а</w:t>
      </w:r>
      <w:r>
        <w:rPr>
          <w:rFonts w:ascii="PT Astra Serif" w:hAnsi="PT Astra Serif"/>
          <w:sz w:val="26"/>
          <w:szCs w:val="26"/>
        </w:rPr>
        <w:t xml:space="preserve"> реализация следующих </w:t>
      </w:r>
      <w:r>
        <w:rPr>
          <w:rFonts w:ascii="PT Astra Serif" w:hAnsi="PT Astra Serif"/>
          <w:sz w:val="26"/>
          <w:szCs w:val="26"/>
        </w:rPr>
        <w:t xml:space="preserve">мероприятий</w:t>
      </w:r>
      <w:r>
        <w:rPr>
          <w:rFonts w:ascii="PT Astra Serif" w:hAnsi="PT Astra Serif"/>
          <w:sz w:val="26"/>
          <w:szCs w:val="26"/>
        </w:rPr>
        <w:t xml:space="preserve">, осуществляемых на принципах межведомственного взаимодействия и координации деятельности исполнительн</w:t>
      </w:r>
      <w:r>
        <w:rPr>
          <w:rFonts w:ascii="PT Astra Serif" w:hAnsi="PT Astra Serif"/>
          <w:sz w:val="26"/>
          <w:szCs w:val="26"/>
        </w:rPr>
        <w:t xml:space="preserve">ых </w:t>
      </w:r>
      <w:r>
        <w:rPr>
          <w:rFonts w:ascii="PT Astra Serif" w:hAnsi="PT Astra Serif"/>
          <w:sz w:val="26"/>
          <w:szCs w:val="26"/>
        </w:rPr>
        <w:t xml:space="preserve">органов</w:t>
      </w:r>
      <w:r>
        <w:rPr>
          <w:rFonts w:ascii="PT Astra Serif" w:hAnsi="PT Astra Serif"/>
          <w:sz w:val="26"/>
          <w:szCs w:val="26"/>
        </w:rPr>
        <w:t xml:space="preserve"> Республики Алтай, органов местного самоуправления</w:t>
      </w:r>
      <w:r>
        <w:rPr>
          <w:rFonts w:ascii="PT Astra Serif" w:hAnsi="PT Astra Serif"/>
          <w:sz w:val="26"/>
          <w:szCs w:val="26"/>
        </w:rPr>
        <w:t xml:space="preserve"> в Республике Алтай</w:t>
      </w:r>
      <w:r>
        <w:rPr>
          <w:rFonts w:ascii="PT Astra Serif" w:hAnsi="PT Astra Serif"/>
          <w:sz w:val="26"/>
          <w:szCs w:val="26"/>
        </w:rPr>
        <w:t xml:space="preserve">, институтов развития и субъектов креативных индустрий</w:t>
      </w:r>
      <w:r>
        <w:rPr>
          <w:rFonts w:ascii="PT Astra Serif" w:hAnsi="PT Astra Serif"/>
          <w:sz w:val="26"/>
          <w:szCs w:val="26"/>
        </w:rPr>
        <w:t xml:space="preserve">: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обеспечение эффективного </w:t>
      </w:r>
      <w:r>
        <w:rPr>
          <w:rFonts w:ascii="PT Astra Serif" w:hAnsi="PT Astra Serif"/>
          <w:sz w:val="26"/>
          <w:szCs w:val="26"/>
        </w:rPr>
        <w:t xml:space="preserve">функционировани</w:t>
      </w:r>
      <w:r>
        <w:rPr>
          <w:rFonts w:ascii="PT Astra Serif" w:hAnsi="PT Astra Serif"/>
          <w:sz w:val="26"/>
          <w:szCs w:val="26"/>
        </w:rPr>
        <w:t xml:space="preserve">я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Совета по вопросам развития креативных (творческих) индустрий в Республике Алтай, утвержденного Распоряжением Правительства Республики Алтай от 6 августа 2026 г. № 423-р;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развитие человеческого капитала - создание системы профильных образовательных программ в </w:t>
      </w:r>
      <w:r>
        <w:rPr>
          <w:rStyle w:val="733"/>
          <w:rFonts w:ascii="PT Astra Serif" w:hAnsi="PT Astra Serif"/>
          <w:color w:val="060708"/>
          <w:sz w:val="26"/>
          <w:szCs w:val="26"/>
        </w:rPr>
        <w:t xml:space="preserve">профессиональных образовательных организациях,</w:t>
      </w:r>
      <w:r>
        <w:rPr>
          <w:rFonts w:ascii="PT Astra Serif" w:hAnsi="PT Astra Serif"/>
          <w:color w:val="060708"/>
          <w:sz w:val="26"/>
          <w:szCs w:val="26"/>
          <w:shd w:val="clear" w:color="auto" w:fill="ffffff"/>
        </w:rPr>
        <w:t xml:space="preserve"> подлежащих определению Министерством образования и науки Республики Алтай</w:t>
      </w:r>
      <w:r>
        <w:rPr>
          <w:rFonts w:ascii="PT Astra Serif" w:hAnsi="PT Astra Serif"/>
          <w:color w:val="060708"/>
          <w:sz w:val="26"/>
          <w:szCs w:val="26"/>
          <w:shd w:val="clear" w:color="auto" w:fill="ffffff"/>
        </w:rPr>
        <w:t xml:space="preserve">,</w:t>
      </w:r>
      <w:r>
        <w:rPr>
          <w:rFonts w:ascii="PT Astra Serif" w:hAnsi="PT Astra Serif"/>
          <w:color w:val="060708"/>
          <w:sz w:val="26"/>
          <w:szCs w:val="26"/>
          <w:shd w:val="clear" w:color="auto" w:fill="ffffff"/>
        </w:rPr>
        <w:t xml:space="preserve"> по итогам анализа кадрового потенциала</w:t>
      </w:r>
      <w:r>
        <w:rPr>
          <w:rFonts w:ascii="PT Astra Serif" w:hAnsi="PT Astra Serif"/>
          <w:sz w:val="26"/>
          <w:szCs w:val="26"/>
        </w:rPr>
        <w:t xml:space="preserve">, а также школ креативных (творческих) индустрий, в том числе определение их статуса; 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организация курсов, семинаров, мастер-классов, стажировок с участием ведущих экспертов для профессиональной переориентации и повышения квалификации</w:t>
      </w:r>
      <w:r>
        <w:rPr>
          <w:rFonts w:ascii="PT Astra Serif" w:hAnsi="PT Astra Serif"/>
          <w:sz w:val="26"/>
          <w:szCs w:val="26"/>
        </w:rPr>
        <w:t xml:space="preserve"> для</w:t>
      </w:r>
      <w:r>
        <w:rPr>
          <w:rFonts w:ascii="PT Astra Serif" w:hAnsi="PT Astra Serif"/>
          <w:color w:val="060708"/>
          <w:sz w:val="26"/>
          <w:szCs w:val="26"/>
          <w:shd w:val="clear" w:color="auto" w:fill="ffffff"/>
        </w:rPr>
        <w:t xml:space="preserve"> субъектов креативных индустрий</w:t>
      </w:r>
      <w:r>
        <w:rPr>
          <w:rFonts w:ascii="PT Astra Serif" w:hAnsi="PT Astra Serif"/>
          <w:sz w:val="26"/>
          <w:szCs w:val="26"/>
        </w:rPr>
        <w:t xml:space="preserve">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организация креативного пространства</w:t>
      </w:r>
      <w:r>
        <w:rPr>
          <w:rFonts w:ascii="PT Astra Serif" w:hAnsi="PT Astra Serif"/>
          <w:sz w:val="26"/>
          <w:szCs w:val="26"/>
        </w:rPr>
        <w:t xml:space="preserve"> для </w:t>
      </w:r>
      <w:r>
        <w:rPr>
          <w:rFonts w:ascii="PT Astra Serif" w:hAnsi="PT Astra Serif"/>
          <w:sz w:val="26"/>
          <w:szCs w:val="26"/>
        </w:rPr>
        <w:t xml:space="preserve">организаци</w:t>
      </w:r>
      <w:r>
        <w:rPr>
          <w:rFonts w:ascii="PT Astra Serif" w:hAnsi="PT Astra Serif"/>
          <w:sz w:val="26"/>
          <w:szCs w:val="26"/>
        </w:rPr>
        <w:t xml:space="preserve">й</w:t>
      </w:r>
      <w:r>
        <w:rPr>
          <w:rFonts w:ascii="PT Astra Serif" w:hAnsi="PT Astra Serif"/>
          <w:sz w:val="26"/>
          <w:szCs w:val="26"/>
        </w:rPr>
        <w:t xml:space="preserve">, связанны</w:t>
      </w:r>
      <w:r>
        <w:rPr>
          <w:rFonts w:ascii="PT Astra Serif" w:hAnsi="PT Astra Serif"/>
          <w:sz w:val="26"/>
          <w:szCs w:val="26"/>
        </w:rPr>
        <w:t xml:space="preserve">х</w:t>
      </w:r>
      <w:r>
        <w:rPr>
          <w:rFonts w:ascii="PT Astra Serif" w:hAnsi="PT Astra Serif"/>
          <w:sz w:val="26"/>
          <w:szCs w:val="26"/>
        </w:rPr>
        <w:t xml:space="preserve"> с производством киноконтента;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привлечение инвестиций и внебюджетного финансирования в создание киностудийного комплекса с необходимым оборудованием;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создание </w:t>
      </w:r>
      <w:r>
        <w:rPr>
          <w:rFonts w:ascii="PT Astra Serif" w:hAnsi="PT Astra Serif"/>
          <w:sz w:val="26"/>
          <w:szCs w:val="26"/>
        </w:rPr>
        <w:t xml:space="preserve">до 2030 года </w:t>
      </w:r>
      <w:r>
        <w:rPr>
          <w:rFonts w:ascii="PT Astra Serif" w:hAnsi="PT Astra Serif"/>
          <w:sz w:val="26"/>
          <w:szCs w:val="26"/>
        </w:rPr>
        <w:t xml:space="preserve">не менее 3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креативных кластеров по приоритетным отраслям креативной экономики </w:t>
      </w:r>
      <w:r>
        <w:rPr>
          <w:rFonts w:ascii="PT Astra Serif" w:hAnsi="PT Astra Serif"/>
          <w:sz w:val="26"/>
          <w:szCs w:val="26"/>
        </w:rPr>
        <w:t xml:space="preserve">Республики Алтай</w:t>
      </w:r>
      <w:r>
        <w:rPr>
          <w:rFonts w:ascii="PT Astra Serif" w:hAnsi="PT Astra Serif"/>
          <w:sz w:val="26"/>
          <w:szCs w:val="26"/>
        </w:rPr>
        <w:t xml:space="preserve">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маркетинговое обеспечение креативных секторов на внутреннем и международном рынках </w:t>
      </w:r>
      <w:r>
        <w:rPr>
          <w:rFonts w:ascii="PT Astra Serif" w:hAnsi="PT Astra Serif"/>
          <w:sz w:val="26"/>
          <w:szCs w:val="26"/>
        </w:rPr>
        <w:t xml:space="preserve">посредством проведения</w:t>
      </w:r>
      <w:r>
        <w:rPr>
          <w:rFonts w:ascii="PT Astra Serif" w:hAnsi="PT Astra Serif"/>
          <w:sz w:val="26"/>
          <w:szCs w:val="26"/>
        </w:rPr>
        <w:t xml:space="preserve"> фестива</w:t>
      </w:r>
      <w:r>
        <w:rPr>
          <w:rFonts w:ascii="PT Astra Serif" w:hAnsi="PT Astra Serif"/>
          <w:sz w:val="26"/>
          <w:szCs w:val="26"/>
        </w:rPr>
        <w:t xml:space="preserve">лей</w:t>
      </w:r>
      <w:r>
        <w:rPr>
          <w:rFonts w:ascii="PT Astra Serif" w:hAnsi="PT Astra Serif"/>
          <w:sz w:val="26"/>
          <w:szCs w:val="26"/>
        </w:rPr>
        <w:t xml:space="preserve">, выстав</w:t>
      </w:r>
      <w:r>
        <w:rPr>
          <w:rFonts w:ascii="PT Astra Serif" w:hAnsi="PT Astra Serif"/>
          <w:sz w:val="26"/>
          <w:szCs w:val="26"/>
        </w:rPr>
        <w:t xml:space="preserve">ок</w:t>
      </w:r>
      <w:r>
        <w:rPr>
          <w:rFonts w:ascii="PT Astra Serif" w:hAnsi="PT Astra Serif"/>
          <w:sz w:val="26"/>
          <w:szCs w:val="26"/>
        </w:rPr>
        <w:t xml:space="preserve">,</w:t>
      </w:r>
      <w:r>
        <w:rPr>
          <w:rFonts w:ascii="PT Astra Serif" w:hAnsi="PT Astra Serif"/>
          <w:sz w:val="26"/>
          <w:szCs w:val="26"/>
        </w:rPr>
        <w:t xml:space="preserve"> ярмарок,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продвижение субъектов креативных </w:t>
      </w:r>
      <w:r>
        <w:rPr>
          <w:rFonts w:ascii="PT Astra Serif" w:hAnsi="PT Astra Serif"/>
          <w:sz w:val="26"/>
          <w:szCs w:val="26"/>
        </w:rPr>
        <w:t xml:space="preserve">(творческих) </w:t>
      </w:r>
      <w:r>
        <w:rPr>
          <w:rFonts w:ascii="PT Astra Serif" w:hAnsi="PT Astra Serif"/>
          <w:sz w:val="26"/>
          <w:szCs w:val="26"/>
        </w:rPr>
        <w:t xml:space="preserve">индустрий на </w:t>
      </w:r>
      <w:r>
        <w:rPr>
          <w:rFonts w:ascii="PT Astra Serif" w:hAnsi="PT Astra Serif"/>
          <w:sz w:val="26"/>
          <w:szCs w:val="26"/>
        </w:rPr>
        <w:t xml:space="preserve">онлайн-платформ</w:t>
      </w:r>
      <w:r>
        <w:rPr>
          <w:rFonts w:ascii="PT Astra Serif" w:hAnsi="PT Astra Serif"/>
          <w:sz w:val="26"/>
          <w:szCs w:val="26"/>
        </w:rPr>
        <w:t xml:space="preserve">ах</w:t>
      </w:r>
      <w:r>
        <w:rPr>
          <w:rFonts w:ascii="PT Astra Serif" w:hAnsi="PT Astra Serif"/>
          <w:sz w:val="26"/>
          <w:szCs w:val="26"/>
        </w:rPr>
        <w:t xml:space="preserve"> и </w:t>
      </w:r>
      <w:r>
        <w:rPr>
          <w:rFonts w:ascii="PT Astra Serif" w:hAnsi="PT Astra Serif"/>
          <w:sz w:val="26"/>
          <w:szCs w:val="26"/>
        </w:rPr>
        <w:t xml:space="preserve">в </w:t>
      </w:r>
      <w:r>
        <w:rPr>
          <w:rFonts w:ascii="PT Astra Serif" w:hAnsi="PT Astra Serif"/>
          <w:sz w:val="26"/>
          <w:szCs w:val="26"/>
        </w:rPr>
        <w:t xml:space="preserve">социальны</w:t>
      </w:r>
      <w:r>
        <w:rPr>
          <w:rFonts w:ascii="PT Astra Serif" w:hAnsi="PT Astra Serif"/>
          <w:sz w:val="26"/>
          <w:szCs w:val="26"/>
        </w:rPr>
        <w:t xml:space="preserve">х</w:t>
      </w:r>
      <w:r>
        <w:rPr>
          <w:rFonts w:ascii="PT Astra Serif" w:hAnsi="PT Astra Serif"/>
          <w:sz w:val="26"/>
          <w:szCs w:val="26"/>
        </w:rPr>
        <w:t xml:space="preserve"> сет</w:t>
      </w:r>
      <w:r>
        <w:rPr>
          <w:rFonts w:ascii="PT Astra Serif" w:hAnsi="PT Astra Serif"/>
          <w:sz w:val="26"/>
          <w:szCs w:val="26"/>
        </w:rPr>
        <w:t xml:space="preserve">ях</w:t>
      </w:r>
      <w:r>
        <w:rPr>
          <w:rFonts w:ascii="PT Astra Serif" w:hAnsi="PT Astra Serif"/>
          <w:sz w:val="26"/>
          <w:szCs w:val="26"/>
        </w:rPr>
        <w:t xml:space="preserve">.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6"/>
          <w:szCs w:val="26"/>
        </w:rPr>
        <w:t xml:space="preserve">Мероприятия по реализации Стратегии учитываются </w:t>
      </w:r>
      <w:r>
        <w:rPr>
          <w:rFonts w:ascii="PT Astra Serif" w:hAnsi="PT Astra Serif"/>
          <w:sz w:val="26"/>
          <w:szCs w:val="26"/>
        </w:rPr>
        <w:t xml:space="preserve">при формировании</w:t>
      </w:r>
      <w:r>
        <w:rPr>
          <w:rFonts w:ascii="PT Astra Serif" w:hAnsi="PT Astra Serif"/>
          <w:sz w:val="26"/>
          <w:szCs w:val="26"/>
        </w:rPr>
        <w:t xml:space="preserve">,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корректировке</w:t>
      </w:r>
      <w:r>
        <w:rPr>
          <w:rFonts w:ascii="PT Astra Serif" w:hAnsi="PT Astra Serif"/>
          <w:sz w:val="26"/>
          <w:szCs w:val="26"/>
        </w:rPr>
        <w:t xml:space="preserve"> государственных программ Республики Алтай</w:t>
      </w:r>
      <w:r>
        <w:rPr>
          <w:rFonts w:ascii="PT Astra Serif" w:hAnsi="PT Astra Serif"/>
          <w:sz w:val="26"/>
          <w:szCs w:val="26"/>
        </w:rPr>
        <w:t xml:space="preserve">. Финансовая поддержка </w:t>
      </w:r>
      <w:r>
        <w:rPr>
          <w:rFonts w:ascii="PT Astra Serif" w:hAnsi="PT Astra Serif"/>
          <w:sz w:val="26"/>
          <w:szCs w:val="26"/>
        </w:rPr>
        <w:t xml:space="preserve">механизмов реализации Стратегии</w:t>
      </w:r>
      <w:r>
        <w:rPr>
          <w:rFonts w:ascii="PT Astra Serif" w:hAnsi="PT Astra Serif"/>
          <w:sz w:val="26"/>
          <w:szCs w:val="26"/>
        </w:rPr>
        <w:t xml:space="preserve"> будет осуществляться за счет привлечения частных инвестиций</w:t>
      </w:r>
      <w:r>
        <w:rPr>
          <w:rFonts w:ascii="PT Astra Serif" w:hAnsi="PT Astra Serif"/>
          <w:sz w:val="26"/>
          <w:szCs w:val="26"/>
        </w:rPr>
        <w:t xml:space="preserve"> и внебюджетного финансирования</w:t>
      </w:r>
      <w:r>
        <w:rPr>
          <w:rFonts w:ascii="PT Astra Serif" w:hAnsi="PT Astra Serif"/>
          <w:sz w:val="26"/>
          <w:szCs w:val="26"/>
        </w:rPr>
        <w:t xml:space="preserve">.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709"/>
        <w:ind w:left="0"/>
        <w:jc w:val="center"/>
        <w:rPr>
          <w:rFonts w:ascii="PT Astra Serif" w:hAnsi="PT Astra Serif"/>
          <w:b/>
          <w:bCs/>
          <w:sz w:val="26"/>
          <w:szCs w:val="26"/>
        </w:rPr>
      </w:pPr>
      <w:r>
        <w:rPr>
          <w:rFonts w:ascii="PT Astra Serif" w:hAnsi="PT Astra Serif"/>
          <w:b/>
          <w:bCs/>
          <w:sz w:val="26"/>
          <w:szCs w:val="26"/>
          <w:lang w:val="en-GB"/>
        </w:rPr>
        <w:t xml:space="preserve">VI</w:t>
      </w:r>
      <w:r>
        <w:rPr>
          <w:rFonts w:ascii="PT Astra Serif" w:hAnsi="PT Astra Serif"/>
          <w:b/>
          <w:bCs/>
          <w:sz w:val="26"/>
          <w:szCs w:val="26"/>
        </w:rPr>
        <w:t xml:space="preserve">. </w:t>
      </w:r>
      <w:r>
        <w:rPr>
          <w:rFonts w:ascii="PT Astra Serif" w:hAnsi="PT Astra Serif"/>
          <w:b/>
          <w:bCs/>
          <w:sz w:val="26"/>
          <w:szCs w:val="26"/>
        </w:rPr>
        <w:t xml:space="preserve">Планируемый результат</w:t>
      </w:r>
      <w:r>
        <w:rPr>
          <w:rFonts w:ascii="PT Astra Serif" w:hAnsi="PT Astra Serif"/>
          <w:b/>
          <w:bCs/>
          <w:sz w:val="26"/>
          <w:szCs w:val="26"/>
        </w:rPr>
        <w:t xml:space="preserve"> </w:t>
      </w:r>
      <w:r>
        <w:rPr>
          <w:rFonts w:ascii="PT Astra Serif" w:hAnsi="PT Astra Serif"/>
          <w:b/>
          <w:bCs/>
          <w:sz w:val="26"/>
          <w:szCs w:val="26"/>
        </w:rPr>
        <w:t xml:space="preserve">реализации Стратегии</w:t>
      </w:r>
      <w:r>
        <w:rPr>
          <w:rFonts w:ascii="PT Astra Serif" w:hAnsi="PT Astra Serif"/>
          <w:b/>
          <w:bCs/>
          <w:sz w:val="26"/>
          <w:szCs w:val="26"/>
        </w:rPr>
      </w:r>
    </w:p>
    <w:p>
      <w:pPr>
        <w:pStyle w:val="709"/>
        <w:ind w:left="0"/>
        <w:jc w:val="center"/>
        <w:rPr>
          <w:rFonts w:ascii="PT Astra Serif" w:hAnsi="PT Astra Serif"/>
          <w:b/>
          <w:bCs/>
          <w:sz w:val="26"/>
          <w:szCs w:val="26"/>
        </w:rPr>
      </w:pPr>
      <w:r>
        <w:rPr>
          <w:rFonts w:ascii="PT Astra Serif" w:hAnsi="PT Astra Serif"/>
          <w:b/>
          <w:bCs/>
          <w:sz w:val="26"/>
          <w:szCs w:val="26"/>
        </w:rPr>
      </w:r>
      <w:r>
        <w:rPr>
          <w:rFonts w:ascii="PT Astra Serif" w:hAnsi="PT Astra Serif"/>
          <w:b/>
          <w:bCs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Уникальные конкурентные преимущества Республики Алтай - богатая природа и культурное наследие, этнический компонент и растущий туристический поток - создают идеальную базу для превращения секторов креативной экономики в ключевые </w:t>
      </w:r>
      <w:r>
        <w:rPr>
          <w:rFonts w:ascii="PT Astra Serif" w:hAnsi="PT Astra Serif"/>
          <w:sz w:val="26"/>
          <w:szCs w:val="26"/>
        </w:rPr>
        <w:t xml:space="preserve">факторы</w:t>
      </w:r>
      <w:r>
        <w:rPr>
          <w:rFonts w:ascii="PT Astra Serif" w:hAnsi="PT Astra Serif"/>
          <w:sz w:val="26"/>
          <w:szCs w:val="26"/>
        </w:rPr>
        <w:t xml:space="preserve"> экономического развития региона. 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 целях развития, укрепления и повышения эффективности креативной экономики Республик</w:t>
      </w:r>
      <w:r>
        <w:rPr>
          <w:rFonts w:ascii="PT Astra Serif" w:hAnsi="PT Astra Serif"/>
          <w:sz w:val="26"/>
          <w:szCs w:val="26"/>
        </w:rPr>
        <w:t xml:space="preserve">и</w:t>
      </w:r>
      <w:r>
        <w:rPr>
          <w:rFonts w:ascii="PT Astra Serif" w:hAnsi="PT Astra Serif"/>
          <w:sz w:val="26"/>
          <w:szCs w:val="26"/>
        </w:rPr>
        <w:t xml:space="preserve"> Алтай </w:t>
      </w:r>
      <w:r>
        <w:rPr>
          <w:rFonts w:ascii="PT Astra Serif" w:hAnsi="PT Astra Serif"/>
          <w:sz w:val="26"/>
          <w:szCs w:val="26"/>
        </w:rPr>
        <w:t xml:space="preserve">до</w:t>
      </w:r>
      <w:r>
        <w:rPr>
          <w:rFonts w:ascii="PT Astra Serif" w:hAnsi="PT Astra Serif"/>
          <w:sz w:val="26"/>
          <w:szCs w:val="26"/>
        </w:rPr>
        <w:t xml:space="preserve"> 2030 г</w:t>
      </w:r>
      <w:r>
        <w:rPr>
          <w:rFonts w:ascii="PT Astra Serif" w:hAnsi="PT Astra Serif"/>
          <w:sz w:val="26"/>
          <w:szCs w:val="26"/>
        </w:rPr>
        <w:t xml:space="preserve">ода</w:t>
      </w:r>
      <w:r>
        <w:rPr>
          <w:rFonts w:ascii="PT Astra Serif" w:hAnsi="PT Astra Serif"/>
          <w:sz w:val="26"/>
          <w:szCs w:val="26"/>
        </w:rPr>
        <w:t xml:space="preserve"> планируется: 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увеличение доли креативной экономики в ВРП до 6%;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ежегодный прирост </w:t>
      </w:r>
      <w:r>
        <w:rPr>
          <w:rFonts w:ascii="PT Astra Serif" w:hAnsi="PT Astra Serif"/>
          <w:sz w:val="26"/>
          <w:szCs w:val="26"/>
        </w:rPr>
        <w:t xml:space="preserve">показателей </w:t>
      </w:r>
      <w:r>
        <w:rPr>
          <w:rFonts w:ascii="PT Astra Serif" w:hAnsi="PT Astra Serif"/>
          <w:sz w:val="26"/>
          <w:szCs w:val="26"/>
        </w:rPr>
        <w:t xml:space="preserve">ВДС на уровне не менее 18–20%;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рост количества субъектов креативной </w:t>
      </w:r>
      <w:r>
        <w:rPr>
          <w:rFonts w:ascii="PT Astra Serif" w:hAnsi="PT Astra Serif"/>
          <w:sz w:val="26"/>
          <w:szCs w:val="26"/>
        </w:rPr>
        <w:t xml:space="preserve">индустрии</w:t>
      </w:r>
      <w:r>
        <w:rPr>
          <w:rFonts w:ascii="PT Astra Serif" w:hAnsi="PT Astra Serif"/>
          <w:sz w:val="26"/>
          <w:szCs w:val="26"/>
        </w:rPr>
        <w:t xml:space="preserve"> до 1 000 единиц;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увеличение налоговых поступлений</w:t>
      </w:r>
      <w:r>
        <w:rPr>
          <w:rFonts w:ascii="PT Astra Serif" w:hAnsi="PT Astra Serif"/>
          <w:sz w:val="26"/>
          <w:szCs w:val="26"/>
        </w:rPr>
        <w:t xml:space="preserve"> от </w:t>
      </w:r>
      <w:r>
        <w:rPr>
          <w:rFonts w:ascii="PT Astra Serif" w:hAnsi="PT Astra Serif"/>
          <w:sz w:val="26"/>
          <w:szCs w:val="26"/>
        </w:rPr>
        <w:t xml:space="preserve">деятельности </w:t>
      </w:r>
      <w:r>
        <w:rPr>
          <w:rFonts w:ascii="PT Astra Serif" w:hAnsi="PT Astra Serif"/>
          <w:sz w:val="26"/>
          <w:szCs w:val="26"/>
        </w:rPr>
        <w:t xml:space="preserve">субъектов креативных индустрий</w:t>
      </w:r>
      <w:r>
        <w:rPr>
          <w:rFonts w:ascii="PT Astra Serif" w:hAnsi="PT Astra Serif"/>
          <w:sz w:val="26"/>
          <w:szCs w:val="26"/>
        </w:rPr>
        <w:t xml:space="preserve"> в </w:t>
      </w:r>
      <w:r>
        <w:rPr>
          <w:rFonts w:ascii="PT Astra Serif" w:hAnsi="PT Astra Serif"/>
          <w:sz w:val="26"/>
          <w:szCs w:val="26"/>
        </w:rPr>
        <w:t xml:space="preserve">республиканский </w:t>
      </w:r>
      <w:r>
        <w:rPr>
          <w:rFonts w:ascii="PT Astra Serif" w:hAnsi="PT Astra Serif"/>
          <w:sz w:val="26"/>
          <w:szCs w:val="26"/>
        </w:rPr>
        <w:t xml:space="preserve">бюджет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Республики Алтай </w:t>
      </w:r>
      <w:r>
        <w:rPr>
          <w:rFonts w:ascii="PT Astra Serif" w:hAnsi="PT Astra Serif"/>
          <w:sz w:val="26"/>
          <w:szCs w:val="26"/>
        </w:rPr>
        <w:t xml:space="preserve">и (или) местные бюджеты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в </w:t>
      </w:r>
      <w:r>
        <w:rPr>
          <w:rFonts w:ascii="PT Astra Serif" w:hAnsi="PT Astra Serif"/>
          <w:sz w:val="26"/>
          <w:szCs w:val="26"/>
        </w:rPr>
        <w:t xml:space="preserve">Республик</w:t>
      </w:r>
      <w:r>
        <w:rPr>
          <w:rFonts w:ascii="PT Astra Serif" w:hAnsi="PT Astra Serif"/>
          <w:sz w:val="26"/>
          <w:szCs w:val="26"/>
        </w:rPr>
        <w:t xml:space="preserve">е</w:t>
      </w:r>
      <w:r>
        <w:rPr>
          <w:rFonts w:ascii="PT Astra Serif" w:hAnsi="PT Astra Serif"/>
          <w:sz w:val="26"/>
          <w:szCs w:val="26"/>
        </w:rPr>
        <w:t xml:space="preserve"> Алтай в 2 раза.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При этом </w:t>
      </w:r>
      <w:r>
        <w:rPr>
          <w:rFonts w:ascii="PT Astra Serif" w:hAnsi="PT Astra Serif"/>
          <w:sz w:val="26"/>
          <w:szCs w:val="26"/>
        </w:rPr>
        <w:t xml:space="preserve">основой формирования целевого</w:t>
      </w:r>
      <w:r>
        <w:rPr>
          <w:rFonts w:ascii="PT Astra Serif" w:hAnsi="PT Astra Serif"/>
          <w:sz w:val="26"/>
          <w:szCs w:val="26"/>
        </w:rPr>
        <w:t xml:space="preserve"> показател</w:t>
      </w:r>
      <w:r>
        <w:rPr>
          <w:rFonts w:ascii="PT Astra Serif" w:hAnsi="PT Astra Serif"/>
          <w:sz w:val="26"/>
          <w:szCs w:val="26"/>
        </w:rPr>
        <w:t xml:space="preserve">я</w:t>
      </w:r>
      <w:r>
        <w:rPr>
          <w:rFonts w:ascii="PT Astra Serif" w:hAnsi="PT Astra Serif"/>
          <w:sz w:val="26"/>
          <w:szCs w:val="26"/>
        </w:rPr>
        <w:t xml:space="preserve"> ВРП </w:t>
      </w:r>
      <w:r>
        <w:rPr>
          <w:rFonts w:ascii="PT Astra Serif" w:hAnsi="PT Astra Serif"/>
          <w:sz w:val="26"/>
          <w:szCs w:val="26"/>
        </w:rPr>
        <w:t xml:space="preserve">является темп роста </w:t>
      </w:r>
      <w:r>
        <w:rPr>
          <w:rFonts w:ascii="PT Astra Serif" w:hAnsi="PT Astra Serif"/>
          <w:sz w:val="26"/>
          <w:szCs w:val="26"/>
        </w:rPr>
        <w:t xml:space="preserve">показателя ВДС, в связи с чем,</w:t>
      </w:r>
      <w:r>
        <w:rPr>
          <w:rFonts w:ascii="PT Astra Serif" w:hAnsi="PT Astra Serif"/>
          <w:sz w:val="26"/>
          <w:szCs w:val="26"/>
        </w:rPr>
        <w:t xml:space="preserve"> увеличение доли креативной экономики в ВРП до 6% является реалистичным.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</w:r>
    </w:p>
    <w:p>
      <w:pPr>
        <w:ind w:right="-1" w:firstLine="709"/>
        <w:jc w:val="both"/>
        <w:tabs>
          <w:tab w:val="left" w:pos="0" w:leader="none"/>
          <w:tab w:val="left" w:pos="426" w:leader="none"/>
        </w:tabs>
        <w:rPr>
          <w:rFonts w:ascii="PT Astra Serif" w:hAnsi="PT Astra Serif"/>
          <w:sz w:val="26"/>
          <w:szCs w:val="26"/>
        </w:rPr>
        <w:outlineLvl w:val="0"/>
      </w:pPr>
      <w:r>
        <w:rPr>
          <w:rFonts w:ascii="PT Astra Serif" w:hAnsi="PT Astra Serif"/>
          <w:sz w:val="26"/>
          <w:szCs w:val="26"/>
        </w:rPr>
        <w:t xml:space="preserve">Развитие креативных (творческих) индустрий Республики Алтай как в стоимостном плане, так и в объеме повлечет за собой мультипликативный экономический эффект, выражающийся в том числе в:</w:t>
      </w:r>
      <w:r>
        <w:rPr>
          <w:rFonts w:ascii="PT Astra Serif" w:hAnsi="PT Astra Serif"/>
          <w:sz w:val="26"/>
          <w:szCs w:val="26"/>
        </w:rPr>
      </w:r>
    </w:p>
    <w:p>
      <w:pPr>
        <w:ind w:right="-1" w:firstLine="709"/>
        <w:jc w:val="both"/>
        <w:tabs>
          <w:tab w:val="left" w:pos="0" w:leader="none"/>
          <w:tab w:val="left" w:pos="426" w:leader="none"/>
        </w:tabs>
        <w:rPr>
          <w:rFonts w:ascii="PT Astra Serif" w:hAnsi="PT Astra Serif"/>
          <w:sz w:val="26"/>
          <w:szCs w:val="26"/>
        </w:rPr>
        <w:outlineLvl w:val="0"/>
      </w:pPr>
      <w:r>
        <w:rPr>
          <w:rFonts w:ascii="PT Astra Serif" w:hAnsi="PT Astra Serif"/>
          <w:sz w:val="26"/>
          <w:szCs w:val="26"/>
        </w:rPr>
        <w:t xml:space="preserve">расширении налогооблагаемой базы за счет выхода более качественной, клиент-ориентированной продукции и услуг с большей добавленной стоимостью на региональные и международные рынки; </w:t>
      </w:r>
      <w:r>
        <w:rPr>
          <w:rFonts w:ascii="PT Astra Serif" w:hAnsi="PT Astra Serif"/>
          <w:sz w:val="26"/>
          <w:szCs w:val="26"/>
        </w:rPr>
      </w:r>
    </w:p>
    <w:p>
      <w:pPr>
        <w:ind w:right="-1" w:firstLine="709"/>
        <w:jc w:val="both"/>
        <w:tabs>
          <w:tab w:val="left" w:pos="0" w:leader="none"/>
          <w:tab w:val="left" w:pos="426" w:leader="none"/>
        </w:tabs>
        <w:rPr>
          <w:rFonts w:ascii="PT Astra Serif" w:hAnsi="PT Astra Serif"/>
          <w:sz w:val="26"/>
          <w:szCs w:val="26"/>
        </w:rPr>
        <w:outlineLvl w:val="0"/>
      </w:pPr>
      <w:r>
        <w:rPr>
          <w:rFonts w:ascii="PT Astra Serif" w:hAnsi="PT Astra Serif"/>
          <w:sz w:val="26"/>
          <w:szCs w:val="26"/>
        </w:rPr>
        <w:t xml:space="preserve">создании новых рабочих мест как в локальных креативных (творческих) индустриях, так и в инвестиционных креативных (творческих) индустриях и росте вклада креативных (творческих) индустрий в экономику Республики Алтай; </w:t>
      </w:r>
      <w:r>
        <w:rPr>
          <w:rFonts w:ascii="PT Astra Serif" w:hAnsi="PT Astra Serif"/>
          <w:sz w:val="26"/>
          <w:szCs w:val="26"/>
        </w:rPr>
      </w:r>
    </w:p>
    <w:p>
      <w:pPr>
        <w:ind w:right="-1" w:firstLine="709"/>
        <w:jc w:val="both"/>
        <w:tabs>
          <w:tab w:val="left" w:pos="0" w:leader="none"/>
          <w:tab w:val="left" w:pos="426" w:leader="none"/>
        </w:tabs>
        <w:rPr>
          <w:rFonts w:ascii="PT Astra Serif" w:hAnsi="PT Astra Serif"/>
          <w:sz w:val="26"/>
          <w:szCs w:val="26"/>
        </w:rPr>
        <w:outlineLvl w:val="0"/>
      </w:pPr>
      <w:r>
        <w:rPr>
          <w:rFonts w:ascii="PT Astra Serif" w:hAnsi="PT Astra Serif"/>
          <w:sz w:val="26"/>
          <w:szCs w:val="26"/>
        </w:rPr>
        <w:t xml:space="preserve">повышении туристической привлекательности территорий Республики Алтай, содействии узнаваемости брендов</w:t>
      </w:r>
      <w:r>
        <w:rPr>
          <w:rFonts w:ascii="PT Astra Serif" w:hAnsi="PT Astra Serif"/>
          <w:sz w:val="26"/>
          <w:szCs w:val="26"/>
        </w:rPr>
        <w:t xml:space="preserve"> Республики Алтай</w:t>
      </w:r>
      <w:r>
        <w:rPr>
          <w:rFonts w:ascii="PT Astra Serif" w:hAnsi="PT Astra Serif"/>
          <w:sz w:val="26"/>
          <w:szCs w:val="26"/>
        </w:rPr>
        <w:t xml:space="preserve">, создании позитивного имиджа за рубежом, росте инвестиционного </w:t>
      </w:r>
      <w:r>
        <w:rPr>
          <w:rFonts w:ascii="PT Astra Serif" w:hAnsi="PT Astra Serif"/>
          <w:sz w:val="26"/>
          <w:szCs w:val="26"/>
        </w:rPr>
        <w:t xml:space="preserve">потенциала Республики</w:t>
      </w:r>
      <w:r>
        <w:rPr>
          <w:rFonts w:ascii="PT Astra Serif" w:hAnsi="PT Astra Serif"/>
          <w:sz w:val="26"/>
          <w:szCs w:val="26"/>
        </w:rPr>
        <w:t xml:space="preserve"> Алтай</w:t>
      </w:r>
      <w:r>
        <w:rPr>
          <w:rFonts w:ascii="PT Astra Serif" w:hAnsi="PT Astra Serif"/>
          <w:sz w:val="26"/>
          <w:szCs w:val="26"/>
        </w:rPr>
        <w:t xml:space="preserve">.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</w:r>
    </w:p>
    <w:p>
      <w:pPr>
        <w:ind w:right="-1" w:firstLine="709"/>
        <w:jc w:val="both"/>
        <w:tabs>
          <w:tab w:val="left" w:pos="0" w:leader="none"/>
          <w:tab w:val="left" w:pos="426" w:leader="none"/>
        </w:tabs>
        <w:rPr>
          <w:rFonts w:ascii="PT Astra Serif" w:hAnsi="PT Astra Serif"/>
          <w:sz w:val="28"/>
          <w:szCs w:val="28"/>
        </w:rPr>
        <w:outlineLvl w:val="0"/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right="-1" w:firstLine="709"/>
        <w:jc w:val="both"/>
        <w:tabs>
          <w:tab w:val="left" w:pos="0" w:leader="none"/>
          <w:tab w:val="left" w:pos="426" w:leader="none"/>
        </w:tabs>
        <w:rPr>
          <w:rFonts w:ascii="PT Astra Serif" w:hAnsi="PT Astra Serif"/>
          <w:sz w:val="28"/>
          <w:szCs w:val="28"/>
        </w:rPr>
        <w:outlineLvl w:val="0"/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right="-1" w:firstLine="709"/>
        <w:jc w:val="both"/>
        <w:tabs>
          <w:tab w:val="left" w:pos="0" w:leader="none"/>
          <w:tab w:val="left" w:pos="426" w:leader="none"/>
        </w:tabs>
        <w:rPr>
          <w:rFonts w:ascii="PT Astra Serif" w:hAnsi="PT Astra Serif"/>
          <w:sz w:val="28"/>
          <w:szCs w:val="28"/>
        </w:rPr>
        <w:outlineLvl w:val="0"/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right="-1" w:firstLine="709"/>
        <w:jc w:val="both"/>
        <w:tabs>
          <w:tab w:val="left" w:pos="0" w:leader="none"/>
          <w:tab w:val="left" w:pos="426" w:leader="none"/>
        </w:tabs>
        <w:rPr>
          <w:rFonts w:ascii="PT Astra Serif" w:hAnsi="PT Astra Serif"/>
          <w:sz w:val="28"/>
          <w:szCs w:val="28"/>
        </w:rPr>
        <w:outlineLvl w:val="0"/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right="-1"/>
        <w:jc w:val="center"/>
        <w:tabs>
          <w:tab w:val="left" w:pos="0" w:leader="none"/>
          <w:tab w:val="left" w:pos="426" w:leader="none"/>
        </w:tabs>
        <w:rPr>
          <w:rFonts w:ascii="PT Astra Serif" w:hAnsi="PT Astra Serif" w:eastAsia="SimSun"/>
          <w:b/>
          <w:bCs/>
          <w:sz w:val="28"/>
          <w:szCs w:val="28"/>
          <w:lang w:eastAsia="ar-SA"/>
        </w:rPr>
        <w:outlineLvl w:val="0"/>
      </w:pPr>
      <w:r>
        <w:rPr>
          <w:rFonts w:ascii="PT Astra Serif" w:hAnsi="PT Astra Serif" w:eastAsia="SimSun"/>
          <w:b/>
          <w:bCs/>
          <w:sz w:val="28"/>
          <w:szCs w:val="28"/>
          <w:lang w:eastAsia="ar-SA"/>
        </w:rPr>
      </w:r>
      <w:r>
        <w:rPr>
          <w:rFonts w:ascii="PT Astra Serif" w:hAnsi="PT Astra Serif" w:eastAsia="SimSun"/>
          <w:b/>
          <w:bCs/>
          <w:sz w:val="28"/>
          <w:szCs w:val="28"/>
          <w:lang w:eastAsia="ar-SA"/>
        </w:rPr>
      </w:r>
    </w:p>
    <w:p>
      <w:pPr>
        <w:ind w:right="-1"/>
        <w:jc w:val="center"/>
        <w:tabs>
          <w:tab w:val="left" w:pos="0" w:leader="none"/>
          <w:tab w:val="left" w:pos="426" w:leader="none"/>
        </w:tabs>
        <w:rPr>
          <w:rFonts w:ascii="PT Astra Serif" w:hAnsi="PT Astra Serif" w:eastAsia="SimSun"/>
          <w:b/>
          <w:bCs/>
          <w:sz w:val="28"/>
          <w:szCs w:val="28"/>
          <w:lang w:eastAsia="ar-SA"/>
        </w:rPr>
        <w:outlineLvl w:val="0"/>
      </w:pPr>
      <w:r>
        <w:rPr>
          <w:rFonts w:ascii="PT Astra Serif" w:hAnsi="PT Astra Serif" w:eastAsia="SimSun"/>
          <w:b/>
          <w:bCs/>
          <w:sz w:val="28"/>
          <w:szCs w:val="28"/>
          <w:lang w:eastAsia="ar-SA"/>
        </w:rPr>
      </w:r>
      <w:r>
        <w:rPr>
          <w:rFonts w:ascii="PT Astra Serif" w:hAnsi="PT Astra Serif" w:eastAsia="SimSun"/>
          <w:b/>
          <w:bCs/>
          <w:sz w:val="28"/>
          <w:szCs w:val="28"/>
          <w:lang w:eastAsia="ar-SA"/>
        </w:rPr>
      </w:r>
    </w:p>
    <w:p>
      <w:pPr>
        <w:ind w:right="-1"/>
        <w:jc w:val="center"/>
        <w:tabs>
          <w:tab w:val="left" w:pos="0" w:leader="none"/>
          <w:tab w:val="left" w:pos="426" w:leader="none"/>
        </w:tabs>
        <w:rPr>
          <w:rFonts w:ascii="PT Astra Serif" w:hAnsi="PT Astra Serif" w:eastAsia="SimSun"/>
          <w:b/>
          <w:bCs/>
          <w:sz w:val="28"/>
          <w:szCs w:val="28"/>
          <w:lang w:eastAsia="ar-SA"/>
        </w:rPr>
        <w:outlineLvl w:val="0"/>
      </w:pPr>
      <w:r>
        <w:rPr>
          <w:rFonts w:ascii="PT Astra Serif" w:hAnsi="PT Astra Serif" w:eastAsia="SimSun"/>
          <w:b/>
          <w:bCs/>
          <w:sz w:val="28"/>
          <w:szCs w:val="28"/>
          <w:lang w:eastAsia="ar-SA"/>
        </w:rPr>
      </w:r>
      <w:r>
        <w:rPr>
          <w:rFonts w:ascii="PT Astra Serif" w:hAnsi="PT Astra Serif" w:eastAsia="SimSun"/>
          <w:b/>
          <w:bCs/>
          <w:sz w:val="28"/>
          <w:szCs w:val="28"/>
          <w:lang w:eastAsia="ar-SA"/>
        </w:rPr>
      </w:r>
    </w:p>
    <w:p>
      <w:pPr>
        <w:ind w:right="-1"/>
        <w:jc w:val="center"/>
        <w:tabs>
          <w:tab w:val="left" w:pos="0" w:leader="none"/>
          <w:tab w:val="left" w:pos="426" w:leader="none"/>
        </w:tabs>
        <w:rPr>
          <w:rFonts w:ascii="PT Astra Serif" w:hAnsi="PT Astra Serif" w:eastAsia="SimSun"/>
          <w:b/>
          <w:bCs/>
          <w:sz w:val="28"/>
          <w:szCs w:val="28"/>
          <w:lang w:eastAsia="ar-SA"/>
        </w:rPr>
        <w:outlineLvl w:val="0"/>
      </w:pPr>
      <w:r>
        <w:rPr>
          <w:rFonts w:ascii="PT Astra Serif" w:hAnsi="PT Astra Serif" w:eastAsia="SimSun"/>
          <w:b/>
          <w:bCs/>
          <w:sz w:val="28"/>
          <w:szCs w:val="28"/>
          <w:lang w:eastAsia="ar-SA"/>
        </w:rPr>
      </w:r>
      <w:r>
        <w:rPr>
          <w:rFonts w:ascii="PT Astra Serif" w:hAnsi="PT Astra Serif" w:eastAsia="SimSun"/>
          <w:b/>
          <w:bCs/>
          <w:sz w:val="28"/>
          <w:szCs w:val="28"/>
          <w:lang w:eastAsia="ar-SA"/>
        </w:rPr>
      </w:r>
    </w:p>
    <w:p>
      <w:pPr>
        <w:ind w:right="-1"/>
        <w:jc w:val="center"/>
        <w:tabs>
          <w:tab w:val="left" w:pos="0" w:leader="none"/>
          <w:tab w:val="left" w:pos="426" w:leader="none"/>
        </w:tabs>
        <w:rPr>
          <w:rFonts w:ascii="PT Astra Serif" w:hAnsi="PT Astra Serif" w:eastAsia="SimSun"/>
          <w:b/>
          <w:bCs/>
          <w:sz w:val="28"/>
          <w:szCs w:val="28"/>
          <w:lang w:eastAsia="ar-SA"/>
        </w:rPr>
        <w:outlineLvl w:val="0"/>
      </w:pPr>
      <w:r>
        <w:rPr>
          <w:rFonts w:ascii="PT Astra Serif" w:hAnsi="PT Astra Serif" w:eastAsia="SimSun"/>
          <w:b/>
          <w:bCs/>
          <w:sz w:val="28"/>
          <w:szCs w:val="28"/>
          <w:lang w:eastAsia="ar-SA"/>
        </w:rPr>
      </w:r>
      <w:r>
        <w:rPr>
          <w:rFonts w:ascii="PT Astra Serif" w:hAnsi="PT Astra Serif" w:eastAsia="SimSun"/>
          <w:b/>
          <w:bCs/>
          <w:sz w:val="28"/>
          <w:szCs w:val="28"/>
          <w:lang w:eastAsia="ar-SA"/>
        </w:rPr>
      </w:r>
    </w:p>
    <w:p>
      <w:pPr>
        <w:ind w:right="-1"/>
        <w:jc w:val="center"/>
        <w:tabs>
          <w:tab w:val="left" w:pos="0" w:leader="none"/>
          <w:tab w:val="left" w:pos="426" w:leader="none"/>
        </w:tabs>
        <w:rPr>
          <w:rFonts w:ascii="PT Astra Serif" w:hAnsi="PT Astra Serif" w:eastAsia="SimSun"/>
          <w:b/>
          <w:bCs/>
          <w:sz w:val="28"/>
          <w:szCs w:val="28"/>
          <w:lang w:eastAsia="ar-SA"/>
        </w:rPr>
        <w:outlineLvl w:val="0"/>
      </w:pPr>
      <w:r>
        <w:rPr>
          <w:rFonts w:ascii="PT Astra Serif" w:hAnsi="PT Astra Serif" w:eastAsia="SimSun"/>
          <w:b/>
          <w:bCs/>
          <w:sz w:val="28"/>
          <w:szCs w:val="28"/>
          <w:lang w:eastAsia="ar-SA"/>
        </w:rPr>
      </w:r>
      <w:r>
        <w:rPr>
          <w:rFonts w:ascii="PT Astra Serif" w:hAnsi="PT Astra Serif" w:eastAsia="SimSun"/>
          <w:b/>
          <w:bCs/>
          <w:sz w:val="28"/>
          <w:szCs w:val="28"/>
          <w:lang w:eastAsia="ar-SA"/>
        </w:rPr>
      </w:r>
    </w:p>
    <w:p>
      <w:pPr>
        <w:ind w:right="-1"/>
        <w:jc w:val="center"/>
        <w:tabs>
          <w:tab w:val="left" w:pos="0" w:leader="none"/>
          <w:tab w:val="left" w:pos="426" w:leader="none"/>
        </w:tabs>
        <w:rPr>
          <w:rFonts w:ascii="PT Astra Serif" w:hAnsi="PT Astra Serif" w:eastAsia="SimSun"/>
          <w:b/>
          <w:bCs/>
          <w:sz w:val="28"/>
          <w:szCs w:val="28"/>
          <w:lang w:eastAsia="ar-SA"/>
        </w:rPr>
        <w:outlineLvl w:val="0"/>
      </w:pPr>
      <w:r>
        <w:rPr>
          <w:rFonts w:ascii="PT Astra Serif" w:hAnsi="PT Astra Serif" w:eastAsia="SimSun"/>
          <w:b/>
          <w:bCs/>
          <w:sz w:val="28"/>
          <w:szCs w:val="28"/>
          <w:lang w:eastAsia="ar-SA"/>
        </w:rPr>
      </w:r>
      <w:r>
        <w:rPr>
          <w:rFonts w:ascii="PT Astra Serif" w:hAnsi="PT Astra Serif" w:eastAsia="SimSun"/>
          <w:b/>
          <w:bCs/>
          <w:sz w:val="28"/>
          <w:szCs w:val="28"/>
          <w:lang w:eastAsia="ar-SA"/>
        </w:rPr>
      </w:r>
    </w:p>
    <w:p>
      <w:pPr>
        <w:ind w:right="-1"/>
        <w:jc w:val="center"/>
        <w:tabs>
          <w:tab w:val="left" w:pos="0" w:leader="none"/>
          <w:tab w:val="left" w:pos="426" w:leader="none"/>
        </w:tabs>
        <w:rPr>
          <w:rFonts w:ascii="PT Astra Serif" w:hAnsi="PT Astra Serif" w:eastAsia="SimSun"/>
          <w:b/>
          <w:bCs/>
          <w:sz w:val="28"/>
          <w:szCs w:val="28"/>
          <w:lang w:eastAsia="ar-SA"/>
        </w:rPr>
        <w:outlineLvl w:val="0"/>
      </w:pPr>
      <w:r>
        <w:rPr>
          <w:rFonts w:ascii="PT Astra Serif" w:hAnsi="PT Astra Serif" w:eastAsia="SimSun"/>
          <w:b/>
          <w:bCs/>
          <w:sz w:val="28"/>
          <w:szCs w:val="28"/>
          <w:lang w:eastAsia="ar-SA"/>
        </w:rPr>
      </w:r>
      <w:r>
        <w:rPr>
          <w:rFonts w:ascii="PT Astra Serif" w:hAnsi="PT Astra Serif" w:eastAsia="SimSun"/>
          <w:b/>
          <w:bCs/>
          <w:sz w:val="28"/>
          <w:szCs w:val="28"/>
          <w:lang w:eastAsia="ar-SA"/>
        </w:rPr>
      </w:r>
    </w:p>
    <w:p>
      <w:pPr>
        <w:ind w:right="-1"/>
        <w:jc w:val="center"/>
        <w:tabs>
          <w:tab w:val="left" w:pos="0" w:leader="none"/>
          <w:tab w:val="left" w:pos="426" w:leader="none"/>
        </w:tabs>
        <w:rPr>
          <w:rFonts w:ascii="PT Astra Serif" w:hAnsi="PT Astra Serif" w:eastAsia="SimSun"/>
          <w:b/>
          <w:bCs/>
          <w:sz w:val="28"/>
          <w:szCs w:val="28"/>
          <w:lang w:eastAsia="ar-SA"/>
        </w:rPr>
        <w:outlineLvl w:val="0"/>
      </w:pPr>
      <w:r>
        <w:rPr>
          <w:rFonts w:ascii="PT Astra Serif" w:hAnsi="PT Astra Serif" w:eastAsia="SimSun"/>
          <w:b/>
          <w:bCs/>
          <w:sz w:val="28"/>
          <w:szCs w:val="28"/>
          <w:lang w:eastAsia="ar-SA"/>
        </w:rPr>
      </w:r>
      <w:r>
        <w:rPr>
          <w:rFonts w:ascii="PT Astra Serif" w:hAnsi="PT Astra Serif" w:eastAsia="SimSun"/>
          <w:b/>
          <w:bCs/>
          <w:sz w:val="28"/>
          <w:szCs w:val="28"/>
          <w:lang w:eastAsia="ar-SA"/>
        </w:rPr>
      </w:r>
    </w:p>
    <w:p>
      <w:pPr>
        <w:ind w:right="-1"/>
        <w:jc w:val="center"/>
        <w:tabs>
          <w:tab w:val="left" w:pos="0" w:leader="none"/>
          <w:tab w:val="left" w:pos="426" w:leader="none"/>
        </w:tabs>
        <w:rPr>
          <w:rFonts w:ascii="PT Astra Serif" w:hAnsi="PT Astra Serif" w:eastAsia="SimSun"/>
          <w:b/>
          <w:bCs/>
          <w:sz w:val="28"/>
          <w:szCs w:val="28"/>
          <w:lang w:eastAsia="ar-SA"/>
        </w:rPr>
        <w:outlineLvl w:val="0"/>
      </w:pPr>
      <w:r>
        <w:rPr>
          <w:rFonts w:ascii="PT Astra Serif" w:hAnsi="PT Astra Serif" w:eastAsia="SimSun"/>
          <w:b/>
          <w:bCs/>
          <w:sz w:val="28"/>
          <w:szCs w:val="28"/>
          <w:lang w:eastAsia="ar-SA"/>
        </w:rPr>
      </w:r>
      <w:r>
        <w:rPr>
          <w:rFonts w:ascii="PT Astra Serif" w:hAnsi="PT Astra Serif" w:eastAsia="SimSun"/>
          <w:b/>
          <w:bCs/>
          <w:sz w:val="28"/>
          <w:szCs w:val="28"/>
          <w:lang w:eastAsia="ar-SA"/>
        </w:rPr>
      </w:r>
    </w:p>
    <w:p>
      <w:pPr>
        <w:ind w:right="-1"/>
        <w:jc w:val="center"/>
        <w:tabs>
          <w:tab w:val="left" w:pos="0" w:leader="none"/>
          <w:tab w:val="left" w:pos="426" w:leader="none"/>
        </w:tabs>
        <w:rPr>
          <w:rFonts w:ascii="PT Astra Serif" w:hAnsi="PT Astra Serif" w:eastAsia="SimSun"/>
          <w:b/>
          <w:bCs/>
          <w:sz w:val="28"/>
          <w:szCs w:val="28"/>
          <w:lang w:eastAsia="ar-SA"/>
        </w:rPr>
        <w:outlineLvl w:val="0"/>
      </w:pPr>
      <w:r>
        <w:rPr>
          <w:rFonts w:ascii="PT Astra Serif" w:hAnsi="PT Astra Serif" w:eastAsia="SimSun"/>
          <w:b/>
          <w:bCs/>
          <w:sz w:val="28"/>
          <w:szCs w:val="28"/>
          <w:lang w:eastAsia="ar-SA"/>
        </w:rPr>
      </w:r>
      <w:r>
        <w:rPr>
          <w:rFonts w:ascii="PT Astra Serif" w:hAnsi="PT Astra Serif" w:eastAsia="SimSun"/>
          <w:b/>
          <w:bCs/>
          <w:sz w:val="28"/>
          <w:szCs w:val="28"/>
          <w:lang w:eastAsia="ar-SA"/>
        </w:rPr>
      </w:r>
    </w:p>
    <w:p>
      <w:pPr>
        <w:ind w:right="-1"/>
        <w:jc w:val="center"/>
        <w:tabs>
          <w:tab w:val="left" w:pos="0" w:leader="none"/>
          <w:tab w:val="left" w:pos="426" w:leader="none"/>
        </w:tabs>
        <w:rPr>
          <w:rFonts w:ascii="PT Astra Serif" w:hAnsi="PT Astra Serif" w:eastAsia="SimSun"/>
          <w:b/>
          <w:bCs/>
          <w:sz w:val="28"/>
          <w:szCs w:val="28"/>
          <w:lang w:eastAsia="ar-SA"/>
        </w:rPr>
        <w:outlineLvl w:val="0"/>
      </w:pPr>
      <w:r>
        <w:rPr>
          <w:rFonts w:ascii="PT Astra Serif" w:hAnsi="PT Astra Serif" w:eastAsia="SimSun"/>
          <w:b/>
          <w:bCs/>
          <w:sz w:val="28"/>
          <w:szCs w:val="28"/>
          <w:lang w:eastAsia="ar-SA"/>
        </w:rPr>
      </w:r>
      <w:r>
        <w:rPr>
          <w:rFonts w:ascii="PT Astra Serif" w:hAnsi="PT Astra Serif" w:eastAsia="SimSun"/>
          <w:b/>
          <w:bCs/>
          <w:sz w:val="28"/>
          <w:szCs w:val="28"/>
          <w:lang w:eastAsia="ar-SA"/>
        </w:rPr>
      </w:r>
    </w:p>
    <w:sectPr>
      <w:footnotePr/>
      <w:endnotePr/>
      <w:type w:val="continuous"/>
      <w:pgSz w:w="11906" w:h="16838" w:orient="portrait"/>
      <w:pgMar w:top="709" w:right="566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B0809030403020204"/>
  </w:font>
  <w:font w:name="SimSun">
    <w:panose1 w:val="02020603020101020101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 w:cs="Times New Roman" w:eastAsiaTheme="minorEastAsia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3"/>
      <w:numFmt w:val="decimal"/>
      <w:isLgl w:val="false"/>
      <w:suff w:val="tab"/>
      <w:lvlText w:val="%1.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 w:cs="Times New Roman" w:eastAsiaTheme="minorEastAsia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86" w:hanging="360"/>
      </w:pPr>
      <w:rPr>
        <w:rFonts w:ascii="Times New Roman" w:hAnsi="Times New Roman" w:eastAsia="SimSun"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  <w:rPr>
        <w:rFonts w:hint="default" w:ascii="PT Astra Serif" w:hAnsi="PT Astra Serif" w:eastAsiaTheme="minorEastAsia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9"/>
  </w:num>
  <w:num w:numId="6">
    <w:abstractNumId w:val="10"/>
  </w:num>
  <w:num w:numId="7">
    <w:abstractNumId w:val="11"/>
  </w:num>
  <w:num w:numId="8">
    <w:abstractNumId w:val="8"/>
  </w:num>
  <w:num w:numId="9">
    <w:abstractNumId w:val="4"/>
  </w:num>
  <w:num w:numId="10">
    <w:abstractNumId w:val="6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88"/>
    <w:link w:val="67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88"/>
    <w:link w:val="680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88"/>
    <w:link w:val="68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88"/>
    <w:link w:val="68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88"/>
    <w:link w:val="68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88"/>
    <w:link w:val="68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688"/>
    <w:link w:val="68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688"/>
    <w:link w:val="68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688"/>
    <w:link w:val="68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688"/>
    <w:link w:val="692"/>
    <w:uiPriority w:val="10"/>
    <w:rPr>
      <w:sz w:val="48"/>
      <w:szCs w:val="48"/>
    </w:rPr>
  </w:style>
  <w:style w:type="character" w:styleId="38">
    <w:name w:val="Subtitle Char"/>
    <w:basedOn w:val="688"/>
    <w:link w:val="694"/>
    <w:uiPriority w:val="11"/>
    <w:rPr>
      <w:sz w:val="24"/>
      <w:szCs w:val="24"/>
    </w:rPr>
  </w:style>
  <w:style w:type="character" w:styleId="40">
    <w:name w:val="Quote Char"/>
    <w:link w:val="707"/>
    <w:uiPriority w:val="29"/>
    <w:rPr>
      <w:i/>
    </w:rPr>
  </w:style>
  <w:style w:type="character" w:styleId="42">
    <w:name w:val="Intense Quote Char"/>
    <w:link w:val="711"/>
    <w:uiPriority w:val="30"/>
    <w:rPr>
      <w:i/>
    </w:rPr>
  </w:style>
  <w:style w:type="character" w:styleId="44">
    <w:name w:val="Header Char"/>
    <w:basedOn w:val="688"/>
    <w:link w:val="691"/>
    <w:uiPriority w:val="99"/>
  </w:style>
  <w:style w:type="character" w:styleId="46">
    <w:name w:val="Footer Char"/>
    <w:basedOn w:val="688"/>
    <w:link w:val="693"/>
    <w:uiPriority w:val="99"/>
  </w:style>
  <w:style w:type="paragraph" w:styleId="47">
    <w:name w:val="Caption"/>
    <w:basedOn w:val="678"/>
    <w:next w:val="67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88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8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19749a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196c2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bfe4f4" w:themeFill="accent1" w:themeFillTint="34"/>
    </w:tblPr>
    <w:tblStylePr w:type="band1Horz">
      <w:tcPr>
        <w:shd w:val="clear" w:color="ffffff" w:themeColor="accent1" w:themeTint="75" w:fill="70c4e7" w:themeFill="accent1" w:themeFillTint="75"/>
      </w:tcPr>
    </w:tblStylePr>
    <w:tblStylePr w:type="band1Vert">
      <w:tcPr>
        <w:shd w:val="clear" w:color="ffffff" w:themeColor="accent1" w:themeTint="75" w:fill="70c4e7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ae2d7" w:themeFill="accent2" w:themeFillTint="32"/>
    </w:tblPr>
    <w:tblStylePr w:type="band1Horz">
      <w:tcPr>
        <w:shd w:val="clear" w:color="ffffff" w:themeColor="accent2" w:themeTint="75" w:fill="f4bca1" w:themeFill="accent2" w:themeFillTint="75"/>
      </w:tcPr>
    </w:tblStylePr>
    <w:tblStylePr w:type="band1Vert">
      <w:tcPr>
        <w:shd w:val="clear" w:color="ffffff" w:themeColor="accent2" w:themeTint="75" w:fill="f4bc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bff0c5" w:themeFill="accent3" w:themeFillTint="34"/>
    </w:tblPr>
    <w:tblStylePr w:type="band1Horz">
      <w:tcPr>
        <w:shd w:val="clear" w:color="ffffff" w:themeColor="accent3" w:themeTint="75" w:fill="72dd7e" w:themeFill="accent3" w:themeFillTint="75"/>
      </w:tcPr>
    </w:tblStylePr>
    <w:tblStylePr w:type="band1Vert">
      <w:tcPr>
        <w:shd w:val="clear" w:color="ffffff" w:themeColor="accent3" w:themeTint="75" w:fill="72dd7e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8edfb" w:themeFill="accent4" w:themeFillTint="34"/>
    </w:tblPr>
    <w:tblStylePr w:type="band1Horz">
      <w:tcPr>
        <w:shd w:val="clear" w:color="ffffff" w:themeColor="accent4" w:themeTint="75" w:fill="85d7f6" w:themeFill="accent4" w:themeFillTint="75"/>
      </w:tcPr>
    </w:tblStylePr>
    <w:tblStylePr w:type="band1Vert">
      <w:tcPr>
        <w:shd w:val="clear" w:color="ffffff" w:themeColor="accent4" w:themeTint="75" w:fill="85d7f6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1ceed" w:themeFill="accent5" w:themeFillTint="34"/>
    </w:tblPr>
    <w:tblStylePr w:type="band1Horz">
      <w:tcPr>
        <w:shd w:val="clear" w:color="ffffff" w:themeColor="accent5" w:themeTint="75" w:fill="e08fd8" w:themeFill="accent5" w:themeFillTint="75"/>
      </w:tcPr>
    </w:tblStylePr>
    <w:tblStylePr w:type="band1Vert">
      <w:tcPr>
        <w:shd w:val="clear" w:color="ffffff" w:themeColor="accent5" w:themeTint="75" w:fill="e08fd8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1d0" w:themeFill="accent6" w:themeFillTint="34"/>
    </w:tblPr>
    <w:tblStylePr w:type="band1Horz">
      <w:tcPr>
        <w:shd w:val="clear" w:color="ffffff" w:themeColor="accent6" w:themeTint="75" w:fill="aae194" w:themeFill="accent6" w:themeFillTint="75"/>
      </w:tcPr>
    </w:tblStylePr>
    <w:tblStylePr w:type="band1Vert">
      <w:tcPr>
        <w:shd w:val="clear" w:color="ffffff" w:themeColor="accent6" w:themeTint="75" w:fill="aae194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1b7ca4" w:themeColor="accent1" w:themeTint="80" w:themeShade="95"/>
      </w:rPr>
    </w:tblStylePr>
    <w:tblStylePr w:type="firstRow">
      <w:rPr>
        <w:b/>
        <w:color w:val="1b7ca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ca4" w:themeColor="accent1" w:themeTint="80" w:themeShade="95"/>
      </w:rPr>
    </w:tblStylePr>
    <w:tblStylePr w:type="lastRow">
      <w:rPr>
        <w:b/>
        <w:color w:val="1b7ca4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0e3f14" w:themeColor="accent3" w:themeTint="FE" w:themeShade="95"/>
      </w:rPr>
    </w:tblStylePr>
    <w:tblStylePr w:type="firstRow">
      <w:rPr>
        <w:b/>
        <w:color w:val="0e3f14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e3f14" w:themeColor="accent3" w:themeTint="FE" w:themeShade="95"/>
      </w:rPr>
    </w:tblStylePr>
    <w:tblStylePr w:type="lastRow">
      <w:rPr>
        <w:b/>
        <w:color w:val="0e3f14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1b7ca4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1b7ca4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1b7ca4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1b7ca4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34f16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Liberation Sans" w:hAnsi="Liberation Sans"/>
        <w:color w:val="c34f16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34f16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34f16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0e3f14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Liberation Sans" w:hAnsi="Liberation Sans"/>
        <w:color w:val="0e3f14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0e3f14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e3f14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0d8ab8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Liberation Sans" w:hAnsi="Liberation Sans"/>
        <w:color w:val="0d8ab8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0d8ab8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d8ab8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5c1955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Liberation Sans" w:hAnsi="Liberation Sans"/>
        <w:color w:val="5c1955" w:themeColor="accent5" w:themeShade="95"/>
        <w:sz w:val="22"/>
      </w:rPr>
    </w:tblStylePr>
    <w:tblStylePr w:type="firstCol">
      <w:rPr>
        <w:rFonts w:ascii="Liberation Sans" w:hAnsi="Liberation Sans"/>
        <w:i/>
        <w:color w:val="5c1955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1955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2e611a" w:themeColor="accent6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Liberation Sans" w:hAnsi="Liberation Sans"/>
        <w:color w:val="2e611a" w:themeColor="accent6" w:themeShade="95"/>
        <w:sz w:val="22"/>
      </w:rPr>
    </w:tblStylePr>
    <w:tblStylePr w:type="firstCol">
      <w:rPr>
        <w:rFonts w:ascii="Liberation Sans" w:hAnsi="Liberation Sans"/>
        <w:i/>
        <w:color w:val="2e611a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611a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47d45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d76cc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90d873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blStylePr w:type="band1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1a884" w:themeFill="accent2" w:themeFillTint="97"/>
    </w:tblPr>
    <w:tblStylePr w:type="band1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1a88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7d458" w:themeFill="accent3" w:themeFillTint="98"/>
    </w:tblPr>
    <w:tblStylePr w:type="band1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47d458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47d458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3" w:themeFill="accent4" w:themeFillTint="9A"/>
    </w:tblPr>
    <w:tblStylePr w:type="band1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60cbf3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76ccb" w:themeFill="accent5" w:themeFillTint="9A"/>
    </w:tblPr>
    <w:tblStylePr w:type="band1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d76cc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d76cc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90d873" w:themeFill="accent6" w:themeFillTint="98"/>
    </w:tblPr>
    <w:tblStylePr w:type="band1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90d873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90d873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0c394b" w:themeColor="accent1" w:themeShade="95"/>
      </w:rPr>
    </w:tblStylePr>
    <w:tblStylePr w:type="firstRow">
      <w:rPr>
        <w:b/>
        <w:color w:val="0c394b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94b" w:themeColor="accent1" w:themeShade="95"/>
      </w:rPr>
    </w:tblStylePr>
    <w:tblStylePr w:type="lastRow">
      <w:rPr>
        <w:b/>
        <w:color w:val="0c394b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1f842b" w:themeColor="accent3" w:themeTint="98" w:themeShade="95"/>
      </w:rPr>
    </w:tblStylePr>
    <w:tblStylePr w:type="firstRow">
      <w:rPr>
        <w:b/>
        <w:color w:val="1f842b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1f842b" w:themeColor="accent3" w:themeTint="98" w:themeShade="95"/>
      </w:rPr>
    </w:tblStylePr>
    <w:tblStylePr w:type="lastRow">
      <w:rPr>
        <w:b/>
        <w:color w:val="1f842b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932888" w:themeColor="accent5" w:themeTint="9A" w:themeShade="95"/>
      </w:rPr>
    </w:tblStylePr>
    <w:tblStylePr w:type="firstRow">
      <w:rPr>
        <w:b/>
        <w:color w:val="932888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32888" w:themeColor="accent5" w:themeTint="9A" w:themeShade="95"/>
      </w:rPr>
    </w:tblStylePr>
    <w:tblStylePr w:type="lastRow">
      <w:rPr>
        <w:b/>
        <w:color w:val="932888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4b952a" w:themeColor="accent6" w:themeTint="98" w:themeShade="95"/>
      </w:rPr>
    </w:tblStylePr>
    <w:tblStylePr w:type="firstRow">
      <w:rPr>
        <w:b/>
        <w:color w:val="4b952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b952a" w:themeColor="accent6" w:themeTint="98" w:themeShade="95"/>
      </w:rPr>
    </w:tblStylePr>
    <w:tblStylePr w:type="lastRow">
      <w:rPr>
        <w:b/>
        <w:color w:val="4b952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0c394b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Liberation Sans" w:hAnsi="Liberation Sans"/>
        <w:color w:val="0c394b" w:themeColor="accent1" w:themeShade="95"/>
        <w:sz w:val="22"/>
      </w:rPr>
    </w:tblStylePr>
    <w:tblStylePr w:type="firstCol">
      <w:rPr>
        <w:rFonts w:ascii="Liberation Sans" w:hAnsi="Liberation Sans"/>
        <w:i/>
        <w:color w:val="0c394b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c394b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0c394b" w:themeColor="accent1" w:themeShade="95"/>
        <w:sz w:val="22"/>
      </w:rPr>
    </w:tblStylePr>
  </w:style>
  <w:style w:type="table" w:styleId="149">
    <w:name w:val="List Table 7 Colorful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34f16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Liberation Sans" w:hAnsi="Liberation Sans"/>
        <w:color w:val="c34f16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34f16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34f16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34f16" w:themeColor="accent2" w:themeTint="97" w:themeShade="95"/>
        <w:sz w:val="22"/>
      </w:rPr>
    </w:tblStylePr>
  </w:style>
  <w:style w:type="table" w:styleId="150">
    <w:name w:val="List Table 7 Colorful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1f842b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1f842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1f842b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1f842b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1f842b" w:themeColor="accent3" w:themeTint="98" w:themeShade="95"/>
        <w:sz w:val="22"/>
      </w:rPr>
    </w:tblStylePr>
  </w:style>
  <w:style w:type="table" w:styleId="151">
    <w:name w:val="List Table 7 Colorful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0d8ab8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Liberation Sans" w:hAnsi="Liberation Sans"/>
        <w:color w:val="0d8ab8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0d8ab8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d8ab8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0d8ab8" w:themeColor="accent4" w:themeTint="9A" w:themeShade="95"/>
        <w:sz w:val="22"/>
      </w:rPr>
    </w:tblStylePr>
  </w:style>
  <w:style w:type="table" w:styleId="152">
    <w:name w:val="List Table 7 Colorful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932888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Liberation Sans" w:hAnsi="Liberation Sans"/>
        <w:color w:val="932888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32888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32888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32888" w:themeColor="accent5" w:themeTint="9A" w:themeShade="95"/>
        <w:sz w:val="22"/>
      </w:rPr>
    </w:tblStylePr>
  </w:style>
  <w:style w:type="table" w:styleId="153">
    <w:name w:val="List Table 7 Colorful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b952a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Liberation Sans" w:hAnsi="Liberation Sans"/>
        <w:color w:val="4b952a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4b952a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b952a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b952a" w:themeColor="accent6" w:themeTint="98" w:themeShade="95"/>
        <w:sz w:val="22"/>
      </w:rPr>
    </w:tblStylePr>
  </w:style>
  <w:style w:type="table" w:styleId="154">
    <w:name w:val="Lined - Accent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156">
    <w:name w:val="Lined - Accent 2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157">
    <w:name w:val="Lined - Accent 3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158">
    <w:name w:val="Lined - Accent 4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159">
    <w:name w:val="Lined - Accent 5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160">
    <w:name w:val="Lined - Accent 6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161">
    <w:name w:val="Bordered &amp; Lined - Accent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163">
    <w:name w:val="Bordered &amp; Lined - Accent 2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164">
    <w:name w:val="Bordered &amp; Lined - Accent 3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165">
    <w:name w:val="Bordered &amp; Lined - Accent 4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166">
    <w:name w:val="Bordered &amp; Lined - Accent 5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167">
    <w:name w:val="Bordered &amp; Lined - Accent 6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168">
    <w:name w:val="Bordered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7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88"/>
    <w:uiPriority w:val="99"/>
    <w:unhideWhenUsed/>
    <w:rPr>
      <w:vertAlign w:val="superscript"/>
    </w:rPr>
  </w:style>
  <w:style w:type="paragraph" w:styleId="179">
    <w:name w:val="endnote text"/>
    <w:basedOn w:val="67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88"/>
    <w:uiPriority w:val="99"/>
    <w:semiHidden/>
    <w:unhideWhenUsed/>
    <w:rPr>
      <w:vertAlign w:val="superscript"/>
    </w:rPr>
  </w:style>
  <w:style w:type="paragraph" w:styleId="182">
    <w:name w:val="toc 1"/>
    <w:basedOn w:val="678"/>
    <w:next w:val="67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78"/>
    <w:next w:val="67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78"/>
    <w:next w:val="67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78"/>
    <w:next w:val="67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78"/>
    <w:next w:val="67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78"/>
    <w:next w:val="67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78"/>
    <w:next w:val="67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78"/>
    <w:next w:val="67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78"/>
    <w:next w:val="67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78"/>
    <w:next w:val="678"/>
    <w:uiPriority w:val="99"/>
    <w:unhideWhenUsed/>
    <w:pPr>
      <w:spacing w:after="0" w:afterAutospacing="0"/>
    </w:pPr>
  </w:style>
  <w:style w:type="paragraph" w:styleId="678" w:default="1">
    <w:name w:val="Normal"/>
    <w:qFormat/>
    <w:rPr>
      <w:rFonts w:ascii="Times New Roman" w:hAnsi="Times New Roman" w:eastAsia="Times New Roman" w:cs="Times New Roman"/>
      <w:sz w:val="24"/>
      <w:szCs w:val="24"/>
    </w:rPr>
  </w:style>
  <w:style w:type="paragraph" w:styleId="679">
    <w:name w:val="Heading 1"/>
    <w:basedOn w:val="678"/>
    <w:next w:val="678"/>
    <w:link w:val="696"/>
    <w:uiPriority w:val="9"/>
    <w:qFormat/>
    <w:pPr>
      <w:keepLines/>
      <w:keepNext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680">
    <w:name w:val="Heading 2"/>
    <w:basedOn w:val="678"/>
    <w:next w:val="678"/>
    <w:link w:val="697"/>
    <w:uiPriority w:val="9"/>
    <w:semiHidden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681">
    <w:name w:val="Heading 3"/>
    <w:basedOn w:val="678"/>
    <w:next w:val="678"/>
    <w:link w:val="698"/>
    <w:uiPriority w:val="9"/>
    <w:semiHidden/>
    <w:unhideWhenUsed/>
    <w:qFormat/>
    <w:pPr>
      <w:keepLines/>
      <w:keepNext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82">
    <w:name w:val="Heading 4"/>
    <w:basedOn w:val="678"/>
    <w:next w:val="678"/>
    <w:link w:val="699"/>
    <w:uiPriority w:val="9"/>
    <w:semiHidden/>
    <w:unhideWhenUsed/>
    <w:qFormat/>
    <w:pPr>
      <w:keepLines/>
      <w:keepNext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683">
    <w:name w:val="Heading 5"/>
    <w:basedOn w:val="678"/>
    <w:next w:val="678"/>
    <w:link w:val="700"/>
    <w:uiPriority w:val="9"/>
    <w:semiHidden/>
    <w:unhideWhenUsed/>
    <w:qFormat/>
    <w:pPr>
      <w:keepLines/>
      <w:keepNext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84">
    <w:name w:val="Heading 6"/>
    <w:basedOn w:val="678"/>
    <w:next w:val="678"/>
    <w:link w:val="701"/>
    <w:uiPriority w:val="9"/>
    <w:semiHidden/>
    <w:unhideWhenUsed/>
    <w:qFormat/>
    <w:pPr>
      <w:keepLines/>
      <w:keepNext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685">
    <w:name w:val="Heading 7"/>
    <w:basedOn w:val="678"/>
    <w:next w:val="678"/>
    <w:link w:val="702"/>
    <w:uiPriority w:val="9"/>
    <w:semiHidden/>
    <w:unhideWhenUsed/>
    <w:qFormat/>
    <w:pPr>
      <w:keepLines/>
      <w:keepNext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686">
    <w:name w:val="Heading 8"/>
    <w:basedOn w:val="678"/>
    <w:next w:val="678"/>
    <w:link w:val="703"/>
    <w:uiPriority w:val="9"/>
    <w:semiHidden/>
    <w:unhideWhenUsed/>
    <w:qFormat/>
    <w:pPr>
      <w:keepLines/>
      <w:keepNext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687">
    <w:name w:val="Heading 9"/>
    <w:basedOn w:val="678"/>
    <w:next w:val="678"/>
    <w:link w:val="704"/>
    <w:uiPriority w:val="9"/>
    <w:semiHidden/>
    <w:unhideWhenUsed/>
    <w:qFormat/>
    <w:pPr>
      <w:keepLines/>
      <w:keepNext/>
      <w:outlineLvl w:val="8"/>
    </w:pPr>
    <w:rPr>
      <w:rFonts w:eastAsiaTheme="majorEastAsia" w:cstheme="majorBidi"/>
      <w:color w:val="262626" w:themeColor="text1" w:themeTint="D9"/>
    </w:rPr>
  </w:style>
  <w:style w:type="character" w:styleId="688" w:default="1">
    <w:name w:val="Default Paragraph Font"/>
    <w:uiPriority w:val="1"/>
    <w:semiHidden/>
    <w:unhideWhenUsed/>
  </w:style>
  <w:style w:type="table" w:styleId="68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0" w:default="1">
    <w:name w:val="No List"/>
    <w:uiPriority w:val="99"/>
    <w:semiHidden/>
    <w:unhideWhenUsed/>
  </w:style>
  <w:style w:type="paragraph" w:styleId="691">
    <w:name w:val="Header"/>
    <w:basedOn w:val="678"/>
    <w:link w:val="714"/>
    <w:uiPriority w:val="99"/>
    <w:unhideWhenUsed/>
    <w:qFormat/>
    <w:pPr>
      <w:tabs>
        <w:tab w:val="center" w:pos="4513" w:leader="none"/>
        <w:tab w:val="right" w:pos="9026" w:leader="none"/>
      </w:tabs>
    </w:pPr>
  </w:style>
  <w:style w:type="paragraph" w:styleId="692">
    <w:name w:val="Title"/>
    <w:basedOn w:val="678"/>
    <w:next w:val="678"/>
    <w:link w:val="705"/>
    <w:uiPriority w:val="10"/>
    <w:qFormat/>
    <w:pPr>
      <w:contextualSpacing/>
      <w:spacing w:after="80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693">
    <w:name w:val="Footer"/>
    <w:basedOn w:val="678"/>
    <w:link w:val="715"/>
    <w:uiPriority w:val="99"/>
    <w:unhideWhenUsed/>
    <w:qFormat/>
    <w:pPr>
      <w:tabs>
        <w:tab w:val="center" w:pos="4513" w:leader="none"/>
        <w:tab w:val="right" w:pos="9026" w:leader="none"/>
      </w:tabs>
    </w:pPr>
  </w:style>
  <w:style w:type="paragraph" w:styleId="694">
    <w:name w:val="Subtitle"/>
    <w:basedOn w:val="678"/>
    <w:next w:val="678"/>
    <w:link w:val="706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695">
    <w:name w:val="Table Grid"/>
    <w:basedOn w:val="689"/>
    <w:uiPriority w:val="39"/>
    <w:qFormat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96" w:customStyle="1">
    <w:name w:val="Заголовок 1 Знак"/>
    <w:basedOn w:val="688"/>
    <w:link w:val="679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697" w:customStyle="1">
    <w:name w:val="Заголовок 2 Знак"/>
    <w:basedOn w:val="688"/>
    <w:link w:val="680"/>
    <w:uiPriority w:val="9"/>
    <w:semiHidden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698" w:customStyle="1">
    <w:name w:val="Заголовок 3 Знак"/>
    <w:basedOn w:val="688"/>
    <w:link w:val="681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styleId="699" w:customStyle="1">
    <w:name w:val="Заголовок 4 Знак"/>
    <w:basedOn w:val="688"/>
    <w:link w:val="682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styleId="700" w:customStyle="1">
    <w:name w:val="Заголовок 5 Знак"/>
    <w:basedOn w:val="688"/>
    <w:link w:val="683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styleId="701" w:customStyle="1">
    <w:name w:val="Заголовок 6 Знак"/>
    <w:basedOn w:val="688"/>
    <w:link w:val="684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styleId="702" w:customStyle="1">
    <w:name w:val="Заголовок 7 Знак"/>
    <w:basedOn w:val="688"/>
    <w:link w:val="685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styleId="703" w:customStyle="1">
    <w:name w:val="Заголовок 8 Знак"/>
    <w:basedOn w:val="688"/>
    <w:link w:val="686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styleId="704" w:customStyle="1">
    <w:name w:val="Заголовок 9 Знак"/>
    <w:basedOn w:val="688"/>
    <w:link w:val="687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styleId="705" w:customStyle="1">
    <w:name w:val="Заголовок Знак"/>
    <w:basedOn w:val="688"/>
    <w:link w:val="692"/>
    <w:uiPriority w:val="10"/>
    <w:qFormat/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706" w:customStyle="1">
    <w:name w:val="Подзаголовок Знак"/>
    <w:basedOn w:val="688"/>
    <w:link w:val="694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707">
    <w:name w:val="Quote"/>
    <w:basedOn w:val="678"/>
    <w:next w:val="678"/>
    <w:link w:val="708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708" w:customStyle="1">
    <w:name w:val="Цитата 2 Знак"/>
    <w:basedOn w:val="688"/>
    <w:link w:val="707"/>
    <w:uiPriority w:val="29"/>
    <w:qFormat/>
    <w:rPr>
      <w:i/>
      <w:iCs/>
      <w:color w:val="404040" w:themeColor="text1" w:themeTint="BF"/>
    </w:rPr>
  </w:style>
  <w:style w:type="paragraph" w:styleId="709">
    <w:name w:val="List Paragraph"/>
    <w:basedOn w:val="678"/>
    <w:uiPriority w:val="34"/>
    <w:qFormat/>
    <w:pPr>
      <w:contextualSpacing/>
      <w:ind w:left="720"/>
    </w:pPr>
  </w:style>
  <w:style w:type="character" w:styleId="710" w:customStyle="1">
    <w:name w:val="Сильное выделение1"/>
    <w:basedOn w:val="688"/>
    <w:uiPriority w:val="21"/>
    <w:qFormat/>
    <w:rPr>
      <w:i/>
      <w:iCs/>
      <w:color w:val="0f4761" w:themeColor="accent1" w:themeShade="BF"/>
    </w:rPr>
  </w:style>
  <w:style w:type="paragraph" w:styleId="711">
    <w:name w:val="Intense Quote"/>
    <w:basedOn w:val="678"/>
    <w:next w:val="678"/>
    <w:link w:val="712"/>
    <w:uiPriority w:val="30"/>
    <w:qFormat/>
    <w:pPr>
      <w:ind w:left="864" w:right="864"/>
      <w:jc w:val="center"/>
      <w:spacing w:before="360" w:after="360"/>
      <w:pBdr>
        <w:top w:val="single" w:color="0F4761" w:themeColor="accent1" w:themeShade="BF" w:sz="4" w:space="10"/>
        <w:bottom w:val="single" w:color="0F4761" w:themeColor="accent1" w:themeShade="BF" w:sz="4" w:space="10"/>
      </w:pBdr>
    </w:pPr>
    <w:rPr>
      <w:i/>
      <w:iCs/>
      <w:color w:val="0f4761" w:themeColor="accent1" w:themeShade="BF"/>
    </w:rPr>
  </w:style>
  <w:style w:type="character" w:styleId="712" w:customStyle="1">
    <w:name w:val="Выделенная цитата Знак"/>
    <w:basedOn w:val="688"/>
    <w:link w:val="711"/>
    <w:uiPriority w:val="30"/>
    <w:qFormat/>
    <w:rPr>
      <w:i/>
      <w:iCs/>
      <w:color w:val="0f4761" w:themeColor="accent1" w:themeShade="BF"/>
    </w:rPr>
  </w:style>
  <w:style w:type="character" w:styleId="713" w:customStyle="1">
    <w:name w:val="Сильная ссылка1"/>
    <w:basedOn w:val="688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714" w:customStyle="1">
    <w:name w:val="Верхний колонтитул Знак"/>
    <w:basedOn w:val="688"/>
    <w:link w:val="691"/>
    <w:uiPriority w:val="99"/>
    <w:qFormat/>
  </w:style>
  <w:style w:type="character" w:styleId="715" w:customStyle="1">
    <w:name w:val="Нижний колонтитул Знак"/>
    <w:basedOn w:val="688"/>
    <w:link w:val="693"/>
    <w:uiPriority w:val="99"/>
    <w:qFormat/>
  </w:style>
  <w:style w:type="character" w:styleId="716" w:customStyle="1">
    <w:name w:val="long_copy"/>
    <w:basedOn w:val="688"/>
    <w:qFormat/>
  </w:style>
  <w:style w:type="character" w:styleId="717" w:customStyle="1">
    <w:name w:val="margin-right-s"/>
    <w:basedOn w:val="688"/>
    <w:qFormat/>
  </w:style>
  <w:style w:type="paragraph" w:styleId="718" w:customStyle="1">
    <w:name w:val="p1"/>
    <w:basedOn w:val="678"/>
    <w:qFormat/>
    <w:rPr>
      <w:color w:val="000000"/>
      <w:sz w:val="21"/>
      <w:szCs w:val="21"/>
    </w:rPr>
  </w:style>
  <w:style w:type="paragraph" w:styleId="719" w:customStyle="1">
    <w:name w:val="Обычный (веб)1"/>
    <w:basedOn w:val="678"/>
    <w:semiHidden/>
    <w:pPr>
      <w:spacing w:before="100" w:beforeAutospacing="1" w:after="100" w:afterAutospacing="1"/>
    </w:pPr>
  </w:style>
  <w:style w:type="character" w:styleId="720" w:customStyle="1">
    <w:name w:val="15"/>
    <w:basedOn w:val="688"/>
    <w:rPr>
      <w:rFonts w:hint="default" w:ascii="Times New Roman" w:hAnsi="Times New Roman" w:cs="Times New Roman"/>
      <w:color w:val="0000ff"/>
      <w:u w:val="single"/>
    </w:rPr>
  </w:style>
  <w:style w:type="character" w:styleId="721" w:customStyle="1">
    <w:name w:val="16"/>
    <w:basedOn w:val="688"/>
    <w:rPr>
      <w:rFonts w:hint="default" w:ascii="Arial" w:hAnsi="Arial" w:cs="Arial"/>
      <w:b/>
      <w:bCs/>
    </w:rPr>
  </w:style>
  <w:style w:type="character" w:styleId="722">
    <w:name w:val="Hyperlink"/>
    <w:basedOn w:val="688"/>
    <w:uiPriority w:val="99"/>
    <w:unhideWhenUsed/>
    <w:rPr>
      <w:color w:val="0000ff"/>
      <w:u w:val="single"/>
    </w:rPr>
  </w:style>
  <w:style w:type="paragraph" w:styleId="723">
    <w:name w:val="No Spacing"/>
    <w:uiPriority w:val="1"/>
    <w:qFormat/>
    <w:rPr>
      <w:rFonts w:ascii="Times New Roman" w:hAnsi="Times New Roman" w:eastAsia="Times New Roman" w:cs="Times New Roman"/>
      <w:lang w:eastAsia="ar-SA"/>
    </w:rPr>
  </w:style>
  <w:style w:type="paragraph" w:styleId="724" w:customStyle="1">
    <w:name w:val="ConsPlusNormal"/>
    <w:qFormat/>
    <w:pPr>
      <w:widowControl w:val="off"/>
    </w:pPr>
    <w:rPr>
      <w:rFonts w:ascii="Arial" w:hAnsi="Arial" w:eastAsia="Times New Roman" w:cs="Arial"/>
    </w:rPr>
  </w:style>
  <w:style w:type="paragraph" w:styleId="725" w:customStyle="1">
    <w:name w:val="Основной текст 21"/>
    <w:basedOn w:val="678"/>
    <w:rPr>
      <w:b/>
      <w:bCs/>
      <w:sz w:val="28"/>
      <w:lang w:eastAsia="ar-SA"/>
    </w:rPr>
  </w:style>
  <w:style w:type="character" w:styleId="726" w:customStyle="1">
    <w:name w:val="style11"/>
    <w:rPr>
      <w:b/>
      <w:sz w:val="20"/>
    </w:rPr>
  </w:style>
  <w:style w:type="paragraph" w:styleId="727">
    <w:name w:val="Normal (Web)"/>
    <w:basedOn w:val="678"/>
    <w:uiPriority w:val="99"/>
    <w:unhideWhenUsed/>
    <w:pPr>
      <w:spacing w:before="100" w:beforeAutospacing="1" w:after="100" w:afterAutospacing="1"/>
    </w:pPr>
  </w:style>
  <w:style w:type="paragraph" w:styleId="728">
    <w:name w:val="Revision"/>
    <w:hidden/>
    <w:uiPriority w:val="99"/>
    <w:unhideWhenUsed/>
    <w:rPr>
      <w:rFonts w:ascii="Times New Roman" w:hAnsi="Times New Roman" w:eastAsia="Times New Roman" w:cs="Times New Roman"/>
      <w:sz w:val="24"/>
      <w:szCs w:val="24"/>
    </w:rPr>
  </w:style>
  <w:style w:type="character" w:styleId="729" w:customStyle="1">
    <w:name w:val="Неразрешенное упоминание1"/>
    <w:basedOn w:val="688"/>
    <w:uiPriority w:val="99"/>
    <w:semiHidden/>
    <w:unhideWhenUsed/>
    <w:rPr>
      <w:color w:val="605e5c"/>
      <w:shd w:val="clear" w:color="auto" w:fill="e1dfdd"/>
    </w:rPr>
  </w:style>
  <w:style w:type="paragraph" w:styleId="730">
    <w:name w:val="Body Text"/>
    <w:basedOn w:val="678"/>
    <w:link w:val="731"/>
    <w:uiPriority w:val="1"/>
    <w:qFormat/>
    <w:pPr>
      <w:ind w:left="7"/>
      <w:widowControl w:val="off"/>
    </w:pPr>
    <w:rPr>
      <w:sz w:val="22"/>
      <w:szCs w:val="22"/>
      <w:lang w:eastAsia="en-US"/>
    </w:rPr>
  </w:style>
  <w:style w:type="character" w:styleId="731" w:customStyle="1">
    <w:name w:val="Основной текст Знак"/>
    <w:basedOn w:val="688"/>
    <w:link w:val="730"/>
    <w:uiPriority w:val="1"/>
    <w:rPr>
      <w:rFonts w:ascii="Times New Roman" w:hAnsi="Times New Roman" w:eastAsia="Times New Roman" w:cs="Times New Roman"/>
      <w:sz w:val="22"/>
      <w:szCs w:val="22"/>
      <w:lang w:eastAsia="en-US"/>
    </w:rPr>
  </w:style>
  <w:style w:type="character" w:styleId="732">
    <w:name w:val="Strong"/>
    <w:basedOn w:val="688"/>
    <w:uiPriority w:val="22"/>
    <w:qFormat/>
    <w:rPr>
      <w:b/>
      <w:bCs/>
    </w:rPr>
  </w:style>
  <w:style w:type="character" w:styleId="733" w:customStyle="1">
    <w:name w:val="bold"/>
    <w:basedOn w:val="688"/>
  </w:style>
  <w:style w:type="paragraph" w:styleId="734" w:customStyle="1">
    <w:name w:val="paragraph-styled__styledparagraph-sc-a650b026-0"/>
    <w:basedOn w:val="678"/>
    <w:pPr>
      <w:spacing w:before="100" w:beforeAutospacing="1" w:after="100" w:afterAutospacing="1"/>
    </w:pPr>
  </w:style>
  <w:style w:type="paragraph" w:styleId="735">
    <w:name w:val="Balloon Text"/>
    <w:basedOn w:val="678"/>
    <w:link w:val="736"/>
    <w:uiPriority w:val="99"/>
    <w:semiHidden/>
    <w:unhideWhenUsed/>
    <w:rPr>
      <w:rFonts w:ascii="Tahoma" w:hAnsi="Tahoma" w:cs="Tahoma"/>
      <w:sz w:val="16"/>
      <w:szCs w:val="16"/>
    </w:rPr>
  </w:style>
  <w:style w:type="character" w:styleId="736" w:customStyle="1">
    <w:name w:val="Текст выноски Знак"/>
    <w:basedOn w:val="688"/>
    <w:link w:val="735"/>
    <w:uiPriority w:val="99"/>
    <w:semiHidden/>
    <w:rPr>
      <w:rFonts w:ascii="Tahoma" w:hAnsi="Tahoma" w:eastAsia="Times New Roman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Liberation Sans"/>
        <a:cs typeface="Liberation Sans"/>
      </a:majorFont>
      <a:minorFont>
        <a:latin typeface="Aptos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13116-75B0-45DB-9BE8-FADDFA197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Дмитрий Эммерих</dc:creator>
  <cp:lastModifiedBy>Маташев Владимир Алексеевич</cp:lastModifiedBy>
  <cp:revision>3</cp:revision>
  <dcterms:created xsi:type="dcterms:W3CDTF">2026-10-15T02:38:00Z</dcterms:created>
  <dcterms:modified xsi:type="dcterms:W3CDTF">2026-10-15T02:43:35Z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4C9976D2F3FA4BF9AB6B849C7D6CBD99_13</vt:lpwstr>
  </property>
</Properties>
</file>