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2FA0A" w14:textId="2446777E" w:rsidR="0002007E" w:rsidRPr="00CA0AD9" w:rsidRDefault="0002007E" w:rsidP="0002007E">
      <w:pPr>
        <w:tabs>
          <w:tab w:val="left" w:pos="5310"/>
        </w:tabs>
        <w:spacing w:after="0"/>
        <w:jc w:val="center"/>
        <w:rPr>
          <w:rFonts w:ascii="Times New Roman" w:hAnsi="Times New Roman" w:cs="Times New Roman"/>
          <w:b/>
          <w:bCs/>
          <w:sz w:val="28"/>
          <w:szCs w:val="28"/>
        </w:rPr>
      </w:pPr>
      <w:r>
        <w:rPr>
          <w:rFonts w:ascii="Times New Roman" w:hAnsi="Times New Roman" w:cs="Times New Roman"/>
          <w:b/>
          <w:bCs/>
          <w:sz w:val="28"/>
          <w:szCs w:val="28"/>
        </w:rPr>
        <w:t>Информация о развитии сферы туристской индустрии Республики Алтай в 202</w:t>
      </w:r>
      <w:r>
        <w:rPr>
          <w:rFonts w:ascii="Times New Roman" w:hAnsi="Times New Roman" w:cs="Times New Roman"/>
          <w:b/>
          <w:bCs/>
          <w:sz w:val="28"/>
          <w:szCs w:val="28"/>
        </w:rPr>
        <w:t>2</w:t>
      </w:r>
      <w:r>
        <w:rPr>
          <w:rFonts w:ascii="Times New Roman" w:hAnsi="Times New Roman" w:cs="Times New Roman"/>
          <w:b/>
          <w:bCs/>
          <w:sz w:val="28"/>
          <w:szCs w:val="28"/>
        </w:rPr>
        <w:t xml:space="preserve"> году</w:t>
      </w:r>
    </w:p>
    <w:p w14:paraId="38E23BF2" w14:textId="77777777" w:rsidR="004A13DC" w:rsidRPr="00437CBF" w:rsidRDefault="004A13DC" w:rsidP="00C772B3">
      <w:pPr>
        <w:tabs>
          <w:tab w:val="left" w:pos="1134"/>
        </w:tabs>
        <w:spacing w:after="0" w:line="240" w:lineRule="auto"/>
        <w:jc w:val="center"/>
        <w:rPr>
          <w:rFonts w:ascii="Times New Roman" w:hAnsi="Times New Roman" w:cs="Times New Roman"/>
          <w:b/>
          <w:bCs/>
          <w:sz w:val="28"/>
          <w:szCs w:val="28"/>
        </w:rPr>
      </w:pPr>
    </w:p>
    <w:p w14:paraId="5A228A0E" w14:textId="77777777" w:rsidR="004A13DC" w:rsidRPr="00437CBF" w:rsidRDefault="004A13DC" w:rsidP="00C772B3">
      <w:pPr>
        <w:tabs>
          <w:tab w:val="left" w:pos="1134"/>
        </w:tabs>
        <w:spacing w:after="0" w:line="240" w:lineRule="auto"/>
        <w:jc w:val="center"/>
        <w:rPr>
          <w:rFonts w:ascii="Times New Roman" w:hAnsi="Times New Roman" w:cs="Times New Roman"/>
          <w:b/>
          <w:bCs/>
          <w:sz w:val="28"/>
          <w:szCs w:val="28"/>
        </w:rPr>
      </w:pPr>
      <w:r w:rsidRPr="00437CBF">
        <w:rPr>
          <w:rFonts w:ascii="Times New Roman" w:hAnsi="Times New Roman" w:cs="Times New Roman"/>
          <w:b/>
          <w:bCs/>
          <w:sz w:val="28"/>
          <w:szCs w:val="28"/>
          <w:lang w:val="en-US"/>
        </w:rPr>
        <w:t>I</w:t>
      </w:r>
      <w:r w:rsidRPr="00437CBF">
        <w:rPr>
          <w:rFonts w:ascii="Times New Roman" w:hAnsi="Times New Roman" w:cs="Times New Roman"/>
          <w:b/>
          <w:bCs/>
          <w:sz w:val="28"/>
          <w:szCs w:val="28"/>
        </w:rPr>
        <w:t>. Общая информация</w:t>
      </w:r>
    </w:p>
    <w:p w14:paraId="7A171E70" w14:textId="77777777" w:rsidR="004A13DC" w:rsidRPr="00122FB8" w:rsidRDefault="004A13DC" w:rsidP="00C772B3">
      <w:pPr>
        <w:spacing w:after="0" w:line="240" w:lineRule="auto"/>
        <w:ind w:firstLine="567"/>
        <w:jc w:val="center"/>
        <w:rPr>
          <w:rFonts w:ascii="Times New Roman" w:eastAsia="Times New Roman" w:hAnsi="Times New Roman" w:cs="Times New Roman"/>
          <w:b/>
          <w:sz w:val="28"/>
          <w:szCs w:val="28"/>
          <w:lang w:eastAsia="ru-RU"/>
        </w:rPr>
      </w:pPr>
    </w:p>
    <w:p w14:paraId="63F7A958" w14:textId="77777777" w:rsidR="00721469" w:rsidRPr="00721469" w:rsidRDefault="00721469" w:rsidP="00C772B3">
      <w:pPr>
        <w:autoSpaceDE w:val="0"/>
        <w:autoSpaceDN w:val="0"/>
        <w:adjustRightInd w:val="0"/>
        <w:spacing w:after="0" w:line="240" w:lineRule="auto"/>
        <w:ind w:firstLine="540"/>
        <w:jc w:val="both"/>
        <w:rPr>
          <w:rFonts w:ascii="Times New Roman" w:hAnsi="Times New Roman" w:cs="Times New Roman"/>
          <w:sz w:val="28"/>
          <w:szCs w:val="28"/>
        </w:rPr>
      </w:pPr>
      <w:r w:rsidRPr="00721469">
        <w:rPr>
          <w:rFonts w:ascii="Times New Roman" w:hAnsi="Times New Roman" w:cs="Times New Roman"/>
          <w:sz w:val="28"/>
          <w:szCs w:val="28"/>
        </w:rPr>
        <w:t xml:space="preserve">Администратор государственной программы Республики Алтай </w:t>
      </w:r>
      <w:r w:rsidRPr="00437CBF">
        <w:rPr>
          <w:rFonts w:ascii="Times New Roman" w:eastAsia="Times New Roman" w:hAnsi="Times New Roman" w:cs="Times New Roman"/>
          <w:b/>
          <w:sz w:val="28"/>
          <w:szCs w:val="28"/>
          <w:lang w:eastAsia="ru-RU"/>
        </w:rPr>
        <w:t>«Развитие внутреннего и въездного туризма»</w:t>
      </w:r>
      <w:r w:rsidRPr="00721469">
        <w:rPr>
          <w:rFonts w:ascii="Times New Roman" w:hAnsi="Times New Roman" w:cs="Times New Roman"/>
          <w:sz w:val="28"/>
          <w:szCs w:val="28"/>
        </w:rPr>
        <w:t xml:space="preserve"> (далее - государственная программа)</w:t>
      </w:r>
      <w:r>
        <w:rPr>
          <w:rFonts w:ascii="Times New Roman" w:hAnsi="Times New Roman" w:cs="Times New Roman"/>
          <w:sz w:val="28"/>
          <w:szCs w:val="28"/>
        </w:rPr>
        <w:t xml:space="preserve"> –</w:t>
      </w:r>
      <w:r w:rsidR="00696EFB">
        <w:rPr>
          <w:rFonts w:ascii="Times New Roman" w:hAnsi="Times New Roman" w:cs="Times New Roman"/>
          <w:sz w:val="28"/>
          <w:szCs w:val="28"/>
        </w:rPr>
        <w:t xml:space="preserve"> </w:t>
      </w:r>
      <w:r w:rsidRPr="00437CBF">
        <w:rPr>
          <w:rFonts w:ascii="Times New Roman" w:eastAsia="Times New Roman" w:hAnsi="Times New Roman" w:cs="Times New Roman"/>
          <w:sz w:val="28"/>
          <w:szCs w:val="28"/>
          <w:lang w:eastAsia="ru-RU"/>
        </w:rPr>
        <w:t>Министерство природных ресурсов</w:t>
      </w:r>
      <w:r>
        <w:rPr>
          <w:rFonts w:ascii="Times New Roman" w:eastAsia="Times New Roman" w:hAnsi="Times New Roman" w:cs="Times New Roman"/>
          <w:sz w:val="28"/>
          <w:szCs w:val="28"/>
          <w:lang w:eastAsia="ru-RU"/>
        </w:rPr>
        <w:t xml:space="preserve">, </w:t>
      </w:r>
      <w:r w:rsidRPr="00437CBF">
        <w:rPr>
          <w:rFonts w:ascii="Times New Roman" w:eastAsia="Times New Roman" w:hAnsi="Times New Roman" w:cs="Times New Roman"/>
          <w:sz w:val="28"/>
          <w:szCs w:val="28"/>
          <w:lang w:eastAsia="ru-RU"/>
        </w:rPr>
        <w:t xml:space="preserve">экологии </w:t>
      </w:r>
      <w:r>
        <w:rPr>
          <w:rFonts w:ascii="Times New Roman" w:eastAsia="Times New Roman" w:hAnsi="Times New Roman" w:cs="Times New Roman"/>
          <w:sz w:val="28"/>
          <w:szCs w:val="28"/>
          <w:lang w:eastAsia="ru-RU"/>
        </w:rPr>
        <w:t xml:space="preserve">и туризма </w:t>
      </w:r>
      <w:r w:rsidRPr="00437CBF">
        <w:rPr>
          <w:rFonts w:ascii="Times New Roman" w:eastAsia="Times New Roman" w:hAnsi="Times New Roman" w:cs="Times New Roman"/>
          <w:sz w:val="28"/>
          <w:szCs w:val="28"/>
          <w:lang w:eastAsia="ru-RU"/>
        </w:rPr>
        <w:t>Республики Алтай</w:t>
      </w:r>
      <w:r w:rsidR="001424DD">
        <w:rPr>
          <w:rFonts w:ascii="Times New Roman" w:eastAsia="Times New Roman" w:hAnsi="Times New Roman" w:cs="Times New Roman"/>
          <w:sz w:val="28"/>
          <w:szCs w:val="28"/>
          <w:lang w:eastAsia="ru-RU"/>
        </w:rPr>
        <w:t xml:space="preserve"> (далее – Министерство)</w:t>
      </w:r>
      <w:r w:rsidRPr="00721469">
        <w:rPr>
          <w:rFonts w:ascii="Times New Roman" w:hAnsi="Times New Roman" w:cs="Times New Roman"/>
          <w:sz w:val="28"/>
          <w:szCs w:val="28"/>
        </w:rPr>
        <w:t>, соисполнител</w:t>
      </w:r>
      <w:r w:rsidR="00696EFB">
        <w:rPr>
          <w:rFonts w:ascii="Times New Roman" w:hAnsi="Times New Roman" w:cs="Times New Roman"/>
          <w:sz w:val="28"/>
          <w:szCs w:val="28"/>
        </w:rPr>
        <w:t>ь</w:t>
      </w:r>
      <w:r w:rsidRPr="00721469">
        <w:rPr>
          <w:rFonts w:ascii="Times New Roman" w:hAnsi="Times New Roman" w:cs="Times New Roman"/>
          <w:sz w:val="28"/>
          <w:szCs w:val="28"/>
        </w:rPr>
        <w:t xml:space="preserve">: </w:t>
      </w:r>
      <w:r>
        <w:rPr>
          <w:rFonts w:ascii="Times New Roman" w:hAnsi="Times New Roman" w:cs="Times New Roman"/>
          <w:sz w:val="28"/>
          <w:szCs w:val="28"/>
        </w:rPr>
        <w:t>Министерство регионального развития Республики Алтай</w:t>
      </w:r>
      <w:r w:rsidRPr="00721469">
        <w:rPr>
          <w:rFonts w:ascii="Times New Roman" w:hAnsi="Times New Roman" w:cs="Times New Roman"/>
          <w:sz w:val="28"/>
          <w:szCs w:val="28"/>
        </w:rPr>
        <w:t>.</w:t>
      </w:r>
    </w:p>
    <w:p w14:paraId="2F287C25" w14:textId="77777777" w:rsidR="00721469" w:rsidRDefault="00721469" w:rsidP="00C772B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Государственная программа направлена на достижение цели: п</w:t>
      </w:r>
      <w:r w:rsidRPr="00437CBF">
        <w:rPr>
          <w:rFonts w:ascii="Times New Roman" w:hAnsi="Times New Roman" w:cs="Times New Roman"/>
          <w:sz w:val="28"/>
          <w:szCs w:val="28"/>
        </w:rPr>
        <w:t>овышение конкурентоспособности туристского рынка Республики Алтай, удовлетворяющего потребностям российских и иностранных граждан в качественных туристских услугах</w:t>
      </w:r>
    </w:p>
    <w:p w14:paraId="3F2F75DA" w14:textId="77777777" w:rsidR="00721469" w:rsidRDefault="00721469" w:rsidP="00C772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Цель государственной программы достигается путем решения следующих задач:</w:t>
      </w:r>
    </w:p>
    <w:p w14:paraId="1AC900F1" w14:textId="77777777" w:rsidR="00372F3E" w:rsidRPr="00437CBF" w:rsidRDefault="00372F3E" w:rsidP="00C772B3">
      <w:pPr>
        <w:pStyle w:val="ConsPlusNormal"/>
        <w:ind w:firstLine="567"/>
        <w:jc w:val="both"/>
        <w:rPr>
          <w:rFonts w:ascii="Times New Roman" w:hAnsi="Times New Roman" w:cs="Times New Roman"/>
          <w:sz w:val="28"/>
          <w:szCs w:val="28"/>
        </w:rPr>
      </w:pPr>
      <w:r w:rsidRPr="00437CBF">
        <w:rPr>
          <w:rFonts w:ascii="Times New Roman" w:hAnsi="Times New Roman" w:cs="Times New Roman"/>
          <w:sz w:val="28"/>
          <w:szCs w:val="28"/>
        </w:rPr>
        <w:t>1) комплексное развитие туристской инфраструктуры Республики Алтай;</w:t>
      </w:r>
    </w:p>
    <w:p w14:paraId="2C35E1BD" w14:textId="77777777" w:rsidR="00372F3E" w:rsidRPr="00437CBF" w:rsidRDefault="00372F3E" w:rsidP="00C772B3">
      <w:pPr>
        <w:pStyle w:val="ConsPlusNormal"/>
        <w:ind w:firstLine="567"/>
        <w:jc w:val="both"/>
        <w:rPr>
          <w:rFonts w:ascii="Times New Roman" w:hAnsi="Times New Roman" w:cs="Times New Roman"/>
          <w:sz w:val="28"/>
          <w:szCs w:val="28"/>
        </w:rPr>
      </w:pPr>
      <w:r w:rsidRPr="00437CBF">
        <w:rPr>
          <w:rFonts w:ascii="Times New Roman" w:hAnsi="Times New Roman" w:cs="Times New Roman"/>
          <w:sz w:val="28"/>
          <w:szCs w:val="28"/>
        </w:rPr>
        <w:t>2) повышение качества и конкурентоспособности туристского продукта Республики Алтай;</w:t>
      </w:r>
    </w:p>
    <w:p w14:paraId="2A21CE60" w14:textId="77777777" w:rsidR="00372F3E" w:rsidRPr="00437CBF" w:rsidRDefault="00372F3E" w:rsidP="00C772B3">
      <w:pPr>
        <w:pStyle w:val="ConsPlusNormal"/>
        <w:ind w:firstLine="567"/>
        <w:jc w:val="both"/>
        <w:rPr>
          <w:rFonts w:ascii="Times New Roman" w:hAnsi="Times New Roman" w:cs="Times New Roman"/>
          <w:sz w:val="28"/>
          <w:szCs w:val="28"/>
        </w:rPr>
      </w:pPr>
      <w:r w:rsidRPr="00437CBF">
        <w:rPr>
          <w:rFonts w:ascii="Times New Roman" w:hAnsi="Times New Roman" w:cs="Times New Roman"/>
          <w:sz w:val="28"/>
          <w:szCs w:val="28"/>
        </w:rPr>
        <w:t>3) проведение мероприятий, направленных на повышение информированности о туристском продукте Республики Алтай.</w:t>
      </w:r>
    </w:p>
    <w:p w14:paraId="6DF713FC" w14:textId="77777777" w:rsidR="00844859" w:rsidRDefault="00844859" w:rsidP="00C772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структуре государственной программы предусмотрены следующие подпрограммы:</w:t>
      </w:r>
    </w:p>
    <w:p w14:paraId="3AC6A5F4" w14:textId="77777777" w:rsidR="00781D0A" w:rsidRPr="00437CBF" w:rsidRDefault="00777FA8" w:rsidP="00C772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696EFB">
        <w:rPr>
          <w:rFonts w:ascii="Times New Roman" w:hAnsi="Times New Roman" w:cs="Times New Roman"/>
          <w:sz w:val="28"/>
          <w:szCs w:val="28"/>
        </w:rPr>
        <w:t>с</w:t>
      </w:r>
      <w:r w:rsidR="00781D0A" w:rsidRPr="00437CBF">
        <w:rPr>
          <w:rFonts w:ascii="Times New Roman" w:hAnsi="Times New Roman" w:cs="Times New Roman"/>
          <w:sz w:val="28"/>
          <w:szCs w:val="28"/>
        </w:rPr>
        <w:t>оздание и раз</w:t>
      </w:r>
      <w:r>
        <w:rPr>
          <w:rFonts w:ascii="Times New Roman" w:hAnsi="Times New Roman" w:cs="Times New Roman"/>
          <w:sz w:val="28"/>
          <w:szCs w:val="28"/>
        </w:rPr>
        <w:t>витие туристской инфраструктуры</w:t>
      </w:r>
      <w:r w:rsidR="00781D0A" w:rsidRPr="00437CBF">
        <w:rPr>
          <w:rFonts w:ascii="Times New Roman" w:hAnsi="Times New Roman" w:cs="Times New Roman"/>
          <w:sz w:val="28"/>
          <w:szCs w:val="28"/>
        </w:rPr>
        <w:t>;</w:t>
      </w:r>
    </w:p>
    <w:p w14:paraId="71D961C5" w14:textId="77777777" w:rsidR="00781D0A" w:rsidRPr="00437CBF" w:rsidRDefault="00777FA8" w:rsidP="00C772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696EFB">
        <w:rPr>
          <w:rFonts w:ascii="Times New Roman" w:hAnsi="Times New Roman" w:cs="Times New Roman"/>
          <w:sz w:val="28"/>
          <w:szCs w:val="28"/>
        </w:rPr>
        <w:t>п</w:t>
      </w:r>
      <w:r w:rsidR="00781D0A" w:rsidRPr="00437CBF">
        <w:rPr>
          <w:rFonts w:ascii="Times New Roman" w:hAnsi="Times New Roman" w:cs="Times New Roman"/>
          <w:sz w:val="28"/>
          <w:szCs w:val="28"/>
        </w:rPr>
        <w:t>овышение качества туристского продук</w:t>
      </w:r>
      <w:r>
        <w:rPr>
          <w:rFonts w:ascii="Times New Roman" w:hAnsi="Times New Roman" w:cs="Times New Roman"/>
          <w:sz w:val="28"/>
          <w:szCs w:val="28"/>
        </w:rPr>
        <w:t>та и развитие туристского рынка</w:t>
      </w:r>
      <w:r w:rsidR="00781D0A" w:rsidRPr="00437CBF">
        <w:rPr>
          <w:rFonts w:ascii="Times New Roman" w:hAnsi="Times New Roman" w:cs="Times New Roman"/>
          <w:sz w:val="28"/>
          <w:szCs w:val="28"/>
        </w:rPr>
        <w:t>;</w:t>
      </w:r>
    </w:p>
    <w:p w14:paraId="3B88C47E" w14:textId="77777777" w:rsidR="00781D0A" w:rsidRPr="00437CBF" w:rsidRDefault="00777FA8" w:rsidP="00C772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696EFB">
        <w:rPr>
          <w:rFonts w:ascii="Times New Roman" w:hAnsi="Times New Roman" w:cs="Times New Roman"/>
          <w:sz w:val="28"/>
          <w:szCs w:val="28"/>
        </w:rPr>
        <w:t>п</w:t>
      </w:r>
      <w:r w:rsidR="00781D0A" w:rsidRPr="00437CBF">
        <w:rPr>
          <w:rFonts w:ascii="Times New Roman" w:hAnsi="Times New Roman" w:cs="Times New Roman"/>
          <w:sz w:val="28"/>
          <w:szCs w:val="28"/>
        </w:rPr>
        <w:t xml:space="preserve">родвижение туристского продукта Республики Алтай на внутреннем и мировом </w:t>
      </w:r>
      <w:r>
        <w:rPr>
          <w:rFonts w:ascii="Times New Roman" w:hAnsi="Times New Roman" w:cs="Times New Roman"/>
          <w:sz w:val="28"/>
          <w:szCs w:val="28"/>
        </w:rPr>
        <w:t>туристских рынках</w:t>
      </w:r>
      <w:r w:rsidR="00781D0A" w:rsidRPr="00437CBF">
        <w:rPr>
          <w:rFonts w:ascii="Times New Roman" w:hAnsi="Times New Roman" w:cs="Times New Roman"/>
          <w:sz w:val="28"/>
          <w:szCs w:val="28"/>
        </w:rPr>
        <w:t>.</w:t>
      </w:r>
    </w:p>
    <w:p w14:paraId="08E6EE6B" w14:textId="77777777" w:rsidR="00844859" w:rsidRDefault="00844859" w:rsidP="00C772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рамках государственной программы в 2022 году реализовывалось 8 основных мероприятий.</w:t>
      </w:r>
    </w:p>
    <w:p w14:paraId="1E552DC7" w14:textId="77777777" w:rsidR="00844859" w:rsidRPr="00BB4298" w:rsidRDefault="00844859" w:rsidP="00C772B3">
      <w:pPr>
        <w:spacing w:after="0" w:line="240" w:lineRule="auto"/>
        <w:ind w:firstLine="567"/>
        <w:jc w:val="both"/>
        <w:rPr>
          <w:rFonts w:ascii="Times New Roman" w:hAnsi="Times New Roman" w:cs="Times New Roman"/>
          <w:sz w:val="28"/>
          <w:szCs w:val="28"/>
        </w:rPr>
      </w:pPr>
      <w:r w:rsidRPr="00BB4298">
        <w:rPr>
          <w:rFonts w:ascii="Times New Roman" w:hAnsi="Times New Roman" w:cs="Times New Roman"/>
          <w:sz w:val="28"/>
          <w:szCs w:val="28"/>
        </w:rPr>
        <w:t xml:space="preserve">Государственная программа реализовалась на основе плана реализации мероприятий государственной программы Республики Алтай </w:t>
      </w:r>
      <w:r w:rsidR="00BB4298">
        <w:rPr>
          <w:rFonts w:ascii="Times New Roman" w:hAnsi="Times New Roman" w:cs="Times New Roman"/>
          <w:sz w:val="28"/>
          <w:szCs w:val="28"/>
        </w:rPr>
        <w:t>«</w:t>
      </w:r>
      <w:r w:rsidR="00BB4298" w:rsidRPr="00BB4298">
        <w:rPr>
          <w:rFonts w:ascii="Times New Roman" w:hAnsi="Times New Roman" w:cs="Times New Roman"/>
          <w:sz w:val="28"/>
          <w:szCs w:val="28"/>
        </w:rPr>
        <w:t>Об утверждении плана реализации мероприятий государственной программы Республики Алтай «Развитие внутреннего и въездного туризма»</w:t>
      </w:r>
      <w:r w:rsidRPr="00BB4298">
        <w:rPr>
          <w:rFonts w:ascii="Times New Roman" w:hAnsi="Times New Roman" w:cs="Times New Roman"/>
          <w:sz w:val="28"/>
          <w:szCs w:val="28"/>
        </w:rPr>
        <w:t xml:space="preserve"> на </w:t>
      </w:r>
      <w:r w:rsidR="00BB4298">
        <w:rPr>
          <w:rFonts w:ascii="Times New Roman" w:hAnsi="Times New Roman" w:cs="Times New Roman"/>
          <w:sz w:val="28"/>
          <w:szCs w:val="28"/>
        </w:rPr>
        <w:t xml:space="preserve">2022 </w:t>
      </w:r>
      <w:r w:rsidRPr="00BB4298">
        <w:rPr>
          <w:rFonts w:ascii="Times New Roman" w:hAnsi="Times New Roman" w:cs="Times New Roman"/>
          <w:sz w:val="28"/>
          <w:szCs w:val="28"/>
        </w:rPr>
        <w:t xml:space="preserve">год, утвержденного приказом </w:t>
      </w:r>
      <w:r w:rsidR="00ED2B92">
        <w:rPr>
          <w:rFonts w:ascii="Times New Roman" w:hAnsi="Times New Roman" w:cs="Times New Roman"/>
          <w:sz w:val="28"/>
          <w:szCs w:val="28"/>
        </w:rPr>
        <w:t>№ 916 от 27 декабря 2022 года</w:t>
      </w:r>
      <w:r w:rsidRPr="00BB4298">
        <w:rPr>
          <w:rFonts w:ascii="Times New Roman" w:hAnsi="Times New Roman" w:cs="Times New Roman"/>
          <w:sz w:val="28"/>
          <w:szCs w:val="28"/>
        </w:rPr>
        <w:t>.</w:t>
      </w:r>
    </w:p>
    <w:p w14:paraId="44C9F9E5" w14:textId="77777777" w:rsidR="00B07B4F" w:rsidRPr="00437CBF" w:rsidRDefault="00B07B4F" w:rsidP="00C772B3">
      <w:pPr>
        <w:autoSpaceDE w:val="0"/>
        <w:autoSpaceDN w:val="0"/>
        <w:adjustRightInd w:val="0"/>
        <w:spacing w:after="0" w:line="240" w:lineRule="auto"/>
        <w:ind w:firstLine="567"/>
        <w:jc w:val="center"/>
        <w:rPr>
          <w:rFonts w:ascii="Times New Roman" w:hAnsi="Times New Roman" w:cs="Times New Roman"/>
          <w:b/>
          <w:bCs/>
          <w:sz w:val="28"/>
          <w:szCs w:val="28"/>
        </w:rPr>
      </w:pPr>
    </w:p>
    <w:p w14:paraId="13848E6D" w14:textId="77777777" w:rsidR="0024454B" w:rsidRPr="00AB055D" w:rsidRDefault="00AB055D" w:rsidP="00C772B3">
      <w:pPr>
        <w:autoSpaceDE w:val="0"/>
        <w:autoSpaceDN w:val="0"/>
        <w:adjustRightInd w:val="0"/>
        <w:spacing w:after="0" w:line="240" w:lineRule="auto"/>
        <w:jc w:val="center"/>
        <w:rPr>
          <w:rFonts w:ascii="Times New Roman" w:hAnsi="Times New Roman" w:cs="Times New Roman"/>
          <w:b/>
          <w:bCs/>
          <w:sz w:val="28"/>
          <w:szCs w:val="28"/>
        </w:rPr>
      </w:pPr>
      <w:r w:rsidRPr="00AB055D">
        <w:rPr>
          <w:rFonts w:ascii="Times New Roman" w:hAnsi="Times New Roman" w:cs="Times New Roman"/>
          <w:b/>
          <w:bCs/>
          <w:sz w:val="28"/>
          <w:szCs w:val="28"/>
        </w:rPr>
        <w:t>II. Результаты реализации государственн</w:t>
      </w:r>
      <w:r>
        <w:rPr>
          <w:rFonts w:ascii="Times New Roman" w:hAnsi="Times New Roman" w:cs="Times New Roman"/>
          <w:b/>
          <w:bCs/>
          <w:sz w:val="28"/>
          <w:szCs w:val="28"/>
        </w:rPr>
        <w:t>ой</w:t>
      </w:r>
      <w:r w:rsidRPr="00AB055D">
        <w:rPr>
          <w:rFonts w:ascii="Times New Roman" w:hAnsi="Times New Roman" w:cs="Times New Roman"/>
          <w:b/>
          <w:bCs/>
          <w:sz w:val="28"/>
          <w:szCs w:val="28"/>
        </w:rPr>
        <w:t xml:space="preserve"> программ</w:t>
      </w:r>
      <w:r>
        <w:rPr>
          <w:rFonts w:ascii="Times New Roman" w:hAnsi="Times New Roman" w:cs="Times New Roman"/>
          <w:b/>
          <w:bCs/>
          <w:sz w:val="28"/>
          <w:szCs w:val="28"/>
        </w:rPr>
        <w:t>ы</w:t>
      </w:r>
      <w:r w:rsidRPr="00AB055D">
        <w:rPr>
          <w:rFonts w:ascii="Times New Roman" w:hAnsi="Times New Roman" w:cs="Times New Roman"/>
          <w:b/>
          <w:bCs/>
          <w:sz w:val="28"/>
          <w:szCs w:val="28"/>
        </w:rPr>
        <w:t xml:space="preserve"> (подпрограмм), основных мероприятий, достигнутые за отчетный период</w:t>
      </w:r>
    </w:p>
    <w:p w14:paraId="5F58A2F8" w14:textId="77777777" w:rsidR="00D226EA" w:rsidRPr="00437CBF" w:rsidRDefault="00D226EA" w:rsidP="00C772B3">
      <w:pPr>
        <w:autoSpaceDE w:val="0"/>
        <w:autoSpaceDN w:val="0"/>
        <w:adjustRightInd w:val="0"/>
        <w:spacing w:after="0" w:line="240" w:lineRule="auto"/>
        <w:ind w:firstLine="567"/>
        <w:jc w:val="center"/>
        <w:rPr>
          <w:rFonts w:ascii="Times New Roman" w:hAnsi="Times New Roman" w:cs="Times New Roman"/>
          <w:b/>
          <w:bCs/>
          <w:sz w:val="28"/>
          <w:szCs w:val="28"/>
        </w:rPr>
      </w:pPr>
    </w:p>
    <w:p w14:paraId="6670E6D9" w14:textId="77777777" w:rsidR="008E0672" w:rsidRPr="00D91949" w:rsidRDefault="008E0672" w:rsidP="00C772B3">
      <w:pPr>
        <w:tabs>
          <w:tab w:val="center" w:pos="4677"/>
          <w:tab w:val="right" w:pos="9355"/>
        </w:tabs>
        <w:spacing w:after="0" w:line="240" w:lineRule="auto"/>
        <w:ind w:firstLine="709"/>
        <w:contextualSpacing/>
        <w:jc w:val="both"/>
        <w:rPr>
          <w:rFonts w:ascii="Times New Roman" w:hAnsi="Times New Roman"/>
          <w:sz w:val="28"/>
          <w:szCs w:val="28"/>
        </w:rPr>
      </w:pPr>
      <w:r w:rsidRPr="00D91949">
        <w:rPr>
          <w:rFonts w:ascii="Times New Roman" w:hAnsi="Times New Roman"/>
          <w:sz w:val="28"/>
          <w:szCs w:val="28"/>
        </w:rPr>
        <w:t xml:space="preserve">В 2022 году количество хозяйствующих субъектов, осуществляющих туристическую деятельность на территории Республики Алтай (по ОКВЭД) составило 1134 налогоплательщика, или 10% от состоящих всего на налоговом учете в республике (10710), из них 284 юридических лица, 850 индивидуальных предпринимателей. </w:t>
      </w:r>
    </w:p>
    <w:p w14:paraId="1454FC1C" w14:textId="77777777" w:rsidR="008E0672" w:rsidRPr="00D91949" w:rsidRDefault="008E0672" w:rsidP="00C772B3">
      <w:pPr>
        <w:tabs>
          <w:tab w:val="center" w:pos="4677"/>
          <w:tab w:val="right" w:pos="9355"/>
        </w:tabs>
        <w:spacing w:after="0" w:line="240" w:lineRule="auto"/>
        <w:ind w:firstLine="709"/>
        <w:contextualSpacing/>
        <w:jc w:val="both"/>
        <w:rPr>
          <w:rFonts w:ascii="Times New Roman" w:hAnsi="Times New Roman"/>
          <w:sz w:val="28"/>
          <w:szCs w:val="28"/>
        </w:rPr>
      </w:pPr>
      <w:r w:rsidRPr="00D91949">
        <w:rPr>
          <w:rFonts w:ascii="Times New Roman" w:hAnsi="Times New Roman"/>
          <w:sz w:val="28"/>
          <w:szCs w:val="28"/>
        </w:rPr>
        <w:lastRenderedPageBreak/>
        <w:t xml:space="preserve">Основная доля </w:t>
      </w:r>
      <w:r w:rsidR="00AB055D">
        <w:rPr>
          <w:rFonts w:ascii="Times New Roman" w:hAnsi="Times New Roman"/>
          <w:sz w:val="28"/>
          <w:szCs w:val="28"/>
        </w:rPr>
        <w:t>(</w:t>
      </w:r>
      <w:r w:rsidRPr="00D91949">
        <w:rPr>
          <w:rFonts w:ascii="Times New Roman" w:hAnsi="Times New Roman"/>
          <w:sz w:val="28"/>
          <w:szCs w:val="28"/>
        </w:rPr>
        <w:t>94%</w:t>
      </w:r>
      <w:r w:rsidR="00AB055D">
        <w:rPr>
          <w:rFonts w:ascii="Times New Roman" w:hAnsi="Times New Roman"/>
          <w:sz w:val="28"/>
          <w:szCs w:val="28"/>
        </w:rPr>
        <w:t>)</w:t>
      </w:r>
      <w:r w:rsidRPr="00D91949">
        <w:rPr>
          <w:rFonts w:ascii="Times New Roman" w:hAnsi="Times New Roman"/>
          <w:sz w:val="28"/>
          <w:szCs w:val="28"/>
        </w:rPr>
        <w:t xml:space="preserve"> применяют специальные режимы налогообложения (из 1134 плательщиков: 1067 - спецрежимы, 67 – ОСН). </w:t>
      </w:r>
    </w:p>
    <w:p w14:paraId="1B587985" w14:textId="77777777" w:rsidR="001424DD" w:rsidRPr="00D91949" w:rsidRDefault="001424DD" w:rsidP="001424DD">
      <w:pPr>
        <w:spacing w:after="0" w:line="240" w:lineRule="auto"/>
        <w:ind w:firstLine="567"/>
        <w:contextualSpacing/>
        <w:jc w:val="both"/>
        <w:rPr>
          <w:rFonts w:ascii="Times New Roman" w:hAnsi="Times New Roman"/>
          <w:sz w:val="28"/>
          <w:szCs w:val="28"/>
        </w:rPr>
      </w:pPr>
      <w:r w:rsidRPr="00D91949">
        <w:rPr>
          <w:rFonts w:ascii="Times New Roman" w:hAnsi="Times New Roman"/>
          <w:sz w:val="28"/>
          <w:szCs w:val="28"/>
        </w:rPr>
        <w:t>Поступления от туристической отрасли в консолидированный бюджет субъекта в 2022 год</w:t>
      </w:r>
      <w:r>
        <w:rPr>
          <w:rFonts w:ascii="Times New Roman" w:hAnsi="Times New Roman"/>
          <w:sz w:val="28"/>
          <w:szCs w:val="28"/>
        </w:rPr>
        <w:t>у</w:t>
      </w:r>
      <w:r w:rsidRPr="00D91949">
        <w:rPr>
          <w:rFonts w:ascii="Times New Roman" w:hAnsi="Times New Roman"/>
          <w:sz w:val="28"/>
          <w:szCs w:val="28"/>
        </w:rPr>
        <w:t xml:space="preserve"> составили 549 млн. руб. или 7 % от общей суммы поступления по республике. По итогам 2022 года отмечен рост поступлений к 2021 году на 153% (190 млн. руб.). В 2021 году к уровню 2020 года прирост поступлений составлял 20% (60 млн. руб</w:t>
      </w:r>
      <w:r>
        <w:rPr>
          <w:rFonts w:ascii="Times New Roman" w:hAnsi="Times New Roman"/>
          <w:sz w:val="28"/>
          <w:szCs w:val="28"/>
        </w:rPr>
        <w:t>.</w:t>
      </w:r>
      <w:r w:rsidRPr="00D91949">
        <w:rPr>
          <w:rFonts w:ascii="Times New Roman" w:hAnsi="Times New Roman"/>
          <w:sz w:val="28"/>
          <w:szCs w:val="28"/>
        </w:rPr>
        <w:t xml:space="preserve">). </w:t>
      </w:r>
    </w:p>
    <w:p w14:paraId="2C3A9166" w14:textId="77777777" w:rsidR="001424DD" w:rsidRPr="00D91949" w:rsidRDefault="001424DD" w:rsidP="001424DD">
      <w:pPr>
        <w:spacing w:after="0" w:line="240" w:lineRule="auto"/>
        <w:ind w:firstLine="709"/>
        <w:contextualSpacing/>
        <w:jc w:val="both"/>
        <w:rPr>
          <w:rFonts w:ascii="Times New Roman" w:hAnsi="Times New Roman"/>
          <w:sz w:val="28"/>
          <w:szCs w:val="28"/>
        </w:rPr>
      </w:pPr>
      <w:r w:rsidRPr="00D91949">
        <w:rPr>
          <w:rFonts w:ascii="Times New Roman" w:hAnsi="Times New Roman"/>
          <w:sz w:val="28"/>
          <w:szCs w:val="28"/>
        </w:rPr>
        <w:t>Наиболее крупными плательщиками туристической отрасли региона являются: ООО «Алтай Виладж», ООО «Всесезонный курорт «Манжерок», ООО «Алтай Резорт», ООО «Алтай Авиа», база «</w:t>
      </w:r>
      <w:proofErr w:type="spellStart"/>
      <w:r w:rsidRPr="00D91949">
        <w:rPr>
          <w:rFonts w:ascii="Times New Roman" w:hAnsi="Times New Roman"/>
          <w:sz w:val="28"/>
          <w:szCs w:val="28"/>
        </w:rPr>
        <w:t>Турсиб</w:t>
      </w:r>
      <w:proofErr w:type="spellEnd"/>
      <w:r w:rsidRPr="00D91949">
        <w:rPr>
          <w:rFonts w:ascii="Times New Roman" w:hAnsi="Times New Roman"/>
          <w:sz w:val="28"/>
          <w:szCs w:val="28"/>
        </w:rPr>
        <w:t xml:space="preserve">» ОАО «РЖД». </w:t>
      </w:r>
    </w:p>
    <w:p w14:paraId="5DE8C4BA" w14:textId="77777777" w:rsidR="001424DD" w:rsidRPr="00D91949" w:rsidRDefault="001424DD" w:rsidP="001424DD">
      <w:pPr>
        <w:spacing w:after="0" w:line="240" w:lineRule="auto"/>
        <w:ind w:firstLine="709"/>
        <w:contextualSpacing/>
        <w:jc w:val="both"/>
        <w:rPr>
          <w:rFonts w:ascii="Times New Roman" w:hAnsi="Times New Roman"/>
          <w:sz w:val="28"/>
          <w:szCs w:val="28"/>
        </w:rPr>
      </w:pPr>
      <w:r w:rsidRPr="00D91949">
        <w:rPr>
          <w:rFonts w:ascii="Times New Roman" w:hAnsi="Times New Roman"/>
          <w:sz w:val="28"/>
          <w:szCs w:val="28"/>
        </w:rPr>
        <w:t>Указанные плательщики в 2022 году формир</w:t>
      </w:r>
      <w:r>
        <w:rPr>
          <w:rFonts w:ascii="Times New Roman" w:hAnsi="Times New Roman"/>
          <w:sz w:val="28"/>
          <w:szCs w:val="28"/>
        </w:rPr>
        <w:t>овали</w:t>
      </w:r>
      <w:r w:rsidRPr="00D91949">
        <w:rPr>
          <w:rFonts w:ascii="Times New Roman" w:hAnsi="Times New Roman"/>
          <w:sz w:val="28"/>
          <w:szCs w:val="28"/>
        </w:rPr>
        <w:t xml:space="preserve"> 40% (217</w:t>
      </w:r>
      <w:r>
        <w:rPr>
          <w:rFonts w:ascii="Times New Roman" w:hAnsi="Times New Roman"/>
          <w:sz w:val="28"/>
          <w:szCs w:val="28"/>
        </w:rPr>
        <w:t xml:space="preserve"> </w:t>
      </w:r>
      <w:r w:rsidRPr="00D91949">
        <w:rPr>
          <w:rFonts w:ascii="Times New Roman" w:hAnsi="Times New Roman"/>
          <w:sz w:val="28"/>
          <w:szCs w:val="28"/>
        </w:rPr>
        <w:t>млн. руб.</w:t>
      </w:r>
      <w:r>
        <w:rPr>
          <w:rFonts w:ascii="Times New Roman" w:hAnsi="Times New Roman"/>
          <w:sz w:val="28"/>
          <w:szCs w:val="28"/>
        </w:rPr>
        <w:t xml:space="preserve"> из </w:t>
      </w:r>
      <w:r w:rsidRPr="00D91949">
        <w:rPr>
          <w:rFonts w:ascii="Times New Roman" w:hAnsi="Times New Roman"/>
          <w:sz w:val="28"/>
          <w:szCs w:val="28"/>
        </w:rPr>
        <w:t>549 млн. руб.) налоговых поступлений в консолидированный бюджет Республики Алтай в общем объеме поступлений от турбизнеса и 45 % в 2021 году (162 млн. руб.</w:t>
      </w:r>
      <w:r>
        <w:rPr>
          <w:rFonts w:ascii="Times New Roman" w:hAnsi="Times New Roman"/>
          <w:sz w:val="28"/>
          <w:szCs w:val="28"/>
        </w:rPr>
        <w:t xml:space="preserve"> из </w:t>
      </w:r>
      <w:r w:rsidRPr="00D91949">
        <w:rPr>
          <w:rFonts w:ascii="Times New Roman" w:hAnsi="Times New Roman"/>
          <w:sz w:val="28"/>
          <w:szCs w:val="28"/>
        </w:rPr>
        <w:t>359 млн. руб.), при этом темп прироста поступлений по ним состав</w:t>
      </w:r>
      <w:r>
        <w:rPr>
          <w:rFonts w:ascii="Times New Roman" w:hAnsi="Times New Roman"/>
          <w:sz w:val="28"/>
          <w:szCs w:val="28"/>
        </w:rPr>
        <w:t>и</w:t>
      </w:r>
      <w:r w:rsidRPr="00D91949">
        <w:rPr>
          <w:rFonts w:ascii="Times New Roman" w:hAnsi="Times New Roman"/>
          <w:sz w:val="28"/>
          <w:szCs w:val="28"/>
        </w:rPr>
        <w:t>л 34 % к пр</w:t>
      </w:r>
      <w:r>
        <w:rPr>
          <w:rFonts w:ascii="Times New Roman" w:hAnsi="Times New Roman"/>
          <w:sz w:val="28"/>
          <w:szCs w:val="28"/>
        </w:rPr>
        <w:t xml:space="preserve">едшествующему </w:t>
      </w:r>
      <w:r w:rsidRPr="00D91949">
        <w:rPr>
          <w:rFonts w:ascii="Times New Roman" w:hAnsi="Times New Roman"/>
          <w:sz w:val="28"/>
          <w:szCs w:val="28"/>
        </w:rPr>
        <w:t>году.</w:t>
      </w:r>
    </w:p>
    <w:p w14:paraId="45D00922" w14:textId="77777777" w:rsidR="004B2906" w:rsidRPr="00D91949" w:rsidRDefault="004B2906" w:rsidP="00C772B3">
      <w:pPr>
        <w:spacing w:after="0" w:line="240" w:lineRule="auto"/>
        <w:ind w:firstLine="567"/>
        <w:jc w:val="both"/>
        <w:rPr>
          <w:rFonts w:ascii="Times New Roman" w:hAnsi="Times New Roman"/>
          <w:sz w:val="28"/>
          <w:szCs w:val="28"/>
        </w:rPr>
      </w:pPr>
      <w:r w:rsidRPr="00D91949">
        <w:rPr>
          <w:rFonts w:ascii="Times New Roman" w:hAnsi="Times New Roman"/>
          <w:sz w:val="28"/>
          <w:szCs w:val="28"/>
        </w:rPr>
        <w:t>Туристский поток за 2022 год составил порядка 2 500,0 тыс. посещений (темп роста по сравнению с 2021 годом 114 %).</w:t>
      </w:r>
    </w:p>
    <w:p w14:paraId="58FB36F7" w14:textId="77777777" w:rsidR="004B2906" w:rsidRPr="00D91949" w:rsidRDefault="004B2906" w:rsidP="00C772B3">
      <w:pPr>
        <w:spacing w:after="0" w:line="240" w:lineRule="auto"/>
        <w:ind w:firstLine="567"/>
        <w:contextualSpacing/>
        <w:jc w:val="both"/>
        <w:rPr>
          <w:rFonts w:ascii="Times New Roman" w:hAnsi="Times New Roman"/>
          <w:sz w:val="28"/>
          <w:szCs w:val="28"/>
        </w:rPr>
      </w:pPr>
      <w:r w:rsidRPr="00D91949">
        <w:rPr>
          <w:rFonts w:ascii="Times New Roman" w:hAnsi="Times New Roman"/>
          <w:sz w:val="28"/>
          <w:szCs w:val="28"/>
        </w:rPr>
        <w:t xml:space="preserve">Пассажиропоток в аэропорту «Горно-Алтайск» в 2022 году составил 325,7 тысяч человек, прирост составил 4,4% (в 2021 году 312 тысяч человек). В данном направлении в летний турсезон активную работу провели региональные туроператоры (ООО </w:t>
      </w:r>
      <w:proofErr w:type="spellStart"/>
      <w:r w:rsidRPr="00D91949">
        <w:rPr>
          <w:rFonts w:ascii="Times New Roman" w:hAnsi="Times New Roman"/>
          <w:sz w:val="28"/>
          <w:szCs w:val="28"/>
        </w:rPr>
        <w:t>АлтайАктивТур</w:t>
      </w:r>
      <w:proofErr w:type="spellEnd"/>
      <w:r w:rsidRPr="00D91949">
        <w:rPr>
          <w:rFonts w:ascii="Times New Roman" w:hAnsi="Times New Roman"/>
          <w:sz w:val="28"/>
          <w:szCs w:val="28"/>
        </w:rPr>
        <w:t xml:space="preserve">, ООО Горный Алтай Плюс, ООО Туркомплекс «Манжерок») с федеральным туроператором FUN&amp;SUN при поддержке Ростуризма по запуску чартерных рейсов из Москвы, Санкт-Петербурга и Красноярска.  </w:t>
      </w:r>
    </w:p>
    <w:p w14:paraId="387884DD" w14:textId="77777777" w:rsidR="004B2906" w:rsidRPr="00D91949" w:rsidRDefault="004B2906" w:rsidP="00C772B3">
      <w:pPr>
        <w:spacing w:after="0" w:line="240" w:lineRule="auto"/>
        <w:ind w:firstLine="567"/>
        <w:contextualSpacing/>
        <w:jc w:val="both"/>
        <w:rPr>
          <w:rFonts w:ascii="Times New Roman" w:hAnsi="Times New Roman"/>
          <w:sz w:val="28"/>
          <w:szCs w:val="28"/>
        </w:rPr>
      </w:pPr>
      <w:r w:rsidRPr="00D91949">
        <w:rPr>
          <w:rFonts w:ascii="Times New Roman" w:hAnsi="Times New Roman"/>
          <w:sz w:val="28"/>
          <w:szCs w:val="28"/>
        </w:rPr>
        <w:t>В среднем на одного жителя Республики Алтай в год приходится около 10 туристов. Порядка 800 тысяч туристов ежегодно для отдыха выбирают Чемальский район, порядка 670 тысяч</w:t>
      </w:r>
      <w:r w:rsidR="00696EFB">
        <w:rPr>
          <w:rFonts w:ascii="Times New Roman" w:hAnsi="Times New Roman"/>
          <w:sz w:val="28"/>
          <w:szCs w:val="28"/>
        </w:rPr>
        <w:t xml:space="preserve"> -</w:t>
      </w:r>
      <w:r w:rsidRPr="00D91949">
        <w:rPr>
          <w:rFonts w:ascii="Times New Roman" w:hAnsi="Times New Roman"/>
          <w:sz w:val="28"/>
          <w:szCs w:val="28"/>
        </w:rPr>
        <w:t xml:space="preserve"> Майминский</w:t>
      </w:r>
      <w:r w:rsidR="00D91949" w:rsidRPr="00D91949">
        <w:rPr>
          <w:rFonts w:ascii="Times New Roman" w:hAnsi="Times New Roman"/>
          <w:sz w:val="28"/>
          <w:szCs w:val="28"/>
        </w:rPr>
        <w:t>,</w:t>
      </w:r>
      <w:r w:rsidR="00C4556B">
        <w:rPr>
          <w:rFonts w:ascii="Times New Roman" w:hAnsi="Times New Roman"/>
          <w:sz w:val="28"/>
          <w:szCs w:val="28"/>
        </w:rPr>
        <w:t xml:space="preserve"> </w:t>
      </w:r>
      <w:r w:rsidR="00D91949" w:rsidRPr="00D91949">
        <w:rPr>
          <w:rFonts w:ascii="Times New Roman" w:hAnsi="Times New Roman"/>
          <w:sz w:val="28"/>
          <w:szCs w:val="28"/>
        </w:rPr>
        <w:t>т</w:t>
      </w:r>
      <w:r w:rsidRPr="00D91949">
        <w:rPr>
          <w:rFonts w:ascii="Times New Roman" w:hAnsi="Times New Roman"/>
          <w:sz w:val="28"/>
          <w:szCs w:val="28"/>
        </w:rPr>
        <w:t xml:space="preserve">акже популярны для отдыха Турочакский район. Тем не менее идет перераспределение турпотока в дальние районы Горного Алтая.   </w:t>
      </w:r>
    </w:p>
    <w:p w14:paraId="028DD1AE" w14:textId="77777777" w:rsidR="004B2906" w:rsidRPr="00D91949" w:rsidRDefault="004B2906" w:rsidP="00C772B3">
      <w:pPr>
        <w:spacing w:after="0" w:line="240" w:lineRule="auto"/>
        <w:ind w:firstLine="567"/>
        <w:contextualSpacing/>
        <w:jc w:val="both"/>
        <w:rPr>
          <w:rFonts w:ascii="Times New Roman" w:hAnsi="Times New Roman"/>
          <w:sz w:val="28"/>
          <w:szCs w:val="28"/>
        </w:rPr>
      </w:pPr>
      <w:r w:rsidRPr="00D91949">
        <w:rPr>
          <w:rFonts w:ascii="Times New Roman" w:hAnsi="Times New Roman"/>
          <w:sz w:val="28"/>
          <w:szCs w:val="28"/>
        </w:rPr>
        <w:t xml:space="preserve">В 2022 году обновлен реестр коллективных средств размещения (гостиницы, турбазы, кемпинги и т.д.), в который вошли 463 объекта (на начало 2022 года числилось 388 объектов), из которых 179 новые объекты. Прием туристов также осуществляют 424 сельских дома. </w:t>
      </w:r>
    </w:p>
    <w:p w14:paraId="15B1A6F4" w14:textId="77777777" w:rsidR="004B2906" w:rsidRPr="00D91949" w:rsidRDefault="004B2906" w:rsidP="00C772B3">
      <w:pPr>
        <w:spacing w:after="0" w:line="240" w:lineRule="auto"/>
        <w:ind w:firstLine="567"/>
        <w:contextualSpacing/>
        <w:jc w:val="both"/>
        <w:rPr>
          <w:rFonts w:ascii="Times New Roman" w:hAnsi="Times New Roman"/>
          <w:sz w:val="28"/>
          <w:szCs w:val="28"/>
        </w:rPr>
      </w:pPr>
      <w:r w:rsidRPr="00D91949">
        <w:rPr>
          <w:rFonts w:ascii="Times New Roman" w:hAnsi="Times New Roman"/>
          <w:sz w:val="28"/>
          <w:szCs w:val="28"/>
        </w:rPr>
        <w:t xml:space="preserve">Растет количество официальных туроператоров, вошедших в Единый Федеральный реестр, </w:t>
      </w:r>
      <w:r w:rsidRPr="00C23E43">
        <w:rPr>
          <w:rFonts w:ascii="Times New Roman" w:hAnsi="Times New Roman"/>
          <w:sz w:val="28"/>
          <w:szCs w:val="28"/>
        </w:rPr>
        <w:t xml:space="preserve">так на </w:t>
      </w:r>
      <w:r w:rsidR="00540D3D" w:rsidRPr="00C23E43">
        <w:rPr>
          <w:rFonts w:ascii="Times New Roman" w:hAnsi="Times New Roman"/>
          <w:sz w:val="28"/>
          <w:szCs w:val="28"/>
        </w:rPr>
        <w:t>конец</w:t>
      </w:r>
      <w:r w:rsidRPr="00C23E43">
        <w:rPr>
          <w:rFonts w:ascii="Times New Roman" w:hAnsi="Times New Roman"/>
          <w:sz w:val="28"/>
          <w:szCs w:val="28"/>
        </w:rPr>
        <w:t xml:space="preserve"> 202</w:t>
      </w:r>
      <w:r w:rsidR="00540D3D" w:rsidRPr="00C23E43">
        <w:rPr>
          <w:rFonts w:ascii="Times New Roman" w:hAnsi="Times New Roman"/>
          <w:sz w:val="28"/>
          <w:szCs w:val="28"/>
        </w:rPr>
        <w:t>2</w:t>
      </w:r>
      <w:r w:rsidRPr="00C23E43">
        <w:rPr>
          <w:rFonts w:ascii="Times New Roman" w:hAnsi="Times New Roman"/>
          <w:sz w:val="28"/>
          <w:szCs w:val="28"/>
        </w:rPr>
        <w:t xml:space="preserve"> года</w:t>
      </w:r>
      <w:r w:rsidRPr="00D91949">
        <w:rPr>
          <w:rFonts w:ascii="Times New Roman" w:hAnsi="Times New Roman"/>
          <w:sz w:val="28"/>
          <w:szCs w:val="28"/>
        </w:rPr>
        <w:t xml:space="preserve"> составил 37 организации, что на 36% больше по сравнению с 2021 годом. В Единый федеральный реестр турагентов входит 19 турагентств Республики Алтай. Всего в реестре Минприроды РА состоит 943 организации.</w:t>
      </w:r>
      <w:bookmarkStart w:id="0" w:name="_Hlk127127805"/>
    </w:p>
    <w:bookmarkEnd w:id="0"/>
    <w:p w14:paraId="5B5E8E99" w14:textId="77777777" w:rsidR="004B2906" w:rsidRPr="00D91949" w:rsidRDefault="004B2906" w:rsidP="00C772B3">
      <w:pPr>
        <w:spacing w:after="0" w:line="240" w:lineRule="auto"/>
        <w:ind w:firstLine="709"/>
        <w:contextualSpacing/>
        <w:jc w:val="both"/>
        <w:rPr>
          <w:rFonts w:ascii="Times New Roman" w:hAnsi="Times New Roman"/>
          <w:sz w:val="28"/>
          <w:szCs w:val="28"/>
        </w:rPr>
      </w:pPr>
      <w:r w:rsidRPr="00D91949">
        <w:rPr>
          <w:rFonts w:ascii="Times New Roman" w:hAnsi="Times New Roman"/>
          <w:sz w:val="28"/>
          <w:szCs w:val="28"/>
        </w:rPr>
        <w:t>По состоянию на 1 января 202</w:t>
      </w:r>
      <w:r w:rsidR="00853116">
        <w:rPr>
          <w:rFonts w:ascii="Times New Roman" w:hAnsi="Times New Roman"/>
          <w:sz w:val="28"/>
          <w:szCs w:val="28"/>
        </w:rPr>
        <w:t>3</w:t>
      </w:r>
      <w:r w:rsidRPr="00D91949">
        <w:rPr>
          <w:rFonts w:ascii="Times New Roman" w:hAnsi="Times New Roman"/>
          <w:sz w:val="28"/>
          <w:szCs w:val="28"/>
        </w:rPr>
        <w:t xml:space="preserve"> года портфель инвестиционных проектов со статусо</w:t>
      </w:r>
      <w:r w:rsidR="003F4D8A">
        <w:rPr>
          <w:rFonts w:ascii="Times New Roman" w:hAnsi="Times New Roman"/>
          <w:sz w:val="28"/>
          <w:szCs w:val="28"/>
        </w:rPr>
        <w:t>м регионального значения составил</w:t>
      </w:r>
      <w:r w:rsidRPr="00D91949">
        <w:rPr>
          <w:rFonts w:ascii="Times New Roman" w:hAnsi="Times New Roman"/>
          <w:sz w:val="28"/>
          <w:szCs w:val="28"/>
        </w:rPr>
        <w:t xml:space="preserve"> 33 проект</w:t>
      </w:r>
      <w:r w:rsidR="003F4D8A">
        <w:rPr>
          <w:rFonts w:ascii="Times New Roman" w:hAnsi="Times New Roman"/>
          <w:sz w:val="28"/>
          <w:szCs w:val="28"/>
        </w:rPr>
        <w:t>а</w:t>
      </w:r>
      <w:r w:rsidRPr="00D91949">
        <w:rPr>
          <w:rFonts w:ascii="Times New Roman" w:hAnsi="Times New Roman"/>
          <w:sz w:val="28"/>
          <w:szCs w:val="28"/>
        </w:rPr>
        <w:t xml:space="preserve">, из них в сфере туризма - 18 проектов (54,5%). В соответствии с инвестиционными соглашениями, заключенными между Правительством Республики Алтай и инвесторами, планируемая сумма инвестиций по проектам в сфере туризма составляет 44,56 млрд. руб., (40,8% от общей стоимости проектов со статусом </w:t>
      </w:r>
      <w:r w:rsidRPr="00D91949">
        <w:rPr>
          <w:rFonts w:ascii="Times New Roman" w:hAnsi="Times New Roman"/>
          <w:sz w:val="28"/>
          <w:szCs w:val="28"/>
        </w:rPr>
        <w:lastRenderedPageBreak/>
        <w:t>регионального значения), планируемое количество рабочих мест – 3773 единицы на весь период реализации проектов.</w:t>
      </w:r>
    </w:p>
    <w:p w14:paraId="559157A7" w14:textId="77777777" w:rsidR="004B2906" w:rsidRPr="00D91949" w:rsidRDefault="00D009A1" w:rsidP="00C772B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w:t>
      </w:r>
      <w:r w:rsidR="004B2906" w:rsidRPr="00D91949">
        <w:rPr>
          <w:rFonts w:ascii="Times New Roman" w:hAnsi="Times New Roman"/>
          <w:sz w:val="28"/>
          <w:szCs w:val="28"/>
        </w:rPr>
        <w:t>амым крупным инвестиционным проектом с</w:t>
      </w:r>
      <w:r>
        <w:rPr>
          <w:rFonts w:ascii="Times New Roman" w:hAnsi="Times New Roman"/>
          <w:sz w:val="28"/>
          <w:szCs w:val="28"/>
        </w:rPr>
        <w:t>о</w:t>
      </w:r>
      <w:r w:rsidR="004B2906" w:rsidRPr="00D91949">
        <w:rPr>
          <w:rFonts w:ascii="Times New Roman" w:hAnsi="Times New Roman"/>
          <w:sz w:val="28"/>
          <w:szCs w:val="28"/>
        </w:rPr>
        <w:t xml:space="preserve"> статусом регионального значения является всесезонный курорт Манжерок. В </w:t>
      </w:r>
      <w:r w:rsidR="003F4D8A">
        <w:rPr>
          <w:rFonts w:ascii="Times New Roman" w:hAnsi="Times New Roman"/>
          <w:sz w:val="28"/>
          <w:szCs w:val="28"/>
        </w:rPr>
        <w:t>2023 г.</w:t>
      </w:r>
      <w:r w:rsidR="004B2906" w:rsidRPr="00D91949">
        <w:rPr>
          <w:rFonts w:ascii="Times New Roman" w:hAnsi="Times New Roman"/>
          <w:sz w:val="28"/>
          <w:szCs w:val="28"/>
        </w:rPr>
        <w:t xml:space="preserve"> планируется запуск самого большого гостиничного пятизвездочного комплекса на 304 номера. К </w:t>
      </w:r>
      <w:r>
        <w:rPr>
          <w:rFonts w:ascii="Times New Roman" w:hAnsi="Times New Roman"/>
          <w:sz w:val="28"/>
          <w:szCs w:val="28"/>
        </w:rPr>
        <w:t>концу</w:t>
      </w:r>
      <w:r w:rsidR="004B2906" w:rsidRPr="00D91949">
        <w:rPr>
          <w:rFonts w:ascii="Times New Roman" w:hAnsi="Times New Roman"/>
          <w:sz w:val="28"/>
          <w:szCs w:val="28"/>
        </w:rPr>
        <w:t xml:space="preserve"> 202</w:t>
      </w:r>
      <w:r>
        <w:rPr>
          <w:rFonts w:ascii="Times New Roman" w:hAnsi="Times New Roman"/>
          <w:sz w:val="28"/>
          <w:szCs w:val="28"/>
        </w:rPr>
        <w:t>2</w:t>
      </w:r>
      <w:r w:rsidR="004B2906" w:rsidRPr="00D91949">
        <w:rPr>
          <w:rFonts w:ascii="Times New Roman" w:hAnsi="Times New Roman"/>
          <w:sz w:val="28"/>
          <w:szCs w:val="28"/>
        </w:rPr>
        <w:t xml:space="preserve"> год</w:t>
      </w:r>
      <w:r w:rsidR="00962C4F">
        <w:rPr>
          <w:rFonts w:ascii="Times New Roman" w:hAnsi="Times New Roman"/>
          <w:sz w:val="28"/>
          <w:szCs w:val="28"/>
        </w:rPr>
        <w:t>а</w:t>
      </w:r>
      <w:r w:rsidR="004B2906" w:rsidRPr="00D91949">
        <w:rPr>
          <w:rFonts w:ascii="Times New Roman" w:hAnsi="Times New Roman"/>
          <w:sz w:val="28"/>
          <w:szCs w:val="28"/>
        </w:rPr>
        <w:t xml:space="preserve"> на ВК «Манжерок» уже создано 1043 рабочих места, вложено инвестиций почти 12 млрд рублей. </w:t>
      </w:r>
    </w:p>
    <w:p w14:paraId="43DC73DD" w14:textId="77777777" w:rsidR="00EE5B25" w:rsidRPr="00D91949" w:rsidRDefault="00EE5B25" w:rsidP="00C772B3">
      <w:pPr>
        <w:autoSpaceDE w:val="0"/>
        <w:autoSpaceDN w:val="0"/>
        <w:adjustRightInd w:val="0"/>
        <w:spacing w:after="0" w:line="240" w:lineRule="auto"/>
        <w:ind w:firstLine="567"/>
        <w:jc w:val="both"/>
        <w:rPr>
          <w:rFonts w:ascii="Times New Roman" w:hAnsi="Times New Roman" w:cs="Times New Roman"/>
          <w:sz w:val="28"/>
          <w:szCs w:val="28"/>
        </w:rPr>
      </w:pPr>
      <w:r w:rsidRPr="00D91949">
        <w:rPr>
          <w:rFonts w:ascii="Times New Roman" w:hAnsi="Times New Roman"/>
          <w:sz w:val="28"/>
          <w:szCs w:val="28"/>
        </w:rPr>
        <w:t>В целях продвижения туристского</w:t>
      </w:r>
      <w:r w:rsidRPr="00D91949">
        <w:rPr>
          <w:rFonts w:ascii="Times New Roman" w:hAnsi="Times New Roman" w:cs="Times New Roman"/>
          <w:sz w:val="28"/>
          <w:szCs w:val="28"/>
        </w:rPr>
        <w:t xml:space="preserve"> продукта Республики Алтай на внутреннем и мировом туристских рынках с 2020 года реализуются мероприятия индивидуальной программы социально-экономического развития Республики Алтай на 2020 - 2024 годы, утвержденной распоряжением Правительства РФ от 9</w:t>
      </w:r>
      <w:r w:rsidR="003F4D8A">
        <w:rPr>
          <w:rFonts w:ascii="Times New Roman" w:hAnsi="Times New Roman" w:cs="Times New Roman"/>
          <w:sz w:val="28"/>
          <w:szCs w:val="28"/>
        </w:rPr>
        <w:t xml:space="preserve"> апреля </w:t>
      </w:r>
      <w:r w:rsidRPr="00D91949">
        <w:rPr>
          <w:rFonts w:ascii="Times New Roman" w:hAnsi="Times New Roman" w:cs="Times New Roman"/>
          <w:sz w:val="28"/>
          <w:szCs w:val="28"/>
        </w:rPr>
        <w:t xml:space="preserve">2020 </w:t>
      </w:r>
      <w:r w:rsidR="00BC3408" w:rsidRPr="00D91949">
        <w:rPr>
          <w:rFonts w:ascii="Times New Roman" w:hAnsi="Times New Roman" w:cs="Times New Roman"/>
          <w:sz w:val="28"/>
          <w:szCs w:val="28"/>
        </w:rPr>
        <w:t xml:space="preserve">г. </w:t>
      </w:r>
      <w:r w:rsidRPr="00D91949">
        <w:rPr>
          <w:rFonts w:ascii="Times New Roman" w:hAnsi="Times New Roman" w:cs="Times New Roman"/>
          <w:sz w:val="28"/>
          <w:szCs w:val="28"/>
        </w:rPr>
        <w:t>№ 937-р</w:t>
      </w:r>
      <w:r w:rsidR="00BC3408" w:rsidRPr="00D91949">
        <w:rPr>
          <w:rFonts w:ascii="Times New Roman" w:hAnsi="Times New Roman" w:cs="Times New Roman"/>
          <w:sz w:val="28"/>
          <w:szCs w:val="28"/>
        </w:rPr>
        <w:t xml:space="preserve"> (далее – индивидуальная программа)</w:t>
      </w:r>
      <w:r w:rsidR="009B63F4" w:rsidRPr="00D91949">
        <w:rPr>
          <w:rFonts w:ascii="Times New Roman" w:hAnsi="Times New Roman" w:cs="Times New Roman"/>
          <w:sz w:val="28"/>
          <w:szCs w:val="28"/>
        </w:rPr>
        <w:t>, в рамках которой:</w:t>
      </w:r>
    </w:p>
    <w:p w14:paraId="7B55C916" w14:textId="77777777" w:rsidR="009B63F4" w:rsidRDefault="001424DD" w:rsidP="00C772B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w:t>
      </w:r>
      <w:r w:rsidR="009B63F4">
        <w:rPr>
          <w:rFonts w:ascii="Times New Roman" w:hAnsi="Times New Roman"/>
          <w:color w:val="000000"/>
          <w:sz w:val="28"/>
          <w:szCs w:val="28"/>
        </w:rPr>
        <w:t>ля подготовки к возрастающим требованиям к специалистам туристического профиля за 2020-2022 годы переподготовку в отрасли «Туризм» прошли 761 специалист, которым выданы сертификаты о повышении квалификации государственного образца</w:t>
      </w:r>
      <w:r>
        <w:rPr>
          <w:rFonts w:ascii="Times New Roman" w:hAnsi="Times New Roman"/>
          <w:color w:val="000000"/>
          <w:sz w:val="28"/>
          <w:szCs w:val="28"/>
        </w:rPr>
        <w:t>;</w:t>
      </w:r>
      <w:r w:rsidR="009B63F4">
        <w:rPr>
          <w:rFonts w:ascii="Times New Roman" w:hAnsi="Times New Roman"/>
          <w:color w:val="000000"/>
          <w:sz w:val="28"/>
          <w:szCs w:val="28"/>
        </w:rPr>
        <w:t xml:space="preserve"> </w:t>
      </w:r>
    </w:p>
    <w:p w14:paraId="25104F19" w14:textId="77777777" w:rsidR="009B63F4" w:rsidRDefault="001424DD" w:rsidP="00C772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w:t>
      </w:r>
      <w:r w:rsidR="009B63F4">
        <w:rPr>
          <w:rFonts w:ascii="Times New Roman" w:hAnsi="Times New Roman"/>
          <w:sz w:val="28"/>
          <w:szCs w:val="28"/>
        </w:rPr>
        <w:t xml:space="preserve"> начала 2022 года проведено более 5 рекламных кампаний, среди которых </w:t>
      </w:r>
      <w:r w:rsidR="009B63F4">
        <w:rPr>
          <w:rFonts w:ascii="Times New Roman" w:hAnsi="Times New Roman"/>
          <w:color w:val="000000"/>
          <w:sz w:val="28"/>
          <w:szCs w:val="28"/>
          <w:shd w:val="clear" w:color="auto" w:fill="FFFFFF"/>
        </w:rPr>
        <w:t>международная туристическая выставка «МИТТ» (Москва), «Интурмаркет» (Москва),</w:t>
      </w:r>
      <w:r w:rsidR="00CC2311">
        <w:rPr>
          <w:rFonts w:ascii="Times New Roman" w:hAnsi="Times New Roman"/>
          <w:color w:val="000000"/>
          <w:sz w:val="28"/>
          <w:szCs w:val="28"/>
          <w:shd w:val="clear" w:color="auto" w:fill="FFFFFF"/>
        </w:rPr>
        <w:t xml:space="preserve"> </w:t>
      </w:r>
      <w:r w:rsidR="009B63F4">
        <w:rPr>
          <w:rFonts w:ascii="Times New Roman" w:hAnsi="Times New Roman"/>
          <w:sz w:val="28"/>
          <w:szCs w:val="28"/>
        </w:rPr>
        <w:t>блогерские туры по Республике Алтай и другие</w:t>
      </w:r>
      <w:r>
        <w:rPr>
          <w:rFonts w:ascii="Times New Roman" w:hAnsi="Times New Roman"/>
          <w:sz w:val="28"/>
          <w:szCs w:val="28"/>
        </w:rPr>
        <w:t>;</w:t>
      </w:r>
      <w:r w:rsidR="009B63F4">
        <w:rPr>
          <w:rFonts w:ascii="Times New Roman" w:hAnsi="Times New Roman"/>
          <w:sz w:val="28"/>
          <w:szCs w:val="28"/>
        </w:rPr>
        <w:t xml:space="preserve"> </w:t>
      </w:r>
    </w:p>
    <w:p w14:paraId="7DB74087" w14:textId="77777777" w:rsidR="008E0672" w:rsidRPr="00003AE2" w:rsidRDefault="001424DD" w:rsidP="00C772B3">
      <w:pPr>
        <w:autoSpaceDE w:val="0"/>
        <w:autoSpaceDN w:val="0"/>
        <w:adjustRightInd w:val="0"/>
        <w:spacing w:after="0" w:line="240" w:lineRule="auto"/>
        <w:ind w:firstLine="709"/>
        <w:contextualSpacing/>
        <w:jc w:val="both"/>
        <w:rPr>
          <w:rFonts w:ascii="Times New Roman" w:hAnsi="Times New Roman"/>
          <w:sz w:val="28"/>
          <w:szCs w:val="28"/>
        </w:rPr>
      </w:pPr>
      <w:bookmarkStart w:id="1" w:name="_Hlk124928176"/>
      <w:r>
        <w:rPr>
          <w:rFonts w:ascii="Times New Roman" w:hAnsi="Times New Roman"/>
          <w:sz w:val="28"/>
          <w:szCs w:val="28"/>
        </w:rPr>
        <w:t>д</w:t>
      </w:r>
      <w:r w:rsidR="008E0672" w:rsidRPr="00003AE2">
        <w:rPr>
          <w:rFonts w:ascii="Times New Roman" w:hAnsi="Times New Roman"/>
          <w:sz w:val="28"/>
          <w:szCs w:val="28"/>
        </w:rPr>
        <w:t>ля наиболее эффективного доведения информационно-справочной, имиджевой и маркетинговой деятельности в сфере туризма и гостеприимства Республики Алтай в 2022 году разработан туристический портал Республики Алтай. Портал для реализации возможностей контекстного и вариантного поиска, бронирования и покупки актуализируется и наполняется туристической, справочной и рекламной информацией Республики Алтай. (адрес - tourism04.ru)</w:t>
      </w:r>
      <w:r>
        <w:rPr>
          <w:rFonts w:ascii="Times New Roman" w:hAnsi="Times New Roman"/>
          <w:sz w:val="28"/>
          <w:szCs w:val="28"/>
        </w:rPr>
        <w:t>.</w:t>
      </w:r>
    </w:p>
    <w:bookmarkEnd w:id="1"/>
    <w:p w14:paraId="7A33820F" w14:textId="77777777" w:rsidR="008E0672" w:rsidRPr="00003AE2" w:rsidRDefault="008E0672" w:rsidP="00C772B3">
      <w:pPr>
        <w:spacing w:after="0" w:line="240" w:lineRule="auto"/>
        <w:ind w:firstLine="709"/>
        <w:jc w:val="both"/>
        <w:rPr>
          <w:rFonts w:ascii="Times New Roman" w:hAnsi="Times New Roman"/>
          <w:sz w:val="28"/>
          <w:szCs w:val="28"/>
        </w:rPr>
      </w:pPr>
      <w:r w:rsidRPr="00003AE2">
        <w:rPr>
          <w:rFonts w:ascii="Times New Roman" w:hAnsi="Times New Roman"/>
          <w:sz w:val="28"/>
          <w:szCs w:val="28"/>
        </w:rPr>
        <w:t xml:space="preserve">Портал содержит основные разделы: </w:t>
      </w:r>
      <w:r w:rsidR="001B40C2">
        <w:rPr>
          <w:rFonts w:ascii="Times New Roman" w:hAnsi="Times New Roman"/>
          <w:sz w:val="28"/>
          <w:szCs w:val="28"/>
        </w:rPr>
        <w:t>«</w:t>
      </w:r>
      <w:r w:rsidRPr="00003AE2">
        <w:rPr>
          <w:rFonts w:ascii="Times New Roman" w:hAnsi="Times New Roman"/>
          <w:sz w:val="28"/>
          <w:szCs w:val="28"/>
        </w:rPr>
        <w:t>Правила посещения</w:t>
      </w:r>
      <w:r w:rsidR="001B40C2">
        <w:rPr>
          <w:rFonts w:ascii="Times New Roman" w:hAnsi="Times New Roman"/>
          <w:sz w:val="28"/>
          <w:szCs w:val="28"/>
        </w:rPr>
        <w:t>»</w:t>
      </w:r>
      <w:r w:rsidRPr="00003AE2">
        <w:rPr>
          <w:rFonts w:ascii="Times New Roman" w:hAnsi="Times New Roman"/>
          <w:sz w:val="28"/>
          <w:szCs w:val="28"/>
        </w:rPr>
        <w:t xml:space="preserve">, </w:t>
      </w:r>
      <w:r w:rsidR="001B40C2">
        <w:rPr>
          <w:rFonts w:ascii="Times New Roman" w:hAnsi="Times New Roman"/>
          <w:sz w:val="28"/>
          <w:szCs w:val="28"/>
        </w:rPr>
        <w:t>«</w:t>
      </w:r>
      <w:r w:rsidRPr="00003AE2">
        <w:rPr>
          <w:rFonts w:ascii="Times New Roman" w:hAnsi="Times New Roman"/>
          <w:sz w:val="28"/>
          <w:szCs w:val="28"/>
        </w:rPr>
        <w:t>О Республике</w:t>
      </w:r>
      <w:r w:rsidR="001B40C2">
        <w:rPr>
          <w:rFonts w:ascii="Times New Roman" w:hAnsi="Times New Roman"/>
          <w:sz w:val="28"/>
          <w:szCs w:val="28"/>
        </w:rPr>
        <w:t>»</w:t>
      </w:r>
      <w:r w:rsidRPr="00003AE2">
        <w:rPr>
          <w:rFonts w:ascii="Times New Roman" w:hAnsi="Times New Roman"/>
          <w:sz w:val="28"/>
          <w:szCs w:val="28"/>
        </w:rPr>
        <w:t xml:space="preserve">, </w:t>
      </w:r>
      <w:r w:rsidR="001B40C2">
        <w:rPr>
          <w:rFonts w:ascii="Times New Roman" w:hAnsi="Times New Roman"/>
          <w:sz w:val="28"/>
          <w:szCs w:val="28"/>
        </w:rPr>
        <w:t>«</w:t>
      </w:r>
      <w:r w:rsidRPr="00003AE2">
        <w:rPr>
          <w:rFonts w:ascii="Times New Roman" w:hAnsi="Times New Roman"/>
          <w:sz w:val="28"/>
          <w:szCs w:val="28"/>
        </w:rPr>
        <w:t>Туризм</w:t>
      </w:r>
      <w:r w:rsidR="001B40C2">
        <w:rPr>
          <w:rFonts w:ascii="Times New Roman" w:hAnsi="Times New Roman"/>
          <w:sz w:val="28"/>
          <w:szCs w:val="28"/>
        </w:rPr>
        <w:t>»</w:t>
      </w:r>
      <w:r w:rsidRPr="00003AE2">
        <w:rPr>
          <w:rFonts w:ascii="Times New Roman" w:hAnsi="Times New Roman"/>
          <w:sz w:val="28"/>
          <w:szCs w:val="28"/>
        </w:rPr>
        <w:t xml:space="preserve">, </w:t>
      </w:r>
      <w:r w:rsidR="001B40C2">
        <w:rPr>
          <w:rFonts w:ascii="Times New Roman" w:hAnsi="Times New Roman"/>
          <w:sz w:val="28"/>
          <w:szCs w:val="28"/>
        </w:rPr>
        <w:t>«</w:t>
      </w:r>
      <w:r w:rsidRPr="00003AE2">
        <w:rPr>
          <w:rFonts w:ascii="Times New Roman" w:hAnsi="Times New Roman"/>
          <w:sz w:val="28"/>
          <w:szCs w:val="28"/>
        </w:rPr>
        <w:t>Новости</w:t>
      </w:r>
      <w:r w:rsidR="001B40C2">
        <w:rPr>
          <w:rFonts w:ascii="Times New Roman" w:hAnsi="Times New Roman"/>
          <w:sz w:val="28"/>
          <w:szCs w:val="28"/>
        </w:rPr>
        <w:t>»</w:t>
      </w:r>
      <w:r w:rsidRPr="00003AE2">
        <w:rPr>
          <w:rFonts w:ascii="Times New Roman" w:hAnsi="Times New Roman"/>
          <w:sz w:val="28"/>
          <w:szCs w:val="28"/>
        </w:rPr>
        <w:t xml:space="preserve">, </w:t>
      </w:r>
      <w:r w:rsidR="001B40C2">
        <w:rPr>
          <w:rFonts w:ascii="Times New Roman" w:hAnsi="Times New Roman"/>
          <w:sz w:val="28"/>
          <w:szCs w:val="28"/>
        </w:rPr>
        <w:t>«</w:t>
      </w:r>
      <w:r w:rsidRPr="00003AE2">
        <w:rPr>
          <w:rFonts w:ascii="Times New Roman" w:hAnsi="Times New Roman"/>
          <w:sz w:val="28"/>
          <w:szCs w:val="28"/>
        </w:rPr>
        <w:t>Помощь</w:t>
      </w:r>
      <w:r w:rsidR="001B40C2">
        <w:rPr>
          <w:rFonts w:ascii="Times New Roman" w:hAnsi="Times New Roman"/>
          <w:sz w:val="28"/>
          <w:szCs w:val="28"/>
        </w:rPr>
        <w:t>»</w:t>
      </w:r>
      <w:r w:rsidRPr="00003AE2">
        <w:rPr>
          <w:rFonts w:ascii="Times New Roman" w:hAnsi="Times New Roman"/>
          <w:sz w:val="28"/>
          <w:szCs w:val="28"/>
        </w:rPr>
        <w:t xml:space="preserve">, </w:t>
      </w:r>
      <w:r w:rsidR="001B40C2">
        <w:rPr>
          <w:rFonts w:ascii="Times New Roman" w:hAnsi="Times New Roman"/>
          <w:sz w:val="28"/>
          <w:szCs w:val="28"/>
        </w:rPr>
        <w:t>«</w:t>
      </w:r>
      <w:r w:rsidRPr="00003AE2">
        <w:rPr>
          <w:rFonts w:ascii="Times New Roman" w:hAnsi="Times New Roman"/>
          <w:sz w:val="28"/>
          <w:szCs w:val="28"/>
        </w:rPr>
        <w:t>Контакты</w:t>
      </w:r>
      <w:r w:rsidR="001B40C2">
        <w:rPr>
          <w:rFonts w:ascii="Times New Roman" w:hAnsi="Times New Roman"/>
          <w:sz w:val="28"/>
          <w:szCs w:val="28"/>
        </w:rPr>
        <w:t>»</w:t>
      </w:r>
      <w:r w:rsidRPr="00003AE2">
        <w:rPr>
          <w:rFonts w:ascii="Times New Roman" w:hAnsi="Times New Roman"/>
          <w:sz w:val="28"/>
          <w:szCs w:val="28"/>
        </w:rPr>
        <w:t xml:space="preserve">. </w:t>
      </w:r>
    </w:p>
    <w:p w14:paraId="251185F1" w14:textId="77777777" w:rsidR="008E0672" w:rsidRPr="00003AE2" w:rsidRDefault="008E0672" w:rsidP="00C772B3">
      <w:pPr>
        <w:spacing w:after="0" w:line="240" w:lineRule="auto"/>
        <w:ind w:firstLine="709"/>
        <w:jc w:val="both"/>
        <w:rPr>
          <w:rFonts w:ascii="Times New Roman" w:hAnsi="Times New Roman"/>
          <w:sz w:val="28"/>
          <w:szCs w:val="28"/>
        </w:rPr>
      </w:pPr>
      <w:r w:rsidRPr="00003AE2">
        <w:rPr>
          <w:rFonts w:ascii="Times New Roman" w:hAnsi="Times New Roman"/>
          <w:sz w:val="28"/>
          <w:szCs w:val="28"/>
        </w:rPr>
        <w:t>В подразделах содержится целый ряд туристской информации (Территориально-административная информация, Достопримечательности, История и культура, Алтайский язык, Народные промыслы, Туры по Алта</w:t>
      </w:r>
      <w:r w:rsidR="003F4D8A">
        <w:rPr>
          <w:rFonts w:ascii="Times New Roman" w:hAnsi="Times New Roman"/>
          <w:sz w:val="28"/>
          <w:szCs w:val="28"/>
        </w:rPr>
        <w:t>ю</w:t>
      </w:r>
      <w:proofErr w:type="gramStart"/>
      <w:r w:rsidRPr="00003AE2">
        <w:rPr>
          <w:rFonts w:ascii="Times New Roman" w:hAnsi="Times New Roman"/>
          <w:sz w:val="28"/>
          <w:szCs w:val="28"/>
        </w:rPr>
        <w:t xml:space="preserve">, </w:t>
      </w:r>
      <w:r>
        <w:rPr>
          <w:rFonts w:ascii="Times New Roman" w:hAnsi="Times New Roman"/>
          <w:sz w:val="28"/>
          <w:szCs w:val="28"/>
        </w:rPr>
        <w:t>Г</w:t>
      </w:r>
      <w:r w:rsidRPr="00003AE2">
        <w:rPr>
          <w:rFonts w:ascii="Times New Roman" w:hAnsi="Times New Roman"/>
          <w:sz w:val="28"/>
          <w:szCs w:val="28"/>
        </w:rPr>
        <w:t>де</w:t>
      </w:r>
      <w:proofErr w:type="gramEnd"/>
      <w:r w:rsidRPr="00003AE2">
        <w:rPr>
          <w:rFonts w:ascii="Times New Roman" w:hAnsi="Times New Roman"/>
          <w:sz w:val="28"/>
          <w:szCs w:val="28"/>
        </w:rPr>
        <w:t xml:space="preserve"> остановиться</w:t>
      </w:r>
      <w:proofErr w:type="gramStart"/>
      <w:r w:rsidRPr="00003AE2">
        <w:rPr>
          <w:rFonts w:ascii="Times New Roman" w:hAnsi="Times New Roman"/>
          <w:sz w:val="28"/>
          <w:szCs w:val="28"/>
        </w:rPr>
        <w:t>, Где</w:t>
      </w:r>
      <w:proofErr w:type="gramEnd"/>
      <w:r w:rsidRPr="00003AE2">
        <w:rPr>
          <w:rFonts w:ascii="Times New Roman" w:hAnsi="Times New Roman"/>
          <w:sz w:val="28"/>
          <w:szCs w:val="28"/>
        </w:rPr>
        <w:t xml:space="preserve"> поесть, Алтай для детей, Транспорт, Туристические ресурсы, Календарь событий</w:t>
      </w:r>
      <w:r w:rsidR="00747A0E">
        <w:rPr>
          <w:rFonts w:ascii="Times New Roman" w:hAnsi="Times New Roman"/>
          <w:sz w:val="28"/>
          <w:szCs w:val="28"/>
        </w:rPr>
        <w:t>)</w:t>
      </w:r>
      <w:r w:rsidRPr="00003AE2">
        <w:rPr>
          <w:rFonts w:ascii="Times New Roman" w:hAnsi="Times New Roman"/>
          <w:sz w:val="28"/>
          <w:szCs w:val="28"/>
        </w:rPr>
        <w:t>.</w:t>
      </w:r>
    </w:p>
    <w:p w14:paraId="2C4C3835" w14:textId="77777777" w:rsidR="008E0672" w:rsidRDefault="00D009A1" w:rsidP="00C772B3">
      <w:pPr>
        <w:spacing w:after="0" w:line="240" w:lineRule="auto"/>
        <w:ind w:firstLine="709"/>
        <w:jc w:val="both"/>
        <w:rPr>
          <w:rFonts w:ascii="Times New Roman" w:hAnsi="Times New Roman"/>
          <w:sz w:val="28"/>
          <w:szCs w:val="28"/>
        </w:rPr>
      </w:pPr>
      <w:r>
        <w:rPr>
          <w:rFonts w:ascii="Times New Roman" w:hAnsi="Times New Roman"/>
          <w:sz w:val="28"/>
          <w:szCs w:val="28"/>
        </w:rPr>
        <w:t>На</w:t>
      </w:r>
      <w:r w:rsidR="008E0672" w:rsidRPr="00003AE2">
        <w:rPr>
          <w:rFonts w:ascii="Times New Roman" w:hAnsi="Times New Roman"/>
          <w:sz w:val="28"/>
          <w:szCs w:val="28"/>
        </w:rPr>
        <w:t xml:space="preserve"> Портале размещена информация об аттестации экскурсоводов (гидов), гидов-переводчиков: </w:t>
      </w:r>
    </w:p>
    <w:p w14:paraId="031511F0" w14:textId="77777777" w:rsidR="008E0672" w:rsidRPr="00747A0E" w:rsidRDefault="00747A0E" w:rsidP="00C772B3">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 </w:t>
      </w:r>
      <w:r w:rsidR="008E0672" w:rsidRPr="00747A0E">
        <w:rPr>
          <w:rFonts w:ascii="Times New Roman" w:hAnsi="Times New Roman"/>
          <w:sz w:val="28"/>
          <w:szCs w:val="28"/>
        </w:rPr>
        <w:t>Нормативно-правовая информация по аттестации;</w:t>
      </w:r>
    </w:p>
    <w:p w14:paraId="5A5DDF01" w14:textId="77777777" w:rsidR="008E0672" w:rsidRPr="00747A0E" w:rsidRDefault="00747A0E" w:rsidP="00C772B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E0672" w:rsidRPr="00747A0E">
        <w:rPr>
          <w:rFonts w:ascii="Times New Roman" w:hAnsi="Times New Roman"/>
          <w:sz w:val="28"/>
          <w:szCs w:val="28"/>
        </w:rPr>
        <w:t>Перечень вопросов для подготовки к тестированию для проведения квалификационного экзамена в рамках аттестации экскурсоводов (гидов) и гидов-переводчиков;</w:t>
      </w:r>
    </w:p>
    <w:p w14:paraId="5E4119C2" w14:textId="77777777" w:rsidR="008E0672" w:rsidRPr="00747A0E" w:rsidRDefault="00747A0E" w:rsidP="00C772B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E0672" w:rsidRPr="00747A0E">
        <w:rPr>
          <w:rFonts w:ascii="Times New Roman" w:hAnsi="Times New Roman"/>
          <w:sz w:val="28"/>
          <w:szCs w:val="28"/>
        </w:rPr>
        <w:t>Результаты квалификационных экзаменов;</w:t>
      </w:r>
    </w:p>
    <w:p w14:paraId="028603A4" w14:textId="77777777" w:rsidR="008E0672" w:rsidRPr="00747A0E" w:rsidRDefault="00747A0E" w:rsidP="00C772B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E0672" w:rsidRPr="00747A0E">
        <w:rPr>
          <w:rFonts w:ascii="Times New Roman" w:hAnsi="Times New Roman"/>
          <w:sz w:val="28"/>
          <w:szCs w:val="28"/>
        </w:rPr>
        <w:t>Реестр экскурсоводов (гидов) и гидов-переводчиков</w:t>
      </w:r>
      <w:r w:rsidR="001424DD">
        <w:rPr>
          <w:rFonts w:ascii="Times New Roman" w:hAnsi="Times New Roman"/>
          <w:sz w:val="28"/>
          <w:szCs w:val="28"/>
        </w:rPr>
        <w:t>;</w:t>
      </w:r>
    </w:p>
    <w:p w14:paraId="6A466E16" w14:textId="77777777" w:rsidR="00EE5B25" w:rsidRPr="00D91949" w:rsidRDefault="00C71943" w:rsidP="00C772B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EE5B25" w:rsidRPr="00D91949">
        <w:rPr>
          <w:rFonts w:ascii="Times New Roman" w:hAnsi="Times New Roman" w:cs="Times New Roman"/>
          <w:sz w:val="28"/>
          <w:szCs w:val="28"/>
        </w:rPr>
        <w:t>редоставл</w:t>
      </w:r>
      <w:r w:rsidR="00E05C30">
        <w:rPr>
          <w:rFonts w:ascii="Times New Roman" w:hAnsi="Times New Roman" w:cs="Times New Roman"/>
          <w:sz w:val="28"/>
          <w:szCs w:val="28"/>
        </w:rPr>
        <w:t>ены</w:t>
      </w:r>
      <w:r w:rsidR="00EE5B25" w:rsidRPr="00D91949">
        <w:rPr>
          <w:rFonts w:ascii="Times New Roman" w:hAnsi="Times New Roman" w:cs="Times New Roman"/>
          <w:sz w:val="28"/>
          <w:szCs w:val="28"/>
        </w:rPr>
        <w:t xml:space="preserve"> субсидии и гранты местным предпринимателям для развития бизнеса и улучшения предоставляемых сервисов;</w:t>
      </w:r>
    </w:p>
    <w:p w14:paraId="2AFA3516" w14:textId="77777777" w:rsidR="00EE5B25" w:rsidRPr="00D91949" w:rsidRDefault="00C71943" w:rsidP="00C772B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w:t>
      </w:r>
      <w:r w:rsidR="00EE5B25" w:rsidRPr="00D91949">
        <w:rPr>
          <w:rFonts w:ascii="Times New Roman" w:hAnsi="Times New Roman" w:cs="Times New Roman"/>
          <w:sz w:val="28"/>
          <w:szCs w:val="28"/>
        </w:rPr>
        <w:t>еализ</w:t>
      </w:r>
      <w:r w:rsidR="00E05C30">
        <w:rPr>
          <w:rFonts w:ascii="Times New Roman" w:hAnsi="Times New Roman" w:cs="Times New Roman"/>
          <w:sz w:val="28"/>
          <w:szCs w:val="28"/>
        </w:rPr>
        <w:t>ованы</w:t>
      </w:r>
      <w:r w:rsidR="00EE5B25" w:rsidRPr="00D91949">
        <w:rPr>
          <w:rFonts w:ascii="Times New Roman" w:hAnsi="Times New Roman" w:cs="Times New Roman"/>
          <w:sz w:val="28"/>
          <w:szCs w:val="28"/>
        </w:rPr>
        <w:t xml:space="preserve"> различные проекты по развитию экологического туризма на территории региона</w:t>
      </w:r>
      <w:r w:rsidR="001424DD">
        <w:rPr>
          <w:rFonts w:ascii="Times New Roman" w:hAnsi="Times New Roman" w:cs="Times New Roman"/>
          <w:sz w:val="28"/>
          <w:szCs w:val="28"/>
        </w:rPr>
        <w:t>.</w:t>
      </w:r>
    </w:p>
    <w:p w14:paraId="5BD35778" w14:textId="77777777" w:rsidR="003F4D8A" w:rsidRDefault="00EE5B25" w:rsidP="00C772B3">
      <w:pPr>
        <w:autoSpaceDE w:val="0"/>
        <w:autoSpaceDN w:val="0"/>
        <w:adjustRightInd w:val="0"/>
        <w:spacing w:after="0" w:line="240" w:lineRule="auto"/>
        <w:ind w:firstLine="709"/>
        <w:jc w:val="both"/>
        <w:rPr>
          <w:rFonts w:ascii="Times New Roman" w:hAnsi="Times New Roman" w:cs="Times New Roman"/>
          <w:sz w:val="28"/>
          <w:szCs w:val="28"/>
        </w:rPr>
      </w:pPr>
      <w:r w:rsidRPr="00F93170">
        <w:rPr>
          <w:rFonts w:ascii="Times New Roman" w:hAnsi="Times New Roman" w:cs="Times New Roman"/>
          <w:sz w:val="28"/>
          <w:szCs w:val="28"/>
        </w:rPr>
        <w:t xml:space="preserve">По результатам реализации </w:t>
      </w:r>
      <w:r w:rsidR="00BC3408" w:rsidRPr="00F93170">
        <w:rPr>
          <w:rFonts w:ascii="Times New Roman" w:hAnsi="Times New Roman" w:cs="Times New Roman"/>
          <w:sz w:val="28"/>
          <w:szCs w:val="28"/>
        </w:rPr>
        <w:t xml:space="preserve">индивидуальной </w:t>
      </w:r>
      <w:r w:rsidRPr="00F93170">
        <w:rPr>
          <w:rFonts w:ascii="Times New Roman" w:hAnsi="Times New Roman" w:cs="Times New Roman"/>
          <w:sz w:val="28"/>
          <w:szCs w:val="28"/>
        </w:rPr>
        <w:t xml:space="preserve">программы </w:t>
      </w:r>
      <w:r w:rsidR="007E5C4E">
        <w:rPr>
          <w:rFonts w:ascii="Times New Roman" w:hAnsi="Times New Roman" w:cs="Times New Roman"/>
          <w:sz w:val="28"/>
          <w:szCs w:val="28"/>
        </w:rPr>
        <w:t xml:space="preserve">с 2020 по 2022 годы создано 222 новых рабочих места, привлечено 310 млн руб. внебюджетных инвестиций, реализовано 10 инвестиционных проектов, обучен 761 работник туристской индустрии, выполнено 5 научно-исследовательских работ по развитию туризма в Республике Алтай, </w:t>
      </w:r>
      <w:r w:rsidRPr="00F93170">
        <w:rPr>
          <w:rFonts w:ascii="Times New Roman" w:hAnsi="Times New Roman" w:cs="Times New Roman"/>
          <w:sz w:val="28"/>
          <w:szCs w:val="28"/>
        </w:rPr>
        <w:t>улучш</w:t>
      </w:r>
      <w:r w:rsidR="007E5C4E">
        <w:rPr>
          <w:rFonts w:ascii="Times New Roman" w:hAnsi="Times New Roman" w:cs="Times New Roman"/>
          <w:sz w:val="28"/>
          <w:szCs w:val="28"/>
        </w:rPr>
        <w:t>ена</w:t>
      </w:r>
      <w:r w:rsidRPr="00F93170">
        <w:rPr>
          <w:rFonts w:ascii="Times New Roman" w:hAnsi="Times New Roman" w:cs="Times New Roman"/>
          <w:sz w:val="28"/>
          <w:szCs w:val="28"/>
        </w:rPr>
        <w:t xml:space="preserve"> инфраструктур</w:t>
      </w:r>
      <w:r w:rsidR="007E5C4E">
        <w:rPr>
          <w:rFonts w:ascii="Times New Roman" w:hAnsi="Times New Roman" w:cs="Times New Roman"/>
          <w:sz w:val="28"/>
          <w:szCs w:val="28"/>
        </w:rPr>
        <w:t>а</w:t>
      </w:r>
      <w:r w:rsidRPr="00F93170">
        <w:rPr>
          <w:rFonts w:ascii="Times New Roman" w:hAnsi="Times New Roman" w:cs="Times New Roman"/>
          <w:sz w:val="28"/>
          <w:szCs w:val="28"/>
        </w:rPr>
        <w:t>, повы</w:t>
      </w:r>
      <w:r w:rsidR="007E5C4E">
        <w:rPr>
          <w:rFonts w:ascii="Times New Roman" w:hAnsi="Times New Roman" w:cs="Times New Roman"/>
          <w:sz w:val="28"/>
          <w:szCs w:val="28"/>
        </w:rPr>
        <w:t>шена</w:t>
      </w:r>
      <w:r w:rsidRPr="00F93170">
        <w:rPr>
          <w:rFonts w:ascii="Times New Roman" w:hAnsi="Times New Roman" w:cs="Times New Roman"/>
          <w:sz w:val="28"/>
          <w:szCs w:val="28"/>
        </w:rPr>
        <w:t xml:space="preserve"> занятость и уровень доходов населения.</w:t>
      </w:r>
    </w:p>
    <w:p w14:paraId="55CF8590" w14:textId="77777777" w:rsidR="00AD526A" w:rsidRDefault="00AD526A" w:rsidP="00C772B3">
      <w:pPr>
        <w:autoSpaceDE w:val="0"/>
        <w:autoSpaceDN w:val="0"/>
        <w:adjustRightInd w:val="0"/>
        <w:spacing w:after="0" w:line="240" w:lineRule="auto"/>
        <w:ind w:firstLine="709"/>
        <w:jc w:val="both"/>
        <w:rPr>
          <w:rFonts w:ascii="Times New Roman" w:hAnsi="Times New Roman" w:cs="Times New Roman"/>
          <w:sz w:val="28"/>
          <w:szCs w:val="28"/>
        </w:rPr>
      </w:pPr>
    </w:p>
    <w:p w14:paraId="1543BF87" w14:textId="77777777" w:rsidR="001B480B" w:rsidRDefault="001B480B" w:rsidP="00C772B3">
      <w:pPr>
        <w:autoSpaceDE w:val="0"/>
        <w:autoSpaceDN w:val="0"/>
        <w:adjustRightInd w:val="0"/>
        <w:spacing w:after="0" w:line="240" w:lineRule="auto"/>
        <w:ind w:firstLine="709"/>
        <w:jc w:val="both"/>
        <w:rPr>
          <w:rFonts w:ascii="Times New Roman" w:hAnsi="Times New Roman" w:cs="Times New Roman"/>
          <w:sz w:val="28"/>
          <w:szCs w:val="28"/>
        </w:rPr>
      </w:pPr>
      <w:r w:rsidRPr="001B480B">
        <w:rPr>
          <w:rFonts w:ascii="Times New Roman" w:hAnsi="Times New Roman" w:cs="Times New Roman"/>
          <w:sz w:val="28"/>
          <w:szCs w:val="28"/>
        </w:rPr>
        <w:t>Реализация мероприятий государственной программы позволила достичь следующих целевых показателей государственной программы:</w:t>
      </w:r>
    </w:p>
    <w:p w14:paraId="63176C31" w14:textId="77777777" w:rsidR="001B480B" w:rsidRPr="001B480B" w:rsidRDefault="00B5096B" w:rsidP="00C772B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10767">
        <w:rPr>
          <w:rFonts w:ascii="Times New Roman" w:hAnsi="Times New Roman"/>
          <w:color w:val="000000"/>
          <w:sz w:val="28"/>
          <w:szCs w:val="24"/>
        </w:rPr>
        <w:t xml:space="preserve">1. </w:t>
      </w:r>
      <w:r w:rsidR="001B480B" w:rsidRPr="001B480B">
        <w:rPr>
          <w:rFonts w:ascii="Times New Roman" w:hAnsi="Times New Roman" w:cs="Times New Roman"/>
          <w:color w:val="000000"/>
          <w:sz w:val="28"/>
          <w:szCs w:val="28"/>
        </w:rPr>
        <w:t>Объем платных услуг, оказанных населению в сфере внутреннего</w:t>
      </w:r>
      <w:r w:rsidR="001B480B" w:rsidRPr="00310767">
        <w:rPr>
          <w:rFonts w:ascii="Times New Roman" w:hAnsi="Times New Roman"/>
          <w:color w:val="000000"/>
          <w:sz w:val="28"/>
          <w:szCs w:val="24"/>
        </w:rPr>
        <w:t xml:space="preserve"> и въездного туризма (включая услуги турфирм, гостиниц и аналогичных средств размещения), а также выездного туризма (в части услуг, оказанных резидентами российской экономики, выезжающим в зарубежные туры туристам)</w:t>
      </w:r>
      <w:r w:rsidR="003F4D8A">
        <w:rPr>
          <w:rFonts w:ascii="Times New Roman" w:hAnsi="Times New Roman"/>
          <w:color w:val="000000"/>
          <w:sz w:val="28"/>
          <w:szCs w:val="24"/>
        </w:rPr>
        <w:t xml:space="preserve"> </w:t>
      </w:r>
      <w:r w:rsidR="001B480B" w:rsidRPr="001B480B">
        <w:rPr>
          <w:rFonts w:ascii="Times New Roman" w:hAnsi="Times New Roman" w:cs="Times New Roman"/>
          <w:sz w:val="28"/>
          <w:szCs w:val="28"/>
        </w:rPr>
        <w:t>по состоянию на 01.01.</w:t>
      </w:r>
      <w:r w:rsidR="001B480B">
        <w:rPr>
          <w:rFonts w:ascii="Times New Roman" w:hAnsi="Times New Roman" w:cs="Times New Roman"/>
          <w:sz w:val="28"/>
          <w:szCs w:val="28"/>
        </w:rPr>
        <w:t>2023</w:t>
      </w:r>
      <w:r w:rsidR="001B480B" w:rsidRPr="001B480B">
        <w:rPr>
          <w:rFonts w:ascii="Times New Roman" w:hAnsi="Times New Roman" w:cs="Times New Roman"/>
          <w:sz w:val="28"/>
          <w:szCs w:val="28"/>
        </w:rPr>
        <w:t xml:space="preserve"> г. составил </w:t>
      </w:r>
      <w:r w:rsidR="001B480B">
        <w:rPr>
          <w:rFonts w:ascii="Times New Roman" w:hAnsi="Times New Roman" w:cs="Times New Roman"/>
          <w:sz w:val="28"/>
          <w:szCs w:val="28"/>
        </w:rPr>
        <w:t>–</w:t>
      </w:r>
      <w:r w:rsidR="003F4D8A">
        <w:rPr>
          <w:rFonts w:ascii="Times New Roman" w:hAnsi="Times New Roman" w:cs="Times New Roman"/>
          <w:sz w:val="28"/>
          <w:szCs w:val="28"/>
        </w:rPr>
        <w:t xml:space="preserve"> </w:t>
      </w:r>
      <w:r w:rsidR="001B480B">
        <w:rPr>
          <w:rFonts w:ascii="Times New Roman" w:hAnsi="Times New Roman"/>
          <w:color w:val="000000"/>
          <w:sz w:val="28"/>
          <w:szCs w:val="24"/>
        </w:rPr>
        <w:t>6</w:t>
      </w:r>
      <w:r w:rsidR="001B480B" w:rsidRPr="00310767">
        <w:rPr>
          <w:rFonts w:ascii="Times New Roman" w:hAnsi="Times New Roman"/>
          <w:color w:val="000000"/>
          <w:sz w:val="28"/>
          <w:szCs w:val="24"/>
        </w:rPr>
        <w:t>,</w:t>
      </w:r>
      <w:r w:rsidR="001B480B">
        <w:rPr>
          <w:rFonts w:ascii="Times New Roman" w:hAnsi="Times New Roman"/>
          <w:color w:val="000000"/>
          <w:sz w:val="28"/>
          <w:szCs w:val="24"/>
        </w:rPr>
        <w:t>88</w:t>
      </w:r>
      <w:r w:rsidR="001B480B" w:rsidRPr="00310767">
        <w:rPr>
          <w:rFonts w:ascii="Times New Roman" w:hAnsi="Times New Roman"/>
          <w:color w:val="000000"/>
          <w:sz w:val="28"/>
          <w:szCs w:val="24"/>
        </w:rPr>
        <w:t xml:space="preserve"> млрд. рублей</w:t>
      </w:r>
      <w:r w:rsidR="001B480B" w:rsidRPr="001B480B">
        <w:rPr>
          <w:rFonts w:ascii="Times New Roman" w:hAnsi="Times New Roman" w:cs="Times New Roman"/>
          <w:sz w:val="28"/>
          <w:szCs w:val="28"/>
        </w:rPr>
        <w:t xml:space="preserve">, что составляет </w:t>
      </w:r>
      <w:r w:rsidR="001B480B">
        <w:rPr>
          <w:rFonts w:ascii="Times New Roman" w:hAnsi="Times New Roman" w:cs="Times New Roman"/>
          <w:sz w:val="28"/>
          <w:szCs w:val="28"/>
        </w:rPr>
        <w:t xml:space="preserve">150,9 </w:t>
      </w:r>
      <w:r w:rsidR="001B480B" w:rsidRPr="001B480B">
        <w:rPr>
          <w:rFonts w:ascii="Times New Roman" w:hAnsi="Times New Roman" w:cs="Times New Roman"/>
          <w:sz w:val="28"/>
          <w:szCs w:val="28"/>
        </w:rPr>
        <w:t>% от установленного планового значения (</w:t>
      </w:r>
      <w:r w:rsidR="001B480B" w:rsidRPr="00310767">
        <w:rPr>
          <w:rFonts w:ascii="Times New Roman" w:hAnsi="Times New Roman"/>
          <w:color w:val="000000"/>
          <w:sz w:val="28"/>
          <w:szCs w:val="24"/>
        </w:rPr>
        <w:t>4,56 млрд. рублей</w:t>
      </w:r>
      <w:r w:rsidR="001B480B" w:rsidRPr="001B480B">
        <w:rPr>
          <w:rFonts w:ascii="Times New Roman" w:hAnsi="Times New Roman" w:cs="Times New Roman"/>
          <w:sz w:val="28"/>
          <w:szCs w:val="28"/>
        </w:rPr>
        <w:t xml:space="preserve">), темп роста к уровню предшествующего года </w:t>
      </w:r>
      <w:r w:rsidR="00341155">
        <w:rPr>
          <w:rFonts w:ascii="Times New Roman" w:hAnsi="Times New Roman" w:cs="Times New Roman"/>
          <w:sz w:val="28"/>
          <w:szCs w:val="28"/>
        </w:rPr>
        <w:t xml:space="preserve">–135,2 </w:t>
      </w:r>
      <w:r w:rsidR="001B480B" w:rsidRPr="001B480B">
        <w:rPr>
          <w:rFonts w:ascii="Times New Roman" w:hAnsi="Times New Roman" w:cs="Times New Roman"/>
          <w:sz w:val="28"/>
          <w:szCs w:val="28"/>
        </w:rPr>
        <w:t>% (</w:t>
      </w:r>
      <w:r w:rsidR="00341155">
        <w:rPr>
          <w:rFonts w:ascii="Times New Roman" w:hAnsi="Times New Roman" w:cs="Times New Roman"/>
          <w:sz w:val="28"/>
          <w:szCs w:val="28"/>
        </w:rPr>
        <w:t>5,09</w:t>
      </w:r>
      <w:r w:rsidR="003F4D8A">
        <w:rPr>
          <w:rFonts w:ascii="Times New Roman" w:hAnsi="Times New Roman" w:cs="Times New Roman"/>
          <w:sz w:val="28"/>
          <w:szCs w:val="28"/>
        </w:rPr>
        <w:t xml:space="preserve"> </w:t>
      </w:r>
      <w:r w:rsidR="003F4D8A" w:rsidRPr="00310767">
        <w:rPr>
          <w:rFonts w:ascii="Times New Roman" w:hAnsi="Times New Roman"/>
          <w:color w:val="000000"/>
          <w:sz w:val="28"/>
          <w:szCs w:val="24"/>
        </w:rPr>
        <w:t>млрд. рублей</w:t>
      </w:r>
      <w:r w:rsidR="001B480B" w:rsidRPr="001B480B">
        <w:rPr>
          <w:rFonts w:ascii="Times New Roman" w:hAnsi="Times New Roman" w:cs="Times New Roman"/>
          <w:sz w:val="28"/>
          <w:szCs w:val="28"/>
        </w:rPr>
        <w:t>);</w:t>
      </w:r>
    </w:p>
    <w:p w14:paraId="149E7EF4" w14:textId="77777777" w:rsidR="00341155" w:rsidRDefault="00B5096B" w:rsidP="00C772B3">
      <w:pPr>
        <w:autoSpaceDE w:val="0"/>
        <w:autoSpaceDN w:val="0"/>
        <w:adjustRightInd w:val="0"/>
        <w:spacing w:after="0" w:line="240" w:lineRule="auto"/>
        <w:ind w:firstLine="560"/>
        <w:jc w:val="both"/>
        <w:rPr>
          <w:rFonts w:ascii="Times New Roman" w:hAnsi="Times New Roman" w:cs="Times New Roman"/>
          <w:sz w:val="28"/>
          <w:szCs w:val="28"/>
        </w:rPr>
      </w:pPr>
      <w:r w:rsidRPr="00310767">
        <w:rPr>
          <w:rFonts w:ascii="Times New Roman" w:hAnsi="Times New Roman"/>
          <w:color w:val="000000"/>
          <w:sz w:val="28"/>
          <w:szCs w:val="24"/>
        </w:rPr>
        <w:t xml:space="preserve">2. </w:t>
      </w:r>
      <w:r w:rsidR="00341155" w:rsidRPr="00310767">
        <w:rPr>
          <w:rFonts w:ascii="Times New Roman" w:hAnsi="Times New Roman"/>
          <w:color w:val="000000"/>
          <w:sz w:val="28"/>
          <w:szCs w:val="24"/>
        </w:rPr>
        <w:t>Туристский пото</w:t>
      </w:r>
      <w:r w:rsidR="006B4A79">
        <w:rPr>
          <w:rFonts w:ascii="Times New Roman" w:hAnsi="Times New Roman"/>
          <w:color w:val="000000"/>
          <w:sz w:val="28"/>
          <w:szCs w:val="24"/>
        </w:rPr>
        <w:t>к</w:t>
      </w:r>
      <w:r w:rsidR="00CC2311">
        <w:rPr>
          <w:rFonts w:ascii="Times New Roman" w:hAnsi="Times New Roman"/>
          <w:color w:val="000000"/>
          <w:sz w:val="28"/>
          <w:szCs w:val="24"/>
        </w:rPr>
        <w:t xml:space="preserve"> </w:t>
      </w:r>
      <w:r w:rsidR="00341155" w:rsidRPr="001B480B">
        <w:rPr>
          <w:rFonts w:ascii="Times New Roman" w:hAnsi="Times New Roman" w:cs="Times New Roman"/>
          <w:sz w:val="28"/>
          <w:szCs w:val="28"/>
        </w:rPr>
        <w:t>по состоянию на 01.01.</w:t>
      </w:r>
      <w:r w:rsidR="00341155">
        <w:rPr>
          <w:rFonts w:ascii="Times New Roman" w:hAnsi="Times New Roman" w:cs="Times New Roman"/>
          <w:sz w:val="28"/>
          <w:szCs w:val="28"/>
        </w:rPr>
        <w:t>2023</w:t>
      </w:r>
      <w:r w:rsidR="00341155" w:rsidRPr="001B480B">
        <w:rPr>
          <w:rFonts w:ascii="Times New Roman" w:hAnsi="Times New Roman" w:cs="Times New Roman"/>
          <w:sz w:val="28"/>
          <w:szCs w:val="28"/>
        </w:rPr>
        <w:t xml:space="preserve"> г. составил </w:t>
      </w:r>
      <w:r w:rsidR="00341155">
        <w:rPr>
          <w:rFonts w:ascii="Times New Roman" w:hAnsi="Times New Roman" w:cs="Times New Roman"/>
          <w:sz w:val="28"/>
          <w:szCs w:val="28"/>
        </w:rPr>
        <w:t>–</w:t>
      </w:r>
      <w:r w:rsidR="00341155" w:rsidRPr="00310767">
        <w:rPr>
          <w:rFonts w:ascii="Times New Roman" w:hAnsi="Times New Roman"/>
          <w:color w:val="000000"/>
          <w:sz w:val="28"/>
          <w:szCs w:val="24"/>
        </w:rPr>
        <w:t>2 500 тыс. человек</w:t>
      </w:r>
      <w:r w:rsidR="00341155" w:rsidRPr="001B480B">
        <w:rPr>
          <w:rFonts w:ascii="Times New Roman" w:hAnsi="Times New Roman" w:cs="Times New Roman"/>
          <w:sz w:val="28"/>
          <w:szCs w:val="28"/>
        </w:rPr>
        <w:t xml:space="preserve">, что составляет </w:t>
      </w:r>
      <w:r w:rsidR="00341155">
        <w:rPr>
          <w:rFonts w:ascii="Times New Roman" w:hAnsi="Times New Roman" w:cs="Times New Roman"/>
          <w:sz w:val="28"/>
          <w:szCs w:val="28"/>
        </w:rPr>
        <w:t>102,6</w:t>
      </w:r>
      <w:r w:rsidR="00341155" w:rsidRPr="001B480B">
        <w:rPr>
          <w:rFonts w:ascii="Times New Roman" w:hAnsi="Times New Roman" w:cs="Times New Roman"/>
          <w:sz w:val="28"/>
          <w:szCs w:val="28"/>
        </w:rPr>
        <w:t>% от установленного планового значения (</w:t>
      </w:r>
      <w:r w:rsidR="00341155" w:rsidRPr="00310767">
        <w:rPr>
          <w:rFonts w:ascii="Times New Roman" w:hAnsi="Times New Roman"/>
          <w:color w:val="000000"/>
          <w:sz w:val="28"/>
          <w:szCs w:val="24"/>
        </w:rPr>
        <w:t>2 436,1 тыс. человек</w:t>
      </w:r>
      <w:r w:rsidR="00341155" w:rsidRPr="001B480B">
        <w:rPr>
          <w:rFonts w:ascii="Times New Roman" w:hAnsi="Times New Roman" w:cs="Times New Roman"/>
          <w:sz w:val="28"/>
          <w:szCs w:val="28"/>
        </w:rPr>
        <w:t xml:space="preserve">), темп роста к уровню предшествующего года </w:t>
      </w:r>
      <w:r w:rsidR="00341155">
        <w:rPr>
          <w:rFonts w:ascii="Times New Roman" w:hAnsi="Times New Roman" w:cs="Times New Roman"/>
          <w:sz w:val="28"/>
          <w:szCs w:val="28"/>
        </w:rPr>
        <w:t>–1</w:t>
      </w:r>
      <w:r w:rsidR="006B4A79">
        <w:rPr>
          <w:rFonts w:ascii="Times New Roman" w:hAnsi="Times New Roman" w:cs="Times New Roman"/>
          <w:sz w:val="28"/>
          <w:szCs w:val="28"/>
        </w:rPr>
        <w:t>14</w:t>
      </w:r>
      <w:r w:rsidR="00341155">
        <w:rPr>
          <w:rFonts w:ascii="Times New Roman" w:hAnsi="Times New Roman" w:cs="Times New Roman"/>
          <w:sz w:val="28"/>
          <w:szCs w:val="28"/>
        </w:rPr>
        <w:t>,</w:t>
      </w:r>
      <w:r w:rsidR="006B4A79">
        <w:rPr>
          <w:rFonts w:ascii="Times New Roman" w:hAnsi="Times New Roman" w:cs="Times New Roman"/>
          <w:sz w:val="28"/>
          <w:szCs w:val="28"/>
        </w:rPr>
        <w:t>4</w:t>
      </w:r>
      <w:r w:rsidR="00341155" w:rsidRPr="001B480B">
        <w:rPr>
          <w:rFonts w:ascii="Times New Roman" w:hAnsi="Times New Roman" w:cs="Times New Roman"/>
          <w:sz w:val="28"/>
          <w:szCs w:val="28"/>
        </w:rPr>
        <w:t>% (</w:t>
      </w:r>
      <w:r w:rsidR="00341155" w:rsidRPr="00310767">
        <w:rPr>
          <w:rFonts w:ascii="Times New Roman" w:hAnsi="Times New Roman"/>
          <w:color w:val="000000"/>
          <w:sz w:val="28"/>
          <w:szCs w:val="24"/>
        </w:rPr>
        <w:t>2 </w:t>
      </w:r>
      <w:r w:rsidR="00341155">
        <w:rPr>
          <w:rFonts w:ascii="Times New Roman" w:hAnsi="Times New Roman"/>
          <w:color w:val="000000"/>
          <w:sz w:val="28"/>
          <w:szCs w:val="24"/>
        </w:rPr>
        <w:t>186</w:t>
      </w:r>
      <w:r w:rsidR="00341155" w:rsidRPr="00310767">
        <w:rPr>
          <w:rFonts w:ascii="Times New Roman" w:hAnsi="Times New Roman"/>
          <w:color w:val="000000"/>
          <w:sz w:val="28"/>
          <w:szCs w:val="24"/>
        </w:rPr>
        <w:t>,</w:t>
      </w:r>
      <w:r w:rsidR="00341155">
        <w:rPr>
          <w:rFonts w:ascii="Times New Roman" w:hAnsi="Times New Roman"/>
          <w:color w:val="000000"/>
          <w:sz w:val="28"/>
          <w:szCs w:val="24"/>
        </w:rPr>
        <w:t>0</w:t>
      </w:r>
      <w:r w:rsidR="00341155" w:rsidRPr="00310767">
        <w:rPr>
          <w:rFonts w:ascii="Times New Roman" w:hAnsi="Times New Roman"/>
          <w:color w:val="000000"/>
          <w:sz w:val="28"/>
          <w:szCs w:val="24"/>
        </w:rPr>
        <w:t xml:space="preserve"> тыс. человек</w:t>
      </w:r>
      <w:r w:rsidR="00341155" w:rsidRPr="001B480B">
        <w:rPr>
          <w:rFonts w:ascii="Times New Roman" w:hAnsi="Times New Roman" w:cs="Times New Roman"/>
          <w:sz w:val="28"/>
          <w:szCs w:val="28"/>
        </w:rPr>
        <w:t>)</w:t>
      </w:r>
      <w:r w:rsidR="006B4A79">
        <w:rPr>
          <w:rFonts w:ascii="Times New Roman" w:hAnsi="Times New Roman" w:cs="Times New Roman"/>
          <w:sz w:val="28"/>
          <w:szCs w:val="28"/>
        </w:rPr>
        <w:t>;</w:t>
      </w:r>
    </w:p>
    <w:p w14:paraId="1F790061" w14:textId="77777777" w:rsidR="00E77C11" w:rsidRPr="006A49AD" w:rsidRDefault="00E77C11" w:rsidP="00E77C11">
      <w:pPr>
        <w:pStyle w:val="ad"/>
        <w:autoSpaceDE w:val="0"/>
        <w:autoSpaceDN w:val="0"/>
        <w:adjustRightInd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6A49AD">
        <w:rPr>
          <w:rFonts w:ascii="Times New Roman" w:hAnsi="Times New Roman"/>
          <w:color w:val="000000"/>
          <w:sz w:val="28"/>
          <w:szCs w:val="24"/>
        </w:rPr>
        <w:t xml:space="preserve">Количество лиц, занятых при формировании, продвижении и реализации туристского продукта и иной деятельности по организации путешествий </w:t>
      </w:r>
      <w:r w:rsidRPr="006A49AD">
        <w:rPr>
          <w:rFonts w:ascii="Times New Roman" w:hAnsi="Times New Roman" w:cs="Times New Roman"/>
          <w:sz w:val="28"/>
          <w:szCs w:val="28"/>
        </w:rPr>
        <w:t>по состоянию на 01.01.2023 г</w:t>
      </w:r>
      <w:r w:rsidRPr="00C23E43">
        <w:rPr>
          <w:rFonts w:ascii="Times New Roman" w:hAnsi="Times New Roman" w:cs="Times New Roman"/>
          <w:sz w:val="28"/>
          <w:szCs w:val="28"/>
        </w:rPr>
        <w:t xml:space="preserve">. составил – </w:t>
      </w:r>
      <w:r>
        <w:rPr>
          <w:rFonts w:ascii="Times New Roman" w:hAnsi="Times New Roman" w:cs="Times New Roman"/>
          <w:sz w:val="28"/>
          <w:szCs w:val="28"/>
        </w:rPr>
        <w:t>9</w:t>
      </w:r>
      <w:r w:rsidRPr="00C23E43">
        <w:rPr>
          <w:rFonts w:ascii="Times New Roman" w:hAnsi="Times New Roman" w:cs="Times New Roman"/>
          <w:sz w:val="28"/>
          <w:szCs w:val="28"/>
        </w:rPr>
        <w:t>,</w:t>
      </w:r>
      <w:r>
        <w:rPr>
          <w:rFonts w:ascii="Times New Roman" w:hAnsi="Times New Roman" w:cs="Times New Roman"/>
          <w:sz w:val="28"/>
          <w:szCs w:val="28"/>
        </w:rPr>
        <w:t>3</w:t>
      </w:r>
      <w:r w:rsidRPr="00C23E43">
        <w:rPr>
          <w:rFonts w:ascii="Times New Roman" w:hAnsi="Times New Roman"/>
          <w:color w:val="000000"/>
          <w:sz w:val="28"/>
          <w:szCs w:val="24"/>
        </w:rPr>
        <w:t xml:space="preserve"> тыс. человек</w:t>
      </w:r>
      <w:r w:rsidRPr="006A49AD">
        <w:rPr>
          <w:rFonts w:ascii="Times New Roman" w:hAnsi="Times New Roman" w:cs="Times New Roman"/>
          <w:sz w:val="28"/>
          <w:szCs w:val="28"/>
        </w:rPr>
        <w:t xml:space="preserve">, что составляет </w:t>
      </w:r>
      <w:r>
        <w:rPr>
          <w:rFonts w:ascii="Times New Roman" w:hAnsi="Times New Roman" w:cs="Times New Roman"/>
          <w:sz w:val="28"/>
          <w:szCs w:val="28"/>
        </w:rPr>
        <w:t>100</w:t>
      </w:r>
      <w:r w:rsidRPr="006A49AD">
        <w:rPr>
          <w:rFonts w:ascii="Times New Roman" w:hAnsi="Times New Roman" w:cs="Times New Roman"/>
          <w:sz w:val="28"/>
          <w:szCs w:val="28"/>
        </w:rPr>
        <w:t xml:space="preserve"> % от установленного планового значения (9,3</w:t>
      </w:r>
      <w:r w:rsidRPr="006A49AD">
        <w:rPr>
          <w:rFonts w:ascii="Times New Roman" w:hAnsi="Times New Roman"/>
          <w:color w:val="000000"/>
          <w:sz w:val="28"/>
          <w:szCs w:val="24"/>
        </w:rPr>
        <w:t xml:space="preserve"> тыс. человек</w:t>
      </w:r>
      <w:r w:rsidRPr="006A49AD">
        <w:rPr>
          <w:rFonts w:ascii="Times New Roman" w:hAnsi="Times New Roman" w:cs="Times New Roman"/>
          <w:sz w:val="28"/>
          <w:szCs w:val="28"/>
        </w:rPr>
        <w:t xml:space="preserve">), темп роста к уровню предшествующего года – </w:t>
      </w:r>
      <w:r>
        <w:rPr>
          <w:rFonts w:ascii="Times New Roman" w:hAnsi="Times New Roman" w:cs="Times New Roman"/>
          <w:sz w:val="28"/>
          <w:szCs w:val="28"/>
        </w:rPr>
        <w:t>104</w:t>
      </w:r>
      <w:r w:rsidRPr="006A49AD">
        <w:rPr>
          <w:rFonts w:ascii="Times New Roman" w:hAnsi="Times New Roman" w:cs="Times New Roman"/>
          <w:sz w:val="28"/>
          <w:szCs w:val="28"/>
        </w:rPr>
        <w:t>,</w:t>
      </w:r>
      <w:r>
        <w:rPr>
          <w:rFonts w:ascii="Times New Roman" w:hAnsi="Times New Roman" w:cs="Times New Roman"/>
          <w:sz w:val="28"/>
          <w:szCs w:val="28"/>
        </w:rPr>
        <w:t>5</w:t>
      </w:r>
      <w:r w:rsidRPr="006A49AD">
        <w:rPr>
          <w:rFonts w:ascii="Times New Roman" w:hAnsi="Times New Roman" w:cs="Times New Roman"/>
          <w:sz w:val="28"/>
          <w:szCs w:val="28"/>
        </w:rPr>
        <w:t xml:space="preserve"> % (8,9</w:t>
      </w:r>
      <w:r w:rsidRPr="006A49AD">
        <w:rPr>
          <w:rFonts w:ascii="Times New Roman" w:hAnsi="Times New Roman"/>
          <w:color w:val="000000"/>
          <w:sz w:val="28"/>
          <w:szCs w:val="24"/>
        </w:rPr>
        <w:t xml:space="preserve"> тыс. человек</w:t>
      </w:r>
      <w:r w:rsidRPr="006A49AD">
        <w:rPr>
          <w:rFonts w:ascii="Times New Roman" w:hAnsi="Times New Roman" w:cs="Times New Roman"/>
          <w:sz w:val="28"/>
          <w:szCs w:val="28"/>
        </w:rPr>
        <w:t>);</w:t>
      </w:r>
    </w:p>
    <w:p w14:paraId="00104363" w14:textId="77777777" w:rsidR="009B63F4" w:rsidRPr="00310767" w:rsidRDefault="006D7E7B" w:rsidP="00C772B3">
      <w:pPr>
        <w:autoSpaceDE w:val="0"/>
        <w:autoSpaceDN w:val="0"/>
        <w:adjustRightInd w:val="0"/>
        <w:spacing w:after="0" w:line="240" w:lineRule="auto"/>
        <w:ind w:firstLine="560"/>
        <w:jc w:val="both"/>
        <w:rPr>
          <w:rFonts w:ascii="Times New Roman" w:hAnsi="Times New Roman"/>
          <w:color w:val="000000"/>
          <w:sz w:val="28"/>
          <w:szCs w:val="24"/>
        </w:rPr>
      </w:pPr>
      <w:r>
        <w:rPr>
          <w:rFonts w:ascii="Times New Roman" w:hAnsi="Times New Roman"/>
          <w:color w:val="000000"/>
          <w:sz w:val="28"/>
          <w:szCs w:val="24"/>
        </w:rPr>
        <w:t>4</w:t>
      </w:r>
      <w:r w:rsidR="00B5096B" w:rsidRPr="00310767">
        <w:rPr>
          <w:rFonts w:ascii="Times New Roman" w:hAnsi="Times New Roman"/>
          <w:color w:val="000000"/>
          <w:sz w:val="28"/>
          <w:szCs w:val="24"/>
        </w:rPr>
        <w:t xml:space="preserve">. </w:t>
      </w:r>
      <w:r w:rsidR="009F163A" w:rsidRPr="00310767">
        <w:rPr>
          <w:rFonts w:ascii="Times New Roman" w:hAnsi="Times New Roman"/>
          <w:color w:val="000000"/>
          <w:sz w:val="28"/>
          <w:szCs w:val="24"/>
        </w:rPr>
        <w:t>Число туристских поездок</w:t>
      </w:r>
      <w:r w:rsidR="00CC2311">
        <w:rPr>
          <w:rFonts w:ascii="Times New Roman" w:hAnsi="Times New Roman"/>
          <w:color w:val="000000"/>
          <w:sz w:val="28"/>
          <w:szCs w:val="24"/>
        </w:rPr>
        <w:t xml:space="preserve"> </w:t>
      </w:r>
      <w:r w:rsidR="009F163A" w:rsidRPr="001B480B">
        <w:rPr>
          <w:rFonts w:ascii="Times New Roman" w:hAnsi="Times New Roman" w:cs="Times New Roman"/>
          <w:sz w:val="28"/>
          <w:szCs w:val="28"/>
        </w:rPr>
        <w:t>по состоянию на 01.01.</w:t>
      </w:r>
      <w:r w:rsidR="009F163A">
        <w:rPr>
          <w:rFonts w:ascii="Times New Roman" w:hAnsi="Times New Roman" w:cs="Times New Roman"/>
          <w:sz w:val="28"/>
          <w:szCs w:val="28"/>
        </w:rPr>
        <w:t>2023</w:t>
      </w:r>
      <w:r w:rsidR="009F163A" w:rsidRPr="001B480B">
        <w:rPr>
          <w:rFonts w:ascii="Times New Roman" w:hAnsi="Times New Roman" w:cs="Times New Roman"/>
          <w:sz w:val="28"/>
          <w:szCs w:val="28"/>
        </w:rPr>
        <w:t xml:space="preserve"> г. составил </w:t>
      </w:r>
      <w:r w:rsidR="003F4D8A">
        <w:rPr>
          <w:rFonts w:ascii="Times New Roman" w:hAnsi="Times New Roman" w:cs="Times New Roman"/>
          <w:sz w:val="28"/>
          <w:szCs w:val="28"/>
        </w:rPr>
        <w:t xml:space="preserve">- </w:t>
      </w:r>
      <w:r w:rsidR="009F163A">
        <w:rPr>
          <w:rFonts w:ascii="Times New Roman" w:hAnsi="Times New Roman" w:cs="Times New Roman"/>
          <w:sz w:val="28"/>
          <w:szCs w:val="28"/>
        </w:rPr>
        <w:t>0,25</w:t>
      </w:r>
      <w:r w:rsidR="009F163A" w:rsidRPr="00310767">
        <w:rPr>
          <w:rFonts w:ascii="Times New Roman" w:hAnsi="Times New Roman"/>
          <w:color w:val="000000"/>
          <w:sz w:val="28"/>
          <w:szCs w:val="24"/>
        </w:rPr>
        <w:t xml:space="preserve"> млн чел</w:t>
      </w:r>
      <w:r w:rsidR="009F163A" w:rsidRPr="001B480B">
        <w:rPr>
          <w:rFonts w:ascii="Times New Roman" w:hAnsi="Times New Roman" w:cs="Times New Roman"/>
          <w:sz w:val="28"/>
          <w:szCs w:val="28"/>
        </w:rPr>
        <w:t xml:space="preserve">, что составляет </w:t>
      </w:r>
      <w:r w:rsidR="009F163A">
        <w:rPr>
          <w:rFonts w:ascii="Times New Roman" w:hAnsi="Times New Roman" w:cs="Times New Roman"/>
          <w:sz w:val="28"/>
          <w:szCs w:val="28"/>
        </w:rPr>
        <w:t>119,0</w:t>
      </w:r>
      <w:r w:rsidR="009F163A" w:rsidRPr="001B480B">
        <w:rPr>
          <w:rFonts w:ascii="Times New Roman" w:hAnsi="Times New Roman" w:cs="Times New Roman"/>
          <w:sz w:val="28"/>
          <w:szCs w:val="28"/>
        </w:rPr>
        <w:t>% от установленного планового значения (</w:t>
      </w:r>
      <w:r w:rsidR="009F163A" w:rsidRPr="00310767">
        <w:rPr>
          <w:rFonts w:ascii="Times New Roman" w:hAnsi="Times New Roman"/>
          <w:color w:val="000000"/>
          <w:sz w:val="28"/>
          <w:szCs w:val="24"/>
        </w:rPr>
        <w:t>0,21 млн чел.</w:t>
      </w:r>
      <w:r w:rsidR="009F163A" w:rsidRPr="001B480B">
        <w:rPr>
          <w:rFonts w:ascii="Times New Roman" w:hAnsi="Times New Roman" w:cs="Times New Roman"/>
          <w:sz w:val="28"/>
          <w:szCs w:val="28"/>
        </w:rPr>
        <w:t>)</w:t>
      </w:r>
      <w:r w:rsidR="009F163A">
        <w:rPr>
          <w:rFonts w:ascii="Times New Roman" w:hAnsi="Times New Roman" w:cs="Times New Roman"/>
          <w:sz w:val="28"/>
          <w:szCs w:val="28"/>
        </w:rPr>
        <w:t>.</w:t>
      </w:r>
    </w:p>
    <w:p w14:paraId="0AF5DEA5" w14:textId="77777777" w:rsidR="009F163A" w:rsidRPr="00310767" w:rsidRDefault="006D7E7B" w:rsidP="00C772B3">
      <w:pPr>
        <w:autoSpaceDE w:val="0"/>
        <w:autoSpaceDN w:val="0"/>
        <w:adjustRightInd w:val="0"/>
        <w:spacing w:after="0" w:line="240" w:lineRule="auto"/>
        <w:ind w:firstLine="560"/>
        <w:jc w:val="both"/>
        <w:rPr>
          <w:rFonts w:ascii="Times New Roman" w:hAnsi="Times New Roman"/>
          <w:color w:val="000000"/>
          <w:sz w:val="28"/>
          <w:szCs w:val="24"/>
        </w:rPr>
      </w:pPr>
      <w:r>
        <w:rPr>
          <w:rFonts w:ascii="Times New Roman" w:hAnsi="Times New Roman"/>
          <w:color w:val="000000"/>
          <w:sz w:val="28"/>
          <w:szCs w:val="24"/>
        </w:rPr>
        <w:t>5</w:t>
      </w:r>
      <w:r w:rsidR="00932CCA" w:rsidRPr="00310767">
        <w:rPr>
          <w:rFonts w:ascii="Times New Roman" w:hAnsi="Times New Roman"/>
          <w:color w:val="000000"/>
          <w:sz w:val="28"/>
          <w:szCs w:val="24"/>
        </w:rPr>
        <w:t xml:space="preserve">. </w:t>
      </w:r>
      <w:r w:rsidR="009F163A" w:rsidRPr="00310767">
        <w:rPr>
          <w:rFonts w:ascii="Times New Roman" w:hAnsi="Times New Roman"/>
          <w:color w:val="000000"/>
          <w:sz w:val="28"/>
          <w:szCs w:val="24"/>
        </w:rPr>
        <w:t xml:space="preserve">Средняя численность работников туристической индустрии </w:t>
      </w:r>
      <w:r w:rsidR="009F163A" w:rsidRPr="001B480B">
        <w:rPr>
          <w:rFonts w:ascii="Times New Roman" w:hAnsi="Times New Roman" w:cs="Times New Roman"/>
          <w:sz w:val="28"/>
          <w:szCs w:val="28"/>
        </w:rPr>
        <w:t>по состоянию на 01.01.</w:t>
      </w:r>
      <w:r w:rsidR="009F163A">
        <w:rPr>
          <w:rFonts w:ascii="Times New Roman" w:hAnsi="Times New Roman" w:cs="Times New Roman"/>
          <w:sz w:val="28"/>
          <w:szCs w:val="28"/>
        </w:rPr>
        <w:t>2023</w:t>
      </w:r>
      <w:r w:rsidR="009F163A" w:rsidRPr="001B480B">
        <w:rPr>
          <w:rFonts w:ascii="Times New Roman" w:hAnsi="Times New Roman" w:cs="Times New Roman"/>
          <w:sz w:val="28"/>
          <w:szCs w:val="28"/>
        </w:rPr>
        <w:t xml:space="preserve"> г. составил </w:t>
      </w:r>
      <w:r w:rsidR="00336671">
        <w:rPr>
          <w:rFonts w:ascii="Times New Roman" w:hAnsi="Times New Roman" w:cs="Times New Roman"/>
          <w:sz w:val="28"/>
          <w:szCs w:val="28"/>
        </w:rPr>
        <w:t xml:space="preserve">- </w:t>
      </w:r>
      <w:r w:rsidR="009F163A">
        <w:rPr>
          <w:rFonts w:ascii="Times New Roman" w:hAnsi="Times New Roman" w:cs="Times New Roman"/>
          <w:sz w:val="28"/>
          <w:szCs w:val="28"/>
        </w:rPr>
        <w:t>0,00</w:t>
      </w:r>
      <w:r>
        <w:rPr>
          <w:rFonts w:ascii="Times New Roman" w:hAnsi="Times New Roman" w:cs="Times New Roman"/>
          <w:sz w:val="28"/>
          <w:szCs w:val="28"/>
        </w:rPr>
        <w:t>9</w:t>
      </w:r>
      <w:r w:rsidR="009F163A" w:rsidRPr="00310767">
        <w:rPr>
          <w:rFonts w:ascii="Times New Roman" w:hAnsi="Times New Roman"/>
          <w:color w:val="000000"/>
          <w:sz w:val="28"/>
          <w:szCs w:val="24"/>
        </w:rPr>
        <w:t xml:space="preserve"> млн чел</w:t>
      </w:r>
      <w:r w:rsidR="009F163A" w:rsidRPr="001B480B">
        <w:rPr>
          <w:rFonts w:ascii="Times New Roman" w:hAnsi="Times New Roman" w:cs="Times New Roman"/>
          <w:sz w:val="28"/>
          <w:szCs w:val="28"/>
        </w:rPr>
        <w:t xml:space="preserve">, что составляет </w:t>
      </w:r>
      <w:r>
        <w:rPr>
          <w:rFonts w:ascii="Times New Roman" w:hAnsi="Times New Roman" w:cs="Times New Roman"/>
          <w:sz w:val="28"/>
          <w:szCs w:val="28"/>
        </w:rPr>
        <w:t>2</w:t>
      </w:r>
      <w:r w:rsidR="00063119">
        <w:rPr>
          <w:rFonts w:ascii="Times New Roman" w:hAnsi="Times New Roman" w:cs="Times New Roman"/>
          <w:sz w:val="28"/>
          <w:szCs w:val="28"/>
        </w:rPr>
        <w:t>25</w:t>
      </w:r>
      <w:r w:rsidR="009F163A">
        <w:rPr>
          <w:rFonts w:ascii="Times New Roman" w:hAnsi="Times New Roman" w:cs="Times New Roman"/>
          <w:sz w:val="28"/>
          <w:szCs w:val="28"/>
        </w:rPr>
        <w:t xml:space="preserve">,0 </w:t>
      </w:r>
      <w:r w:rsidR="009F163A" w:rsidRPr="001B480B">
        <w:rPr>
          <w:rFonts w:ascii="Times New Roman" w:hAnsi="Times New Roman" w:cs="Times New Roman"/>
          <w:sz w:val="28"/>
          <w:szCs w:val="28"/>
        </w:rPr>
        <w:t>% от установленного планового значения (</w:t>
      </w:r>
      <w:r w:rsidR="009F163A" w:rsidRPr="00310767">
        <w:rPr>
          <w:rFonts w:ascii="Times New Roman" w:hAnsi="Times New Roman"/>
          <w:color w:val="000000"/>
          <w:sz w:val="28"/>
          <w:szCs w:val="24"/>
        </w:rPr>
        <w:t>0,</w:t>
      </w:r>
      <w:r w:rsidR="00BB0AB5">
        <w:rPr>
          <w:rFonts w:ascii="Times New Roman" w:hAnsi="Times New Roman"/>
          <w:color w:val="000000"/>
          <w:sz w:val="28"/>
          <w:szCs w:val="24"/>
        </w:rPr>
        <w:t>004</w:t>
      </w:r>
      <w:r w:rsidR="009F163A" w:rsidRPr="00310767">
        <w:rPr>
          <w:rFonts w:ascii="Times New Roman" w:hAnsi="Times New Roman"/>
          <w:color w:val="000000"/>
          <w:sz w:val="28"/>
          <w:szCs w:val="24"/>
        </w:rPr>
        <w:t xml:space="preserve"> млн чел.</w:t>
      </w:r>
      <w:r w:rsidR="009F163A" w:rsidRPr="001B480B">
        <w:rPr>
          <w:rFonts w:ascii="Times New Roman" w:hAnsi="Times New Roman" w:cs="Times New Roman"/>
          <w:sz w:val="28"/>
          <w:szCs w:val="28"/>
        </w:rPr>
        <w:t>)</w:t>
      </w:r>
      <w:r w:rsidR="009F163A">
        <w:rPr>
          <w:rFonts w:ascii="Times New Roman" w:hAnsi="Times New Roman" w:cs="Times New Roman"/>
          <w:sz w:val="28"/>
          <w:szCs w:val="28"/>
        </w:rPr>
        <w:t>.</w:t>
      </w:r>
    </w:p>
    <w:p w14:paraId="156B23D5" w14:textId="77777777" w:rsidR="00B93858" w:rsidRDefault="00B93858" w:rsidP="00EE214A">
      <w:pPr>
        <w:autoSpaceDE w:val="0"/>
        <w:autoSpaceDN w:val="0"/>
        <w:adjustRightInd w:val="0"/>
        <w:spacing w:after="0" w:line="240" w:lineRule="auto"/>
        <w:ind w:firstLine="567"/>
        <w:jc w:val="both"/>
        <w:rPr>
          <w:rFonts w:ascii="Times New Roman" w:hAnsi="Times New Roman" w:cs="Times New Roman"/>
          <w:sz w:val="28"/>
          <w:szCs w:val="28"/>
        </w:rPr>
      </w:pPr>
      <w:r w:rsidRPr="00437CBF">
        <w:rPr>
          <w:rFonts w:ascii="Times New Roman" w:hAnsi="Times New Roman" w:cs="Times New Roman"/>
          <w:sz w:val="28"/>
          <w:szCs w:val="28"/>
        </w:rPr>
        <w:t xml:space="preserve">Из </w:t>
      </w:r>
      <w:r w:rsidR="008A299D">
        <w:rPr>
          <w:rFonts w:ascii="Times New Roman" w:hAnsi="Times New Roman" w:cs="Times New Roman"/>
          <w:sz w:val="28"/>
          <w:szCs w:val="28"/>
        </w:rPr>
        <w:t>пяти</w:t>
      </w:r>
      <w:r w:rsidRPr="00437CBF">
        <w:rPr>
          <w:rFonts w:ascii="Times New Roman" w:hAnsi="Times New Roman" w:cs="Times New Roman"/>
          <w:sz w:val="28"/>
          <w:szCs w:val="28"/>
        </w:rPr>
        <w:t xml:space="preserve"> показателей государственной программы</w:t>
      </w:r>
      <w:r w:rsidR="00175033" w:rsidRPr="00437CBF">
        <w:rPr>
          <w:rFonts w:ascii="Times New Roman" w:hAnsi="Times New Roman" w:cs="Times New Roman"/>
          <w:sz w:val="28"/>
          <w:szCs w:val="28"/>
        </w:rPr>
        <w:t xml:space="preserve"> </w:t>
      </w:r>
      <w:r w:rsidR="00D12076" w:rsidRPr="00D12076">
        <w:rPr>
          <w:rFonts w:ascii="Times New Roman" w:hAnsi="Times New Roman" w:cs="Times New Roman"/>
          <w:sz w:val="28"/>
          <w:szCs w:val="28"/>
        </w:rPr>
        <w:t xml:space="preserve">по </w:t>
      </w:r>
      <w:r w:rsidR="00D12076">
        <w:rPr>
          <w:rFonts w:ascii="Times New Roman" w:hAnsi="Times New Roman" w:cs="Times New Roman"/>
          <w:sz w:val="28"/>
          <w:szCs w:val="28"/>
        </w:rPr>
        <w:t>1-му</w:t>
      </w:r>
      <w:r w:rsidR="00D12076" w:rsidRPr="00D12076">
        <w:rPr>
          <w:rFonts w:ascii="Times New Roman" w:hAnsi="Times New Roman" w:cs="Times New Roman"/>
          <w:sz w:val="28"/>
          <w:szCs w:val="28"/>
        </w:rPr>
        <w:t xml:space="preserve"> показател</w:t>
      </w:r>
      <w:r w:rsidR="00D12076">
        <w:rPr>
          <w:rFonts w:ascii="Times New Roman" w:hAnsi="Times New Roman" w:cs="Times New Roman"/>
          <w:sz w:val="28"/>
          <w:szCs w:val="28"/>
        </w:rPr>
        <w:t>ю</w:t>
      </w:r>
      <w:r w:rsidR="00D12076" w:rsidRPr="00D12076">
        <w:rPr>
          <w:rFonts w:ascii="Times New Roman" w:hAnsi="Times New Roman" w:cs="Times New Roman"/>
          <w:sz w:val="28"/>
          <w:szCs w:val="28"/>
        </w:rPr>
        <w:t xml:space="preserve"> достигнуто плановое значение</w:t>
      </w:r>
      <w:r w:rsidR="00D12076">
        <w:rPr>
          <w:rFonts w:ascii="Times New Roman" w:hAnsi="Times New Roman" w:cs="Times New Roman"/>
          <w:sz w:val="28"/>
          <w:szCs w:val="28"/>
        </w:rPr>
        <w:t xml:space="preserve">, </w:t>
      </w:r>
      <w:r w:rsidR="00175033" w:rsidRPr="00437CBF">
        <w:rPr>
          <w:rFonts w:ascii="Times New Roman" w:hAnsi="Times New Roman" w:cs="Times New Roman"/>
          <w:sz w:val="28"/>
          <w:szCs w:val="28"/>
        </w:rPr>
        <w:t xml:space="preserve">по </w:t>
      </w:r>
      <w:r w:rsidR="00E9694C">
        <w:rPr>
          <w:rFonts w:ascii="Times New Roman" w:hAnsi="Times New Roman" w:cs="Times New Roman"/>
          <w:sz w:val="28"/>
          <w:szCs w:val="28"/>
        </w:rPr>
        <w:t>4</w:t>
      </w:r>
      <w:r w:rsidR="00BA0D48">
        <w:rPr>
          <w:rFonts w:ascii="Times New Roman" w:hAnsi="Times New Roman" w:cs="Times New Roman"/>
          <w:sz w:val="28"/>
          <w:szCs w:val="28"/>
        </w:rPr>
        <w:t>-м</w:t>
      </w:r>
      <w:r w:rsidR="00175033" w:rsidRPr="00437CBF">
        <w:rPr>
          <w:rFonts w:ascii="Times New Roman" w:hAnsi="Times New Roman" w:cs="Times New Roman"/>
          <w:sz w:val="28"/>
          <w:szCs w:val="28"/>
        </w:rPr>
        <w:t xml:space="preserve"> значение </w:t>
      </w:r>
      <w:r w:rsidR="00926F76">
        <w:rPr>
          <w:rFonts w:ascii="Times New Roman" w:hAnsi="Times New Roman" w:cs="Times New Roman"/>
          <w:sz w:val="28"/>
          <w:szCs w:val="28"/>
        </w:rPr>
        <w:t>перевыполнено</w:t>
      </w:r>
      <w:r w:rsidR="00BA0D48">
        <w:rPr>
          <w:rFonts w:ascii="Times New Roman" w:hAnsi="Times New Roman" w:cs="Times New Roman"/>
          <w:sz w:val="28"/>
          <w:szCs w:val="28"/>
        </w:rPr>
        <w:t>.</w:t>
      </w:r>
    </w:p>
    <w:p w14:paraId="4A4A52E0" w14:textId="77777777" w:rsidR="00D226EA" w:rsidRPr="00161CB9" w:rsidRDefault="0015037B" w:rsidP="00C772B3">
      <w:pPr>
        <w:autoSpaceDE w:val="0"/>
        <w:autoSpaceDN w:val="0"/>
        <w:adjustRightInd w:val="0"/>
        <w:spacing w:after="0" w:line="240" w:lineRule="auto"/>
        <w:ind w:firstLine="567"/>
        <w:jc w:val="both"/>
        <w:rPr>
          <w:rFonts w:ascii="Times New Roman" w:hAnsi="Times New Roman" w:cs="Times New Roman"/>
          <w:i/>
          <w:iCs/>
          <w:color w:val="000000" w:themeColor="text1"/>
          <w:sz w:val="28"/>
          <w:szCs w:val="28"/>
        </w:rPr>
      </w:pPr>
      <w:r w:rsidRPr="002B2452">
        <w:rPr>
          <w:rFonts w:ascii="Times New Roman" w:hAnsi="Times New Roman" w:cs="Times New Roman"/>
          <w:i/>
          <w:iCs/>
          <w:color w:val="000000" w:themeColor="text1"/>
          <w:sz w:val="28"/>
          <w:szCs w:val="28"/>
        </w:rPr>
        <w:t xml:space="preserve">Коэффициент эффективности государственной программы – </w:t>
      </w:r>
      <w:r w:rsidR="002B2452" w:rsidRPr="002B2452">
        <w:rPr>
          <w:rFonts w:ascii="Times New Roman" w:hAnsi="Times New Roman" w:cs="Times New Roman"/>
          <w:i/>
          <w:iCs/>
          <w:color w:val="000000" w:themeColor="text1"/>
          <w:sz w:val="28"/>
          <w:szCs w:val="28"/>
        </w:rPr>
        <w:t>1</w:t>
      </w:r>
      <w:r w:rsidR="00161CB9" w:rsidRPr="002B2452">
        <w:rPr>
          <w:rFonts w:ascii="Times New Roman" w:hAnsi="Times New Roman" w:cs="Times New Roman"/>
          <w:i/>
          <w:iCs/>
          <w:color w:val="000000" w:themeColor="text1"/>
          <w:sz w:val="28"/>
          <w:szCs w:val="28"/>
        </w:rPr>
        <w:t>,</w:t>
      </w:r>
      <w:r w:rsidR="00425C05">
        <w:rPr>
          <w:rFonts w:ascii="Times New Roman" w:hAnsi="Times New Roman" w:cs="Times New Roman"/>
          <w:i/>
          <w:iCs/>
          <w:color w:val="000000" w:themeColor="text1"/>
          <w:sz w:val="28"/>
          <w:szCs w:val="28"/>
        </w:rPr>
        <w:t>44</w:t>
      </w:r>
      <w:r w:rsidR="001F5BD5">
        <w:rPr>
          <w:rFonts w:ascii="Times New Roman" w:hAnsi="Times New Roman" w:cs="Times New Roman"/>
          <w:i/>
          <w:iCs/>
          <w:color w:val="000000" w:themeColor="text1"/>
          <w:sz w:val="28"/>
          <w:szCs w:val="28"/>
        </w:rPr>
        <w:t>. К</w:t>
      </w:r>
      <w:r w:rsidR="00D226EA" w:rsidRPr="002B2452">
        <w:rPr>
          <w:rFonts w:ascii="Times New Roman" w:hAnsi="Times New Roman" w:cs="Times New Roman"/>
          <w:i/>
          <w:iCs/>
          <w:color w:val="000000" w:themeColor="text1"/>
          <w:sz w:val="28"/>
          <w:szCs w:val="28"/>
        </w:rPr>
        <w:t>оэффициент результативности гос</w:t>
      </w:r>
      <w:r w:rsidR="001F5BD5">
        <w:rPr>
          <w:rFonts w:ascii="Times New Roman" w:hAnsi="Times New Roman" w:cs="Times New Roman"/>
          <w:i/>
          <w:iCs/>
          <w:color w:val="000000" w:themeColor="text1"/>
          <w:sz w:val="28"/>
          <w:szCs w:val="28"/>
        </w:rPr>
        <w:t xml:space="preserve">ударственной программы (степень </w:t>
      </w:r>
      <w:r w:rsidR="00D226EA" w:rsidRPr="002B2452">
        <w:rPr>
          <w:rFonts w:ascii="Times New Roman" w:hAnsi="Times New Roman" w:cs="Times New Roman"/>
          <w:i/>
          <w:iCs/>
          <w:color w:val="000000" w:themeColor="text1"/>
          <w:sz w:val="28"/>
          <w:szCs w:val="28"/>
        </w:rPr>
        <w:t xml:space="preserve">достижения показателей цели государственной программы) – </w:t>
      </w:r>
      <w:r w:rsidR="002B2452" w:rsidRPr="002B2452">
        <w:rPr>
          <w:rFonts w:ascii="Times New Roman" w:hAnsi="Times New Roman" w:cs="Times New Roman"/>
          <w:i/>
          <w:iCs/>
          <w:color w:val="000000" w:themeColor="text1"/>
          <w:sz w:val="28"/>
          <w:szCs w:val="28"/>
        </w:rPr>
        <w:t>1</w:t>
      </w:r>
      <w:r w:rsidR="00161CB9" w:rsidRPr="002B2452">
        <w:rPr>
          <w:rFonts w:ascii="Times New Roman" w:hAnsi="Times New Roman" w:cs="Times New Roman"/>
          <w:i/>
          <w:iCs/>
          <w:color w:val="000000" w:themeColor="text1"/>
          <w:sz w:val="28"/>
          <w:szCs w:val="28"/>
        </w:rPr>
        <w:t>,</w:t>
      </w:r>
      <w:r w:rsidR="002048A9">
        <w:rPr>
          <w:rFonts w:ascii="Times New Roman" w:hAnsi="Times New Roman" w:cs="Times New Roman"/>
          <w:i/>
          <w:iCs/>
          <w:color w:val="000000" w:themeColor="text1"/>
          <w:sz w:val="28"/>
          <w:szCs w:val="28"/>
        </w:rPr>
        <w:t>38</w:t>
      </w:r>
      <w:r w:rsidR="00D226EA" w:rsidRPr="002B2452">
        <w:rPr>
          <w:rFonts w:ascii="Times New Roman" w:hAnsi="Times New Roman" w:cs="Times New Roman"/>
          <w:i/>
          <w:iCs/>
          <w:color w:val="000000" w:themeColor="text1"/>
          <w:sz w:val="28"/>
          <w:szCs w:val="28"/>
        </w:rPr>
        <w:t>.</w:t>
      </w:r>
      <w:r w:rsidR="001F5BD5">
        <w:rPr>
          <w:rFonts w:ascii="Times New Roman" w:hAnsi="Times New Roman" w:cs="Times New Roman"/>
          <w:i/>
          <w:iCs/>
          <w:color w:val="000000" w:themeColor="text1"/>
          <w:sz w:val="28"/>
          <w:szCs w:val="28"/>
        </w:rPr>
        <w:t xml:space="preserve"> </w:t>
      </w:r>
      <w:r w:rsidR="00C60716" w:rsidRPr="002B2452">
        <w:rPr>
          <w:rFonts w:ascii="Times New Roman" w:hAnsi="Times New Roman" w:cs="Times New Roman"/>
          <w:i/>
          <w:iCs/>
          <w:color w:val="000000" w:themeColor="text1"/>
          <w:sz w:val="28"/>
          <w:szCs w:val="28"/>
        </w:rPr>
        <w:t xml:space="preserve">Рейтинг – I </w:t>
      </w:r>
      <w:r w:rsidRPr="002B2452">
        <w:rPr>
          <w:rFonts w:ascii="Times New Roman" w:hAnsi="Times New Roman" w:cs="Times New Roman"/>
          <w:i/>
          <w:iCs/>
          <w:color w:val="000000" w:themeColor="text1"/>
          <w:sz w:val="28"/>
          <w:szCs w:val="28"/>
        </w:rPr>
        <w:t>(</w:t>
      </w:r>
      <w:r w:rsidR="002B2452" w:rsidRPr="002B2452">
        <w:rPr>
          <w:rFonts w:ascii="Times New Roman" w:hAnsi="Times New Roman" w:cs="Times New Roman"/>
          <w:i/>
          <w:iCs/>
          <w:color w:val="000000" w:themeColor="text1"/>
          <w:sz w:val="28"/>
          <w:szCs w:val="28"/>
        </w:rPr>
        <w:t>высоко</w:t>
      </w:r>
      <w:r w:rsidR="00C60716" w:rsidRPr="002B2452">
        <w:rPr>
          <w:rFonts w:ascii="Times New Roman" w:hAnsi="Times New Roman" w:cs="Times New Roman"/>
          <w:i/>
          <w:iCs/>
          <w:color w:val="000000" w:themeColor="text1"/>
          <w:sz w:val="28"/>
          <w:szCs w:val="28"/>
        </w:rPr>
        <w:t>эффективн</w:t>
      </w:r>
      <w:r w:rsidRPr="002B2452">
        <w:rPr>
          <w:rFonts w:ascii="Times New Roman" w:hAnsi="Times New Roman" w:cs="Times New Roman"/>
          <w:i/>
          <w:iCs/>
          <w:color w:val="000000" w:themeColor="text1"/>
          <w:sz w:val="28"/>
          <w:szCs w:val="28"/>
        </w:rPr>
        <w:t>ая)</w:t>
      </w:r>
      <w:r w:rsidR="00D226EA" w:rsidRPr="002B2452">
        <w:rPr>
          <w:rFonts w:ascii="Times New Roman" w:hAnsi="Times New Roman" w:cs="Times New Roman"/>
          <w:i/>
          <w:iCs/>
          <w:color w:val="000000" w:themeColor="text1"/>
          <w:sz w:val="28"/>
          <w:szCs w:val="28"/>
        </w:rPr>
        <w:t>.</w:t>
      </w:r>
    </w:p>
    <w:p w14:paraId="205A4160" w14:textId="77777777" w:rsidR="00FB1849" w:rsidRPr="00437CBF" w:rsidRDefault="00FB1849" w:rsidP="00C772B3">
      <w:pPr>
        <w:autoSpaceDE w:val="0"/>
        <w:autoSpaceDN w:val="0"/>
        <w:adjustRightInd w:val="0"/>
        <w:spacing w:after="0" w:line="240" w:lineRule="auto"/>
        <w:ind w:firstLine="567"/>
        <w:jc w:val="center"/>
        <w:rPr>
          <w:rFonts w:ascii="Times New Roman" w:hAnsi="Times New Roman" w:cs="Times New Roman"/>
          <w:b/>
          <w:bCs/>
          <w:sz w:val="28"/>
          <w:szCs w:val="28"/>
        </w:rPr>
      </w:pPr>
    </w:p>
    <w:p w14:paraId="418AB3A7" w14:textId="77777777" w:rsidR="00FB1849" w:rsidRPr="00437CBF" w:rsidRDefault="00FB1849" w:rsidP="00C772B3">
      <w:pPr>
        <w:autoSpaceDE w:val="0"/>
        <w:autoSpaceDN w:val="0"/>
        <w:adjustRightInd w:val="0"/>
        <w:spacing w:after="0" w:line="240" w:lineRule="auto"/>
        <w:jc w:val="center"/>
        <w:rPr>
          <w:rFonts w:ascii="Times New Roman" w:hAnsi="Times New Roman" w:cs="Times New Roman"/>
          <w:sz w:val="28"/>
          <w:szCs w:val="28"/>
        </w:rPr>
      </w:pPr>
      <w:r w:rsidRPr="00437CBF">
        <w:rPr>
          <w:rFonts w:ascii="Times New Roman" w:hAnsi="Times New Roman" w:cs="Times New Roman"/>
          <w:b/>
          <w:bCs/>
          <w:sz w:val="28"/>
          <w:szCs w:val="28"/>
        </w:rPr>
        <w:t>1. Подпрограмма «Создание и развитие туристской инфраструктуры»</w:t>
      </w:r>
    </w:p>
    <w:p w14:paraId="011AD4DB" w14:textId="77777777" w:rsidR="0024454B" w:rsidRPr="00437CBF" w:rsidRDefault="0024454B" w:rsidP="00C772B3">
      <w:pPr>
        <w:spacing w:after="0" w:line="240" w:lineRule="auto"/>
        <w:ind w:firstLine="567"/>
        <w:jc w:val="both"/>
        <w:rPr>
          <w:rFonts w:ascii="Times New Roman" w:eastAsia="Times New Roman" w:hAnsi="Times New Roman" w:cs="Times New Roman"/>
          <w:color w:val="000000"/>
          <w:sz w:val="28"/>
          <w:szCs w:val="28"/>
        </w:rPr>
      </w:pPr>
    </w:p>
    <w:p w14:paraId="7D647819" w14:textId="77777777" w:rsidR="00B93858" w:rsidRPr="00437CBF" w:rsidRDefault="00B93858" w:rsidP="00C772B3">
      <w:pPr>
        <w:autoSpaceDE w:val="0"/>
        <w:autoSpaceDN w:val="0"/>
        <w:adjustRightInd w:val="0"/>
        <w:spacing w:after="0" w:line="240" w:lineRule="auto"/>
        <w:ind w:firstLine="567"/>
        <w:jc w:val="both"/>
        <w:rPr>
          <w:rFonts w:ascii="Times New Roman" w:eastAsia="SimSun" w:hAnsi="Times New Roman" w:cs="Times New Roman"/>
          <w:sz w:val="28"/>
          <w:szCs w:val="28"/>
          <w:lang w:eastAsia="zh-CN"/>
        </w:rPr>
      </w:pPr>
      <w:r w:rsidRPr="00437CBF">
        <w:rPr>
          <w:rFonts w:ascii="Times New Roman" w:hAnsi="Times New Roman" w:cs="Times New Roman"/>
          <w:sz w:val="28"/>
          <w:szCs w:val="28"/>
        </w:rPr>
        <w:t>Реализация подпрограммы «</w:t>
      </w:r>
      <w:r w:rsidRPr="00437CBF">
        <w:rPr>
          <w:rFonts w:ascii="Times New Roman" w:hAnsi="Times New Roman" w:cs="Times New Roman"/>
          <w:b/>
          <w:bCs/>
          <w:sz w:val="28"/>
          <w:szCs w:val="28"/>
        </w:rPr>
        <w:t>Создание и развитие туристской инфраструктуры</w:t>
      </w:r>
      <w:r w:rsidRPr="00437CBF">
        <w:rPr>
          <w:rFonts w:ascii="Times New Roman" w:hAnsi="Times New Roman" w:cs="Times New Roman"/>
          <w:sz w:val="28"/>
          <w:szCs w:val="28"/>
        </w:rPr>
        <w:t xml:space="preserve">» </w:t>
      </w:r>
      <w:r w:rsidRPr="00437CBF">
        <w:rPr>
          <w:rFonts w:ascii="Times New Roman" w:eastAsia="SimSun" w:hAnsi="Times New Roman" w:cs="Times New Roman"/>
          <w:sz w:val="28"/>
          <w:szCs w:val="28"/>
          <w:lang w:eastAsia="zh-CN"/>
        </w:rPr>
        <w:t xml:space="preserve">направлена на </w:t>
      </w:r>
      <w:r w:rsidR="00021D89" w:rsidRPr="00437CBF">
        <w:rPr>
          <w:rFonts w:ascii="Times New Roman" w:hAnsi="Times New Roman" w:cs="Times New Roman"/>
          <w:sz w:val="28"/>
          <w:szCs w:val="28"/>
        </w:rPr>
        <w:t>комплексное развитие туристской инфраструктуры Республики Алтай</w:t>
      </w:r>
      <w:r w:rsidR="00993A0B" w:rsidRPr="00437CBF">
        <w:rPr>
          <w:rFonts w:ascii="Times New Roman" w:hAnsi="Times New Roman" w:cs="Times New Roman"/>
          <w:sz w:val="28"/>
          <w:szCs w:val="28"/>
        </w:rPr>
        <w:t xml:space="preserve"> путем решения следующих задач</w:t>
      </w:r>
      <w:r w:rsidRPr="00437CBF">
        <w:rPr>
          <w:rFonts w:ascii="Times New Roman" w:eastAsia="SimSun" w:hAnsi="Times New Roman" w:cs="Times New Roman"/>
          <w:sz w:val="28"/>
          <w:szCs w:val="28"/>
          <w:lang w:eastAsia="zh-CN"/>
        </w:rPr>
        <w:t>:</w:t>
      </w:r>
    </w:p>
    <w:p w14:paraId="12604D2C" w14:textId="77777777" w:rsidR="00993A0B" w:rsidRPr="00437CBF" w:rsidRDefault="00993A0B" w:rsidP="00C772B3">
      <w:pPr>
        <w:autoSpaceDE w:val="0"/>
        <w:autoSpaceDN w:val="0"/>
        <w:adjustRightInd w:val="0"/>
        <w:spacing w:after="0" w:line="240" w:lineRule="auto"/>
        <w:ind w:firstLine="567"/>
        <w:jc w:val="both"/>
        <w:rPr>
          <w:rFonts w:ascii="Times New Roman" w:hAnsi="Times New Roman" w:cs="Times New Roman"/>
          <w:sz w:val="28"/>
          <w:szCs w:val="28"/>
        </w:rPr>
      </w:pPr>
      <w:r w:rsidRPr="00437CBF">
        <w:rPr>
          <w:rFonts w:ascii="Times New Roman" w:hAnsi="Times New Roman" w:cs="Times New Roman"/>
          <w:sz w:val="28"/>
          <w:szCs w:val="28"/>
        </w:rPr>
        <w:lastRenderedPageBreak/>
        <w:t>развитие инфраструктуры туристско-рекреационных кластеров;</w:t>
      </w:r>
    </w:p>
    <w:p w14:paraId="137D5A31" w14:textId="77777777" w:rsidR="00993A0B" w:rsidRDefault="00993A0B" w:rsidP="00C772B3">
      <w:pPr>
        <w:spacing w:after="0" w:line="240" w:lineRule="auto"/>
        <w:ind w:firstLine="567"/>
        <w:jc w:val="both"/>
        <w:rPr>
          <w:rFonts w:ascii="Times New Roman" w:eastAsia="Times New Roman" w:hAnsi="Times New Roman" w:cs="Times New Roman"/>
          <w:color w:val="000000"/>
          <w:sz w:val="28"/>
          <w:szCs w:val="28"/>
        </w:rPr>
      </w:pPr>
      <w:r w:rsidRPr="00437CBF">
        <w:rPr>
          <w:rFonts w:ascii="Times New Roman" w:hAnsi="Times New Roman" w:cs="Times New Roman"/>
          <w:sz w:val="28"/>
          <w:szCs w:val="28"/>
        </w:rPr>
        <w:t>реализация индивидуальной программы социально-экономического развития Республики Алтай в сфере туризма</w:t>
      </w:r>
      <w:r w:rsidR="00BA0D48">
        <w:rPr>
          <w:rFonts w:ascii="Times New Roman" w:eastAsia="Times New Roman" w:hAnsi="Times New Roman" w:cs="Times New Roman"/>
          <w:color w:val="000000"/>
          <w:sz w:val="28"/>
          <w:szCs w:val="28"/>
        </w:rPr>
        <w:t>;</w:t>
      </w:r>
    </w:p>
    <w:p w14:paraId="4AF9CF09" w14:textId="77777777" w:rsidR="00876C30" w:rsidRDefault="00BA0D48" w:rsidP="00C772B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регионального проекта «Развитие туристической инфраструктуры»</w:t>
      </w:r>
      <w:r w:rsidR="00876C30">
        <w:rPr>
          <w:rFonts w:ascii="Times New Roman" w:eastAsia="Times New Roman" w:hAnsi="Times New Roman" w:cs="Times New Roman"/>
          <w:color w:val="000000"/>
          <w:sz w:val="28"/>
          <w:szCs w:val="28"/>
        </w:rPr>
        <w:t>;</w:t>
      </w:r>
    </w:p>
    <w:p w14:paraId="6C885FD0" w14:textId="77777777" w:rsidR="00BA0D48" w:rsidRPr="00437CBF" w:rsidRDefault="00876C30" w:rsidP="00C772B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76C30">
        <w:rPr>
          <w:rFonts w:ascii="Times New Roman" w:hAnsi="Times New Roman" w:cs="Times New Roman"/>
          <w:sz w:val="28"/>
          <w:szCs w:val="28"/>
        </w:rPr>
        <w:t>осуществление капитальных вложений в рамках индивидуальной программы социально-экономического развития Республики Алтай</w:t>
      </w:r>
      <w:r w:rsidR="00BA0D48">
        <w:rPr>
          <w:rFonts w:ascii="Times New Roman" w:eastAsia="Times New Roman" w:hAnsi="Times New Roman" w:cs="Times New Roman"/>
          <w:color w:val="000000"/>
          <w:sz w:val="28"/>
          <w:szCs w:val="28"/>
        </w:rPr>
        <w:t>.</w:t>
      </w:r>
    </w:p>
    <w:p w14:paraId="46D09CB5" w14:textId="77777777" w:rsidR="00993A0B" w:rsidRDefault="00993A0B" w:rsidP="00C772B3">
      <w:pPr>
        <w:spacing w:after="0" w:line="240" w:lineRule="auto"/>
        <w:ind w:firstLine="567"/>
        <w:jc w:val="both"/>
        <w:rPr>
          <w:rFonts w:ascii="Times New Roman" w:eastAsia="SimSun" w:hAnsi="Times New Roman" w:cs="Times New Roman"/>
          <w:sz w:val="28"/>
          <w:szCs w:val="28"/>
          <w:lang w:eastAsia="zh-CN"/>
        </w:rPr>
      </w:pPr>
      <w:r w:rsidRPr="00437CBF">
        <w:rPr>
          <w:rFonts w:ascii="Times New Roman" w:eastAsia="SimSun" w:hAnsi="Times New Roman" w:cs="Times New Roman"/>
          <w:sz w:val="28"/>
          <w:szCs w:val="28"/>
          <w:lang w:eastAsia="zh-CN"/>
        </w:rPr>
        <w:t xml:space="preserve">Задачи подпрограммы государственной программы реализованы </w:t>
      </w:r>
      <w:r w:rsidRPr="009D122C">
        <w:rPr>
          <w:rFonts w:ascii="Times New Roman" w:eastAsia="SimSun" w:hAnsi="Times New Roman" w:cs="Times New Roman"/>
          <w:sz w:val="28"/>
          <w:szCs w:val="28"/>
          <w:lang w:eastAsia="zh-CN"/>
        </w:rPr>
        <w:t>соответствующими основными мероприятиями</w:t>
      </w:r>
      <w:r w:rsidR="00E05C30">
        <w:rPr>
          <w:rFonts w:ascii="Times New Roman" w:eastAsia="SimSun" w:hAnsi="Times New Roman" w:cs="Times New Roman"/>
          <w:sz w:val="28"/>
          <w:szCs w:val="28"/>
          <w:lang w:eastAsia="zh-CN"/>
        </w:rPr>
        <w:t>:</w:t>
      </w:r>
    </w:p>
    <w:p w14:paraId="4C18A631" w14:textId="77777777" w:rsidR="009E3225" w:rsidRPr="009D122C" w:rsidRDefault="009E3225" w:rsidP="00C772B3">
      <w:pPr>
        <w:spacing w:after="0" w:line="240" w:lineRule="auto"/>
        <w:ind w:firstLine="567"/>
        <w:jc w:val="both"/>
        <w:rPr>
          <w:rFonts w:ascii="Times New Roman" w:eastAsia="Times New Roman" w:hAnsi="Times New Roman" w:cs="Times New Roman"/>
          <w:color w:val="000000"/>
          <w:sz w:val="28"/>
          <w:szCs w:val="28"/>
        </w:rPr>
      </w:pPr>
    </w:p>
    <w:p w14:paraId="68AC88DB" w14:textId="77777777" w:rsidR="00943A04" w:rsidRDefault="004165DA" w:rsidP="00C772B3">
      <w:pPr>
        <w:autoSpaceDE w:val="0"/>
        <w:autoSpaceDN w:val="0"/>
        <w:adjustRightInd w:val="0"/>
        <w:spacing w:after="0" w:line="240" w:lineRule="auto"/>
        <w:ind w:firstLine="567"/>
        <w:jc w:val="both"/>
        <w:rPr>
          <w:rFonts w:ascii="Times New Roman" w:hAnsi="Times New Roman" w:cs="Times New Roman"/>
          <w:sz w:val="28"/>
          <w:szCs w:val="28"/>
        </w:rPr>
      </w:pPr>
      <w:r w:rsidRPr="009D122C">
        <w:rPr>
          <w:rFonts w:ascii="Times New Roman" w:hAnsi="Times New Roman" w:cs="Times New Roman"/>
          <w:sz w:val="28"/>
          <w:szCs w:val="28"/>
        </w:rPr>
        <w:t xml:space="preserve">В рамках основного мероприятия </w:t>
      </w:r>
      <w:r w:rsidR="00E05C30">
        <w:rPr>
          <w:rFonts w:ascii="Times New Roman" w:hAnsi="Times New Roman" w:cs="Times New Roman"/>
          <w:sz w:val="28"/>
          <w:szCs w:val="28"/>
        </w:rPr>
        <w:t xml:space="preserve">1.1. </w:t>
      </w:r>
      <w:r w:rsidR="00AE6FC9">
        <w:rPr>
          <w:rFonts w:ascii="Times New Roman" w:eastAsia="Times New Roman" w:hAnsi="Times New Roman" w:cs="Times New Roman"/>
          <w:i/>
          <w:color w:val="000000"/>
          <w:sz w:val="28"/>
          <w:szCs w:val="28"/>
        </w:rPr>
        <w:t>«</w:t>
      </w:r>
      <w:r w:rsidR="00AE6FC9" w:rsidRPr="003C0C35">
        <w:rPr>
          <w:rFonts w:ascii="Times New Roman" w:eastAsia="Times New Roman" w:hAnsi="Times New Roman" w:cs="Times New Roman"/>
          <w:i/>
          <w:color w:val="000000"/>
          <w:sz w:val="28"/>
          <w:szCs w:val="28"/>
        </w:rPr>
        <w:t>Развитие инфраструктуры туристско-рекреационных кластеров</w:t>
      </w:r>
      <w:r w:rsidR="00AE6FC9">
        <w:rPr>
          <w:rFonts w:ascii="Times New Roman" w:eastAsia="Times New Roman" w:hAnsi="Times New Roman" w:cs="Times New Roman"/>
          <w:i/>
          <w:color w:val="000000"/>
          <w:sz w:val="28"/>
          <w:szCs w:val="28"/>
        </w:rPr>
        <w:t>»</w:t>
      </w:r>
      <w:r w:rsidR="00CC2311">
        <w:rPr>
          <w:rFonts w:ascii="Times New Roman" w:eastAsia="Times New Roman" w:hAnsi="Times New Roman" w:cs="Times New Roman"/>
          <w:i/>
          <w:color w:val="000000"/>
          <w:sz w:val="28"/>
          <w:szCs w:val="28"/>
        </w:rPr>
        <w:t xml:space="preserve"> </w:t>
      </w:r>
      <w:r w:rsidR="00740407">
        <w:rPr>
          <w:rFonts w:ascii="Times New Roman" w:hAnsi="Times New Roman" w:cs="Times New Roman"/>
          <w:sz w:val="28"/>
          <w:szCs w:val="28"/>
        </w:rPr>
        <w:t xml:space="preserve">(исполнитель – </w:t>
      </w:r>
      <w:r w:rsidR="00740407">
        <w:rPr>
          <w:rFonts w:ascii="Times New Roman" w:eastAsia="Times New Roman" w:hAnsi="Times New Roman" w:cs="Times New Roman"/>
          <w:color w:val="000000"/>
          <w:sz w:val="28"/>
          <w:szCs w:val="28"/>
        </w:rPr>
        <w:t>Министерство регионального развития Республики Алтай</w:t>
      </w:r>
      <w:r w:rsidR="00740407">
        <w:rPr>
          <w:rFonts w:ascii="Times New Roman" w:hAnsi="Times New Roman" w:cs="Times New Roman"/>
          <w:sz w:val="28"/>
          <w:szCs w:val="28"/>
        </w:rPr>
        <w:t>)</w:t>
      </w:r>
      <w:r w:rsidR="00E05C30">
        <w:rPr>
          <w:rFonts w:ascii="Times New Roman" w:hAnsi="Times New Roman" w:cs="Times New Roman"/>
          <w:sz w:val="28"/>
          <w:szCs w:val="28"/>
        </w:rPr>
        <w:t xml:space="preserve"> </w:t>
      </w:r>
      <w:r w:rsidRPr="009D122C">
        <w:rPr>
          <w:rFonts w:ascii="Times New Roman" w:hAnsi="Times New Roman" w:cs="Times New Roman"/>
          <w:sz w:val="28"/>
          <w:szCs w:val="28"/>
        </w:rPr>
        <w:t>в 202</w:t>
      </w:r>
      <w:r>
        <w:rPr>
          <w:rFonts w:ascii="Times New Roman" w:hAnsi="Times New Roman" w:cs="Times New Roman"/>
          <w:sz w:val="28"/>
          <w:szCs w:val="28"/>
        </w:rPr>
        <w:t>2</w:t>
      </w:r>
      <w:r w:rsidRPr="009D122C">
        <w:rPr>
          <w:rFonts w:ascii="Times New Roman" w:hAnsi="Times New Roman" w:cs="Times New Roman"/>
          <w:sz w:val="28"/>
          <w:szCs w:val="28"/>
        </w:rPr>
        <w:t xml:space="preserve"> году </w:t>
      </w:r>
      <w:r w:rsidR="00EE6580">
        <w:rPr>
          <w:rFonts w:ascii="Times New Roman" w:hAnsi="Times New Roman" w:cs="Times New Roman"/>
          <w:sz w:val="28"/>
          <w:szCs w:val="28"/>
        </w:rPr>
        <w:t xml:space="preserve">выполнялась </w:t>
      </w:r>
      <w:r w:rsidR="005D46B7">
        <w:rPr>
          <w:rFonts w:ascii="TimesNewRomanPSMT" w:hAnsi="TimesNewRomanPSMT" w:cs="TimesNewRomanPSMT"/>
          <w:sz w:val="28"/>
          <w:szCs w:val="28"/>
        </w:rPr>
        <w:t>реализаци</w:t>
      </w:r>
      <w:r w:rsidR="00943A04">
        <w:rPr>
          <w:rFonts w:cs="TimesNewRomanPSMT"/>
          <w:sz w:val="28"/>
          <w:szCs w:val="28"/>
        </w:rPr>
        <w:t>я</w:t>
      </w:r>
      <w:r w:rsidR="00CC2311">
        <w:rPr>
          <w:rFonts w:cs="TimesNewRomanPSMT"/>
          <w:sz w:val="28"/>
          <w:szCs w:val="28"/>
        </w:rPr>
        <w:t xml:space="preserve"> </w:t>
      </w:r>
      <w:r w:rsidR="00943A04">
        <w:rPr>
          <w:rFonts w:ascii="Times New Roman" w:hAnsi="Times New Roman" w:cs="Times New Roman"/>
          <w:sz w:val="28"/>
          <w:szCs w:val="28"/>
        </w:rPr>
        <w:t xml:space="preserve">следующих </w:t>
      </w:r>
      <w:r w:rsidR="005D46B7">
        <w:rPr>
          <w:rFonts w:ascii="TimesNewRomanPSMT" w:hAnsi="TimesNewRomanPSMT" w:cs="TimesNewRomanPSMT"/>
          <w:sz w:val="28"/>
          <w:szCs w:val="28"/>
        </w:rPr>
        <w:t>инфраструктурных проектов, источником</w:t>
      </w:r>
      <w:r w:rsidR="00CC2311">
        <w:rPr>
          <w:rFonts w:ascii="TimesNewRomanPSMT" w:hAnsi="TimesNewRomanPSMT" w:cs="TimesNewRomanPSMT"/>
          <w:sz w:val="28"/>
          <w:szCs w:val="28"/>
        </w:rPr>
        <w:t xml:space="preserve"> </w:t>
      </w:r>
      <w:r w:rsidR="005D46B7">
        <w:rPr>
          <w:rFonts w:ascii="TimesNewRomanPSMT" w:hAnsi="TimesNewRomanPSMT" w:cs="TimesNewRomanPSMT"/>
          <w:sz w:val="28"/>
          <w:szCs w:val="28"/>
        </w:rPr>
        <w:t>финансового обеспечения расходов на реализацию которых являются</w:t>
      </w:r>
      <w:r w:rsidR="00CC2311">
        <w:rPr>
          <w:rFonts w:ascii="TimesNewRomanPSMT" w:hAnsi="TimesNewRomanPSMT" w:cs="TimesNewRomanPSMT"/>
          <w:sz w:val="28"/>
          <w:szCs w:val="28"/>
        </w:rPr>
        <w:t xml:space="preserve"> </w:t>
      </w:r>
      <w:r w:rsidR="005D46B7">
        <w:rPr>
          <w:rFonts w:ascii="TimesNewRomanPSMT" w:hAnsi="TimesNewRomanPSMT" w:cs="TimesNewRomanPSMT"/>
          <w:sz w:val="28"/>
          <w:szCs w:val="28"/>
        </w:rPr>
        <w:t>бюджетные кредиты из федерального бюджета бюджетам субъектов</w:t>
      </w:r>
      <w:r w:rsidR="00CC2311">
        <w:rPr>
          <w:rFonts w:ascii="TimesNewRomanPSMT" w:hAnsi="TimesNewRomanPSMT" w:cs="TimesNewRomanPSMT"/>
          <w:sz w:val="28"/>
          <w:szCs w:val="28"/>
        </w:rPr>
        <w:t xml:space="preserve"> </w:t>
      </w:r>
      <w:r w:rsidR="005D46B7">
        <w:rPr>
          <w:rFonts w:ascii="TimesNewRomanPSMT" w:hAnsi="TimesNewRomanPSMT" w:cs="TimesNewRomanPSMT"/>
          <w:sz w:val="28"/>
          <w:szCs w:val="28"/>
        </w:rPr>
        <w:t xml:space="preserve">Российской </w:t>
      </w:r>
      <w:r w:rsidR="005D46B7" w:rsidRPr="00943A04">
        <w:rPr>
          <w:rFonts w:ascii="Times New Roman" w:hAnsi="Times New Roman" w:cs="Times New Roman"/>
          <w:sz w:val="28"/>
          <w:szCs w:val="28"/>
        </w:rPr>
        <w:t>Федерации</w:t>
      </w:r>
      <w:r w:rsidR="00943A04">
        <w:rPr>
          <w:rFonts w:ascii="Times New Roman" w:hAnsi="Times New Roman" w:cs="Times New Roman"/>
          <w:sz w:val="28"/>
          <w:szCs w:val="28"/>
        </w:rPr>
        <w:t>:</w:t>
      </w:r>
    </w:p>
    <w:p w14:paraId="3E0B1858" w14:textId="77777777" w:rsidR="00943A04" w:rsidRPr="00943A04" w:rsidRDefault="00943A04" w:rsidP="00C772B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943A04">
        <w:rPr>
          <w:rFonts w:ascii="Times New Roman" w:hAnsi="Times New Roman" w:cs="Times New Roman"/>
          <w:sz w:val="28"/>
          <w:szCs w:val="28"/>
        </w:rPr>
        <w:t xml:space="preserve">ехнологическое присоединение к ПС 110 </w:t>
      </w:r>
      <w:proofErr w:type="spellStart"/>
      <w:r w:rsidRPr="00943A04">
        <w:rPr>
          <w:rFonts w:ascii="Times New Roman" w:hAnsi="Times New Roman" w:cs="Times New Roman"/>
          <w:sz w:val="28"/>
          <w:szCs w:val="28"/>
        </w:rPr>
        <w:t>кВ</w:t>
      </w:r>
      <w:proofErr w:type="spellEnd"/>
      <w:r w:rsidRPr="00943A04">
        <w:rPr>
          <w:rFonts w:ascii="Times New Roman" w:hAnsi="Times New Roman" w:cs="Times New Roman"/>
          <w:sz w:val="28"/>
          <w:szCs w:val="28"/>
        </w:rPr>
        <w:t xml:space="preserve"> Алтайская долина для дальнейшего технологического присоединения инвестиционных проектов </w:t>
      </w:r>
      <w:r w:rsidR="00AD1549">
        <w:rPr>
          <w:rFonts w:ascii="Times New Roman" w:hAnsi="Times New Roman" w:cs="Times New Roman"/>
          <w:sz w:val="28"/>
          <w:szCs w:val="28"/>
        </w:rPr>
        <w:t>«</w:t>
      </w:r>
      <w:r w:rsidRPr="00943A04">
        <w:rPr>
          <w:rFonts w:ascii="Times New Roman" w:hAnsi="Times New Roman" w:cs="Times New Roman"/>
          <w:sz w:val="28"/>
          <w:szCs w:val="28"/>
        </w:rPr>
        <w:t xml:space="preserve">Строительство и эксплуатация рекреационно-оздоровительного комплекса </w:t>
      </w:r>
      <w:r w:rsidR="00AD1549">
        <w:rPr>
          <w:rFonts w:ascii="Times New Roman" w:hAnsi="Times New Roman" w:cs="Times New Roman"/>
          <w:sz w:val="28"/>
          <w:szCs w:val="28"/>
        </w:rPr>
        <w:t>«</w:t>
      </w:r>
      <w:r w:rsidRPr="00943A04">
        <w:rPr>
          <w:rFonts w:ascii="Times New Roman" w:hAnsi="Times New Roman" w:cs="Times New Roman"/>
          <w:sz w:val="28"/>
          <w:szCs w:val="28"/>
        </w:rPr>
        <w:t>Катунь</w:t>
      </w:r>
      <w:r w:rsidR="00AD1549">
        <w:rPr>
          <w:rFonts w:ascii="Times New Roman" w:hAnsi="Times New Roman" w:cs="Times New Roman"/>
          <w:sz w:val="28"/>
          <w:szCs w:val="28"/>
        </w:rPr>
        <w:t>»</w:t>
      </w:r>
      <w:r w:rsidRPr="00943A04">
        <w:rPr>
          <w:rFonts w:ascii="Times New Roman" w:hAnsi="Times New Roman" w:cs="Times New Roman"/>
          <w:sz w:val="28"/>
          <w:szCs w:val="28"/>
        </w:rPr>
        <w:t xml:space="preserve"> и </w:t>
      </w:r>
      <w:r w:rsidR="00AD1549">
        <w:rPr>
          <w:rFonts w:ascii="Times New Roman" w:hAnsi="Times New Roman" w:cs="Times New Roman"/>
          <w:sz w:val="28"/>
          <w:szCs w:val="28"/>
        </w:rPr>
        <w:t>«</w:t>
      </w:r>
      <w:r w:rsidRPr="00943A04">
        <w:rPr>
          <w:rFonts w:ascii="Times New Roman" w:hAnsi="Times New Roman" w:cs="Times New Roman"/>
          <w:sz w:val="28"/>
          <w:szCs w:val="28"/>
        </w:rPr>
        <w:t xml:space="preserve">Жилой микрорайон </w:t>
      </w:r>
      <w:r w:rsidR="00AD1549">
        <w:rPr>
          <w:rFonts w:ascii="Times New Roman" w:hAnsi="Times New Roman" w:cs="Times New Roman"/>
          <w:sz w:val="28"/>
          <w:szCs w:val="28"/>
        </w:rPr>
        <w:t>«</w:t>
      </w:r>
      <w:proofErr w:type="spellStart"/>
      <w:r w:rsidRPr="00943A04">
        <w:rPr>
          <w:rFonts w:ascii="Times New Roman" w:hAnsi="Times New Roman" w:cs="Times New Roman"/>
          <w:sz w:val="28"/>
          <w:szCs w:val="28"/>
        </w:rPr>
        <w:t>Ухтюба</w:t>
      </w:r>
      <w:proofErr w:type="spellEnd"/>
      <w:r w:rsidR="00AD1549">
        <w:rPr>
          <w:rFonts w:ascii="Times New Roman" w:hAnsi="Times New Roman" w:cs="Times New Roman"/>
          <w:sz w:val="28"/>
          <w:szCs w:val="28"/>
        </w:rPr>
        <w:t>»</w:t>
      </w:r>
      <w:r w:rsidRPr="00943A04">
        <w:rPr>
          <w:rFonts w:ascii="Times New Roman" w:hAnsi="Times New Roman" w:cs="Times New Roman"/>
          <w:sz w:val="28"/>
          <w:szCs w:val="28"/>
        </w:rPr>
        <w:t xml:space="preserve"> в с. Майма Майминского сельского поселения, Майминского района, Республики Алтай;</w:t>
      </w:r>
    </w:p>
    <w:p w14:paraId="4AB1B931" w14:textId="77777777" w:rsidR="00943A04" w:rsidRPr="00943A04" w:rsidRDefault="00943A04" w:rsidP="00C772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w:t>
      </w:r>
      <w:r w:rsidRPr="00943A04">
        <w:rPr>
          <w:rFonts w:ascii="Times New Roman" w:hAnsi="Times New Roman" w:cs="Times New Roman"/>
          <w:sz w:val="28"/>
          <w:szCs w:val="28"/>
        </w:rPr>
        <w:t xml:space="preserve">ехнологическое присоединение к сетям электроснабжения в рамках инвестиционного проекта </w:t>
      </w:r>
      <w:r>
        <w:rPr>
          <w:rFonts w:ascii="Times New Roman" w:hAnsi="Times New Roman" w:cs="Times New Roman"/>
          <w:sz w:val="28"/>
          <w:szCs w:val="28"/>
        </w:rPr>
        <w:t>«</w:t>
      </w:r>
      <w:r w:rsidRPr="00943A04">
        <w:rPr>
          <w:rFonts w:ascii="Times New Roman" w:hAnsi="Times New Roman" w:cs="Times New Roman"/>
          <w:sz w:val="28"/>
          <w:szCs w:val="28"/>
        </w:rPr>
        <w:t>Строительство гостиничного комплекса - Алтай Велнес Вил</w:t>
      </w:r>
      <w:r>
        <w:rPr>
          <w:rFonts w:ascii="Times New Roman" w:hAnsi="Times New Roman" w:cs="Times New Roman"/>
          <w:sz w:val="28"/>
          <w:szCs w:val="28"/>
        </w:rPr>
        <w:t>л</w:t>
      </w:r>
      <w:r w:rsidRPr="00943A04">
        <w:rPr>
          <w:rFonts w:ascii="Times New Roman" w:hAnsi="Times New Roman" w:cs="Times New Roman"/>
          <w:sz w:val="28"/>
          <w:szCs w:val="28"/>
        </w:rPr>
        <w:t>адж</w:t>
      </w:r>
      <w:r>
        <w:rPr>
          <w:rFonts w:ascii="Times New Roman" w:hAnsi="Times New Roman" w:cs="Times New Roman"/>
          <w:sz w:val="28"/>
          <w:szCs w:val="28"/>
        </w:rPr>
        <w:t>»</w:t>
      </w:r>
      <w:r w:rsidRPr="00943A04">
        <w:rPr>
          <w:rFonts w:ascii="Times New Roman" w:hAnsi="Times New Roman" w:cs="Times New Roman"/>
          <w:sz w:val="28"/>
          <w:szCs w:val="28"/>
        </w:rPr>
        <w:t>.</w:t>
      </w:r>
    </w:p>
    <w:p w14:paraId="1F1A62BF" w14:textId="77777777" w:rsidR="00AD1549" w:rsidRPr="00AD1549" w:rsidRDefault="00AD1549" w:rsidP="00C772B3">
      <w:pPr>
        <w:autoSpaceDE w:val="0"/>
        <w:autoSpaceDN w:val="0"/>
        <w:adjustRightInd w:val="0"/>
        <w:spacing w:after="0" w:line="240" w:lineRule="auto"/>
        <w:ind w:firstLine="540"/>
        <w:jc w:val="both"/>
        <w:rPr>
          <w:rFonts w:ascii="Times New Roman" w:hAnsi="Times New Roman" w:cs="Times New Roman"/>
          <w:sz w:val="28"/>
          <w:szCs w:val="28"/>
        </w:rPr>
      </w:pPr>
      <w:r w:rsidRPr="00AD1549">
        <w:rPr>
          <w:rFonts w:ascii="Times New Roman" w:hAnsi="Times New Roman" w:cs="Times New Roman"/>
          <w:sz w:val="28"/>
          <w:szCs w:val="28"/>
        </w:rPr>
        <w:t>Реализация основных мероприятий позволила достичь следующих целевых показателей подпрограммы:</w:t>
      </w:r>
    </w:p>
    <w:p w14:paraId="524AF9F9" w14:textId="77777777" w:rsidR="004165DA" w:rsidRDefault="00E60353" w:rsidP="00C772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165DA" w:rsidRPr="00A9505F">
        <w:rPr>
          <w:rFonts w:ascii="Times New Roman" w:hAnsi="Times New Roman" w:cs="Times New Roman"/>
          <w:sz w:val="28"/>
          <w:szCs w:val="28"/>
        </w:rPr>
        <w:t>строительство объектов инфраструктуры для инвестиционного проекта по рекреационно-оздоровительному комплексу, с использованием бюджетных кредитов из федерального бюджета</w:t>
      </w:r>
      <w:r>
        <w:rPr>
          <w:rFonts w:ascii="Times New Roman" w:hAnsi="Times New Roman" w:cs="Times New Roman"/>
          <w:sz w:val="28"/>
          <w:szCs w:val="28"/>
        </w:rPr>
        <w:t xml:space="preserve"> - осуществлялось;</w:t>
      </w:r>
    </w:p>
    <w:p w14:paraId="2164B554" w14:textId="77777777" w:rsidR="00E60353" w:rsidRDefault="00E60353" w:rsidP="00C772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165DA">
        <w:rPr>
          <w:rFonts w:ascii="Times New Roman" w:hAnsi="Times New Roman" w:cs="Times New Roman"/>
          <w:sz w:val="28"/>
          <w:szCs w:val="28"/>
        </w:rPr>
        <w:t>о</w:t>
      </w:r>
      <w:r w:rsidR="004165DA" w:rsidRPr="00A9505F">
        <w:rPr>
          <w:rFonts w:ascii="Times New Roman" w:hAnsi="Times New Roman" w:cs="Times New Roman"/>
          <w:sz w:val="28"/>
          <w:szCs w:val="28"/>
        </w:rPr>
        <w:t>беспечение функционирования объекта инфраструктуры для реализации инвестиционного проекта</w:t>
      </w:r>
      <w:r>
        <w:rPr>
          <w:rFonts w:ascii="Times New Roman" w:hAnsi="Times New Roman" w:cs="Times New Roman"/>
          <w:sz w:val="28"/>
          <w:szCs w:val="28"/>
        </w:rPr>
        <w:t xml:space="preserve"> - осуществлялось;</w:t>
      </w:r>
    </w:p>
    <w:p w14:paraId="2F8D1243" w14:textId="77777777" w:rsidR="004165DA" w:rsidRPr="00161CB9" w:rsidRDefault="004165DA" w:rsidP="00C772B3">
      <w:pPr>
        <w:tabs>
          <w:tab w:val="left" w:pos="9356"/>
        </w:tabs>
        <w:autoSpaceDE w:val="0"/>
        <w:autoSpaceDN w:val="0"/>
        <w:adjustRightInd w:val="0"/>
        <w:spacing w:after="0" w:line="240" w:lineRule="auto"/>
        <w:ind w:firstLine="567"/>
        <w:jc w:val="both"/>
        <w:rPr>
          <w:rFonts w:ascii="Times New Roman" w:hAnsi="Times New Roman" w:cs="Times New Roman"/>
          <w:i/>
          <w:iCs/>
          <w:sz w:val="28"/>
          <w:szCs w:val="28"/>
        </w:rPr>
      </w:pPr>
      <w:r w:rsidRPr="00161CB9">
        <w:rPr>
          <w:rFonts w:ascii="Times New Roman" w:hAnsi="Times New Roman" w:cs="Times New Roman"/>
          <w:i/>
          <w:iCs/>
          <w:sz w:val="28"/>
          <w:szCs w:val="28"/>
        </w:rPr>
        <w:t>Коэффициент результативности основного мероприятия (степень достижения показателей основного мероприятия) составил 1</w:t>
      </w:r>
      <w:r w:rsidR="00E25741">
        <w:rPr>
          <w:rFonts w:ascii="Times New Roman" w:hAnsi="Times New Roman" w:cs="Times New Roman"/>
          <w:i/>
          <w:iCs/>
          <w:sz w:val="28"/>
          <w:szCs w:val="28"/>
        </w:rPr>
        <w:t>,0</w:t>
      </w:r>
      <w:r w:rsidRPr="00161CB9">
        <w:rPr>
          <w:rFonts w:ascii="Times New Roman" w:hAnsi="Times New Roman" w:cs="Times New Roman"/>
          <w:i/>
          <w:iCs/>
          <w:sz w:val="28"/>
          <w:szCs w:val="28"/>
        </w:rPr>
        <w:t>.</w:t>
      </w:r>
    </w:p>
    <w:p w14:paraId="52025766" w14:textId="77777777" w:rsidR="004165DA" w:rsidRPr="00437CBF" w:rsidRDefault="004165DA" w:rsidP="00C772B3">
      <w:pPr>
        <w:tabs>
          <w:tab w:val="left" w:pos="9356"/>
        </w:tabs>
        <w:autoSpaceDE w:val="0"/>
        <w:autoSpaceDN w:val="0"/>
        <w:adjustRightInd w:val="0"/>
        <w:spacing w:after="0" w:line="240" w:lineRule="auto"/>
        <w:ind w:firstLine="567"/>
        <w:jc w:val="both"/>
        <w:rPr>
          <w:rFonts w:ascii="Times New Roman" w:hAnsi="Times New Roman" w:cs="Times New Roman"/>
          <w:i/>
          <w:iCs/>
          <w:sz w:val="28"/>
          <w:szCs w:val="28"/>
        </w:rPr>
      </w:pPr>
      <w:r w:rsidRPr="00161CB9">
        <w:rPr>
          <w:rFonts w:ascii="Times New Roman" w:hAnsi="Times New Roman" w:cs="Times New Roman"/>
          <w:i/>
          <w:iCs/>
          <w:sz w:val="28"/>
          <w:szCs w:val="28"/>
        </w:rPr>
        <w:t>Рейтинг - I (высокоэффективное).</w:t>
      </w:r>
    </w:p>
    <w:p w14:paraId="3EDFD3B3" w14:textId="77777777" w:rsidR="00355D4D" w:rsidRDefault="00355D4D" w:rsidP="00C772B3">
      <w:pPr>
        <w:spacing w:after="0" w:line="240" w:lineRule="auto"/>
        <w:ind w:firstLine="709"/>
        <w:jc w:val="center"/>
        <w:rPr>
          <w:rFonts w:ascii="Times New Roman" w:eastAsia="Times New Roman" w:hAnsi="Times New Roman" w:cs="Times New Roman"/>
          <w:i/>
          <w:color w:val="000000"/>
          <w:sz w:val="28"/>
          <w:szCs w:val="28"/>
          <w:highlight w:val="green"/>
        </w:rPr>
      </w:pPr>
    </w:p>
    <w:p w14:paraId="2BC9463B" w14:textId="77777777" w:rsidR="00355D4D" w:rsidRPr="004366CD" w:rsidRDefault="00355D4D" w:rsidP="00C772B3">
      <w:pPr>
        <w:autoSpaceDE w:val="0"/>
        <w:autoSpaceDN w:val="0"/>
        <w:adjustRightInd w:val="0"/>
        <w:spacing w:after="0" w:line="240" w:lineRule="auto"/>
        <w:ind w:firstLine="560"/>
        <w:jc w:val="both"/>
        <w:rPr>
          <w:rFonts w:ascii="Times New Roman" w:hAnsi="Times New Roman"/>
          <w:sz w:val="24"/>
          <w:szCs w:val="24"/>
        </w:rPr>
      </w:pPr>
      <w:r w:rsidRPr="004366CD">
        <w:rPr>
          <w:rFonts w:ascii="Times New Roman" w:eastAsia="Times New Roman" w:hAnsi="Times New Roman" w:cs="Times New Roman"/>
          <w:color w:val="000000"/>
          <w:sz w:val="28"/>
          <w:szCs w:val="28"/>
        </w:rPr>
        <w:t xml:space="preserve">В рамках основного </w:t>
      </w:r>
      <w:r w:rsidR="00E92D3D">
        <w:rPr>
          <w:rFonts w:ascii="Times New Roman" w:eastAsia="Times New Roman" w:hAnsi="Times New Roman" w:cs="Times New Roman"/>
          <w:color w:val="000000"/>
          <w:sz w:val="28"/>
          <w:szCs w:val="28"/>
        </w:rPr>
        <w:t xml:space="preserve">мероприятия </w:t>
      </w:r>
      <w:r w:rsidR="00E05C30">
        <w:rPr>
          <w:rFonts w:ascii="Times New Roman" w:eastAsia="Times New Roman" w:hAnsi="Times New Roman" w:cs="Times New Roman"/>
          <w:color w:val="000000"/>
          <w:sz w:val="28"/>
          <w:szCs w:val="28"/>
        </w:rPr>
        <w:t xml:space="preserve">1.2. </w:t>
      </w:r>
      <w:r w:rsidR="00AE6FC9" w:rsidRPr="004366CD">
        <w:rPr>
          <w:rFonts w:ascii="Times New Roman" w:eastAsia="Times New Roman" w:hAnsi="Times New Roman" w:cs="Times New Roman"/>
          <w:i/>
          <w:color w:val="000000"/>
          <w:sz w:val="28"/>
          <w:szCs w:val="28"/>
        </w:rPr>
        <w:t>«Реализация индивидуальной программы социально-экономического развития Республики Алтай в сфере туризма»</w:t>
      </w:r>
      <w:r w:rsidR="001F5BD5">
        <w:rPr>
          <w:rFonts w:ascii="Times New Roman" w:eastAsia="Times New Roman" w:hAnsi="Times New Roman" w:cs="Times New Roman"/>
          <w:i/>
          <w:color w:val="000000"/>
          <w:sz w:val="28"/>
          <w:szCs w:val="28"/>
        </w:rPr>
        <w:t xml:space="preserve"> </w:t>
      </w:r>
      <w:r w:rsidR="00740407">
        <w:rPr>
          <w:rFonts w:ascii="Times New Roman" w:hAnsi="Times New Roman" w:cs="Times New Roman"/>
          <w:sz w:val="28"/>
          <w:szCs w:val="28"/>
        </w:rPr>
        <w:t xml:space="preserve">(исполнитель – </w:t>
      </w:r>
      <w:r w:rsidR="00740407">
        <w:rPr>
          <w:rFonts w:ascii="Times New Roman" w:eastAsia="Times New Roman" w:hAnsi="Times New Roman" w:cs="Times New Roman"/>
          <w:color w:val="000000"/>
          <w:sz w:val="28"/>
          <w:szCs w:val="28"/>
        </w:rPr>
        <w:t>Министерство природных ресурсов, экологии и туризма Республики Алтай</w:t>
      </w:r>
      <w:r w:rsidR="00740407">
        <w:rPr>
          <w:rFonts w:ascii="Times New Roman" w:hAnsi="Times New Roman" w:cs="Times New Roman"/>
          <w:sz w:val="28"/>
          <w:szCs w:val="28"/>
        </w:rPr>
        <w:t>)</w:t>
      </w:r>
      <w:r w:rsidR="001F5BD5">
        <w:rPr>
          <w:rFonts w:ascii="Times New Roman" w:hAnsi="Times New Roman" w:cs="Times New Roman"/>
          <w:sz w:val="28"/>
          <w:szCs w:val="28"/>
        </w:rPr>
        <w:t xml:space="preserve"> </w:t>
      </w:r>
      <w:r w:rsidR="00C04415" w:rsidRPr="004366CD">
        <w:rPr>
          <w:rFonts w:ascii="Times New Roman" w:eastAsia="Times New Roman" w:hAnsi="Times New Roman" w:cs="Times New Roman"/>
          <w:color w:val="000000"/>
          <w:sz w:val="28"/>
          <w:szCs w:val="28"/>
        </w:rPr>
        <w:t>в</w:t>
      </w:r>
      <w:r w:rsidRPr="004366CD">
        <w:rPr>
          <w:rFonts w:ascii="Times New Roman" w:hAnsi="Times New Roman"/>
          <w:color w:val="000000"/>
          <w:sz w:val="28"/>
          <w:szCs w:val="24"/>
        </w:rPr>
        <w:t xml:space="preserve"> 2022 году оказана государственная поддержка в форме субсидий на развитие инфраструктуры туристско-рекреационных кластеров 19 субъектам туристской индустрии на реализацию инвестиционных проектов </w:t>
      </w:r>
      <w:r w:rsidR="00FC5113">
        <w:rPr>
          <w:rFonts w:ascii="Times New Roman" w:hAnsi="Times New Roman"/>
          <w:color w:val="000000"/>
          <w:sz w:val="28"/>
          <w:szCs w:val="24"/>
        </w:rPr>
        <w:t xml:space="preserve">в Кош-Агачском, Онгудайском, Чойском, Майминском, Улаганском, Усть-Коксинском районах </w:t>
      </w:r>
      <w:r w:rsidRPr="004366CD">
        <w:rPr>
          <w:rFonts w:ascii="Times New Roman" w:hAnsi="Times New Roman"/>
          <w:color w:val="000000"/>
          <w:sz w:val="28"/>
          <w:szCs w:val="24"/>
        </w:rPr>
        <w:t>в сумме 50 505,05 тыс.</w:t>
      </w:r>
      <w:r w:rsidR="00EE6580">
        <w:rPr>
          <w:rFonts w:ascii="Times New Roman" w:hAnsi="Times New Roman"/>
          <w:color w:val="000000"/>
          <w:sz w:val="28"/>
          <w:szCs w:val="24"/>
        </w:rPr>
        <w:t xml:space="preserve"> </w:t>
      </w:r>
      <w:r w:rsidRPr="004366CD">
        <w:rPr>
          <w:rFonts w:ascii="Times New Roman" w:hAnsi="Times New Roman"/>
          <w:color w:val="000000"/>
          <w:sz w:val="28"/>
          <w:szCs w:val="24"/>
        </w:rPr>
        <w:t>рублей, в том числе из республиканского бюджета</w:t>
      </w:r>
      <w:r w:rsidR="001F5BD5">
        <w:rPr>
          <w:rFonts w:ascii="Times New Roman" w:hAnsi="Times New Roman"/>
          <w:color w:val="000000"/>
          <w:sz w:val="28"/>
          <w:szCs w:val="24"/>
        </w:rPr>
        <w:t xml:space="preserve"> </w:t>
      </w:r>
      <w:r w:rsidRPr="004366CD">
        <w:rPr>
          <w:rFonts w:ascii="Times New Roman" w:hAnsi="Times New Roman"/>
          <w:color w:val="000000"/>
          <w:sz w:val="28"/>
          <w:szCs w:val="24"/>
        </w:rPr>
        <w:t>-</w:t>
      </w:r>
      <w:r w:rsidR="001F5BD5">
        <w:rPr>
          <w:rFonts w:ascii="Times New Roman" w:hAnsi="Times New Roman"/>
          <w:color w:val="000000"/>
          <w:sz w:val="28"/>
          <w:szCs w:val="24"/>
        </w:rPr>
        <w:t xml:space="preserve"> </w:t>
      </w:r>
      <w:r w:rsidRPr="004366CD">
        <w:rPr>
          <w:rFonts w:ascii="Times New Roman" w:hAnsi="Times New Roman"/>
          <w:color w:val="000000"/>
          <w:sz w:val="28"/>
          <w:szCs w:val="24"/>
        </w:rPr>
        <w:t>505,05 тыс.</w:t>
      </w:r>
      <w:r w:rsidR="00EE6580">
        <w:rPr>
          <w:rFonts w:ascii="Times New Roman" w:hAnsi="Times New Roman"/>
          <w:color w:val="000000"/>
          <w:sz w:val="28"/>
          <w:szCs w:val="24"/>
        </w:rPr>
        <w:t xml:space="preserve"> </w:t>
      </w:r>
      <w:r w:rsidRPr="004366CD">
        <w:rPr>
          <w:rFonts w:ascii="Times New Roman" w:hAnsi="Times New Roman"/>
          <w:color w:val="000000"/>
          <w:sz w:val="28"/>
          <w:szCs w:val="24"/>
        </w:rPr>
        <w:t>рублей.</w:t>
      </w:r>
    </w:p>
    <w:p w14:paraId="639814DB" w14:textId="77777777" w:rsidR="00FC5113" w:rsidRPr="00FC5113" w:rsidRDefault="00FC5113" w:rsidP="00C772B3">
      <w:pPr>
        <w:autoSpaceDE w:val="0"/>
        <w:autoSpaceDN w:val="0"/>
        <w:adjustRightInd w:val="0"/>
        <w:spacing w:after="0" w:line="240" w:lineRule="auto"/>
        <w:ind w:firstLine="709"/>
        <w:jc w:val="both"/>
        <w:rPr>
          <w:rFonts w:ascii="Times New Roman" w:hAnsi="Times New Roman" w:cs="Times New Roman"/>
          <w:sz w:val="28"/>
          <w:szCs w:val="28"/>
        </w:rPr>
      </w:pPr>
      <w:r w:rsidRPr="00FC5113">
        <w:rPr>
          <w:rFonts w:ascii="Times New Roman" w:hAnsi="Times New Roman" w:cs="Times New Roman"/>
          <w:sz w:val="28"/>
          <w:szCs w:val="28"/>
        </w:rPr>
        <w:lastRenderedPageBreak/>
        <w:t>В соответствии с условиями соглашений проекты реализ</w:t>
      </w:r>
      <w:r>
        <w:rPr>
          <w:rFonts w:ascii="Times New Roman" w:hAnsi="Times New Roman" w:cs="Times New Roman"/>
          <w:sz w:val="28"/>
          <w:szCs w:val="28"/>
        </w:rPr>
        <w:t>уются</w:t>
      </w:r>
      <w:r w:rsidRPr="00FC5113">
        <w:rPr>
          <w:rFonts w:ascii="Times New Roman" w:hAnsi="Times New Roman" w:cs="Times New Roman"/>
          <w:sz w:val="28"/>
          <w:szCs w:val="28"/>
        </w:rPr>
        <w:t xml:space="preserve"> в течение года, а создание новых рабочих мест реализуется в течение полугода. На реализацию проекта получатель господдержки инвестирует минимум 30 % собственных средств от полученной суммы государственной поддержки. </w:t>
      </w:r>
    </w:p>
    <w:p w14:paraId="5C650414" w14:textId="77777777" w:rsidR="00355D4D" w:rsidRPr="004366CD" w:rsidRDefault="00355D4D" w:rsidP="00C772B3">
      <w:pPr>
        <w:spacing w:after="0" w:line="240" w:lineRule="auto"/>
        <w:ind w:firstLine="567"/>
        <w:jc w:val="both"/>
        <w:rPr>
          <w:rFonts w:ascii="Times New Roman" w:hAnsi="Times New Roman"/>
          <w:sz w:val="28"/>
          <w:szCs w:val="28"/>
        </w:rPr>
      </w:pPr>
      <w:r w:rsidRPr="00FC5113">
        <w:rPr>
          <w:rFonts w:ascii="Times New Roman" w:hAnsi="Times New Roman" w:cs="Times New Roman"/>
          <w:sz w:val="28"/>
          <w:szCs w:val="28"/>
        </w:rPr>
        <w:t>В результате предоставления субсидии в 2022 году к 2023 году</w:t>
      </w:r>
      <w:r w:rsidRPr="004366CD">
        <w:rPr>
          <w:rFonts w:ascii="Times New Roman" w:hAnsi="Times New Roman"/>
          <w:sz w:val="28"/>
          <w:szCs w:val="28"/>
        </w:rPr>
        <w:t xml:space="preserve"> планируется увеличение номерного фонда Республики Алтай на 80 дополнительных круглогодичных койко-мест, открытие двух новых этнокультурных центра и одного кафе национальной кухни, что способствует развитию этнокультурного и гастрономического туризма в Республике Алтай. Улучшения качества обслуживания, а также условий проживания на 12 </w:t>
      </w:r>
      <w:proofErr w:type="spellStart"/>
      <w:r w:rsidRPr="004366CD">
        <w:rPr>
          <w:rFonts w:ascii="Times New Roman" w:hAnsi="Times New Roman"/>
          <w:sz w:val="28"/>
          <w:szCs w:val="28"/>
        </w:rPr>
        <w:t>туробъектах</w:t>
      </w:r>
      <w:proofErr w:type="spellEnd"/>
      <w:r w:rsidRPr="004366CD">
        <w:rPr>
          <w:rFonts w:ascii="Times New Roman" w:hAnsi="Times New Roman"/>
          <w:sz w:val="28"/>
          <w:szCs w:val="28"/>
        </w:rPr>
        <w:t xml:space="preserve">, открытие одного спортивного комплекса, создание смотровой площадки на объекте туристского показа, а также создание нового арт-объекта. </w:t>
      </w:r>
    </w:p>
    <w:p w14:paraId="2A5A4A09" w14:textId="77777777" w:rsidR="00355D4D" w:rsidRPr="00FC5113" w:rsidRDefault="00355D4D" w:rsidP="00C772B3">
      <w:pPr>
        <w:autoSpaceDE w:val="0"/>
        <w:autoSpaceDN w:val="0"/>
        <w:adjustRightInd w:val="0"/>
        <w:spacing w:after="0" w:line="240" w:lineRule="auto"/>
        <w:ind w:firstLine="567"/>
        <w:jc w:val="both"/>
        <w:rPr>
          <w:rFonts w:ascii="Times New Roman" w:hAnsi="Times New Roman" w:cs="Times New Roman"/>
          <w:sz w:val="28"/>
          <w:szCs w:val="28"/>
        </w:rPr>
      </w:pPr>
      <w:r w:rsidRPr="004366CD">
        <w:rPr>
          <w:rFonts w:ascii="Times New Roman" w:hAnsi="Times New Roman" w:cs="Times New Roman"/>
          <w:sz w:val="28"/>
          <w:szCs w:val="28"/>
        </w:rPr>
        <w:t xml:space="preserve">По итогам реализации мероприятия в 2022 году </w:t>
      </w:r>
      <w:r w:rsidR="00FC5113" w:rsidRPr="004366CD">
        <w:rPr>
          <w:rFonts w:ascii="Times New Roman" w:hAnsi="Times New Roman"/>
          <w:color w:val="000000"/>
          <w:sz w:val="28"/>
          <w:szCs w:val="24"/>
        </w:rPr>
        <w:t>19 субъектам</w:t>
      </w:r>
      <w:r w:rsidR="00E05C30">
        <w:rPr>
          <w:rFonts w:ascii="Times New Roman" w:hAnsi="Times New Roman"/>
          <w:color w:val="000000"/>
          <w:sz w:val="28"/>
          <w:szCs w:val="24"/>
        </w:rPr>
        <w:t>и</w:t>
      </w:r>
      <w:r w:rsidR="00FC5113" w:rsidRPr="004366CD">
        <w:rPr>
          <w:rFonts w:ascii="Times New Roman" w:hAnsi="Times New Roman"/>
          <w:color w:val="000000"/>
          <w:sz w:val="28"/>
          <w:szCs w:val="24"/>
        </w:rPr>
        <w:t xml:space="preserve"> туристской индустрии</w:t>
      </w:r>
      <w:r w:rsidR="00EE6580">
        <w:rPr>
          <w:rFonts w:ascii="Times New Roman" w:hAnsi="Times New Roman"/>
          <w:color w:val="000000"/>
          <w:sz w:val="28"/>
          <w:szCs w:val="24"/>
        </w:rPr>
        <w:t xml:space="preserve"> </w:t>
      </w:r>
      <w:r w:rsidRPr="004366CD">
        <w:rPr>
          <w:rFonts w:ascii="Times New Roman" w:hAnsi="Times New Roman" w:cs="Times New Roman"/>
          <w:sz w:val="28"/>
          <w:szCs w:val="28"/>
        </w:rPr>
        <w:t>создано 77 новых рабочих мест (плановое значение 70 новых рабочих мест), привлечено внебюджетных инвестиций в сумме 93,21 млн. руб</w:t>
      </w:r>
      <w:r w:rsidR="00B666B7">
        <w:rPr>
          <w:rFonts w:ascii="Times New Roman" w:hAnsi="Times New Roman" w:cs="Times New Roman"/>
          <w:sz w:val="28"/>
          <w:szCs w:val="28"/>
        </w:rPr>
        <w:t xml:space="preserve">. </w:t>
      </w:r>
      <w:r w:rsidRPr="004366CD">
        <w:rPr>
          <w:rFonts w:ascii="Times New Roman" w:hAnsi="Times New Roman" w:cs="Times New Roman"/>
          <w:sz w:val="28"/>
          <w:szCs w:val="28"/>
        </w:rPr>
        <w:t>(плановое значение 50 млн руб.)</w:t>
      </w:r>
      <w:r w:rsidR="00FC5113">
        <w:rPr>
          <w:rFonts w:ascii="Times New Roman" w:hAnsi="Times New Roman" w:cs="Times New Roman"/>
          <w:sz w:val="28"/>
          <w:szCs w:val="28"/>
        </w:rPr>
        <w:t xml:space="preserve">, </w:t>
      </w:r>
      <w:r w:rsidR="00FC5113" w:rsidRPr="001B480B">
        <w:rPr>
          <w:rFonts w:ascii="Times New Roman" w:hAnsi="Times New Roman" w:cs="Times New Roman"/>
          <w:sz w:val="28"/>
          <w:szCs w:val="28"/>
        </w:rPr>
        <w:t xml:space="preserve">темп роста к уровню предшествующего года </w:t>
      </w:r>
      <w:r w:rsidR="00FC5113">
        <w:rPr>
          <w:rFonts w:ascii="Times New Roman" w:hAnsi="Times New Roman" w:cs="Times New Roman"/>
          <w:sz w:val="28"/>
          <w:szCs w:val="28"/>
        </w:rPr>
        <w:t>–106,9</w:t>
      </w:r>
      <w:r w:rsidR="00FC5113" w:rsidRPr="001B480B">
        <w:rPr>
          <w:rFonts w:ascii="Times New Roman" w:hAnsi="Times New Roman" w:cs="Times New Roman"/>
          <w:sz w:val="28"/>
          <w:szCs w:val="28"/>
        </w:rPr>
        <w:t xml:space="preserve">% </w:t>
      </w:r>
      <w:r w:rsidR="00FC5113">
        <w:rPr>
          <w:rFonts w:ascii="Times New Roman" w:hAnsi="Times New Roman" w:cs="Times New Roman"/>
          <w:sz w:val="28"/>
          <w:szCs w:val="28"/>
        </w:rPr>
        <w:t xml:space="preserve">и 154,8 % соответственно </w:t>
      </w:r>
      <w:r w:rsidR="00FC5113" w:rsidRPr="00FC5113">
        <w:rPr>
          <w:rFonts w:ascii="Times New Roman" w:hAnsi="Times New Roman" w:cs="Times New Roman"/>
          <w:sz w:val="28"/>
          <w:szCs w:val="28"/>
        </w:rPr>
        <w:t>(72 новых рабочих места, внебюджетные инвестиции 60,2 млн. рублей)</w:t>
      </w:r>
      <w:r w:rsidR="00A86A51">
        <w:rPr>
          <w:rFonts w:ascii="Times New Roman" w:hAnsi="Times New Roman" w:cs="Times New Roman"/>
          <w:sz w:val="28"/>
          <w:szCs w:val="28"/>
        </w:rPr>
        <w:t>.</w:t>
      </w:r>
    </w:p>
    <w:p w14:paraId="64D6FBC8" w14:textId="77777777" w:rsidR="00131A24" w:rsidRDefault="00131A24" w:rsidP="00C772B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Плановые значения целевых показателей на 2022 год достигнуты.</w:t>
      </w:r>
    </w:p>
    <w:p w14:paraId="2686108F" w14:textId="77777777" w:rsidR="006A489D" w:rsidRDefault="00131A24" w:rsidP="00C772B3">
      <w:pPr>
        <w:tabs>
          <w:tab w:val="left" w:pos="9356"/>
        </w:tabs>
        <w:autoSpaceDE w:val="0"/>
        <w:autoSpaceDN w:val="0"/>
        <w:adjustRightInd w:val="0"/>
        <w:spacing w:after="0" w:line="240" w:lineRule="auto"/>
        <w:ind w:right="-1" w:firstLine="567"/>
        <w:jc w:val="both"/>
        <w:rPr>
          <w:rFonts w:ascii="Times New Roman" w:hAnsi="Times New Roman" w:cs="Times New Roman"/>
          <w:i/>
          <w:iCs/>
          <w:sz w:val="28"/>
          <w:szCs w:val="28"/>
        </w:rPr>
      </w:pPr>
      <w:r>
        <w:rPr>
          <w:rFonts w:ascii="Times New Roman" w:hAnsi="Times New Roman" w:cs="Times New Roman"/>
          <w:i/>
          <w:iCs/>
          <w:sz w:val="28"/>
          <w:szCs w:val="28"/>
        </w:rPr>
        <w:t>Коэффициент результативности основного мероприятия (степень достижения показателей основного мероприятия) составил 1</w:t>
      </w:r>
      <w:r w:rsidR="002B2452">
        <w:rPr>
          <w:rFonts w:ascii="Times New Roman" w:hAnsi="Times New Roman" w:cs="Times New Roman"/>
          <w:i/>
          <w:iCs/>
          <w:sz w:val="28"/>
          <w:szCs w:val="28"/>
        </w:rPr>
        <w:t>,29</w:t>
      </w:r>
      <w:r>
        <w:rPr>
          <w:rFonts w:ascii="Times New Roman" w:hAnsi="Times New Roman" w:cs="Times New Roman"/>
          <w:i/>
          <w:iCs/>
          <w:sz w:val="28"/>
          <w:szCs w:val="28"/>
        </w:rPr>
        <w:t>.</w:t>
      </w:r>
      <w:r w:rsidR="001F5BD5">
        <w:rPr>
          <w:rFonts w:ascii="Times New Roman" w:hAnsi="Times New Roman" w:cs="Times New Roman"/>
          <w:i/>
          <w:iCs/>
          <w:sz w:val="28"/>
          <w:szCs w:val="28"/>
        </w:rPr>
        <w:t xml:space="preserve"> </w:t>
      </w:r>
    </w:p>
    <w:p w14:paraId="0035FCD1" w14:textId="77777777" w:rsidR="00355D4D" w:rsidRDefault="006A489D" w:rsidP="00C772B3">
      <w:pPr>
        <w:tabs>
          <w:tab w:val="left" w:pos="9356"/>
        </w:tabs>
        <w:autoSpaceDE w:val="0"/>
        <w:autoSpaceDN w:val="0"/>
        <w:adjustRightInd w:val="0"/>
        <w:spacing w:after="0" w:line="240" w:lineRule="auto"/>
        <w:ind w:right="-1" w:firstLine="567"/>
        <w:jc w:val="both"/>
        <w:rPr>
          <w:rFonts w:ascii="Times New Roman" w:hAnsi="Times New Roman" w:cs="Times New Roman"/>
          <w:i/>
          <w:iCs/>
          <w:sz w:val="28"/>
          <w:szCs w:val="28"/>
        </w:rPr>
      </w:pPr>
      <w:r w:rsidRPr="00C23E43">
        <w:rPr>
          <w:rFonts w:ascii="Times New Roman" w:hAnsi="Times New Roman" w:cs="Times New Roman"/>
          <w:i/>
          <w:iCs/>
          <w:sz w:val="28"/>
          <w:szCs w:val="28"/>
        </w:rPr>
        <w:t>Рейтинг - I (высокоэффективное).</w:t>
      </w:r>
    </w:p>
    <w:p w14:paraId="3230A09D" w14:textId="77777777" w:rsidR="002048A9" w:rsidRPr="00520A68" w:rsidRDefault="002048A9" w:rsidP="00C772B3">
      <w:pPr>
        <w:tabs>
          <w:tab w:val="left" w:pos="9356"/>
        </w:tabs>
        <w:autoSpaceDE w:val="0"/>
        <w:autoSpaceDN w:val="0"/>
        <w:adjustRightInd w:val="0"/>
        <w:spacing w:after="0" w:line="240" w:lineRule="auto"/>
        <w:ind w:right="-1" w:firstLine="567"/>
        <w:jc w:val="both"/>
        <w:rPr>
          <w:rFonts w:ascii="Times New Roman" w:eastAsia="DejaVu Sans" w:hAnsi="Times New Roman"/>
          <w:color w:val="000000" w:themeColor="text1"/>
          <w:kern w:val="2"/>
          <w:sz w:val="28"/>
          <w:szCs w:val="28"/>
          <w:lang w:eastAsia="hi-IN" w:bidi="hi-IN"/>
        </w:rPr>
      </w:pPr>
    </w:p>
    <w:p w14:paraId="0E8E73D7" w14:textId="77777777" w:rsidR="00355D4D" w:rsidRPr="00E05C30" w:rsidRDefault="00355D4D" w:rsidP="00C772B3">
      <w:pPr>
        <w:spacing w:after="0" w:line="240" w:lineRule="auto"/>
        <w:ind w:firstLine="709"/>
        <w:jc w:val="both"/>
        <w:rPr>
          <w:color w:val="000000"/>
        </w:rPr>
      </w:pPr>
      <w:r w:rsidRPr="00E05C30">
        <w:rPr>
          <w:rFonts w:ascii="Times New Roman" w:eastAsia="Times New Roman" w:hAnsi="Times New Roman" w:cs="Times New Roman"/>
          <w:color w:val="000000"/>
          <w:sz w:val="28"/>
          <w:szCs w:val="28"/>
        </w:rPr>
        <w:t>В рамках основного мероприятия</w:t>
      </w:r>
      <w:r w:rsidR="00E05C30" w:rsidRPr="00E05C30">
        <w:rPr>
          <w:rFonts w:ascii="Times New Roman" w:eastAsia="Times New Roman" w:hAnsi="Times New Roman" w:cs="Times New Roman"/>
          <w:color w:val="000000"/>
          <w:sz w:val="28"/>
          <w:szCs w:val="28"/>
        </w:rPr>
        <w:t xml:space="preserve"> 1.3.</w:t>
      </w:r>
      <w:r w:rsidRPr="00E05C30">
        <w:rPr>
          <w:rFonts w:ascii="Times New Roman" w:eastAsia="Times New Roman" w:hAnsi="Times New Roman" w:cs="Times New Roman"/>
          <w:color w:val="000000"/>
          <w:sz w:val="28"/>
          <w:szCs w:val="28"/>
        </w:rPr>
        <w:t xml:space="preserve"> </w:t>
      </w:r>
      <w:r w:rsidR="00AE6FC9" w:rsidRPr="00E05C30">
        <w:rPr>
          <w:rFonts w:ascii="Times New Roman" w:eastAsia="Times New Roman" w:hAnsi="Times New Roman" w:cs="Times New Roman"/>
          <w:i/>
          <w:color w:val="000000"/>
          <w:sz w:val="28"/>
          <w:szCs w:val="28"/>
        </w:rPr>
        <w:t>«Реализация регионального проекта «Развитие туристической инфраструктуры»</w:t>
      </w:r>
      <w:r w:rsidR="00EE6580">
        <w:rPr>
          <w:rFonts w:ascii="Times New Roman" w:eastAsia="Times New Roman" w:hAnsi="Times New Roman" w:cs="Times New Roman"/>
          <w:i/>
          <w:color w:val="000000"/>
          <w:sz w:val="28"/>
          <w:szCs w:val="28"/>
        </w:rPr>
        <w:t xml:space="preserve"> </w:t>
      </w:r>
      <w:r w:rsidRPr="001F5BD5">
        <w:rPr>
          <w:rFonts w:ascii="Times New Roman" w:eastAsia="Times New Roman" w:hAnsi="Times New Roman" w:cs="Times New Roman"/>
          <w:i/>
          <w:color w:val="000000"/>
          <w:sz w:val="28"/>
          <w:szCs w:val="28"/>
        </w:rPr>
        <w:t>реализ</w:t>
      </w:r>
      <w:r w:rsidR="001F5BD5" w:rsidRPr="001F5BD5">
        <w:rPr>
          <w:rFonts w:ascii="Times New Roman" w:eastAsia="Times New Roman" w:hAnsi="Times New Roman" w:cs="Times New Roman"/>
          <w:i/>
          <w:color w:val="000000"/>
          <w:sz w:val="28"/>
          <w:szCs w:val="28"/>
        </w:rPr>
        <w:t>овы</w:t>
      </w:r>
      <w:r w:rsidR="001F5BD5" w:rsidRPr="006A489D">
        <w:rPr>
          <w:rFonts w:ascii="Times New Roman" w:eastAsia="Times New Roman" w:hAnsi="Times New Roman" w:cs="Times New Roman"/>
          <w:i/>
          <w:color w:val="000000"/>
          <w:sz w:val="28"/>
          <w:szCs w:val="28"/>
        </w:rPr>
        <w:t>вались</w:t>
      </w:r>
      <w:r w:rsidRPr="001F5BD5">
        <w:rPr>
          <w:rFonts w:ascii="Times New Roman" w:eastAsia="Times New Roman" w:hAnsi="Times New Roman" w:cs="Times New Roman"/>
          <w:i/>
          <w:color w:val="000000"/>
          <w:sz w:val="28"/>
          <w:szCs w:val="28"/>
        </w:rPr>
        <w:t xml:space="preserve"> проекты</w:t>
      </w:r>
      <w:r w:rsidRPr="001F5BD5">
        <w:rPr>
          <w:rFonts w:ascii="Times New Roman" w:eastAsia="Times New Roman" w:hAnsi="Times New Roman" w:cs="Times New Roman"/>
          <w:color w:val="000000"/>
          <w:sz w:val="28"/>
          <w:szCs w:val="28"/>
        </w:rPr>
        <w:t>:</w:t>
      </w:r>
    </w:p>
    <w:p w14:paraId="09FEC7F0" w14:textId="77777777" w:rsidR="00FC5ABA" w:rsidRPr="00E05C30" w:rsidRDefault="00355D4D" w:rsidP="00C772B3">
      <w:pPr>
        <w:pStyle w:val="ad"/>
        <w:numPr>
          <w:ilvl w:val="0"/>
          <w:numId w:val="5"/>
        </w:numPr>
        <w:ind w:left="0" w:firstLine="567"/>
        <w:jc w:val="both"/>
        <w:rPr>
          <w:rFonts w:ascii="Times New Roman" w:hAnsi="Times New Roman" w:cs="Times New Roman"/>
          <w:color w:val="000000"/>
          <w:sz w:val="28"/>
          <w:szCs w:val="28"/>
        </w:rPr>
      </w:pPr>
      <w:r w:rsidRPr="00E05C30">
        <w:rPr>
          <w:rFonts w:ascii="Times New Roman" w:eastAsia="Times New Roman" w:hAnsi="Times New Roman" w:cs="Times New Roman"/>
          <w:color w:val="000000"/>
          <w:sz w:val="28"/>
          <w:szCs w:val="28"/>
        </w:rPr>
        <w:t xml:space="preserve">создание туристско-рекреационного кластера </w:t>
      </w:r>
      <w:r w:rsidR="00EE6580">
        <w:rPr>
          <w:rFonts w:ascii="Times New Roman" w:eastAsia="Times New Roman" w:hAnsi="Times New Roman" w:cs="Times New Roman"/>
          <w:color w:val="000000"/>
          <w:sz w:val="28"/>
          <w:szCs w:val="28"/>
        </w:rPr>
        <w:t>«</w:t>
      </w:r>
      <w:proofErr w:type="spellStart"/>
      <w:r w:rsidRPr="00E05C30">
        <w:rPr>
          <w:rFonts w:ascii="Times New Roman" w:eastAsia="Times New Roman" w:hAnsi="Times New Roman" w:cs="Times New Roman"/>
          <w:color w:val="000000"/>
          <w:sz w:val="28"/>
          <w:szCs w:val="28"/>
        </w:rPr>
        <w:t>Каракольские</w:t>
      </w:r>
      <w:proofErr w:type="spellEnd"/>
      <w:r w:rsidRPr="00E05C30">
        <w:rPr>
          <w:rFonts w:ascii="Times New Roman" w:eastAsia="Times New Roman" w:hAnsi="Times New Roman" w:cs="Times New Roman"/>
          <w:color w:val="000000"/>
          <w:sz w:val="28"/>
          <w:szCs w:val="28"/>
        </w:rPr>
        <w:t xml:space="preserve"> озера</w:t>
      </w:r>
      <w:r w:rsidR="00EE6580">
        <w:rPr>
          <w:rFonts w:ascii="Times New Roman" w:eastAsia="Times New Roman" w:hAnsi="Times New Roman" w:cs="Times New Roman"/>
          <w:color w:val="000000"/>
          <w:sz w:val="28"/>
          <w:szCs w:val="28"/>
        </w:rPr>
        <w:t>»</w:t>
      </w:r>
      <w:r w:rsidRPr="00E05C30">
        <w:rPr>
          <w:rFonts w:ascii="Times New Roman" w:eastAsia="Times New Roman" w:hAnsi="Times New Roman" w:cs="Times New Roman"/>
          <w:color w:val="000000"/>
          <w:sz w:val="28"/>
          <w:szCs w:val="28"/>
        </w:rPr>
        <w:t xml:space="preserve">, в рамках которого с 2019 года осуществляется строительство </w:t>
      </w:r>
      <w:r w:rsidR="00A162D0">
        <w:rPr>
          <w:rFonts w:ascii="Times New Roman" w:eastAsia="Times New Roman" w:hAnsi="Times New Roman" w:cs="Times New Roman"/>
          <w:color w:val="000000"/>
          <w:sz w:val="28"/>
          <w:szCs w:val="28"/>
        </w:rPr>
        <w:t>«</w:t>
      </w:r>
      <w:r w:rsidRPr="00E05C30">
        <w:rPr>
          <w:rFonts w:ascii="Times New Roman" w:eastAsia="Times New Roman" w:hAnsi="Times New Roman" w:cs="Times New Roman"/>
          <w:color w:val="000000"/>
          <w:sz w:val="28"/>
          <w:szCs w:val="28"/>
        </w:rPr>
        <w:t xml:space="preserve">Автомобильной дороги </w:t>
      </w:r>
      <w:r w:rsidR="00A162D0">
        <w:rPr>
          <w:rFonts w:ascii="Times New Roman" w:eastAsia="Times New Roman" w:hAnsi="Times New Roman" w:cs="Times New Roman"/>
          <w:color w:val="000000"/>
          <w:sz w:val="28"/>
          <w:szCs w:val="28"/>
        </w:rPr>
        <w:t>«</w:t>
      </w:r>
      <w:r w:rsidRPr="00E05C30">
        <w:rPr>
          <w:rFonts w:ascii="Times New Roman" w:eastAsia="Times New Roman" w:hAnsi="Times New Roman" w:cs="Times New Roman"/>
          <w:color w:val="000000"/>
          <w:sz w:val="28"/>
          <w:szCs w:val="28"/>
        </w:rPr>
        <w:t>Урлу-</w:t>
      </w:r>
      <w:proofErr w:type="spellStart"/>
      <w:r w:rsidRPr="00E05C30">
        <w:rPr>
          <w:rFonts w:ascii="Times New Roman" w:eastAsia="Times New Roman" w:hAnsi="Times New Roman" w:cs="Times New Roman"/>
          <w:color w:val="000000"/>
          <w:sz w:val="28"/>
          <w:szCs w:val="28"/>
        </w:rPr>
        <w:t>Аспак</w:t>
      </w:r>
      <w:proofErr w:type="spellEnd"/>
      <w:r w:rsidRPr="00E05C30">
        <w:rPr>
          <w:rFonts w:ascii="Times New Roman" w:eastAsia="Times New Roman" w:hAnsi="Times New Roman" w:cs="Times New Roman"/>
          <w:color w:val="000000"/>
          <w:sz w:val="28"/>
          <w:szCs w:val="28"/>
        </w:rPr>
        <w:t xml:space="preserve"> </w:t>
      </w:r>
      <w:r w:rsidR="00A162D0">
        <w:rPr>
          <w:rFonts w:ascii="Times New Roman" w:eastAsia="Times New Roman" w:hAnsi="Times New Roman" w:cs="Times New Roman"/>
          <w:color w:val="000000"/>
          <w:sz w:val="28"/>
          <w:szCs w:val="28"/>
        </w:rPr>
        <w:t>–</w:t>
      </w:r>
      <w:r w:rsidRPr="00E05C30">
        <w:rPr>
          <w:rFonts w:ascii="Times New Roman" w:eastAsia="Times New Roman" w:hAnsi="Times New Roman" w:cs="Times New Roman"/>
          <w:color w:val="000000"/>
          <w:sz w:val="28"/>
          <w:szCs w:val="28"/>
        </w:rPr>
        <w:t xml:space="preserve"> Каракол</w:t>
      </w:r>
      <w:r w:rsidR="00A162D0">
        <w:rPr>
          <w:rFonts w:ascii="Times New Roman" w:eastAsia="Times New Roman" w:hAnsi="Times New Roman" w:cs="Times New Roman"/>
          <w:color w:val="000000"/>
          <w:sz w:val="28"/>
          <w:szCs w:val="28"/>
        </w:rPr>
        <w:t>»</w:t>
      </w:r>
      <w:r w:rsidRPr="00E05C30">
        <w:rPr>
          <w:rFonts w:ascii="Times New Roman" w:eastAsia="Times New Roman" w:hAnsi="Times New Roman" w:cs="Times New Roman"/>
          <w:color w:val="000000"/>
          <w:sz w:val="28"/>
          <w:szCs w:val="28"/>
        </w:rPr>
        <w:t xml:space="preserve"> (6 этапов строительства) общей протяженностью 44,9 км; </w:t>
      </w:r>
      <w:r w:rsidR="00E05C30" w:rsidRPr="00E05C30">
        <w:rPr>
          <w:rFonts w:ascii="Times New Roman" w:hAnsi="Times New Roman" w:cs="Times New Roman"/>
          <w:sz w:val="28"/>
          <w:szCs w:val="28"/>
        </w:rPr>
        <w:t xml:space="preserve">(исполнитель – </w:t>
      </w:r>
      <w:r w:rsidR="00E05C30" w:rsidRPr="00E05C30">
        <w:rPr>
          <w:rFonts w:ascii="Times New Roman" w:eastAsia="Times New Roman" w:hAnsi="Times New Roman" w:cs="Times New Roman"/>
          <w:color w:val="000000"/>
          <w:sz w:val="28"/>
          <w:szCs w:val="28"/>
        </w:rPr>
        <w:t>Министерство регионального развития Республики Алтай</w:t>
      </w:r>
      <w:r w:rsidR="00E05C30" w:rsidRPr="00E05C30">
        <w:rPr>
          <w:rFonts w:ascii="Times New Roman" w:hAnsi="Times New Roman" w:cs="Times New Roman"/>
          <w:sz w:val="28"/>
          <w:szCs w:val="28"/>
        </w:rPr>
        <w:t>)</w:t>
      </w:r>
      <w:r w:rsidRPr="00E05C30">
        <w:rPr>
          <w:rFonts w:ascii="Times New Roman" w:hAnsi="Times New Roman" w:cs="Times New Roman"/>
          <w:color w:val="000000"/>
          <w:sz w:val="28"/>
          <w:szCs w:val="28"/>
        </w:rPr>
        <w:t>.</w:t>
      </w:r>
    </w:p>
    <w:p w14:paraId="0E490AF2" w14:textId="77777777" w:rsidR="00FC5ABA" w:rsidRDefault="00FC5ABA" w:rsidP="00C772B3">
      <w:pPr>
        <w:pStyle w:val="ad"/>
        <w:ind w:left="0" w:firstLine="567"/>
        <w:jc w:val="both"/>
        <w:rPr>
          <w:rFonts w:ascii="Times New Roman" w:hAnsi="Times New Roman" w:cs="Times New Roman"/>
          <w:sz w:val="28"/>
          <w:szCs w:val="28"/>
        </w:rPr>
      </w:pPr>
      <w:r w:rsidRPr="00E05C30">
        <w:rPr>
          <w:rFonts w:ascii="Times New Roman" w:hAnsi="Times New Roman" w:cs="Times New Roman"/>
          <w:sz w:val="28"/>
          <w:szCs w:val="28"/>
        </w:rPr>
        <w:t>На 2022 год между Федеральным агентством по туризму и Правительством Республики Алтай заключено соглашение о предоставлении субсидии из федерального бюджета бюджету Республики Алтай (далее - Соглашения) 174-09-2022-023 от 17 марта 2022 года, дополнительное соглашение 174-09-2022-023/1 от 13 апреля 2022 года, дополнительное соглашение 174-09-2022-023/5 от 28 декабря 2022 года на софинансирование 3 объектов обеспечивающей инфраструктуры: Автомобильная дорога «Урлу-</w:t>
      </w:r>
      <w:proofErr w:type="spellStart"/>
      <w:r w:rsidRPr="00E05C30">
        <w:rPr>
          <w:rFonts w:ascii="Times New Roman" w:hAnsi="Times New Roman" w:cs="Times New Roman"/>
          <w:sz w:val="28"/>
          <w:szCs w:val="28"/>
        </w:rPr>
        <w:t>Аспак</w:t>
      </w:r>
      <w:proofErr w:type="spellEnd"/>
      <w:r w:rsidRPr="00E05C30">
        <w:rPr>
          <w:rFonts w:ascii="Times New Roman" w:hAnsi="Times New Roman" w:cs="Times New Roman"/>
          <w:sz w:val="28"/>
          <w:szCs w:val="28"/>
        </w:rPr>
        <w:t xml:space="preserve"> – Каракол» км 0+000 - км 2+000, Автомобильная дорога «Урлу-</w:t>
      </w:r>
      <w:proofErr w:type="spellStart"/>
      <w:r w:rsidRPr="00E05C30">
        <w:rPr>
          <w:rFonts w:ascii="Times New Roman" w:hAnsi="Times New Roman" w:cs="Times New Roman"/>
          <w:sz w:val="28"/>
          <w:szCs w:val="28"/>
        </w:rPr>
        <w:t>Аспак</w:t>
      </w:r>
      <w:proofErr w:type="spellEnd"/>
      <w:r w:rsidRPr="00E05C30">
        <w:rPr>
          <w:rFonts w:ascii="Times New Roman" w:hAnsi="Times New Roman" w:cs="Times New Roman"/>
          <w:sz w:val="28"/>
          <w:szCs w:val="28"/>
        </w:rPr>
        <w:t xml:space="preserve"> – Каракол» на км 5+300 – км 15+600, Строительство  автомобильной дороги «</w:t>
      </w:r>
      <w:proofErr w:type="spellStart"/>
      <w:r w:rsidRPr="00E05C30">
        <w:rPr>
          <w:rFonts w:ascii="Times New Roman" w:hAnsi="Times New Roman" w:cs="Times New Roman"/>
          <w:sz w:val="28"/>
          <w:szCs w:val="28"/>
        </w:rPr>
        <w:t>Балыктуюль-Балыкча</w:t>
      </w:r>
      <w:proofErr w:type="spellEnd"/>
      <w:r w:rsidRPr="00FC5ABA">
        <w:rPr>
          <w:rFonts w:ascii="Times New Roman" w:hAnsi="Times New Roman" w:cs="Times New Roman"/>
          <w:sz w:val="28"/>
          <w:szCs w:val="28"/>
        </w:rPr>
        <w:t xml:space="preserve"> на участке км 30 - км 36 (перевал Кату-Ярык)».</w:t>
      </w:r>
    </w:p>
    <w:p w14:paraId="2335A7B4" w14:textId="77777777" w:rsidR="00456A61" w:rsidRPr="008440A5" w:rsidRDefault="00456A61" w:rsidP="00C772B3">
      <w:pPr>
        <w:spacing w:after="0" w:line="240" w:lineRule="auto"/>
        <w:ind w:firstLine="567"/>
        <w:jc w:val="both"/>
        <w:rPr>
          <w:rFonts w:ascii="Times New Roman" w:hAnsi="Times New Roman" w:cs="Times New Roman"/>
          <w:sz w:val="28"/>
          <w:szCs w:val="28"/>
          <w:lang w:eastAsia="ru-RU"/>
        </w:rPr>
      </w:pPr>
      <w:r w:rsidRPr="008440A5">
        <w:rPr>
          <w:rFonts w:ascii="Times New Roman" w:hAnsi="Times New Roman" w:cs="Times New Roman"/>
          <w:sz w:val="28"/>
          <w:szCs w:val="28"/>
          <w:lang w:eastAsia="ru-RU"/>
        </w:rPr>
        <w:t xml:space="preserve">Итоги по реализации </w:t>
      </w:r>
      <w:r w:rsidR="00750D60">
        <w:rPr>
          <w:rFonts w:ascii="Times New Roman" w:hAnsi="Times New Roman" w:cs="Times New Roman"/>
          <w:sz w:val="28"/>
          <w:szCs w:val="28"/>
          <w:lang w:eastAsia="ru-RU"/>
        </w:rPr>
        <w:t>проекта</w:t>
      </w:r>
      <w:r w:rsidRPr="008440A5">
        <w:rPr>
          <w:rFonts w:ascii="Times New Roman" w:hAnsi="Times New Roman" w:cs="Times New Roman"/>
          <w:sz w:val="28"/>
          <w:szCs w:val="28"/>
          <w:lang w:eastAsia="ru-RU"/>
        </w:rPr>
        <w:t>:</w:t>
      </w:r>
    </w:p>
    <w:p w14:paraId="5C6F6A4C" w14:textId="77777777" w:rsidR="00456A61" w:rsidRPr="008440A5" w:rsidRDefault="00456A61" w:rsidP="00C772B3">
      <w:pPr>
        <w:spacing w:after="0" w:line="240" w:lineRule="auto"/>
        <w:ind w:firstLine="567"/>
        <w:jc w:val="both"/>
        <w:rPr>
          <w:rFonts w:ascii="Times New Roman" w:hAnsi="Times New Roman" w:cs="Times New Roman"/>
          <w:sz w:val="28"/>
          <w:szCs w:val="28"/>
        </w:rPr>
      </w:pPr>
      <w:r w:rsidRPr="008440A5">
        <w:rPr>
          <w:rFonts w:ascii="Times New Roman" w:hAnsi="Times New Roman" w:cs="Times New Roman"/>
          <w:sz w:val="28"/>
          <w:szCs w:val="28"/>
          <w:lang w:eastAsia="ru-RU"/>
        </w:rPr>
        <w:t>по объекту «</w:t>
      </w:r>
      <w:r w:rsidRPr="008440A5">
        <w:rPr>
          <w:rFonts w:ascii="Times New Roman" w:hAnsi="Times New Roman" w:cs="Times New Roman"/>
          <w:sz w:val="28"/>
          <w:szCs w:val="28"/>
        </w:rPr>
        <w:t>Автомобильная дорога «Урлу-</w:t>
      </w:r>
      <w:proofErr w:type="spellStart"/>
      <w:r w:rsidRPr="008440A5">
        <w:rPr>
          <w:rFonts w:ascii="Times New Roman" w:hAnsi="Times New Roman" w:cs="Times New Roman"/>
          <w:sz w:val="28"/>
          <w:szCs w:val="28"/>
        </w:rPr>
        <w:t>Аспак</w:t>
      </w:r>
      <w:proofErr w:type="spellEnd"/>
      <w:r w:rsidRPr="008440A5">
        <w:rPr>
          <w:rFonts w:ascii="Times New Roman" w:hAnsi="Times New Roman" w:cs="Times New Roman"/>
          <w:sz w:val="28"/>
          <w:szCs w:val="28"/>
        </w:rPr>
        <w:t xml:space="preserve">-Каракол» км 5+300 – км 15+600» в рамках контракта на СМР </w:t>
      </w:r>
      <w:r w:rsidR="00EE6580" w:rsidRPr="008440A5">
        <w:rPr>
          <w:rFonts w:ascii="Times New Roman" w:hAnsi="Times New Roman" w:cs="Times New Roman"/>
          <w:sz w:val="28"/>
          <w:szCs w:val="28"/>
        </w:rPr>
        <w:t>выполнены</w:t>
      </w:r>
      <w:r w:rsidR="00EE6580" w:rsidRPr="00EE6580">
        <w:rPr>
          <w:rFonts w:ascii="Times New Roman" w:hAnsi="Times New Roman" w:cs="Times New Roman"/>
          <w:sz w:val="28"/>
          <w:szCs w:val="28"/>
        </w:rPr>
        <w:t xml:space="preserve"> </w:t>
      </w:r>
      <w:r w:rsidR="008440A5" w:rsidRPr="008440A5">
        <w:rPr>
          <w:rFonts w:ascii="Times New Roman" w:hAnsi="Times New Roman" w:cs="Times New Roman"/>
          <w:sz w:val="28"/>
          <w:szCs w:val="28"/>
        </w:rPr>
        <w:t xml:space="preserve">земляные работы, </w:t>
      </w:r>
      <w:r w:rsidR="008440A5">
        <w:rPr>
          <w:rFonts w:ascii="Times New Roman" w:hAnsi="Times New Roman" w:cs="Times New Roman"/>
          <w:sz w:val="28"/>
          <w:szCs w:val="28"/>
        </w:rPr>
        <w:lastRenderedPageBreak/>
        <w:t>б</w:t>
      </w:r>
      <w:r w:rsidR="008440A5" w:rsidRPr="008440A5">
        <w:rPr>
          <w:rFonts w:ascii="Times New Roman" w:hAnsi="Times New Roman" w:cs="Times New Roman"/>
          <w:sz w:val="28"/>
          <w:szCs w:val="28"/>
        </w:rPr>
        <w:t>уровзрывные работы, дробление каменного материала, устройство основания,</w:t>
      </w:r>
      <w:r w:rsidR="008440A5">
        <w:rPr>
          <w:rFonts w:ascii="Times New Roman" w:hAnsi="Times New Roman" w:cs="Times New Roman"/>
          <w:sz w:val="28"/>
          <w:szCs w:val="28"/>
        </w:rPr>
        <w:t xml:space="preserve"> </w:t>
      </w:r>
      <w:r w:rsidR="008440A5" w:rsidRPr="008440A5">
        <w:rPr>
          <w:rFonts w:ascii="Times New Roman" w:hAnsi="Times New Roman" w:cs="Times New Roman"/>
          <w:sz w:val="28"/>
          <w:szCs w:val="28"/>
        </w:rPr>
        <w:t>устройство дорожной одежды</w:t>
      </w:r>
      <w:r w:rsidR="00EE6580" w:rsidRPr="00EE6580">
        <w:rPr>
          <w:rFonts w:ascii="Times New Roman" w:hAnsi="Times New Roman" w:cs="Times New Roman"/>
          <w:sz w:val="28"/>
          <w:szCs w:val="28"/>
        </w:rPr>
        <w:t>.</w:t>
      </w:r>
      <w:r w:rsidRPr="008440A5">
        <w:rPr>
          <w:rFonts w:ascii="Times New Roman" w:hAnsi="Times New Roman" w:cs="Times New Roman"/>
          <w:sz w:val="28"/>
          <w:szCs w:val="28"/>
        </w:rPr>
        <w:t xml:space="preserve"> Техническая готовность объекта капитального строительства на конец отчетного периода составила </w:t>
      </w:r>
      <w:r w:rsidR="008440A5" w:rsidRPr="008440A5">
        <w:rPr>
          <w:rFonts w:ascii="Times New Roman" w:hAnsi="Times New Roman" w:cs="Times New Roman"/>
          <w:sz w:val="28"/>
          <w:szCs w:val="28"/>
        </w:rPr>
        <w:t>98</w:t>
      </w:r>
      <w:r w:rsidRPr="008440A5">
        <w:rPr>
          <w:rFonts w:ascii="Times New Roman" w:hAnsi="Times New Roman" w:cs="Times New Roman"/>
          <w:sz w:val="28"/>
          <w:szCs w:val="28"/>
        </w:rPr>
        <w:t>,</w:t>
      </w:r>
      <w:r w:rsidR="008440A5" w:rsidRPr="008440A5">
        <w:rPr>
          <w:rFonts w:ascii="Times New Roman" w:hAnsi="Times New Roman" w:cs="Times New Roman"/>
          <w:sz w:val="28"/>
          <w:szCs w:val="28"/>
        </w:rPr>
        <w:t>62</w:t>
      </w:r>
      <w:r w:rsidRPr="008440A5">
        <w:rPr>
          <w:rFonts w:ascii="Times New Roman" w:hAnsi="Times New Roman" w:cs="Times New Roman"/>
          <w:sz w:val="28"/>
          <w:szCs w:val="28"/>
        </w:rPr>
        <w:t>%.</w:t>
      </w:r>
    </w:p>
    <w:p w14:paraId="394DD182" w14:textId="77777777" w:rsidR="00456A61" w:rsidRPr="008440A5" w:rsidRDefault="00456A61" w:rsidP="00C772B3">
      <w:pPr>
        <w:spacing w:after="0" w:line="240" w:lineRule="auto"/>
        <w:ind w:firstLine="567"/>
        <w:jc w:val="both"/>
        <w:rPr>
          <w:rFonts w:ascii="Times New Roman" w:hAnsi="Times New Roman" w:cs="Times New Roman"/>
          <w:sz w:val="28"/>
          <w:szCs w:val="28"/>
        </w:rPr>
      </w:pPr>
      <w:r w:rsidRPr="008440A5">
        <w:rPr>
          <w:rFonts w:ascii="Times New Roman" w:hAnsi="Times New Roman" w:cs="Times New Roman"/>
          <w:sz w:val="28"/>
          <w:szCs w:val="28"/>
        </w:rPr>
        <w:t xml:space="preserve">по объекту </w:t>
      </w:r>
      <w:r w:rsidRPr="008440A5">
        <w:rPr>
          <w:rFonts w:ascii="Times New Roman" w:hAnsi="Times New Roman" w:cs="Times New Roman"/>
          <w:sz w:val="28"/>
          <w:szCs w:val="28"/>
          <w:lang w:eastAsia="ru-RU"/>
        </w:rPr>
        <w:t>«</w:t>
      </w:r>
      <w:r w:rsidRPr="008440A5">
        <w:rPr>
          <w:rFonts w:ascii="Times New Roman" w:hAnsi="Times New Roman" w:cs="Times New Roman"/>
          <w:sz w:val="28"/>
          <w:szCs w:val="28"/>
        </w:rPr>
        <w:t>Строительство автомобильной дороги «</w:t>
      </w:r>
      <w:proofErr w:type="spellStart"/>
      <w:r w:rsidRPr="008440A5">
        <w:rPr>
          <w:rFonts w:ascii="Times New Roman" w:hAnsi="Times New Roman" w:cs="Times New Roman"/>
          <w:sz w:val="28"/>
          <w:szCs w:val="28"/>
        </w:rPr>
        <w:t>Балыктуюль-Балыкча</w:t>
      </w:r>
      <w:proofErr w:type="spellEnd"/>
      <w:r w:rsidRPr="008440A5">
        <w:rPr>
          <w:rFonts w:ascii="Times New Roman" w:hAnsi="Times New Roman" w:cs="Times New Roman"/>
          <w:sz w:val="28"/>
          <w:szCs w:val="28"/>
        </w:rPr>
        <w:t xml:space="preserve">» км 30 - км 36 (перевал Кату-Ярык) </w:t>
      </w:r>
      <w:r w:rsidR="008440A5" w:rsidRPr="008440A5">
        <w:rPr>
          <w:rFonts w:ascii="Times New Roman" w:hAnsi="Times New Roman" w:cs="Times New Roman"/>
          <w:sz w:val="28"/>
          <w:szCs w:val="28"/>
        </w:rPr>
        <w:t>выполнены буровзрывные работы, земляные работы</w:t>
      </w:r>
      <w:r w:rsidRPr="008440A5">
        <w:rPr>
          <w:rFonts w:ascii="Times New Roman" w:hAnsi="Times New Roman" w:cs="Times New Roman"/>
          <w:sz w:val="28"/>
          <w:szCs w:val="28"/>
        </w:rPr>
        <w:t xml:space="preserve">. Техническая готовность объекта капитального строительства на конец отчетного периода составила </w:t>
      </w:r>
      <w:r w:rsidR="008440A5" w:rsidRPr="008440A5">
        <w:rPr>
          <w:rFonts w:ascii="Times New Roman" w:hAnsi="Times New Roman" w:cs="Times New Roman"/>
          <w:sz w:val="28"/>
          <w:szCs w:val="28"/>
        </w:rPr>
        <w:t>18,30</w:t>
      </w:r>
      <w:r w:rsidRPr="008440A5">
        <w:rPr>
          <w:rFonts w:ascii="Times New Roman" w:hAnsi="Times New Roman" w:cs="Times New Roman"/>
          <w:sz w:val="28"/>
          <w:szCs w:val="28"/>
        </w:rPr>
        <w:t>%.</w:t>
      </w:r>
    </w:p>
    <w:p w14:paraId="796B3147" w14:textId="77777777" w:rsidR="00456A61" w:rsidRPr="00587C8B" w:rsidRDefault="00456A61" w:rsidP="00C772B3">
      <w:pPr>
        <w:spacing w:after="0" w:line="240" w:lineRule="auto"/>
        <w:ind w:firstLine="567"/>
        <w:jc w:val="both"/>
        <w:rPr>
          <w:rFonts w:ascii="Times New Roman" w:hAnsi="Times New Roman" w:cs="Times New Roman"/>
          <w:sz w:val="28"/>
          <w:szCs w:val="28"/>
        </w:rPr>
      </w:pPr>
      <w:r w:rsidRPr="00587C8B">
        <w:rPr>
          <w:rFonts w:ascii="Times New Roman" w:hAnsi="Times New Roman" w:cs="Times New Roman"/>
          <w:sz w:val="28"/>
          <w:szCs w:val="28"/>
          <w:lang w:eastAsia="ru-RU"/>
        </w:rPr>
        <w:t>объект «</w:t>
      </w:r>
      <w:r w:rsidRPr="00587C8B">
        <w:rPr>
          <w:rFonts w:ascii="Times New Roman" w:hAnsi="Times New Roman" w:cs="Times New Roman"/>
          <w:sz w:val="28"/>
          <w:szCs w:val="28"/>
        </w:rPr>
        <w:t>Автомобильная дорога «Урлу-</w:t>
      </w:r>
      <w:proofErr w:type="spellStart"/>
      <w:r w:rsidRPr="00587C8B">
        <w:rPr>
          <w:rFonts w:ascii="Times New Roman" w:hAnsi="Times New Roman" w:cs="Times New Roman"/>
          <w:sz w:val="28"/>
          <w:szCs w:val="28"/>
        </w:rPr>
        <w:t>Аспак</w:t>
      </w:r>
      <w:proofErr w:type="spellEnd"/>
      <w:r w:rsidRPr="00587C8B">
        <w:rPr>
          <w:rFonts w:ascii="Times New Roman" w:hAnsi="Times New Roman" w:cs="Times New Roman"/>
          <w:sz w:val="28"/>
          <w:szCs w:val="28"/>
        </w:rPr>
        <w:t xml:space="preserve">-Каракол» км 0+000 – км 2+000» </w:t>
      </w:r>
      <w:r w:rsidR="00587C8B" w:rsidRPr="00587C8B">
        <w:rPr>
          <w:rFonts w:ascii="Times New Roman" w:hAnsi="Times New Roman" w:cs="Times New Roman"/>
          <w:sz w:val="28"/>
          <w:szCs w:val="28"/>
        </w:rPr>
        <w:t>введен в эксплуатацию</w:t>
      </w:r>
      <w:r w:rsidRPr="00587C8B">
        <w:rPr>
          <w:rFonts w:ascii="Times New Roman" w:hAnsi="Times New Roman" w:cs="Times New Roman"/>
          <w:sz w:val="28"/>
          <w:szCs w:val="28"/>
        </w:rPr>
        <w:t xml:space="preserve">. Техническая готовность объекта капитального строительства на конец отчетного периода составила </w:t>
      </w:r>
      <w:r w:rsidR="008440A5" w:rsidRPr="00587C8B">
        <w:rPr>
          <w:rFonts w:ascii="Times New Roman" w:hAnsi="Times New Roman" w:cs="Times New Roman"/>
          <w:sz w:val="28"/>
          <w:szCs w:val="28"/>
        </w:rPr>
        <w:t>100</w:t>
      </w:r>
      <w:r w:rsidRPr="00587C8B">
        <w:rPr>
          <w:rFonts w:ascii="Times New Roman" w:hAnsi="Times New Roman" w:cs="Times New Roman"/>
          <w:sz w:val="28"/>
          <w:szCs w:val="28"/>
        </w:rPr>
        <w:t>%.</w:t>
      </w:r>
      <w:r w:rsidR="00587C8B" w:rsidRPr="00587C8B">
        <w:rPr>
          <w:rFonts w:ascii="Times New Roman" w:hAnsi="Times New Roman" w:cs="Times New Roman"/>
          <w:sz w:val="28"/>
          <w:szCs w:val="28"/>
        </w:rPr>
        <w:t xml:space="preserve"> </w:t>
      </w:r>
    </w:p>
    <w:p w14:paraId="204E74D2" w14:textId="77777777" w:rsidR="00164398" w:rsidRPr="00530E4F" w:rsidRDefault="00164398" w:rsidP="00C772B3">
      <w:pPr>
        <w:shd w:val="clear" w:color="auto" w:fill="FFFFFF"/>
        <w:spacing w:after="0" w:line="240" w:lineRule="auto"/>
        <w:ind w:firstLine="567"/>
        <w:jc w:val="both"/>
        <w:rPr>
          <w:rFonts w:ascii="Times New Roman" w:hAnsi="Times New Roman" w:cs="Times New Roman"/>
          <w:sz w:val="28"/>
          <w:szCs w:val="28"/>
        </w:rPr>
      </w:pPr>
      <w:r w:rsidRPr="00530E4F">
        <w:rPr>
          <w:rFonts w:ascii="Times New Roman" w:hAnsi="Times New Roman" w:cs="Times New Roman"/>
          <w:sz w:val="28"/>
          <w:szCs w:val="28"/>
        </w:rPr>
        <w:t xml:space="preserve">По объектам туристской инфраструктуры в рамках </w:t>
      </w:r>
      <w:r w:rsidR="00873CBC" w:rsidRPr="00530E4F">
        <w:rPr>
          <w:rFonts w:ascii="Times New Roman" w:eastAsia="Times New Roman" w:hAnsi="Times New Roman" w:cs="Times New Roman"/>
          <w:sz w:val="28"/>
          <w:szCs w:val="28"/>
          <w:lang w:eastAsia="ru-RU"/>
        </w:rPr>
        <w:t xml:space="preserve">туристско-рекреационного кластера </w:t>
      </w:r>
      <w:r w:rsidRPr="00530E4F">
        <w:rPr>
          <w:rFonts w:ascii="Times New Roman" w:hAnsi="Times New Roman" w:cs="Times New Roman"/>
          <w:sz w:val="28"/>
          <w:szCs w:val="28"/>
        </w:rPr>
        <w:t>«</w:t>
      </w:r>
      <w:proofErr w:type="spellStart"/>
      <w:r w:rsidRPr="00530E4F">
        <w:rPr>
          <w:rFonts w:ascii="Times New Roman" w:hAnsi="Times New Roman" w:cs="Times New Roman"/>
          <w:sz w:val="28"/>
          <w:szCs w:val="28"/>
        </w:rPr>
        <w:t>Каракольские</w:t>
      </w:r>
      <w:proofErr w:type="spellEnd"/>
      <w:r w:rsidRPr="00530E4F">
        <w:rPr>
          <w:rFonts w:ascii="Times New Roman" w:hAnsi="Times New Roman" w:cs="Times New Roman"/>
          <w:sz w:val="28"/>
          <w:szCs w:val="28"/>
        </w:rPr>
        <w:t xml:space="preserve"> озера»: </w:t>
      </w:r>
    </w:p>
    <w:p w14:paraId="7CE451DC" w14:textId="77777777" w:rsidR="00164398" w:rsidRPr="00530E4F" w:rsidRDefault="00164398" w:rsidP="00C772B3">
      <w:pPr>
        <w:spacing w:after="0" w:line="240" w:lineRule="auto"/>
        <w:ind w:firstLine="567"/>
        <w:jc w:val="both"/>
        <w:rPr>
          <w:rFonts w:ascii="Times New Roman" w:eastAsia="Times New Roman" w:hAnsi="Times New Roman" w:cs="Times New Roman"/>
          <w:sz w:val="28"/>
          <w:szCs w:val="28"/>
          <w:lang w:eastAsia="ru-RU"/>
        </w:rPr>
      </w:pPr>
      <w:r w:rsidRPr="00530E4F">
        <w:rPr>
          <w:rFonts w:ascii="Times New Roman" w:hAnsi="Times New Roman" w:cs="Times New Roman"/>
          <w:sz w:val="28"/>
          <w:szCs w:val="28"/>
          <w:lang w:eastAsia="ru-RU"/>
        </w:rPr>
        <w:t>«</w:t>
      </w:r>
      <w:r w:rsidRPr="00530E4F">
        <w:rPr>
          <w:rFonts w:ascii="Times New Roman" w:eastAsia="Times New Roman" w:hAnsi="Times New Roman" w:cs="Times New Roman"/>
          <w:sz w:val="28"/>
          <w:szCs w:val="28"/>
          <w:lang w:eastAsia="ru-RU"/>
        </w:rPr>
        <w:t>Создание гостиничного комплекса в рамках туристско-рекреационного кластера «</w:t>
      </w:r>
      <w:proofErr w:type="spellStart"/>
      <w:r w:rsidRPr="00530E4F">
        <w:rPr>
          <w:rFonts w:ascii="Times New Roman" w:eastAsia="Times New Roman" w:hAnsi="Times New Roman" w:cs="Times New Roman"/>
          <w:sz w:val="28"/>
          <w:szCs w:val="28"/>
          <w:lang w:eastAsia="ru-RU"/>
        </w:rPr>
        <w:t>Каракольские</w:t>
      </w:r>
      <w:proofErr w:type="spellEnd"/>
      <w:r w:rsidRPr="00530E4F">
        <w:rPr>
          <w:rFonts w:ascii="Times New Roman" w:eastAsia="Times New Roman" w:hAnsi="Times New Roman" w:cs="Times New Roman"/>
          <w:sz w:val="28"/>
          <w:szCs w:val="28"/>
          <w:lang w:eastAsia="ru-RU"/>
        </w:rPr>
        <w:t xml:space="preserve"> озера»</w:t>
      </w:r>
      <w:r w:rsidRPr="00530E4F">
        <w:rPr>
          <w:rFonts w:ascii="Times New Roman" w:hAnsi="Times New Roman" w:cs="Times New Roman"/>
          <w:sz w:val="28"/>
          <w:szCs w:val="28"/>
          <w:lang w:eastAsia="ru-RU"/>
        </w:rPr>
        <w:t xml:space="preserve"> (</w:t>
      </w:r>
      <w:r w:rsidRPr="00530E4F">
        <w:rPr>
          <w:rFonts w:ascii="Times New Roman" w:eastAsia="Times New Roman" w:hAnsi="Times New Roman" w:cs="Times New Roman"/>
          <w:sz w:val="28"/>
          <w:szCs w:val="28"/>
          <w:lang w:eastAsia="ru-RU"/>
        </w:rPr>
        <w:t>ООО «Алтай Резорт»).</w:t>
      </w:r>
    </w:p>
    <w:p w14:paraId="5E256041" w14:textId="77777777" w:rsidR="001E17FB" w:rsidRPr="00530E4F" w:rsidRDefault="001E17FB" w:rsidP="00C772B3">
      <w:pPr>
        <w:spacing w:after="0" w:line="240" w:lineRule="auto"/>
        <w:ind w:firstLine="567"/>
        <w:jc w:val="both"/>
        <w:rPr>
          <w:rFonts w:ascii="Times New Roman" w:eastAsia="Times New Roman" w:hAnsi="Times New Roman" w:cs="Times New Roman"/>
          <w:sz w:val="28"/>
          <w:szCs w:val="28"/>
          <w:lang w:eastAsia="ru-RU"/>
        </w:rPr>
      </w:pPr>
      <w:r w:rsidRPr="00530E4F">
        <w:rPr>
          <w:rFonts w:ascii="Times New Roman" w:eastAsia="Times New Roman" w:hAnsi="Times New Roman" w:cs="Times New Roman"/>
          <w:sz w:val="28"/>
          <w:szCs w:val="28"/>
          <w:lang w:eastAsia="ru-RU"/>
        </w:rPr>
        <w:t>Выполнено строительство, реновация существующих объектов, дополнительный комплекс мини-отель, благоустройство территории, ремонт инженерных сетей и оборудования, проекты службы питания, закупка транспорта, прочие объекты инфраструктуры;</w:t>
      </w:r>
    </w:p>
    <w:p w14:paraId="5AEA76DA" w14:textId="77777777" w:rsidR="00164398" w:rsidRPr="00530E4F" w:rsidRDefault="00164398" w:rsidP="00C772B3">
      <w:pPr>
        <w:spacing w:after="0" w:line="240" w:lineRule="auto"/>
        <w:ind w:firstLine="567"/>
        <w:jc w:val="both"/>
        <w:rPr>
          <w:rFonts w:ascii="Times New Roman" w:hAnsi="Times New Roman" w:cs="Times New Roman"/>
          <w:color w:val="FF0000"/>
          <w:sz w:val="28"/>
          <w:szCs w:val="28"/>
          <w:lang w:eastAsia="ru-RU"/>
        </w:rPr>
      </w:pPr>
      <w:r w:rsidRPr="00530E4F">
        <w:rPr>
          <w:rFonts w:ascii="Times New Roman" w:hAnsi="Times New Roman" w:cs="Times New Roman"/>
          <w:sz w:val="28"/>
          <w:szCs w:val="28"/>
          <w:lang w:eastAsia="ru-RU"/>
        </w:rPr>
        <w:t xml:space="preserve">«Развитие </w:t>
      </w:r>
      <w:proofErr w:type="spellStart"/>
      <w:r w:rsidRPr="00530E4F">
        <w:rPr>
          <w:rFonts w:ascii="Times New Roman" w:hAnsi="Times New Roman" w:cs="Times New Roman"/>
          <w:sz w:val="28"/>
          <w:szCs w:val="28"/>
          <w:lang w:eastAsia="ru-RU"/>
        </w:rPr>
        <w:t>гостинично</w:t>
      </w:r>
      <w:proofErr w:type="spellEnd"/>
      <w:r w:rsidRPr="00530E4F">
        <w:rPr>
          <w:rFonts w:ascii="Times New Roman" w:hAnsi="Times New Roman" w:cs="Times New Roman"/>
          <w:sz w:val="28"/>
          <w:szCs w:val="28"/>
          <w:lang w:eastAsia="ru-RU"/>
        </w:rPr>
        <w:t>-</w:t>
      </w:r>
      <w:r w:rsidRPr="00530E4F">
        <w:rPr>
          <w:rFonts w:ascii="Times New Roman" w:hAnsi="Times New Roman" w:cs="Times New Roman"/>
          <w:sz w:val="28"/>
          <w:szCs w:val="28"/>
        </w:rPr>
        <w:t>туристического комплекса «</w:t>
      </w:r>
      <w:proofErr w:type="spellStart"/>
      <w:r w:rsidRPr="00530E4F">
        <w:rPr>
          <w:rFonts w:ascii="Times New Roman" w:hAnsi="Times New Roman" w:cs="Times New Roman"/>
          <w:sz w:val="28"/>
          <w:szCs w:val="28"/>
        </w:rPr>
        <w:t>Klever</w:t>
      </w:r>
      <w:proofErr w:type="spellEnd"/>
      <w:r w:rsidR="001E17FB" w:rsidRPr="00530E4F">
        <w:rPr>
          <w:rFonts w:ascii="Times New Roman" w:hAnsi="Times New Roman" w:cs="Times New Roman"/>
          <w:sz w:val="28"/>
          <w:szCs w:val="28"/>
        </w:rPr>
        <w:t xml:space="preserve"> </w:t>
      </w:r>
      <w:proofErr w:type="spellStart"/>
      <w:r w:rsidRPr="00530E4F">
        <w:rPr>
          <w:rFonts w:ascii="Times New Roman" w:hAnsi="Times New Roman" w:cs="Times New Roman"/>
          <w:sz w:val="28"/>
          <w:szCs w:val="28"/>
        </w:rPr>
        <w:t>resort</w:t>
      </w:r>
      <w:proofErr w:type="spellEnd"/>
      <w:r w:rsidRPr="00530E4F">
        <w:rPr>
          <w:rFonts w:ascii="Times New Roman" w:hAnsi="Times New Roman" w:cs="Times New Roman"/>
          <w:sz w:val="28"/>
          <w:szCs w:val="28"/>
        </w:rPr>
        <w:t>» (ООО «Клевер»).</w:t>
      </w:r>
    </w:p>
    <w:p w14:paraId="6FDE6FD8" w14:textId="77777777" w:rsidR="001E17FB" w:rsidRPr="00530E4F" w:rsidRDefault="001E17FB" w:rsidP="00C772B3">
      <w:pPr>
        <w:spacing w:after="0" w:line="240" w:lineRule="auto"/>
        <w:ind w:firstLine="567"/>
        <w:jc w:val="both"/>
        <w:rPr>
          <w:rFonts w:ascii="Times New Roman" w:hAnsi="Times New Roman" w:cs="Times New Roman"/>
          <w:sz w:val="28"/>
          <w:szCs w:val="28"/>
        </w:rPr>
      </w:pPr>
      <w:r w:rsidRPr="00530E4F">
        <w:rPr>
          <w:rFonts w:ascii="Times New Roman" w:hAnsi="Times New Roman" w:cs="Times New Roman"/>
          <w:sz w:val="28"/>
          <w:szCs w:val="28"/>
        </w:rPr>
        <w:t>Осуществлено благоустройство и озеленение территории, проведен полный комплекс проектно-изыскательских работ необходимых для возведения хозяйственного комплекса, ввод в эксплуатацию гостиницы для персонала, строительство новой бани;</w:t>
      </w:r>
    </w:p>
    <w:p w14:paraId="4375ABD4" w14:textId="77777777" w:rsidR="00164398" w:rsidRPr="00530E4F" w:rsidRDefault="00164398" w:rsidP="00C772B3">
      <w:pPr>
        <w:spacing w:after="0" w:line="240" w:lineRule="auto"/>
        <w:ind w:firstLine="567"/>
        <w:jc w:val="both"/>
        <w:rPr>
          <w:rFonts w:ascii="Times New Roman" w:hAnsi="Times New Roman" w:cs="Times New Roman"/>
          <w:sz w:val="28"/>
          <w:szCs w:val="28"/>
        </w:rPr>
      </w:pPr>
      <w:r w:rsidRPr="00530E4F">
        <w:rPr>
          <w:rFonts w:ascii="Times New Roman" w:hAnsi="Times New Roman" w:cs="Times New Roman"/>
          <w:sz w:val="28"/>
          <w:szCs w:val="28"/>
        </w:rPr>
        <w:t>«</w:t>
      </w:r>
      <w:r w:rsidRPr="00530E4F">
        <w:rPr>
          <w:rFonts w:ascii="Times New Roman" w:eastAsia="Times New Roman" w:hAnsi="Times New Roman" w:cs="Times New Roman"/>
          <w:color w:val="000000"/>
          <w:sz w:val="28"/>
          <w:szCs w:val="28"/>
          <w:lang w:eastAsia="ru-RU"/>
        </w:rPr>
        <w:t>Развитие центра детского и семейного отдыха в Республике Алтай</w:t>
      </w:r>
      <w:r w:rsidRPr="00530E4F">
        <w:rPr>
          <w:rFonts w:ascii="Times New Roman" w:hAnsi="Times New Roman" w:cs="Times New Roman"/>
          <w:sz w:val="28"/>
          <w:szCs w:val="28"/>
        </w:rPr>
        <w:t>» (ООО «ЦСП»).</w:t>
      </w:r>
    </w:p>
    <w:p w14:paraId="144DAF52" w14:textId="77777777" w:rsidR="001E17FB" w:rsidRPr="00530E4F" w:rsidRDefault="00164398" w:rsidP="00C772B3">
      <w:pPr>
        <w:spacing w:after="0" w:line="240" w:lineRule="auto"/>
        <w:ind w:firstLine="567"/>
        <w:jc w:val="both"/>
        <w:rPr>
          <w:rFonts w:ascii="Times New Roman" w:hAnsi="Times New Roman" w:cs="Times New Roman"/>
          <w:sz w:val="28"/>
          <w:szCs w:val="28"/>
        </w:rPr>
      </w:pPr>
      <w:r w:rsidRPr="00530E4F">
        <w:rPr>
          <w:rFonts w:ascii="Times New Roman" w:hAnsi="Times New Roman" w:cs="Times New Roman"/>
          <w:sz w:val="28"/>
          <w:szCs w:val="28"/>
        </w:rPr>
        <w:t>В 202</w:t>
      </w:r>
      <w:r w:rsidR="001E17FB" w:rsidRPr="00530E4F">
        <w:rPr>
          <w:rFonts w:ascii="Times New Roman" w:hAnsi="Times New Roman" w:cs="Times New Roman"/>
          <w:sz w:val="28"/>
          <w:szCs w:val="28"/>
        </w:rPr>
        <w:t>2</w:t>
      </w:r>
      <w:r w:rsidRPr="00530E4F">
        <w:rPr>
          <w:rFonts w:ascii="Times New Roman" w:hAnsi="Times New Roman" w:cs="Times New Roman"/>
          <w:sz w:val="28"/>
          <w:szCs w:val="28"/>
        </w:rPr>
        <w:t xml:space="preserve"> году </w:t>
      </w:r>
      <w:r w:rsidR="001E17FB" w:rsidRPr="00530E4F">
        <w:rPr>
          <w:rFonts w:ascii="Times New Roman" w:hAnsi="Times New Roman" w:cs="Times New Roman"/>
          <w:sz w:val="28"/>
          <w:szCs w:val="28"/>
        </w:rPr>
        <w:t xml:space="preserve">выполнено строительство новых домиков; </w:t>
      </w:r>
    </w:p>
    <w:p w14:paraId="034BA553" w14:textId="77777777" w:rsidR="00164398" w:rsidRPr="00530E4F" w:rsidRDefault="00164398" w:rsidP="00C772B3">
      <w:pPr>
        <w:spacing w:after="0" w:line="240" w:lineRule="auto"/>
        <w:ind w:firstLine="567"/>
        <w:jc w:val="both"/>
        <w:rPr>
          <w:rFonts w:ascii="Times New Roman" w:eastAsia="Calibri" w:hAnsi="Times New Roman" w:cs="Times New Roman"/>
          <w:sz w:val="28"/>
          <w:szCs w:val="28"/>
        </w:rPr>
      </w:pPr>
      <w:r w:rsidRPr="00530E4F">
        <w:rPr>
          <w:rFonts w:ascii="Times New Roman" w:hAnsi="Times New Roman" w:cs="Times New Roman"/>
          <w:sz w:val="28"/>
          <w:szCs w:val="28"/>
        </w:rPr>
        <w:t>«</w:t>
      </w:r>
      <w:r w:rsidRPr="00530E4F">
        <w:rPr>
          <w:rFonts w:ascii="Times New Roman" w:eastAsia="Calibri" w:hAnsi="Times New Roman" w:cs="Times New Roman"/>
          <w:sz w:val="28"/>
          <w:szCs w:val="28"/>
        </w:rPr>
        <w:t>Строительство эко-отелей «</w:t>
      </w:r>
      <w:proofErr w:type="spellStart"/>
      <w:r w:rsidRPr="00530E4F">
        <w:rPr>
          <w:rFonts w:ascii="Times New Roman" w:eastAsia="Calibri" w:hAnsi="Times New Roman" w:cs="Times New Roman"/>
          <w:sz w:val="28"/>
          <w:szCs w:val="28"/>
        </w:rPr>
        <w:t>Ыдып</w:t>
      </w:r>
      <w:proofErr w:type="spellEnd"/>
      <w:r w:rsidRPr="00530E4F">
        <w:rPr>
          <w:rFonts w:ascii="Times New Roman" w:eastAsia="Calibri" w:hAnsi="Times New Roman" w:cs="Times New Roman"/>
          <w:sz w:val="28"/>
          <w:szCs w:val="28"/>
        </w:rPr>
        <w:t>» и «Катунь» в Турочакском и Майминском районах Республики Алтай» (ООО «Рекреационные системы»).</w:t>
      </w:r>
    </w:p>
    <w:p w14:paraId="08120E0A" w14:textId="77777777" w:rsidR="00164398" w:rsidRPr="00B536B6" w:rsidRDefault="00530E4F" w:rsidP="00C772B3">
      <w:pPr>
        <w:spacing w:after="0" w:line="240" w:lineRule="auto"/>
        <w:ind w:firstLine="567"/>
        <w:jc w:val="both"/>
        <w:rPr>
          <w:rFonts w:ascii="Times New Roman" w:eastAsia="Times New Roman" w:hAnsi="Times New Roman" w:cs="Times New Roman"/>
          <w:color w:val="000000"/>
          <w:sz w:val="28"/>
          <w:szCs w:val="28"/>
          <w:lang w:eastAsia="ru-RU"/>
        </w:rPr>
      </w:pPr>
      <w:r w:rsidRPr="00530E4F">
        <w:rPr>
          <w:rFonts w:ascii="Times New Roman" w:eastAsia="Times New Roman" w:hAnsi="Times New Roman" w:cs="Times New Roman"/>
          <w:color w:val="000000"/>
          <w:sz w:val="28"/>
          <w:szCs w:val="28"/>
          <w:lang w:eastAsia="ru-RU"/>
        </w:rPr>
        <w:t>З</w:t>
      </w:r>
      <w:r w:rsidR="00164398" w:rsidRPr="00530E4F">
        <w:rPr>
          <w:rFonts w:ascii="Times New Roman" w:eastAsia="Times New Roman" w:hAnsi="Times New Roman" w:cs="Times New Roman"/>
          <w:color w:val="000000"/>
          <w:sz w:val="28"/>
          <w:szCs w:val="28"/>
          <w:lang w:eastAsia="ru-RU"/>
        </w:rPr>
        <w:t>авершен</w:t>
      </w:r>
      <w:r w:rsidRPr="00530E4F">
        <w:rPr>
          <w:rFonts w:ascii="Times New Roman" w:eastAsia="Times New Roman" w:hAnsi="Times New Roman" w:cs="Times New Roman"/>
          <w:color w:val="000000"/>
          <w:sz w:val="28"/>
          <w:szCs w:val="28"/>
          <w:lang w:eastAsia="ru-RU"/>
        </w:rPr>
        <w:t>о</w:t>
      </w:r>
      <w:r w:rsidR="00164398" w:rsidRPr="00530E4F">
        <w:rPr>
          <w:rFonts w:ascii="Times New Roman" w:eastAsia="Times New Roman" w:hAnsi="Times New Roman" w:cs="Times New Roman"/>
          <w:color w:val="000000"/>
          <w:sz w:val="28"/>
          <w:szCs w:val="28"/>
          <w:lang w:eastAsia="ru-RU"/>
        </w:rPr>
        <w:t xml:space="preserve"> строительств</w:t>
      </w:r>
      <w:r w:rsidRPr="00530E4F">
        <w:rPr>
          <w:rFonts w:ascii="Times New Roman" w:eastAsia="Times New Roman" w:hAnsi="Times New Roman" w:cs="Times New Roman"/>
          <w:color w:val="000000"/>
          <w:sz w:val="28"/>
          <w:szCs w:val="28"/>
          <w:lang w:eastAsia="ru-RU"/>
        </w:rPr>
        <w:t>о</w:t>
      </w:r>
      <w:r w:rsidR="00164398" w:rsidRPr="00530E4F">
        <w:rPr>
          <w:rFonts w:ascii="Times New Roman" w:eastAsia="Times New Roman" w:hAnsi="Times New Roman" w:cs="Times New Roman"/>
          <w:color w:val="000000"/>
          <w:sz w:val="28"/>
          <w:szCs w:val="28"/>
          <w:lang w:eastAsia="ru-RU"/>
        </w:rPr>
        <w:t xml:space="preserve"> первого эко-отеля «</w:t>
      </w:r>
      <w:proofErr w:type="spellStart"/>
      <w:r w:rsidR="00164398" w:rsidRPr="00530E4F">
        <w:rPr>
          <w:rFonts w:ascii="Times New Roman" w:eastAsia="Times New Roman" w:hAnsi="Times New Roman" w:cs="Times New Roman"/>
          <w:color w:val="000000"/>
          <w:sz w:val="28"/>
          <w:szCs w:val="28"/>
          <w:lang w:eastAsia="ru-RU"/>
        </w:rPr>
        <w:t>Ыдып</w:t>
      </w:r>
      <w:proofErr w:type="spellEnd"/>
      <w:r w:rsidR="00164398" w:rsidRPr="00530E4F">
        <w:rPr>
          <w:rFonts w:ascii="Times New Roman" w:eastAsia="Times New Roman" w:hAnsi="Times New Roman" w:cs="Times New Roman"/>
          <w:color w:val="000000"/>
          <w:sz w:val="28"/>
          <w:szCs w:val="28"/>
          <w:lang w:eastAsia="ru-RU"/>
        </w:rPr>
        <w:t xml:space="preserve">». </w:t>
      </w:r>
      <w:r w:rsidRPr="00530E4F">
        <w:rPr>
          <w:rFonts w:ascii="Times New Roman" w:eastAsia="Times New Roman" w:hAnsi="Times New Roman" w:cs="Times New Roman"/>
          <w:color w:val="000000"/>
          <w:sz w:val="28"/>
          <w:szCs w:val="28"/>
          <w:lang w:eastAsia="ru-RU"/>
        </w:rPr>
        <w:t>Проводились работы по подключению обеспечивающей инфраструктуры.</w:t>
      </w:r>
    </w:p>
    <w:p w14:paraId="37B1418B" w14:textId="77777777" w:rsidR="006A489D" w:rsidRPr="00FC5113" w:rsidRDefault="006A489D" w:rsidP="00C772B3">
      <w:pPr>
        <w:autoSpaceDE w:val="0"/>
        <w:autoSpaceDN w:val="0"/>
        <w:adjustRightInd w:val="0"/>
        <w:spacing w:after="0" w:line="240" w:lineRule="auto"/>
        <w:ind w:firstLine="567"/>
        <w:jc w:val="both"/>
        <w:rPr>
          <w:rFonts w:ascii="Times New Roman" w:hAnsi="Times New Roman" w:cs="Times New Roman"/>
          <w:sz w:val="28"/>
          <w:szCs w:val="28"/>
        </w:rPr>
      </w:pPr>
      <w:r w:rsidRPr="004366CD">
        <w:rPr>
          <w:rFonts w:ascii="Times New Roman" w:hAnsi="Times New Roman" w:cs="Times New Roman"/>
          <w:sz w:val="28"/>
          <w:szCs w:val="28"/>
        </w:rPr>
        <w:t xml:space="preserve">По итогам реализации мероприятия в 2022 году </w:t>
      </w:r>
      <w:r w:rsidRPr="006A489D">
        <w:rPr>
          <w:rFonts w:ascii="Times New Roman" w:eastAsia="Times New Roman" w:hAnsi="Times New Roman" w:cs="Times New Roman"/>
          <w:sz w:val="28"/>
          <w:szCs w:val="28"/>
          <w:lang w:eastAsia="ru-RU"/>
        </w:rPr>
        <w:t>к</w:t>
      </w:r>
      <w:r w:rsidRPr="006A489D">
        <w:rPr>
          <w:rFonts w:ascii="Times New Roman" w:hAnsi="Times New Roman" w:cs="Times New Roman"/>
          <w:sz w:val="28"/>
          <w:szCs w:val="28"/>
        </w:rPr>
        <w:t>оличество инвестиционных проектов, поддержанных путем софинансирования строительства (реконструкции) объектов обеспечивающей инфраструктуры с длительным сроком окупаемости</w:t>
      </w:r>
      <w:r w:rsidRPr="006A489D">
        <w:rPr>
          <w:rFonts w:ascii="Times New Roman" w:eastAsia="Times New Roman" w:hAnsi="Times New Roman" w:cs="Times New Roman"/>
          <w:sz w:val="28"/>
          <w:szCs w:val="28"/>
          <w:lang w:eastAsia="ru-RU"/>
        </w:rPr>
        <w:t>» составило 4 ед.</w:t>
      </w:r>
      <w:r>
        <w:rPr>
          <w:rFonts w:ascii="Times New Roman" w:hAnsi="Times New Roman" w:cs="Times New Roman"/>
          <w:sz w:val="28"/>
          <w:szCs w:val="28"/>
        </w:rPr>
        <w:t xml:space="preserve"> </w:t>
      </w:r>
      <w:r w:rsidRPr="004366CD">
        <w:rPr>
          <w:rFonts w:ascii="Times New Roman" w:hAnsi="Times New Roman" w:cs="Times New Roman"/>
          <w:sz w:val="28"/>
          <w:szCs w:val="28"/>
        </w:rPr>
        <w:t xml:space="preserve">(плановое значение </w:t>
      </w:r>
      <w:r w:rsidRPr="006A489D">
        <w:rPr>
          <w:rFonts w:ascii="Times New Roman" w:eastAsia="Times New Roman" w:hAnsi="Times New Roman" w:cs="Times New Roman"/>
          <w:sz w:val="28"/>
          <w:szCs w:val="28"/>
          <w:lang w:eastAsia="ru-RU"/>
        </w:rPr>
        <w:t>4 ед.</w:t>
      </w:r>
      <w:r w:rsidRPr="004366CD">
        <w:rPr>
          <w:rFonts w:ascii="Times New Roman" w:hAnsi="Times New Roman" w:cs="Times New Roman"/>
          <w:sz w:val="28"/>
          <w:szCs w:val="28"/>
        </w:rPr>
        <w:t>)</w:t>
      </w:r>
      <w:r>
        <w:rPr>
          <w:rFonts w:ascii="Times New Roman" w:hAnsi="Times New Roman" w:cs="Times New Roman"/>
          <w:sz w:val="28"/>
          <w:szCs w:val="28"/>
        </w:rPr>
        <w:t xml:space="preserve">, </w:t>
      </w:r>
      <w:r w:rsidRPr="001B480B">
        <w:rPr>
          <w:rFonts w:ascii="Times New Roman" w:hAnsi="Times New Roman" w:cs="Times New Roman"/>
          <w:sz w:val="28"/>
          <w:szCs w:val="28"/>
        </w:rPr>
        <w:t xml:space="preserve">темп роста к уровню предшествующего года </w:t>
      </w:r>
      <w:r>
        <w:rPr>
          <w:rFonts w:ascii="Times New Roman" w:hAnsi="Times New Roman" w:cs="Times New Roman"/>
          <w:sz w:val="28"/>
          <w:szCs w:val="28"/>
        </w:rPr>
        <w:t xml:space="preserve">–100 % </w:t>
      </w:r>
      <w:r w:rsidRPr="00FC5113">
        <w:rPr>
          <w:rFonts w:ascii="Times New Roman" w:hAnsi="Times New Roman" w:cs="Times New Roman"/>
          <w:sz w:val="28"/>
          <w:szCs w:val="28"/>
        </w:rPr>
        <w:t>(</w:t>
      </w:r>
      <w:r w:rsidRPr="006A489D">
        <w:rPr>
          <w:rFonts w:ascii="Times New Roman" w:eastAsia="Times New Roman" w:hAnsi="Times New Roman" w:cs="Times New Roman"/>
          <w:sz w:val="28"/>
          <w:szCs w:val="28"/>
          <w:lang w:eastAsia="ru-RU"/>
        </w:rPr>
        <w:t>4 ед.</w:t>
      </w:r>
      <w:r w:rsidRPr="00FC5113">
        <w:rPr>
          <w:rFonts w:ascii="Times New Roman" w:hAnsi="Times New Roman" w:cs="Times New Roman"/>
          <w:sz w:val="28"/>
          <w:szCs w:val="28"/>
        </w:rPr>
        <w:t>)</w:t>
      </w:r>
      <w:r>
        <w:rPr>
          <w:rFonts w:ascii="Times New Roman" w:hAnsi="Times New Roman" w:cs="Times New Roman"/>
          <w:sz w:val="28"/>
          <w:szCs w:val="28"/>
        </w:rPr>
        <w:t>.</w:t>
      </w:r>
    </w:p>
    <w:p w14:paraId="262C4CE7" w14:textId="77777777" w:rsidR="00355D4D" w:rsidRPr="00131A24" w:rsidRDefault="00355D4D" w:rsidP="00C772B3">
      <w:pPr>
        <w:spacing w:after="0" w:line="240" w:lineRule="auto"/>
        <w:ind w:firstLine="709"/>
        <w:jc w:val="both"/>
        <w:rPr>
          <w:color w:val="000000"/>
        </w:rPr>
      </w:pPr>
      <w:r w:rsidRPr="00131A24">
        <w:rPr>
          <w:rFonts w:ascii="Times New Roman" w:eastAsia="Times New Roman" w:hAnsi="Times New Roman" w:cs="Times New Roman"/>
          <w:color w:val="000000"/>
          <w:sz w:val="28"/>
          <w:szCs w:val="28"/>
        </w:rPr>
        <w:t>2) обеспечение поддержки общественных инициатив на создание модульных некапитальных средств размещения (кемпингов и автокемпингов).</w:t>
      </w:r>
    </w:p>
    <w:p w14:paraId="0C8EF531" w14:textId="77777777" w:rsidR="00AD526A" w:rsidRDefault="00AD526A" w:rsidP="00C772B3">
      <w:pPr>
        <w:spacing w:after="0" w:line="240" w:lineRule="auto"/>
        <w:ind w:firstLine="567"/>
        <w:jc w:val="both"/>
        <w:rPr>
          <w:rFonts w:ascii="Times New Roman" w:hAnsi="Times New Roman"/>
          <w:sz w:val="28"/>
          <w:szCs w:val="28"/>
        </w:rPr>
      </w:pPr>
    </w:p>
    <w:p w14:paraId="6360FFE9" w14:textId="77777777" w:rsidR="00355D4D" w:rsidRPr="00DB65FB" w:rsidRDefault="00355D4D" w:rsidP="00C772B3">
      <w:pPr>
        <w:spacing w:after="0" w:line="240" w:lineRule="auto"/>
        <w:ind w:firstLine="567"/>
        <w:jc w:val="both"/>
        <w:rPr>
          <w:rFonts w:ascii="Times New Roman" w:hAnsi="Times New Roman"/>
          <w:sz w:val="28"/>
          <w:szCs w:val="28"/>
        </w:rPr>
      </w:pPr>
      <w:r w:rsidRPr="00131A24">
        <w:rPr>
          <w:rFonts w:ascii="Times New Roman" w:hAnsi="Times New Roman"/>
          <w:sz w:val="28"/>
          <w:szCs w:val="28"/>
        </w:rPr>
        <w:t xml:space="preserve">В рамках </w:t>
      </w:r>
      <w:r w:rsidRPr="00131A24">
        <w:rPr>
          <w:rFonts w:ascii="Times New Roman" w:eastAsia="Times New Roman" w:hAnsi="Times New Roman" w:cs="Times New Roman"/>
          <w:color w:val="000000"/>
          <w:sz w:val="28"/>
          <w:szCs w:val="28"/>
        </w:rPr>
        <w:t>обеспечения поддержки общественных инициатив на создание модульных некапитальных средств размещения (кемпингов и автокемпингов)</w:t>
      </w:r>
      <w:r w:rsidRPr="00131A24">
        <w:rPr>
          <w:rFonts w:ascii="Times New Roman" w:hAnsi="Times New Roman"/>
          <w:sz w:val="28"/>
          <w:szCs w:val="28"/>
        </w:rPr>
        <w:t xml:space="preserve"> Министерством обеспечена поддержка 17 общественных инициатив на создание модульных некапитальных средств размещения на сумму 252 525,5 тыс. рублей (за счет средств федерального бюджета – 250,0 млн рублей, за счет республиканского бюджета – 2,5 млн рублей). Всего подержано 17 проектов </w:t>
      </w:r>
      <w:r w:rsidR="00421E74">
        <w:rPr>
          <w:rFonts w:ascii="Times New Roman" w:hAnsi="Times New Roman"/>
          <w:sz w:val="28"/>
          <w:szCs w:val="28"/>
        </w:rPr>
        <w:t xml:space="preserve">в </w:t>
      </w:r>
      <w:r w:rsidR="00421E74">
        <w:rPr>
          <w:rFonts w:ascii="Times New Roman" w:hAnsi="Times New Roman"/>
          <w:sz w:val="28"/>
          <w:szCs w:val="28"/>
        </w:rPr>
        <w:lastRenderedPageBreak/>
        <w:t xml:space="preserve">Майминском, Улаганском, Шебалинском, Усть-Коксинском, Чойском, Чемальском и Турочакском районах </w:t>
      </w:r>
      <w:r w:rsidR="00164398">
        <w:rPr>
          <w:rFonts w:ascii="Times New Roman" w:hAnsi="Times New Roman"/>
          <w:sz w:val="28"/>
          <w:szCs w:val="28"/>
        </w:rPr>
        <w:t>на</w:t>
      </w:r>
      <w:r w:rsidRPr="00131A24">
        <w:rPr>
          <w:rFonts w:ascii="Times New Roman" w:hAnsi="Times New Roman"/>
          <w:sz w:val="28"/>
          <w:szCs w:val="28"/>
        </w:rPr>
        <w:t xml:space="preserve"> создани</w:t>
      </w:r>
      <w:r w:rsidR="00164398">
        <w:rPr>
          <w:rFonts w:ascii="Times New Roman" w:hAnsi="Times New Roman"/>
          <w:sz w:val="28"/>
          <w:szCs w:val="28"/>
        </w:rPr>
        <w:t>е</w:t>
      </w:r>
      <w:r w:rsidRPr="00131A24">
        <w:rPr>
          <w:rFonts w:ascii="Times New Roman" w:hAnsi="Times New Roman"/>
          <w:sz w:val="28"/>
          <w:szCs w:val="28"/>
        </w:rPr>
        <w:t xml:space="preserve"> модульных </w:t>
      </w:r>
      <w:r w:rsidR="00164398" w:rsidRPr="00131A24">
        <w:rPr>
          <w:rFonts w:ascii="Times New Roman" w:eastAsia="Times New Roman" w:hAnsi="Times New Roman" w:cs="Times New Roman"/>
          <w:color w:val="000000"/>
          <w:sz w:val="28"/>
          <w:szCs w:val="28"/>
        </w:rPr>
        <w:t>некапитальных средств размещения</w:t>
      </w:r>
      <w:r w:rsidRPr="00131A24">
        <w:rPr>
          <w:rFonts w:ascii="Times New Roman" w:hAnsi="Times New Roman"/>
          <w:sz w:val="28"/>
          <w:szCs w:val="28"/>
        </w:rPr>
        <w:t>.</w:t>
      </w:r>
    </w:p>
    <w:p w14:paraId="1B4686CE" w14:textId="77777777" w:rsidR="00355D4D" w:rsidRPr="009B0B5C" w:rsidRDefault="00355D4D" w:rsidP="00C772B3">
      <w:pPr>
        <w:spacing w:after="0" w:line="240" w:lineRule="auto"/>
        <w:ind w:firstLine="709"/>
        <w:jc w:val="both"/>
        <w:rPr>
          <w:color w:val="000000"/>
        </w:rPr>
      </w:pPr>
      <w:r w:rsidRPr="009B0B5C">
        <w:rPr>
          <w:rFonts w:ascii="Times New Roman" w:eastAsia="Times New Roman" w:hAnsi="Times New Roman" w:cs="Times New Roman"/>
          <w:color w:val="000000"/>
          <w:sz w:val="28"/>
          <w:szCs w:val="28"/>
        </w:rPr>
        <w:t>Целевые показатели основного мероприятия на 2022 год</w:t>
      </w:r>
      <w:r w:rsidR="00D372A4" w:rsidRPr="009B0B5C">
        <w:rPr>
          <w:rFonts w:ascii="Times New Roman" w:eastAsia="Times New Roman" w:hAnsi="Times New Roman" w:cs="Times New Roman"/>
          <w:color w:val="000000"/>
          <w:sz w:val="28"/>
          <w:szCs w:val="28"/>
        </w:rPr>
        <w:t>, в соответствии с дополнительным соглашением № 174-09-2022-066/2 от 29.12.2022, планируется достигнуть до 30.06.2023</w:t>
      </w:r>
      <w:r w:rsidR="00750D60">
        <w:rPr>
          <w:rFonts w:ascii="Times New Roman" w:eastAsia="Times New Roman" w:hAnsi="Times New Roman" w:cs="Times New Roman"/>
          <w:color w:val="000000"/>
          <w:sz w:val="28"/>
          <w:szCs w:val="28"/>
        </w:rPr>
        <w:t xml:space="preserve"> г</w:t>
      </w:r>
      <w:r w:rsidR="00D372A4" w:rsidRPr="009B0B5C">
        <w:rPr>
          <w:rFonts w:ascii="Times New Roman" w:eastAsia="Times New Roman" w:hAnsi="Times New Roman" w:cs="Times New Roman"/>
          <w:color w:val="000000"/>
          <w:sz w:val="28"/>
          <w:szCs w:val="28"/>
        </w:rPr>
        <w:t>.</w:t>
      </w:r>
    </w:p>
    <w:p w14:paraId="7BAE5BA8" w14:textId="77777777" w:rsidR="00245765" w:rsidRPr="00161CB9" w:rsidRDefault="00245765" w:rsidP="00C772B3">
      <w:pPr>
        <w:tabs>
          <w:tab w:val="left" w:pos="9356"/>
        </w:tabs>
        <w:autoSpaceDE w:val="0"/>
        <w:autoSpaceDN w:val="0"/>
        <w:adjustRightInd w:val="0"/>
        <w:spacing w:after="0" w:line="240" w:lineRule="auto"/>
        <w:ind w:firstLine="567"/>
        <w:jc w:val="both"/>
        <w:rPr>
          <w:rFonts w:ascii="Times New Roman" w:hAnsi="Times New Roman" w:cs="Times New Roman"/>
          <w:i/>
          <w:iCs/>
          <w:sz w:val="28"/>
          <w:szCs w:val="28"/>
        </w:rPr>
      </w:pPr>
      <w:r w:rsidRPr="00161CB9">
        <w:rPr>
          <w:rFonts w:ascii="Times New Roman" w:hAnsi="Times New Roman" w:cs="Times New Roman"/>
          <w:i/>
          <w:iCs/>
          <w:sz w:val="28"/>
          <w:szCs w:val="28"/>
        </w:rPr>
        <w:t xml:space="preserve">Коэффициент результативности основного мероприятия (степень достижения показателей основного мероприятия) составил </w:t>
      </w:r>
      <w:r w:rsidR="00161CB9">
        <w:rPr>
          <w:rFonts w:ascii="Times New Roman" w:hAnsi="Times New Roman" w:cs="Times New Roman"/>
          <w:i/>
          <w:iCs/>
          <w:sz w:val="28"/>
          <w:szCs w:val="28"/>
        </w:rPr>
        <w:t>0,</w:t>
      </w:r>
      <w:r w:rsidR="002B2452">
        <w:rPr>
          <w:rFonts w:ascii="Times New Roman" w:hAnsi="Times New Roman" w:cs="Times New Roman"/>
          <w:i/>
          <w:iCs/>
          <w:sz w:val="28"/>
          <w:szCs w:val="28"/>
        </w:rPr>
        <w:t>82</w:t>
      </w:r>
      <w:r w:rsidR="00161CB9">
        <w:rPr>
          <w:rFonts w:ascii="Times New Roman" w:hAnsi="Times New Roman" w:cs="Times New Roman"/>
          <w:i/>
          <w:iCs/>
          <w:sz w:val="28"/>
          <w:szCs w:val="28"/>
        </w:rPr>
        <w:t>.</w:t>
      </w:r>
    </w:p>
    <w:p w14:paraId="6AFF3F87" w14:textId="77777777" w:rsidR="00245765" w:rsidRPr="00437CBF" w:rsidRDefault="00245765" w:rsidP="00C772B3">
      <w:pPr>
        <w:tabs>
          <w:tab w:val="left" w:pos="9356"/>
        </w:tabs>
        <w:autoSpaceDE w:val="0"/>
        <w:autoSpaceDN w:val="0"/>
        <w:adjustRightInd w:val="0"/>
        <w:spacing w:after="0" w:line="240" w:lineRule="auto"/>
        <w:ind w:firstLine="567"/>
        <w:jc w:val="both"/>
        <w:rPr>
          <w:rFonts w:ascii="Times New Roman" w:hAnsi="Times New Roman" w:cs="Times New Roman"/>
          <w:i/>
          <w:iCs/>
          <w:sz w:val="28"/>
          <w:szCs w:val="28"/>
        </w:rPr>
      </w:pPr>
      <w:r w:rsidRPr="00161CB9">
        <w:rPr>
          <w:rFonts w:ascii="Times New Roman" w:hAnsi="Times New Roman" w:cs="Times New Roman"/>
          <w:i/>
          <w:iCs/>
          <w:sz w:val="28"/>
          <w:szCs w:val="28"/>
        </w:rPr>
        <w:t xml:space="preserve">Рейтинг - </w:t>
      </w:r>
      <w:r w:rsidR="002B2452" w:rsidRPr="00161CB9">
        <w:rPr>
          <w:rFonts w:ascii="Times New Roman" w:hAnsi="Times New Roman" w:cs="Times New Roman"/>
          <w:i/>
          <w:iCs/>
          <w:sz w:val="28"/>
          <w:szCs w:val="28"/>
        </w:rPr>
        <w:t>II</w:t>
      </w:r>
      <w:r w:rsidRPr="00161CB9">
        <w:rPr>
          <w:rFonts w:ascii="Times New Roman" w:hAnsi="Times New Roman" w:cs="Times New Roman"/>
          <w:i/>
          <w:iCs/>
          <w:sz w:val="28"/>
          <w:szCs w:val="28"/>
        </w:rPr>
        <w:t xml:space="preserve"> (эффективное).</w:t>
      </w:r>
    </w:p>
    <w:p w14:paraId="5D3515DA" w14:textId="77777777" w:rsidR="00245765" w:rsidRDefault="00245765" w:rsidP="00C772B3">
      <w:pPr>
        <w:spacing w:after="0" w:line="240" w:lineRule="auto"/>
        <w:ind w:firstLine="709"/>
        <w:jc w:val="both"/>
        <w:rPr>
          <w:rFonts w:ascii="Times New Roman" w:eastAsia="Times New Roman" w:hAnsi="Times New Roman" w:cs="Times New Roman"/>
          <w:color w:val="000000"/>
          <w:sz w:val="28"/>
          <w:szCs w:val="28"/>
        </w:rPr>
      </w:pPr>
    </w:p>
    <w:p w14:paraId="5894371E" w14:textId="77777777" w:rsidR="00245765" w:rsidRPr="00365F0E" w:rsidRDefault="009B5EDC" w:rsidP="00C772B3">
      <w:pPr>
        <w:spacing w:after="0" w:line="240" w:lineRule="auto"/>
        <w:ind w:firstLine="709"/>
        <w:jc w:val="both"/>
        <w:rPr>
          <w:rFonts w:ascii="Times New Roman" w:eastAsia="Times New Roman" w:hAnsi="Times New Roman" w:cs="Times New Roman"/>
          <w:sz w:val="28"/>
          <w:szCs w:val="28"/>
          <w:lang w:eastAsia="ru-RU"/>
        </w:rPr>
      </w:pPr>
      <w:r w:rsidRPr="00E05C30">
        <w:rPr>
          <w:rFonts w:ascii="Times New Roman" w:eastAsia="Times New Roman" w:hAnsi="Times New Roman" w:cs="Times New Roman"/>
          <w:color w:val="000000"/>
          <w:sz w:val="28"/>
          <w:szCs w:val="28"/>
        </w:rPr>
        <w:t>В рамках основного мероприятия</w:t>
      </w:r>
      <w:r>
        <w:rPr>
          <w:rFonts w:ascii="Times New Roman" w:eastAsia="Times New Roman" w:hAnsi="Times New Roman" w:cs="Times New Roman"/>
          <w:color w:val="000000"/>
          <w:sz w:val="28"/>
          <w:szCs w:val="28"/>
        </w:rPr>
        <w:t xml:space="preserve"> 1.4</w:t>
      </w:r>
      <w:r w:rsidRPr="00E05C3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355D4D" w:rsidRPr="00365F0E">
        <w:rPr>
          <w:rFonts w:ascii="Times New Roman" w:eastAsia="Times New Roman" w:hAnsi="Times New Roman" w:cs="Times New Roman"/>
          <w:i/>
          <w:color w:val="000000"/>
          <w:sz w:val="28"/>
          <w:szCs w:val="28"/>
        </w:rPr>
        <w:t>«Осуществление капитальных вложений в рамках индивидуальной программы социально-экономического развития Республики Алтай</w:t>
      </w:r>
      <w:r w:rsidR="008A0A08" w:rsidRPr="00365F0E">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 xml:space="preserve"> </w:t>
      </w:r>
      <w:r>
        <w:rPr>
          <w:rFonts w:ascii="Times New Roman" w:hAnsi="Times New Roman" w:cs="Times New Roman"/>
          <w:sz w:val="28"/>
          <w:szCs w:val="28"/>
        </w:rPr>
        <w:t xml:space="preserve">(исполнитель – </w:t>
      </w:r>
      <w:r>
        <w:rPr>
          <w:rFonts w:ascii="Times New Roman" w:eastAsia="Times New Roman" w:hAnsi="Times New Roman" w:cs="Times New Roman"/>
          <w:color w:val="000000"/>
          <w:sz w:val="28"/>
          <w:szCs w:val="28"/>
        </w:rPr>
        <w:t>Министерство регионального развития Республики Алтай</w:t>
      </w:r>
      <w:r>
        <w:rPr>
          <w:rFonts w:ascii="Times New Roman" w:hAnsi="Times New Roman" w:cs="Times New Roman"/>
          <w:sz w:val="28"/>
          <w:szCs w:val="28"/>
        </w:rPr>
        <w:t xml:space="preserve">) </w:t>
      </w:r>
      <w:r w:rsidR="00207574">
        <w:rPr>
          <w:rFonts w:ascii="Times New Roman" w:hAnsi="Times New Roman" w:cs="Times New Roman"/>
          <w:sz w:val="28"/>
          <w:szCs w:val="28"/>
        </w:rPr>
        <w:t>организованы мероприятия по</w:t>
      </w:r>
      <w:r w:rsidRPr="009B5EDC">
        <w:rPr>
          <w:rFonts w:ascii="Times New Roman" w:hAnsi="Times New Roman" w:cs="Times New Roman"/>
          <w:sz w:val="28"/>
          <w:szCs w:val="28"/>
        </w:rPr>
        <w:t xml:space="preserve"> осуществлени</w:t>
      </w:r>
      <w:r w:rsidR="00207574">
        <w:rPr>
          <w:rFonts w:ascii="Times New Roman" w:hAnsi="Times New Roman" w:cs="Times New Roman"/>
          <w:sz w:val="28"/>
          <w:szCs w:val="28"/>
        </w:rPr>
        <w:t>ю</w:t>
      </w:r>
      <w:r w:rsidRPr="009B5EDC">
        <w:rPr>
          <w:rFonts w:ascii="Times New Roman" w:hAnsi="Times New Roman" w:cs="Times New Roman"/>
          <w:sz w:val="28"/>
          <w:szCs w:val="28"/>
        </w:rPr>
        <w:t xml:space="preserve"> комплекса исследовательских мероприятий, проектно-изыскательных и строительно-монтажных работ по подготовке инвестиционной площадки </w:t>
      </w:r>
      <w:r>
        <w:rPr>
          <w:rFonts w:ascii="Times New Roman" w:hAnsi="Times New Roman" w:cs="Times New Roman"/>
          <w:sz w:val="28"/>
          <w:szCs w:val="28"/>
        </w:rPr>
        <w:t>«</w:t>
      </w:r>
      <w:r w:rsidRPr="009B5EDC">
        <w:rPr>
          <w:rFonts w:ascii="Times New Roman" w:hAnsi="Times New Roman" w:cs="Times New Roman"/>
          <w:sz w:val="28"/>
          <w:szCs w:val="28"/>
        </w:rPr>
        <w:t>Жемчужина Алтая</w:t>
      </w:r>
      <w:r w:rsidR="00750D60">
        <w:rPr>
          <w:rFonts w:ascii="Times New Roman" w:hAnsi="Times New Roman" w:cs="Times New Roman"/>
          <w:sz w:val="28"/>
          <w:szCs w:val="28"/>
        </w:rPr>
        <w:t>»</w:t>
      </w:r>
      <w:r w:rsidR="00BD0460">
        <w:rPr>
          <w:rFonts w:ascii="Times New Roman" w:hAnsi="Times New Roman" w:cs="Times New Roman"/>
          <w:sz w:val="28"/>
          <w:szCs w:val="28"/>
        </w:rPr>
        <w:t>.</w:t>
      </w:r>
      <w:r>
        <w:rPr>
          <w:rFonts w:ascii="Times New Roman" w:hAnsi="Times New Roman" w:cs="Times New Roman"/>
          <w:sz w:val="28"/>
          <w:szCs w:val="28"/>
        </w:rPr>
        <w:t xml:space="preserve"> </w:t>
      </w:r>
      <w:r w:rsidR="00BD0460">
        <w:rPr>
          <w:rFonts w:ascii="Times New Roman" w:hAnsi="Times New Roman" w:cs="Times New Roman"/>
          <w:sz w:val="28"/>
          <w:szCs w:val="28"/>
        </w:rPr>
        <w:t xml:space="preserve">В 2022 году </w:t>
      </w:r>
      <w:r w:rsidR="00BD0460">
        <w:rPr>
          <w:rFonts w:ascii="Times New Roman" w:eastAsia="Times New Roman" w:hAnsi="Times New Roman" w:cs="Times New Roman"/>
          <w:color w:val="000000"/>
          <w:sz w:val="28"/>
          <w:szCs w:val="28"/>
          <w:lang w:eastAsia="ru-RU"/>
        </w:rPr>
        <w:t>выполнены</w:t>
      </w:r>
      <w:r w:rsidR="006A1678" w:rsidRPr="006A1678">
        <w:rPr>
          <w:rFonts w:ascii="Times New Roman" w:eastAsia="Times New Roman" w:hAnsi="Times New Roman" w:cs="Times New Roman"/>
          <w:color w:val="000000"/>
          <w:sz w:val="28"/>
          <w:szCs w:val="28"/>
          <w:lang w:eastAsia="ru-RU"/>
        </w:rPr>
        <w:t xml:space="preserve"> работ</w:t>
      </w:r>
      <w:r w:rsidR="00BD0460">
        <w:rPr>
          <w:rFonts w:ascii="Times New Roman" w:eastAsia="Times New Roman" w:hAnsi="Times New Roman" w:cs="Times New Roman"/>
          <w:color w:val="000000"/>
          <w:sz w:val="28"/>
          <w:szCs w:val="28"/>
          <w:lang w:eastAsia="ru-RU"/>
        </w:rPr>
        <w:t xml:space="preserve">ы </w:t>
      </w:r>
      <w:r w:rsidR="00245765" w:rsidRPr="00365F0E">
        <w:rPr>
          <w:rFonts w:ascii="Times New Roman" w:eastAsia="Times New Roman" w:hAnsi="Times New Roman" w:cs="Times New Roman"/>
          <w:sz w:val="28"/>
          <w:szCs w:val="28"/>
          <w:lang w:eastAsia="ru-RU"/>
        </w:rPr>
        <w:t xml:space="preserve">по проектированию объекта: «Реконструкция ЛЭП 110 </w:t>
      </w:r>
      <w:proofErr w:type="spellStart"/>
      <w:r w:rsidR="00245765" w:rsidRPr="00365F0E">
        <w:rPr>
          <w:rFonts w:ascii="Times New Roman" w:eastAsia="Times New Roman" w:hAnsi="Times New Roman" w:cs="Times New Roman"/>
          <w:sz w:val="28"/>
          <w:szCs w:val="28"/>
          <w:lang w:eastAsia="ru-RU"/>
        </w:rPr>
        <w:t>кВ</w:t>
      </w:r>
      <w:proofErr w:type="spellEnd"/>
      <w:r w:rsidR="00245765" w:rsidRPr="00365F0E">
        <w:rPr>
          <w:rFonts w:ascii="Times New Roman" w:eastAsia="Times New Roman" w:hAnsi="Times New Roman" w:cs="Times New Roman"/>
          <w:sz w:val="28"/>
          <w:szCs w:val="28"/>
          <w:lang w:eastAsia="ru-RU"/>
        </w:rPr>
        <w:t xml:space="preserve"> с. Майма (Ая) - </w:t>
      </w:r>
      <w:proofErr w:type="spellStart"/>
      <w:r w:rsidR="00245765" w:rsidRPr="00365F0E">
        <w:rPr>
          <w:rFonts w:ascii="Times New Roman" w:eastAsia="Times New Roman" w:hAnsi="Times New Roman" w:cs="Times New Roman"/>
          <w:sz w:val="28"/>
          <w:szCs w:val="28"/>
          <w:lang w:eastAsia="ru-RU"/>
        </w:rPr>
        <w:t>Соузга</w:t>
      </w:r>
      <w:proofErr w:type="spellEnd"/>
      <w:r w:rsidR="00245765" w:rsidRPr="00365F0E">
        <w:rPr>
          <w:rFonts w:ascii="Times New Roman" w:eastAsia="Times New Roman" w:hAnsi="Times New Roman" w:cs="Times New Roman"/>
          <w:sz w:val="28"/>
          <w:szCs w:val="28"/>
          <w:lang w:eastAsia="ru-RU"/>
        </w:rPr>
        <w:t xml:space="preserve"> с ПС 110/10 </w:t>
      </w:r>
      <w:proofErr w:type="spellStart"/>
      <w:r w:rsidR="00245765" w:rsidRPr="00365F0E">
        <w:rPr>
          <w:rFonts w:ascii="Times New Roman" w:eastAsia="Times New Roman" w:hAnsi="Times New Roman" w:cs="Times New Roman"/>
          <w:sz w:val="28"/>
          <w:szCs w:val="28"/>
          <w:lang w:eastAsia="ru-RU"/>
        </w:rPr>
        <w:t>кВ</w:t>
      </w:r>
      <w:proofErr w:type="spellEnd"/>
      <w:r w:rsidR="00245765" w:rsidRPr="00365F0E">
        <w:rPr>
          <w:rFonts w:ascii="Times New Roman" w:eastAsia="Times New Roman" w:hAnsi="Times New Roman" w:cs="Times New Roman"/>
          <w:sz w:val="28"/>
          <w:szCs w:val="28"/>
          <w:lang w:eastAsia="ru-RU"/>
        </w:rPr>
        <w:t xml:space="preserve"> ОЭЗ ТРТ на территории муниципального образования «Майминский район» Республики Алтай</w:t>
      </w:r>
      <w:r w:rsidR="00245765" w:rsidRPr="00C23E43">
        <w:rPr>
          <w:rFonts w:ascii="Times New Roman" w:eastAsia="Times New Roman" w:hAnsi="Times New Roman" w:cs="Times New Roman"/>
          <w:sz w:val="28"/>
          <w:szCs w:val="28"/>
          <w:lang w:eastAsia="ru-RU"/>
        </w:rPr>
        <w:t xml:space="preserve">». </w:t>
      </w:r>
      <w:r w:rsidR="00207574" w:rsidRPr="00C23E43">
        <w:rPr>
          <w:rFonts w:ascii="Times New Roman" w:eastAsia="Times New Roman" w:hAnsi="Times New Roman" w:cs="Times New Roman"/>
          <w:sz w:val="28"/>
          <w:szCs w:val="28"/>
          <w:lang w:eastAsia="ru-RU"/>
        </w:rPr>
        <w:t xml:space="preserve">В целях выполнения мероприятия заключен </w:t>
      </w:r>
      <w:r w:rsidR="00207574" w:rsidRPr="00C23E43">
        <w:rPr>
          <w:rFonts w:ascii="Times New Roman" w:eastAsia="DejaVu Sans" w:hAnsi="Times New Roman"/>
          <w:color w:val="000000" w:themeColor="text1"/>
          <w:kern w:val="2"/>
          <w:sz w:val="28"/>
          <w:szCs w:val="28"/>
          <w:lang w:eastAsia="hi-IN" w:bidi="hi-IN"/>
        </w:rPr>
        <w:t>контракт на выполнение проектных работ и проведение государственной экспертизы до 25.04.2023 г.</w:t>
      </w:r>
    </w:p>
    <w:p w14:paraId="49135B74" w14:textId="77777777" w:rsidR="00FC5ABA" w:rsidRPr="002D31E8" w:rsidRDefault="00FC5ABA" w:rsidP="00C772B3">
      <w:pPr>
        <w:tabs>
          <w:tab w:val="left" w:pos="9356"/>
        </w:tabs>
        <w:autoSpaceDE w:val="0"/>
        <w:autoSpaceDN w:val="0"/>
        <w:adjustRightInd w:val="0"/>
        <w:spacing w:after="0" w:line="240" w:lineRule="auto"/>
        <w:ind w:firstLine="567"/>
        <w:jc w:val="both"/>
        <w:rPr>
          <w:rFonts w:ascii="Times New Roman" w:hAnsi="Times New Roman" w:cs="Times New Roman"/>
          <w:i/>
          <w:iCs/>
          <w:sz w:val="28"/>
          <w:szCs w:val="28"/>
        </w:rPr>
      </w:pPr>
      <w:r w:rsidRPr="002D31E8">
        <w:rPr>
          <w:rFonts w:ascii="Times New Roman" w:hAnsi="Times New Roman" w:cs="Times New Roman"/>
          <w:i/>
          <w:iCs/>
          <w:sz w:val="28"/>
          <w:szCs w:val="28"/>
        </w:rPr>
        <w:t xml:space="preserve">Коэффициент результативности основного мероприятия (степень достижения показателей основного мероприятия) составил </w:t>
      </w:r>
      <w:r w:rsidR="002D31E8" w:rsidRPr="002D31E8">
        <w:rPr>
          <w:rFonts w:ascii="Times New Roman" w:hAnsi="Times New Roman" w:cs="Times New Roman"/>
          <w:i/>
          <w:iCs/>
          <w:sz w:val="28"/>
          <w:szCs w:val="28"/>
        </w:rPr>
        <w:t>0</w:t>
      </w:r>
      <w:r w:rsidR="00C15032" w:rsidRPr="002D31E8">
        <w:rPr>
          <w:rFonts w:ascii="Times New Roman" w:hAnsi="Times New Roman" w:cs="Times New Roman"/>
          <w:i/>
          <w:iCs/>
          <w:sz w:val="28"/>
          <w:szCs w:val="28"/>
        </w:rPr>
        <w:t>,</w:t>
      </w:r>
      <w:r w:rsidR="002D31E8" w:rsidRPr="002D31E8">
        <w:rPr>
          <w:rFonts w:ascii="Times New Roman" w:hAnsi="Times New Roman" w:cs="Times New Roman"/>
          <w:i/>
          <w:iCs/>
          <w:sz w:val="28"/>
          <w:szCs w:val="28"/>
        </w:rPr>
        <w:t>4</w:t>
      </w:r>
      <w:r w:rsidRPr="002D31E8">
        <w:rPr>
          <w:rFonts w:ascii="Times New Roman" w:hAnsi="Times New Roman" w:cs="Times New Roman"/>
          <w:i/>
          <w:iCs/>
          <w:sz w:val="28"/>
          <w:szCs w:val="28"/>
        </w:rPr>
        <w:t>.</w:t>
      </w:r>
    </w:p>
    <w:p w14:paraId="06A85E04" w14:textId="77777777" w:rsidR="00FC5ABA" w:rsidRPr="00437CBF" w:rsidRDefault="00FC5ABA" w:rsidP="00C772B3">
      <w:pPr>
        <w:tabs>
          <w:tab w:val="left" w:pos="9356"/>
        </w:tabs>
        <w:autoSpaceDE w:val="0"/>
        <w:autoSpaceDN w:val="0"/>
        <w:adjustRightInd w:val="0"/>
        <w:spacing w:after="0" w:line="240" w:lineRule="auto"/>
        <w:ind w:firstLine="567"/>
        <w:jc w:val="both"/>
        <w:rPr>
          <w:rFonts w:ascii="Times New Roman" w:hAnsi="Times New Roman" w:cs="Times New Roman"/>
          <w:i/>
          <w:iCs/>
          <w:sz w:val="28"/>
          <w:szCs w:val="28"/>
        </w:rPr>
      </w:pPr>
      <w:r w:rsidRPr="002D31E8">
        <w:rPr>
          <w:rFonts w:ascii="Times New Roman" w:hAnsi="Times New Roman" w:cs="Times New Roman"/>
          <w:i/>
          <w:iCs/>
          <w:sz w:val="28"/>
          <w:szCs w:val="28"/>
        </w:rPr>
        <w:t xml:space="preserve">Рейтинг - </w:t>
      </w:r>
      <w:r w:rsidR="002D31E8" w:rsidRPr="002D31E8">
        <w:rPr>
          <w:rFonts w:ascii="Times New Roman" w:hAnsi="Times New Roman" w:cs="Times New Roman"/>
          <w:i/>
          <w:iCs/>
          <w:sz w:val="28"/>
          <w:szCs w:val="28"/>
        </w:rPr>
        <w:t>I</w:t>
      </w:r>
      <w:r w:rsidRPr="002D31E8">
        <w:rPr>
          <w:rFonts w:ascii="Times New Roman" w:hAnsi="Times New Roman" w:cs="Times New Roman"/>
          <w:i/>
          <w:iCs/>
          <w:sz w:val="28"/>
          <w:szCs w:val="28"/>
        </w:rPr>
        <w:t>I (эффективное).</w:t>
      </w:r>
    </w:p>
    <w:p w14:paraId="042B7003" w14:textId="77777777" w:rsidR="00BD0460" w:rsidRPr="00B75C2A" w:rsidRDefault="00BD0460" w:rsidP="00C772B3">
      <w:pPr>
        <w:pStyle w:val="ConsPlusNormal"/>
        <w:spacing w:before="200"/>
        <w:ind w:firstLine="540"/>
        <w:jc w:val="both"/>
        <w:rPr>
          <w:rFonts w:ascii="Times New Roman" w:hAnsi="Times New Roman" w:cs="Times New Roman"/>
          <w:sz w:val="28"/>
          <w:szCs w:val="28"/>
        </w:rPr>
      </w:pPr>
      <w:r w:rsidRPr="00B75C2A">
        <w:rPr>
          <w:rFonts w:ascii="Times New Roman" w:hAnsi="Times New Roman" w:cs="Times New Roman"/>
          <w:sz w:val="28"/>
          <w:szCs w:val="28"/>
        </w:rPr>
        <w:t>Реализация основных мероприятий позволила достичь следующих целевых показателей подпрограммы:</w:t>
      </w:r>
    </w:p>
    <w:p w14:paraId="1174CB2E" w14:textId="77777777" w:rsidR="002C6EBA" w:rsidRPr="00B75C2A" w:rsidRDefault="002C6EBA" w:rsidP="00C772B3">
      <w:pPr>
        <w:pStyle w:val="ad"/>
        <w:numPr>
          <w:ilvl w:val="1"/>
          <w:numId w:val="12"/>
        </w:numPr>
        <w:autoSpaceDE w:val="0"/>
        <w:autoSpaceDN w:val="0"/>
        <w:adjustRightInd w:val="0"/>
        <w:ind w:left="0" w:firstLine="567"/>
        <w:jc w:val="both"/>
        <w:rPr>
          <w:rFonts w:ascii="Times New Roman" w:hAnsi="Times New Roman" w:cs="Times New Roman"/>
          <w:color w:val="000000"/>
          <w:sz w:val="28"/>
          <w:szCs w:val="28"/>
        </w:rPr>
      </w:pPr>
      <w:r w:rsidRPr="00B75C2A">
        <w:rPr>
          <w:rFonts w:ascii="Times New Roman" w:hAnsi="Times New Roman" w:cs="Times New Roman"/>
          <w:sz w:val="28"/>
          <w:szCs w:val="28"/>
        </w:rPr>
        <w:t>Объем инвестиций в основной капитал в туристскую инфраструктуру (внебюджетные источники) по состо</w:t>
      </w:r>
      <w:r w:rsidR="0091134A">
        <w:rPr>
          <w:rFonts w:ascii="Times New Roman" w:hAnsi="Times New Roman" w:cs="Times New Roman"/>
          <w:sz w:val="28"/>
          <w:szCs w:val="28"/>
        </w:rPr>
        <w:t xml:space="preserve">янию на 01.01.2023 г. составил - </w:t>
      </w:r>
      <w:r w:rsidRPr="00B75C2A">
        <w:rPr>
          <w:rFonts w:ascii="Times New Roman" w:hAnsi="Times New Roman" w:cs="Times New Roman"/>
          <w:sz w:val="28"/>
          <w:szCs w:val="28"/>
        </w:rPr>
        <w:t>0</w:t>
      </w:r>
      <w:r w:rsidRPr="00B75C2A">
        <w:rPr>
          <w:rFonts w:ascii="Times New Roman" w:hAnsi="Times New Roman" w:cs="Times New Roman"/>
          <w:color w:val="000000"/>
          <w:sz w:val="28"/>
          <w:szCs w:val="28"/>
        </w:rPr>
        <w:t>,35 млрд. рублей</w:t>
      </w:r>
      <w:r w:rsidRPr="00B75C2A">
        <w:rPr>
          <w:rFonts w:ascii="Times New Roman" w:hAnsi="Times New Roman" w:cs="Times New Roman"/>
          <w:sz w:val="28"/>
          <w:szCs w:val="28"/>
        </w:rPr>
        <w:t>, что составляет 269,2 % от установленного планового значения (0</w:t>
      </w:r>
      <w:r w:rsidRPr="00B75C2A">
        <w:rPr>
          <w:rFonts w:ascii="Times New Roman" w:hAnsi="Times New Roman" w:cs="Times New Roman"/>
          <w:color w:val="000000"/>
          <w:sz w:val="28"/>
          <w:szCs w:val="28"/>
        </w:rPr>
        <w:t>,13 млрд. рублей</w:t>
      </w:r>
      <w:r w:rsidRPr="00B75C2A">
        <w:rPr>
          <w:rFonts w:ascii="Times New Roman" w:hAnsi="Times New Roman" w:cs="Times New Roman"/>
          <w:sz w:val="28"/>
          <w:szCs w:val="28"/>
        </w:rPr>
        <w:t xml:space="preserve">), темп роста к уровню предшествующего года –70 % (0,50 </w:t>
      </w:r>
      <w:r w:rsidRPr="00B75C2A">
        <w:rPr>
          <w:rFonts w:ascii="Times New Roman" w:hAnsi="Times New Roman" w:cs="Times New Roman"/>
          <w:color w:val="000000"/>
          <w:sz w:val="28"/>
          <w:szCs w:val="28"/>
        </w:rPr>
        <w:t>млрд. рублей</w:t>
      </w:r>
      <w:r w:rsidRPr="00B75C2A">
        <w:rPr>
          <w:rFonts w:ascii="Times New Roman" w:hAnsi="Times New Roman" w:cs="Times New Roman"/>
          <w:sz w:val="28"/>
          <w:szCs w:val="28"/>
        </w:rPr>
        <w:t>);</w:t>
      </w:r>
    </w:p>
    <w:p w14:paraId="48A35E01" w14:textId="77777777" w:rsidR="002C6EBA" w:rsidRPr="00B75C2A" w:rsidRDefault="002C6EBA" w:rsidP="00C772B3">
      <w:pPr>
        <w:pStyle w:val="ad"/>
        <w:numPr>
          <w:ilvl w:val="1"/>
          <w:numId w:val="12"/>
        </w:numPr>
        <w:autoSpaceDE w:val="0"/>
        <w:autoSpaceDN w:val="0"/>
        <w:adjustRightInd w:val="0"/>
        <w:ind w:left="0" w:firstLine="567"/>
        <w:jc w:val="both"/>
        <w:rPr>
          <w:rFonts w:ascii="Times New Roman" w:hAnsi="Times New Roman" w:cs="Times New Roman"/>
          <w:color w:val="000000"/>
          <w:sz w:val="28"/>
          <w:szCs w:val="28"/>
        </w:rPr>
      </w:pPr>
      <w:r w:rsidRPr="00B75C2A">
        <w:rPr>
          <w:rFonts w:ascii="Times New Roman" w:hAnsi="Times New Roman" w:cs="Times New Roman"/>
          <w:sz w:val="28"/>
          <w:szCs w:val="28"/>
        </w:rPr>
        <w:t>Численность лиц, размещенных в коллективных средствах размещения по состоянию на 01.01.2023 г. составил –181</w:t>
      </w:r>
      <w:r w:rsidRPr="00B75C2A">
        <w:rPr>
          <w:rFonts w:ascii="Times New Roman" w:hAnsi="Times New Roman" w:cs="Times New Roman"/>
          <w:color w:val="000000"/>
          <w:sz w:val="28"/>
          <w:szCs w:val="28"/>
        </w:rPr>
        <w:t>,9 тыс. чел.</w:t>
      </w:r>
      <w:r w:rsidRPr="00B75C2A">
        <w:rPr>
          <w:rFonts w:ascii="Times New Roman" w:hAnsi="Times New Roman" w:cs="Times New Roman"/>
          <w:sz w:val="28"/>
          <w:szCs w:val="28"/>
        </w:rPr>
        <w:t>, что составляет 100 % от установленного планового значения (181</w:t>
      </w:r>
      <w:r w:rsidRPr="00B75C2A">
        <w:rPr>
          <w:rFonts w:ascii="Times New Roman" w:hAnsi="Times New Roman" w:cs="Times New Roman"/>
          <w:color w:val="000000"/>
          <w:sz w:val="28"/>
          <w:szCs w:val="28"/>
        </w:rPr>
        <w:t>,9 тыс. чел.</w:t>
      </w:r>
      <w:r w:rsidRPr="00B75C2A">
        <w:rPr>
          <w:rFonts w:ascii="Times New Roman" w:hAnsi="Times New Roman" w:cs="Times New Roman"/>
          <w:sz w:val="28"/>
          <w:szCs w:val="28"/>
        </w:rPr>
        <w:t>), темп роста к уровню предшествующего года –</w:t>
      </w:r>
      <w:r w:rsidR="00B75C2A" w:rsidRPr="00B75C2A">
        <w:rPr>
          <w:rFonts w:ascii="Times New Roman" w:hAnsi="Times New Roman" w:cs="Times New Roman"/>
          <w:sz w:val="28"/>
          <w:szCs w:val="28"/>
        </w:rPr>
        <w:t>105,0</w:t>
      </w:r>
      <w:r w:rsidRPr="00B75C2A">
        <w:rPr>
          <w:rFonts w:ascii="Times New Roman" w:hAnsi="Times New Roman" w:cs="Times New Roman"/>
          <w:sz w:val="28"/>
          <w:szCs w:val="28"/>
        </w:rPr>
        <w:t xml:space="preserve"> % (173,3 </w:t>
      </w:r>
      <w:r w:rsidRPr="00B75C2A">
        <w:rPr>
          <w:rFonts w:ascii="Times New Roman" w:hAnsi="Times New Roman" w:cs="Times New Roman"/>
          <w:color w:val="000000"/>
          <w:sz w:val="28"/>
          <w:szCs w:val="28"/>
        </w:rPr>
        <w:t>тыс. чел.)</w:t>
      </w:r>
      <w:r w:rsidRPr="00B75C2A">
        <w:rPr>
          <w:rFonts w:ascii="Times New Roman" w:hAnsi="Times New Roman" w:cs="Times New Roman"/>
          <w:sz w:val="28"/>
          <w:szCs w:val="28"/>
        </w:rPr>
        <w:t>;</w:t>
      </w:r>
    </w:p>
    <w:p w14:paraId="3E5A3257" w14:textId="77777777" w:rsidR="00B75C2A" w:rsidRPr="00B75C2A" w:rsidRDefault="00B75C2A" w:rsidP="00C772B3">
      <w:pPr>
        <w:pStyle w:val="ConsPlusNormal"/>
        <w:ind w:left="450"/>
        <w:jc w:val="both"/>
        <w:rPr>
          <w:rFonts w:ascii="Times New Roman" w:hAnsi="Times New Roman" w:cs="Times New Roman"/>
          <w:sz w:val="28"/>
          <w:szCs w:val="28"/>
        </w:rPr>
      </w:pPr>
      <w:r w:rsidRPr="00B75C2A">
        <w:rPr>
          <w:rFonts w:ascii="Times New Roman" w:hAnsi="Times New Roman" w:cs="Times New Roman"/>
          <w:sz w:val="28"/>
          <w:szCs w:val="28"/>
        </w:rPr>
        <w:t xml:space="preserve">Из </w:t>
      </w:r>
      <w:r>
        <w:rPr>
          <w:rFonts w:ascii="Times New Roman" w:hAnsi="Times New Roman" w:cs="Times New Roman"/>
          <w:sz w:val="28"/>
          <w:szCs w:val="28"/>
        </w:rPr>
        <w:t>2</w:t>
      </w:r>
      <w:r w:rsidRPr="00B75C2A">
        <w:rPr>
          <w:rFonts w:ascii="Times New Roman" w:hAnsi="Times New Roman" w:cs="Times New Roman"/>
          <w:sz w:val="28"/>
          <w:szCs w:val="28"/>
        </w:rPr>
        <w:t xml:space="preserve"> показателей по </w:t>
      </w:r>
      <w:r>
        <w:rPr>
          <w:rFonts w:ascii="Times New Roman" w:hAnsi="Times New Roman" w:cs="Times New Roman"/>
          <w:sz w:val="28"/>
          <w:szCs w:val="28"/>
        </w:rPr>
        <w:t>2</w:t>
      </w:r>
      <w:r w:rsidRPr="00B75C2A">
        <w:rPr>
          <w:rFonts w:ascii="Times New Roman" w:hAnsi="Times New Roman" w:cs="Times New Roman"/>
          <w:sz w:val="28"/>
          <w:szCs w:val="28"/>
        </w:rPr>
        <w:t xml:space="preserve"> показател</w:t>
      </w:r>
      <w:r>
        <w:rPr>
          <w:rFonts w:ascii="Times New Roman" w:hAnsi="Times New Roman" w:cs="Times New Roman"/>
          <w:sz w:val="28"/>
          <w:szCs w:val="28"/>
        </w:rPr>
        <w:t>ям достигнуто плановое значение</w:t>
      </w:r>
      <w:r w:rsidRPr="00B75C2A">
        <w:rPr>
          <w:rFonts w:ascii="Times New Roman" w:hAnsi="Times New Roman" w:cs="Times New Roman"/>
          <w:sz w:val="28"/>
          <w:szCs w:val="28"/>
        </w:rPr>
        <w:t>.</w:t>
      </w:r>
    </w:p>
    <w:p w14:paraId="254A159D" w14:textId="77777777" w:rsidR="00776107" w:rsidRPr="00C15032" w:rsidRDefault="00776107" w:rsidP="00C772B3">
      <w:pPr>
        <w:tabs>
          <w:tab w:val="left" w:pos="709"/>
          <w:tab w:val="left" w:pos="1134"/>
        </w:tabs>
        <w:autoSpaceDE w:val="0"/>
        <w:autoSpaceDN w:val="0"/>
        <w:adjustRightInd w:val="0"/>
        <w:spacing w:after="0" w:line="240" w:lineRule="auto"/>
        <w:ind w:firstLine="567"/>
        <w:jc w:val="both"/>
        <w:rPr>
          <w:rFonts w:ascii="Times New Roman" w:hAnsi="Times New Roman" w:cs="Times New Roman"/>
          <w:i/>
          <w:iCs/>
          <w:sz w:val="28"/>
          <w:szCs w:val="28"/>
        </w:rPr>
      </w:pPr>
      <w:r w:rsidRPr="00C15032">
        <w:rPr>
          <w:rFonts w:ascii="Times New Roman" w:hAnsi="Times New Roman" w:cs="Times New Roman"/>
          <w:i/>
          <w:iCs/>
          <w:sz w:val="28"/>
          <w:szCs w:val="28"/>
        </w:rPr>
        <w:t xml:space="preserve">Коэффициент результативности подпрограммы (степень достижения показателей основного мероприятия) составил </w:t>
      </w:r>
      <w:r w:rsidR="00C60716" w:rsidRPr="00C15032">
        <w:rPr>
          <w:rFonts w:ascii="Times New Roman" w:hAnsi="Times New Roman" w:cs="Times New Roman"/>
          <w:i/>
          <w:iCs/>
          <w:sz w:val="28"/>
          <w:szCs w:val="28"/>
        </w:rPr>
        <w:t>1</w:t>
      </w:r>
      <w:r w:rsidRPr="00C15032">
        <w:rPr>
          <w:rFonts w:ascii="Times New Roman" w:hAnsi="Times New Roman" w:cs="Times New Roman"/>
          <w:i/>
          <w:iCs/>
          <w:sz w:val="28"/>
          <w:szCs w:val="28"/>
        </w:rPr>
        <w:t>,</w:t>
      </w:r>
      <w:r w:rsidR="002D31E8">
        <w:rPr>
          <w:rFonts w:ascii="Times New Roman" w:hAnsi="Times New Roman" w:cs="Times New Roman"/>
          <w:i/>
          <w:iCs/>
          <w:sz w:val="28"/>
          <w:szCs w:val="28"/>
        </w:rPr>
        <w:t>84</w:t>
      </w:r>
      <w:r w:rsidRPr="00C15032">
        <w:rPr>
          <w:rFonts w:ascii="Times New Roman" w:hAnsi="Times New Roman" w:cs="Times New Roman"/>
          <w:i/>
          <w:iCs/>
          <w:sz w:val="28"/>
          <w:szCs w:val="28"/>
        </w:rPr>
        <w:t xml:space="preserve">. </w:t>
      </w:r>
    </w:p>
    <w:p w14:paraId="262BF1FE" w14:textId="77777777" w:rsidR="00776107" w:rsidRDefault="00776107" w:rsidP="00C772B3">
      <w:pPr>
        <w:tabs>
          <w:tab w:val="left" w:pos="709"/>
        </w:tabs>
        <w:autoSpaceDE w:val="0"/>
        <w:autoSpaceDN w:val="0"/>
        <w:adjustRightInd w:val="0"/>
        <w:spacing w:after="0" w:line="240" w:lineRule="auto"/>
        <w:ind w:firstLine="567"/>
        <w:jc w:val="both"/>
        <w:rPr>
          <w:rFonts w:ascii="Times New Roman" w:hAnsi="Times New Roman" w:cs="Times New Roman"/>
          <w:i/>
          <w:iCs/>
          <w:sz w:val="28"/>
          <w:szCs w:val="28"/>
        </w:rPr>
      </w:pPr>
      <w:r w:rsidRPr="00C15032">
        <w:rPr>
          <w:rFonts w:ascii="Times New Roman" w:hAnsi="Times New Roman" w:cs="Times New Roman"/>
          <w:i/>
          <w:iCs/>
          <w:sz w:val="28"/>
          <w:szCs w:val="28"/>
        </w:rPr>
        <w:t xml:space="preserve">Рейтинг – </w:t>
      </w:r>
      <w:r w:rsidR="00D50744" w:rsidRPr="00C15032">
        <w:rPr>
          <w:rFonts w:ascii="Times New Roman" w:hAnsi="Times New Roman" w:cs="Times New Roman"/>
          <w:i/>
          <w:iCs/>
          <w:sz w:val="28"/>
          <w:szCs w:val="28"/>
          <w:lang w:val="en-US"/>
        </w:rPr>
        <w:t>I</w:t>
      </w:r>
      <w:r w:rsidR="002D31E8">
        <w:rPr>
          <w:rFonts w:ascii="Times New Roman" w:hAnsi="Times New Roman" w:cs="Times New Roman"/>
          <w:i/>
          <w:iCs/>
          <w:sz w:val="28"/>
          <w:szCs w:val="28"/>
        </w:rPr>
        <w:t xml:space="preserve"> </w:t>
      </w:r>
      <w:r w:rsidR="001C1CF4" w:rsidRPr="00C15032">
        <w:rPr>
          <w:rFonts w:ascii="Times New Roman" w:hAnsi="Times New Roman" w:cs="Times New Roman"/>
          <w:i/>
          <w:iCs/>
          <w:sz w:val="28"/>
          <w:szCs w:val="28"/>
        </w:rPr>
        <w:t>(</w:t>
      </w:r>
      <w:r w:rsidR="00C15032">
        <w:rPr>
          <w:rFonts w:ascii="Times New Roman" w:hAnsi="Times New Roman" w:cs="Times New Roman"/>
          <w:i/>
          <w:iCs/>
          <w:sz w:val="28"/>
          <w:szCs w:val="28"/>
        </w:rPr>
        <w:t>высоко</w:t>
      </w:r>
      <w:r w:rsidRPr="00C15032">
        <w:rPr>
          <w:rFonts w:ascii="Times New Roman" w:hAnsi="Times New Roman" w:cs="Times New Roman"/>
          <w:i/>
          <w:iCs/>
          <w:sz w:val="28"/>
          <w:szCs w:val="28"/>
        </w:rPr>
        <w:t>эффективное</w:t>
      </w:r>
      <w:r w:rsidR="001C1CF4" w:rsidRPr="00C15032">
        <w:rPr>
          <w:rFonts w:ascii="Times New Roman" w:hAnsi="Times New Roman" w:cs="Times New Roman"/>
          <w:i/>
          <w:iCs/>
          <w:sz w:val="28"/>
          <w:szCs w:val="28"/>
        </w:rPr>
        <w:t>)</w:t>
      </w:r>
      <w:r w:rsidRPr="00C15032">
        <w:rPr>
          <w:rFonts w:ascii="Times New Roman" w:hAnsi="Times New Roman" w:cs="Times New Roman"/>
          <w:i/>
          <w:iCs/>
          <w:sz w:val="28"/>
          <w:szCs w:val="28"/>
        </w:rPr>
        <w:t>.</w:t>
      </w:r>
    </w:p>
    <w:p w14:paraId="7EEF5B76" w14:textId="77777777" w:rsidR="00A5605D" w:rsidRPr="00437CBF" w:rsidRDefault="00A5605D" w:rsidP="00C772B3">
      <w:pPr>
        <w:tabs>
          <w:tab w:val="left" w:pos="709"/>
        </w:tabs>
        <w:autoSpaceDE w:val="0"/>
        <w:autoSpaceDN w:val="0"/>
        <w:adjustRightInd w:val="0"/>
        <w:spacing w:after="0" w:line="240" w:lineRule="auto"/>
        <w:ind w:firstLine="567"/>
        <w:jc w:val="both"/>
        <w:rPr>
          <w:rFonts w:ascii="Times New Roman" w:hAnsi="Times New Roman" w:cs="Times New Roman"/>
          <w:i/>
          <w:iCs/>
          <w:sz w:val="28"/>
          <w:szCs w:val="28"/>
        </w:rPr>
      </w:pPr>
    </w:p>
    <w:p w14:paraId="3F94B4EE" w14:textId="77777777" w:rsidR="00D226EA" w:rsidRPr="00437CBF" w:rsidRDefault="00D226EA" w:rsidP="00C772B3">
      <w:pPr>
        <w:autoSpaceDE w:val="0"/>
        <w:autoSpaceDN w:val="0"/>
        <w:adjustRightInd w:val="0"/>
        <w:spacing w:after="0" w:line="240" w:lineRule="auto"/>
        <w:jc w:val="center"/>
        <w:rPr>
          <w:rFonts w:ascii="Times New Roman" w:hAnsi="Times New Roman" w:cs="Times New Roman"/>
          <w:sz w:val="28"/>
          <w:szCs w:val="28"/>
        </w:rPr>
      </w:pPr>
      <w:r w:rsidRPr="00437CBF">
        <w:rPr>
          <w:rFonts w:ascii="Times New Roman" w:hAnsi="Times New Roman" w:cs="Times New Roman"/>
          <w:b/>
          <w:bCs/>
          <w:sz w:val="28"/>
          <w:szCs w:val="28"/>
        </w:rPr>
        <w:t>2. Подпрограмма «Повышение качества туристского продукта и развитие туристского рынка»</w:t>
      </w:r>
    </w:p>
    <w:p w14:paraId="46EDDA10" w14:textId="77777777" w:rsidR="00D226EA" w:rsidRPr="00437CBF" w:rsidRDefault="00D226EA" w:rsidP="00C772B3">
      <w:pPr>
        <w:spacing w:after="0" w:line="240" w:lineRule="auto"/>
        <w:ind w:firstLine="567"/>
        <w:jc w:val="both"/>
        <w:rPr>
          <w:rFonts w:ascii="Times New Roman" w:eastAsia="Times New Roman" w:hAnsi="Times New Roman" w:cs="Times New Roman"/>
          <w:color w:val="000000"/>
          <w:sz w:val="28"/>
          <w:szCs w:val="28"/>
        </w:rPr>
      </w:pPr>
    </w:p>
    <w:p w14:paraId="2DD37C38" w14:textId="77777777" w:rsidR="0091134A" w:rsidRDefault="008B1753" w:rsidP="00C772B3">
      <w:pPr>
        <w:autoSpaceDE w:val="0"/>
        <w:autoSpaceDN w:val="0"/>
        <w:adjustRightInd w:val="0"/>
        <w:spacing w:after="0" w:line="240" w:lineRule="auto"/>
        <w:ind w:firstLine="567"/>
        <w:jc w:val="both"/>
        <w:rPr>
          <w:rFonts w:ascii="Times New Roman" w:eastAsia="SimSun" w:hAnsi="Times New Roman" w:cs="Times New Roman"/>
          <w:sz w:val="28"/>
          <w:szCs w:val="28"/>
          <w:lang w:eastAsia="zh-CN"/>
        </w:rPr>
      </w:pPr>
      <w:r w:rsidRPr="00437CBF">
        <w:rPr>
          <w:rFonts w:ascii="Times New Roman" w:hAnsi="Times New Roman" w:cs="Times New Roman"/>
          <w:sz w:val="28"/>
          <w:szCs w:val="28"/>
        </w:rPr>
        <w:lastRenderedPageBreak/>
        <w:t>Реализация подпрограммы «</w:t>
      </w:r>
      <w:r w:rsidRPr="00437CBF">
        <w:rPr>
          <w:rFonts w:ascii="Times New Roman" w:hAnsi="Times New Roman" w:cs="Times New Roman"/>
          <w:b/>
          <w:bCs/>
          <w:sz w:val="28"/>
          <w:szCs w:val="28"/>
        </w:rPr>
        <w:t>Повышение качества туристского продукта и развитие туристского рынка</w:t>
      </w:r>
      <w:r w:rsidRPr="00437CBF">
        <w:rPr>
          <w:rFonts w:ascii="Times New Roman" w:hAnsi="Times New Roman" w:cs="Times New Roman"/>
          <w:sz w:val="28"/>
          <w:szCs w:val="28"/>
        </w:rPr>
        <w:t xml:space="preserve">» </w:t>
      </w:r>
      <w:r w:rsidR="000D3497" w:rsidRPr="00437CBF">
        <w:rPr>
          <w:rFonts w:ascii="Times New Roman" w:hAnsi="Times New Roman" w:cs="Times New Roman"/>
          <w:sz w:val="28"/>
          <w:szCs w:val="28"/>
        </w:rPr>
        <w:t xml:space="preserve">осуществляется </w:t>
      </w:r>
      <w:r w:rsidRPr="00437CBF">
        <w:rPr>
          <w:rFonts w:ascii="Times New Roman" w:hAnsi="Times New Roman" w:cs="Times New Roman"/>
          <w:sz w:val="28"/>
          <w:szCs w:val="28"/>
        </w:rPr>
        <w:t>путем решения следующих задач</w:t>
      </w:r>
      <w:r w:rsidRPr="00437CBF">
        <w:rPr>
          <w:rFonts w:ascii="Times New Roman" w:eastAsia="SimSun" w:hAnsi="Times New Roman" w:cs="Times New Roman"/>
          <w:sz w:val="28"/>
          <w:szCs w:val="28"/>
          <w:lang w:eastAsia="zh-CN"/>
        </w:rPr>
        <w:t>:</w:t>
      </w:r>
    </w:p>
    <w:p w14:paraId="2551331B" w14:textId="77777777" w:rsidR="008B1753" w:rsidRPr="00122FB8" w:rsidRDefault="008B1753" w:rsidP="00C772B3">
      <w:pPr>
        <w:autoSpaceDE w:val="0"/>
        <w:autoSpaceDN w:val="0"/>
        <w:adjustRightInd w:val="0"/>
        <w:spacing w:after="0" w:line="240" w:lineRule="auto"/>
        <w:ind w:firstLine="567"/>
        <w:jc w:val="both"/>
        <w:rPr>
          <w:rFonts w:ascii="Times New Roman" w:hAnsi="Times New Roman" w:cs="Times New Roman"/>
          <w:sz w:val="28"/>
          <w:szCs w:val="28"/>
        </w:rPr>
      </w:pPr>
      <w:r w:rsidRPr="00437CBF">
        <w:rPr>
          <w:rFonts w:ascii="Times New Roman" w:hAnsi="Times New Roman" w:cs="Times New Roman"/>
          <w:sz w:val="28"/>
          <w:szCs w:val="28"/>
        </w:rPr>
        <w:t>проведение мероприятий, направленных на повышение качества туристских услуг;</w:t>
      </w:r>
    </w:p>
    <w:p w14:paraId="37226694" w14:textId="77777777" w:rsidR="008B1753" w:rsidRPr="00122FB8" w:rsidRDefault="008B1753" w:rsidP="00C772B3">
      <w:pPr>
        <w:autoSpaceDE w:val="0"/>
        <w:autoSpaceDN w:val="0"/>
        <w:adjustRightInd w:val="0"/>
        <w:spacing w:after="0" w:line="240" w:lineRule="auto"/>
        <w:ind w:firstLine="567"/>
        <w:jc w:val="both"/>
        <w:rPr>
          <w:rFonts w:ascii="Times New Roman" w:hAnsi="Times New Roman" w:cs="Times New Roman"/>
          <w:sz w:val="28"/>
          <w:szCs w:val="28"/>
        </w:rPr>
      </w:pPr>
      <w:r w:rsidRPr="00437CBF">
        <w:rPr>
          <w:rFonts w:ascii="Times New Roman" w:hAnsi="Times New Roman" w:cs="Times New Roman"/>
          <w:sz w:val="28"/>
          <w:szCs w:val="28"/>
        </w:rPr>
        <w:t>реализация индивидуальной программы социально-экономического развития Республики Алтай в сфере туризма</w:t>
      </w:r>
      <w:r w:rsidR="000D3497" w:rsidRPr="00437CBF">
        <w:rPr>
          <w:rFonts w:ascii="Times New Roman" w:hAnsi="Times New Roman" w:cs="Times New Roman"/>
          <w:sz w:val="28"/>
          <w:szCs w:val="28"/>
        </w:rPr>
        <w:t>.</w:t>
      </w:r>
    </w:p>
    <w:p w14:paraId="3DC61874" w14:textId="77777777" w:rsidR="00197A62" w:rsidRDefault="00197A62" w:rsidP="00C772B3">
      <w:pPr>
        <w:spacing w:after="0" w:line="240" w:lineRule="auto"/>
        <w:ind w:firstLine="567"/>
        <w:jc w:val="both"/>
        <w:rPr>
          <w:rFonts w:ascii="Times New Roman" w:eastAsia="SimSun" w:hAnsi="Times New Roman" w:cs="Times New Roman"/>
          <w:sz w:val="28"/>
          <w:szCs w:val="28"/>
          <w:lang w:eastAsia="zh-CN"/>
        </w:rPr>
      </w:pPr>
      <w:r w:rsidRPr="00437CBF">
        <w:rPr>
          <w:rFonts w:ascii="Times New Roman" w:eastAsia="SimSun" w:hAnsi="Times New Roman" w:cs="Times New Roman"/>
          <w:sz w:val="28"/>
          <w:szCs w:val="28"/>
          <w:lang w:eastAsia="zh-CN"/>
        </w:rPr>
        <w:t>Задачи подпрограммы государственной программы реализованы соответствующими основными мероприятиями</w:t>
      </w:r>
      <w:r w:rsidR="000D3497" w:rsidRPr="00437CBF">
        <w:rPr>
          <w:rFonts w:ascii="Times New Roman" w:eastAsia="SimSun" w:hAnsi="Times New Roman" w:cs="Times New Roman"/>
          <w:sz w:val="28"/>
          <w:szCs w:val="28"/>
          <w:lang w:eastAsia="zh-CN"/>
        </w:rPr>
        <w:t>:</w:t>
      </w:r>
    </w:p>
    <w:p w14:paraId="73A4E810" w14:textId="77777777" w:rsidR="002048A9" w:rsidRDefault="002048A9" w:rsidP="00C772B3">
      <w:pPr>
        <w:spacing w:after="0" w:line="240" w:lineRule="auto"/>
        <w:ind w:firstLine="567"/>
        <w:jc w:val="both"/>
        <w:rPr>
          <w:rFonts w:ascii="Times New Roman" w:eastAsia="SimSun" w:hAnsi="Times New Roman" w:cs="Times New Roman"/>
          <w:sz w:val="28"/>
          <w:szCs w:val="28"/>
          <w:lang w:eastAsia="zh-CN"/>
        </w:rPr>
      </w:pPr>
    </w:p>
    <w:p w14:paraId="1867AA6C" w14:textId="77777777" w:rsidR="008F5704" w:rsidRDefault="0056524B" w:rsidP="00C772B3">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8"/>
        </w:rPr>
        <w:t>О</w:t>
      </w:r>
      <w:r w:rsidR="00ED69E0" w:rsidRPr="009D122C">
        <w:rPr>
          <w:rFonts w:ascii="Times New Roman" w:hAnsi="Times New Roman" w:cs="Times New Roman"/>
          <w:sz w:val="28"/>
          <w:szCs w:val="28"/>
        </w:rPr>
        <w:t>сновно</w:t>
      </w:r>
      <w:r>
        <w:rPr>
          <w:rFonts w:ascii="Times New Roman" w:hAnsi="Times New Roman" w:cs="Times New Roman"/>
          <w:sz w:val="28"/>
          <w:szCs w:val="28"/>
        </w:rPr>
        <w:t>е</w:t>
      </w:r>
      <w:r w:rsidR="00ED69E0" w:rsidRPr="009D122C">
        <w:rPr>
          <w:rFonts w:ascii="Times New Roman" w:hAnsi="Times New Roman" w:cs="Times New Roman"/>
          <w:sz w:val="28"/>
          <w:szCs w:val="28"/>
        </w:rPr>
        <w:t xml:space="preserve"> мероприяти</w:t>
      </w:r>
      <w:r>
        <w:rPr>
          <w:rFonts w:ascii="Times New Roman" w:hAnsi="Times New Roman" w:cs="Times New Roman"/>
          <w:sz w:val="28"/>
          <w:szCs w:val="28"/>
        </w:rPr>
        <w:t>е</w:t>
      </w:r>
      <w:r w:rsidR="00ED69E0" w:rsidRPr="009D122C">
        <w:rPr>
          <w:rFonts w:ascii="Times New Roman" w:hAnsi="Times New Roman" w:cs="Times New Roman"/>
          <w:sz w:val="28"/>
          <w:szCs w:val="28"/>
        </w:rPr>
        <w:t xml:space="preserve"> </w:t>
      </w:r>
      <w:r w:rsidR="00ED69E0">
        <w:rPr>
          <w:rFonts w:ascii="Times New Roman" w:hAnsi="Times New Roman" w:cs="Times New Roman"/>
          <w:sz w:val="28"/>
          <w:szCs w:val="28"/>
        </w:rPr>
        <w:t xml:space="preserve">2.1. </w:t>
      </w:r>
      <w:r w:rsidR="00ED69E0" w:rsidRPr="00365F0E">
        <w:rPr>
          <w:rFonts w:ascii="Times New Roman" w:eastAsia="Times New Roman" w:hAnsi="Times New Roman" w:cs="Times New Roman"/>
          <w:i/>
          <w:color w:val="000000"/>
          <w:sz w:val="28"/>
          <w:szCs w:val="28"/>
        </w:rPr>
        <w:t>«Проведение мероприятий, направленных на повышение качества туристских услуг»</w:t>
      </w:r>
      <w:r w:rsidR="00ED69E0">
        <w:rPr>
          <w:rFonts w:ascii="Times New Roman" w:eastAsia="Times New Roman" w:hAnsi="Times New Roman" w:cs="Times New Roman"/>
          <w:i/>
          <w:color w:val="000000"/>
          <w:sz w:val="28"/>
          <w:szCs w:val="28"/>
        </w:rPr>
        <w:t xml:space="preserve"> </w:t>
      </w:r>
      <w:r w:rsidR="00ED69E0">
        <w:rPr>
          <w:rFonts w:ascii="Times New Roman" w:hAnsi="Times New Roman" w:cs="Times New Roman"/>
          <w:sz w:val="28"/>
          <w:szCs w:val="28"/>
        </w:rPr>
        <w:t>(исполнитель –</w:t>
      </w:r>
      <w:r w:rsidR="001F4702">
        <w:rPr>
          <w:rFonts w:ascii="Times New Roman" w:hAnsi="Times New Roman" w:cs="Times New Roman"/>
          <w:sz w:val="28"/>
          <w:szCs w:val="28"/>
        </w:rPr>
        <w:t xml:space="preserve"> </w:t>
      </w:r>
      <w:r w:rsidR="001F4702">
        <w:rPr>
          <w:rFonts w:ascii="Times New Roman" w:eastAsia="Times New Roman" w:hAnsi="Times New Roman" w:cs="Times New Roman"/>
          <w:color w:val="000000"/>
          <w:sz w:val="28"/>
          <w:szCs w:val="28"/>
        </w:rPr>
        <w:t>Министерство регионального развития Республики Алтай</w:t>
      </w:r>
      <w:r w:rsidR="00ED69E0">
        <w:rPr>
          <w:rFonts w:ascii="Times New Roman" w:hAnsi="Times New Roman" w:cs="Times New Roman"/>
          <w:sz w:val="28"/>
          <w:szCs w:val="28"/>
        </w:rPr>
        <w:t xml:space="preserve">) </w:t>
      </w:r>
      <w:r w:rsidR="008A0A08" w:rsidRPr="00BD5436">
        <w:rPr>
          <w:rFonts w:ascii="Times New Roman" w:hAnsi="Times New Roman" w:cs="Times New Roman"/>
          <w:sz w:val="28"/>
          <w:szCs w:val="28"/>
        </w:rPr>
        <w:t xml:space="preserve">в 2022 г. </w:t>
      </w:r>
      <w:r>
        <w:rPr>
          <w:rFonts w:ascii="Times New Roman" w:hAnsi="Times New Roman" w:cs="Times New Roman"/>
          <w:sz w:val="28"/>
          <w:szCs w:val="28"/>
        </w:rPr>
        <w:t>не реализовалось в связи с отсутствием финансирования</w:t>
      </w:r>
      <w:r w:rsidR="00BD5436" w:rsidRPr="00BD5436">
        <w:rPr>
          <w:rFonts w:ascii="Times New Roman" w:hAnsi="Times New Roman" w:cs="Times New Roman"/>
          <w:sz w:val="28"/>
          <w:szCs w:val="28"/>
          <w:shd w:val="clear" w:color="auto" w:fill="FFFFFF"/>
        </w:rPr>
        <w:t>.</w:t>
      </w:r>
      <w:r w:rsidR="00BD5436" w:rsidRPr="00BD5436">
        <w:rPr>
          <w:rFonts w:ascii="Times New Roman" w:hAnsi="Times New Roman" w:cs="Times New Roman"/>
          <w:sz w:val="28"/>
          <w:szCs w:val="24"/>
        </w:rPr>
        <w:t xml:space="preserve"> </w:t>
      </w:r>
    </w:p>
    <w:p w14:paraId="5C01A768" w14:textId="77777777" w:rsidR="00FF7391" w:rsidRDefault="00FF7391" w:rsidP="00C772B3">
      <w:pPr>
        <w:pStyle w:val="ConsPlusNormal"/>
        <w:ind w:firstLine="567"/>
        <w:jc w:val="both"/>
        <w:rPr>
          <w:rFonts w:ascii="Times New Roman" w:eastAsia="DejaVu Sans" w:hAnsi="Times New Roman" w:cstheme="minorBidi"/>
          <w:color w:val="000000" w:themeColor="text1"/>
          <w:kern w:val="2"/>
          <w:sz w:val="28"/>
          <w:szCs w:val="28"/>
          <w:lang w:eastAsia="hi-IN" w:bidi="hi-IN"/>
        </w:rPr>
      </w:pPr>
      <w:r w:rsidRPr="00FF7391">
        <w:rPr>
          <w:rFonts w:ascii="Times New Roman" w:eastAsia="DejaVu Sans" w:hAnsi="Times New Roman" w:cstheme="minorBidi"/>
          <w:color w:val="000000" w:themeColor="text1"/>
          <w:kern w:val="2"/>
          <w:sz w:val="28"/>
          <w:szCs w:val="28"/>
          <w:lang w:eastAsia="hi-IN" w:bidi="hi-IN"/>
        </w:rPr>
        <w:t>Объем туристских услуг</w:t>
      </w:r>
      <w:r>
        <w:rPr>
          <w:rFonts w:ascii="Times New Roman" w:eastAsia="DejaVu Sans" w:hAnsi="Times New Roman" w:cstheme="minorBidi"/>
          <w:color w:val="000000" w:themeColor="text1"/>
          <w:kern w:val="2"/>
          <w:sz w:val="28"/>
          <w:szCs w:val="28"/>
          <w:lang w:eastAsia="hi-IN" w:bidi="hi-IN"/>
        </w:rPr>
        <w:t xml:space="preserve"> составил </w:t>
      </w:r>
      <w:r w:rsidR="00710E81">
        <w:rPr>
          <w:rFonts w:ascii="Times New Roman" w:eastAsia="DejaVu Sans" w:hAnsi="Times New Roman" w:cstheme="minorBidi"/>
          <w:color w:val="000000" w:themeColor="text1"/>
          <w:kern w:val="2"/>
          <w:sz w:val="28"/>
          <w:szCs w:val="28"/>
          <w:lang w:eastAsia="hi-IN" w:bidi="hi-IN"/>
        </w:rPr>
        <w:t>3 565</w:t>
      </w:r>
      <w:r>
        <w:rPr>
          <w:rFonts w:ascii="Times New Roman" w:eastAsia="DejaVu Sans" w:hAnsi="Times New Roman" w:cstheme="minorBidi"/>
          <w:color w:val="000000" w:themeColor="text1"/>
          <w:kern w:val="2"/>
          <w:sz w:val="28"/>
          <w:szCs w:val="28"/>
          <w:lang w:eastAsia="hi-IN" w:bidi="hi-IN"/>
        </w:rPr>
        <w:t>,</w:t>
      </w:r>
      <w:r w:rsidR="00710E81">
        <w:rPr>
          <w:rFonts w:ascii="Times New Roman" w:eastAsia="DejaVu Sans" w:hAnsi="Times New Roman" w:cstheme="minorBidi"/>
          <w:color w:val="000000" w:themeColor="text1"/>
          <w:kern w:val="2"/>
          <w:sz w:val="28"/>
          <w:szCs w:val="28"/>
          <w:lang w:eastAsia="hi-IN" w:bidi="hi-IN"/>
        </w:rPr>
        <w:t>70</w:t>
      </w:r>
      <w:r>
        <w:rPr>
          <w:rFonts w:ascii="Times New Roman" w:eastAsia="DejaVu Sans" w:hAnsi="Times New Roman" w:cstheme="minorBidi"/>
          <w:color w:val="000000" w:themeColor="text1"/>
          <w:kern w:val="2"/>
          <w:sz w:val="28"/>
          <w:szCs w:val="28"/>
          <w:lang w:eastAsia="hi-IN" w:bidi="hi-IN"/>
        </w:rPr>
        <w:t xml:space="preserve"> млн. руб., что </w:t>
      </w:r>
      <w:r w:rsidR="00260FED">
        <w:rPr>
          <w:rFonts w:ascii="Times New Roman" w:eastAsia="DejaVu Sans" w:hAnsi="Times New Roman" w:cstheme="minorBidi"/>
          <w:color w:val="000000" w:themeColor="text1"/>
          <w:kern w:val="2"/>
          <w:sz w:val="28"/>
          <w:szCs w:val="28"/>
          <w:lang w:eastAsia="hi-IN" w:bidi="hi-IN"/>
        </w:rPr>
        <w:t xml:space="preserve">составляет </w:t>
      </w:r>
      <w:r w:rsidR="00444602">
        <w:rPr>
          <w:rFonts w:ascii="Times New Roman" w:eastAsia="DejaVu Sans" w:hAnsi="Times New Roman" w:cstheme="minorBidi"/>
          <w:color w:val="000000" w:themeColor="text1"/>
          <w:kern w:val="2"/>
          <w:sz w:val="28"/>
          <w:szCs w:val="28"/>
          <w:lang w:eastAsia="hi-IN" w:bidi="hi-IN"/>
        </w:rPr>
        <w:t xml:space="preserve">188,13 % </w:t>
      </w:r>
      <w:r w:rsidR="00260FED">
        <w:rPr>
          <w:rFonts w:ascii="Times New Roman" w:eastAsia="DejaVu Sans" w:hAnsi="Times New Roman" w:cstheme="minorBidi"/>
          <w:color w:val="000000" w:themeColor="text1"/>
          <w:kern w:val="2"/>
          <w:sz w:val="28"/>
          <w:szCs w:val="28"/>
          <w:lang w:eastAsia="hi-IN" w:bidi="hi-IN"/>
        </w:rPr>
        <w:t xml:space="preserve">от планового значения </w:t>
      </w:r>
      <w:r w:rsidR="00710E81">
        <w:rPr>
          <w:rFonts w:ascii="Times New Roman" w:eastAsia="DejaVu Sans" w:hAnsi="Times New Roman" w:cstheme="minorBidi"/>
          <w:color w:val="000000" w:themeColor="text1"/>
          <w:kern w:val="2"/>
          <w:sz w:val="28"/>
          <w:szCs w:val="28"/>
          <w:lang w:eastAsia="hi-IN" w:bidi="hi-IN"/>
        </w:rPr>
        <w:t>(1 895,30 млн. руб.)</w:t>
      </w:r>
      <w:r w:rsidR="001A50C9">
        <w:rPr>
          <w:rFonts w:ascii="Times New Roman" w:eastAsia="DejaVu Sans" w:hAnsi="Times New Roman" w:cstheme="minorBidi"/>
          <w:color w:val="000000" w:themeColor="text1"/>
          <w:kern w:val="2"/>
          <w:sz w:val="28"/>
          <w:szCs w:val="28"/>
          <w:lang w:eastAsia="hi-IN" w:bidi="hi-IN"/>
        </w:rPr>
        <w:t xml:space="preserve">, </w:t>
      </w:r>
      <w:r w:rsidR="001A50C9" w:rsidRPr="00B75C2A">
        <w:rPr>
          <w:rFonts w:ascii="Times New Roman" w:hAnsi="Times New Roman" w:cs="Times New Roman"/>
          <w:sz w:val="28"/>
          <w:szCs w:val="28"/>
        </w:rPr>
        <w:t>темп роста к уровню предшествующего года –</w:t>
      </w:r>
      <w:r w:rsidR="001A50C9">
        <w:rPr>
          <w:rFonts w:ascii="Times New Roman" w:hAnsi="Times New Roman" w:cs="Times New Roman"/>
          <w:sz w:val="28"/>
          <w:szCs w:val="28"/>
        </w:rPr>
        <w:t xml:space="preserve"> 132,70</w:t>
      </w:r>
      <w:r w:rsidR="001A50C9" w:rsidRPr="00B75C2A">
        <w:rPr>
          <w:rFonts w:ascii="Times New Roman" w:hAnsi="Times New Roman" w:cs="Times New Roman"/>
          <w:sz w:val="28"/>
          <w:szCs w:val="28"/>
        </w:rPr>
        <w:t xml:space="preserve"> % (</w:t>
      </w:r>
      <w:r w:rsidR="001A50C9">
        <w:rPr>
          <w:rFonts w:ascii="Times New Roman" w:hAnsi="Times New Roman" w:cs="Times New Roman"/>
          <w:sz w:val="28"/>
          <w:szCs w:val="28"/>
        </w:rPr>
        <w:t>2686,90</w:t>
      </w:r>
      <w:r w:rsidR="001A50C9" w:rsidRPr="00B75C2A">
        <w:rPr>
          <w:rFonts w:ascii="Times New Roman" w:hAnsi="Times New Roman" w:cs="Times New Roman"/>
          <w:sz w:val="28"/>
          <w:szCs w:val="28"/>
        </w:rPr>
        <w:t xml:space="preserve"> </w:t>
      </w:r>
      <w:r w:rsidR="001A50C9" w:rsidRPr="00B75C2A">
        <w:rPr>
          <w:rFonts w:ascii="Times New Roman" w:hAnsi="Times New Roman" w:cs="Times New Roman"/>
          <w:color w:val="000000"/>
          <w:sz w:val="28"/>
          <w:szCs w:val="28"/>
        </w:rPr>
        <w:t>мл</w:t>
      </w:r>
      <w:r w:rsidR="001A50C9">
        <w:rPr>
          <w:rFonts w:ascii="Times New Roman" w:hAnsi="Times New Roman" w:cs="Times New Roman"/>
          <w:color w:val="000000"/>
          <w:sz w:val="28"/>
          <w:szCs w:val="28"/>
        </w:rPr>
        <w:t>н</w:t>
      </w:r>
      <w:r w:rsidR="001A50C9" w:rsidRPr="00B75C2A">
        <w:rPr>
          <w:rFonts w:ascii="Times New Roman" w:hAnsi="Times New Roman" w:cs="Times New Roman"/>
          <w:color w:val="000000"/>
          <w:sz w:val="28"/>
          <w:szCs w:val="28"/>
        </w:rPr>
        <w:t>. рублей</w:t>
      </w:r>
      <w:r w:rsidR="001A50C9" w:rsidRPr="00B75C2A">
        <w:rPr>
          <w:rFonts w:ascii="Times New Roman" w:hAnsi="Times New Roman" w:cs="Times New Roman"/>
          <w:sz w:val="28"/>
          <w:szCs w:val="28"/>
        </w:rPr>
        <w:t>)</w:t>
      </w:r>
      <w:r w:rsidR="001A50C9">
        <w:rPr>
          <w:rFonts w:ascii="Times New Roman" w:hAnsi="Times New Roman" w:cs="Times New Roman"/>
          <w:sz w:val="28"/>
          <w:szCs w:val="28"/>
        </w:rPr>
        <w:t>.</w:t>
      </w:r>
    </w:p>
    <w:p w14:paraId="46802722" w14:textId="77777777" w:rsidR="00776107" w:rsidRPr="00453ACE" w:rsidRDefault="00776107" w:rsidP="00C772B3">
      <w:pPr>
        <w:tabs>
          <w:tab w:val="left" w:pos="9356"/>
        </w:tabs>
        <w:autoSpaceDE w:val="0"/>
        <w:autoSpaceDN w:val="0"/>
        <w:adjustRightInd w:val="0"/>
        <w:spacing w:after="0" w:line="240" w:lineRule="auto"/>
        <w:ind w:firstLine="567"/>
        <w:jc w:val="both"/>
        <w:rPr>
          <w:rFonts w:ascii="Times New Roman" w:hAnsi="Times New Roman" w:cs="Times New Roman"/>
          <w:i/>
          <w:iCs/>
          <w:sz w:val="28"/>
          <w:szCs w:val="28"/>
        </w:rPr>
      </w:pPr>
      <w:r w:rsidRPr="00453ACE">
        <w:rPr>
          <w:rFonts w:ascii="Times New Roman" w:hAnsi="Times New Roman" w:cs="Times New Roman"/>
          <w:i/>
          <w:iCs/>
          <w:sz w:val="28"/>
          <w:szCs w:val="28"/>
        </w:rPr>
        <w:t xml:space="preserve">Коэффициент результативности основного мероприятия (степень достижения показателей основного мероприятия) составил </w:t>
      </w:r>
      <w:r w:rsidR="0068170C" w:rsidRPr="00453ACE">
        <w:rPr>
          <w:rFonts w:ascii="Times New Roman" w:hAnsi="Times New Roman" w:cs="Times New Roman"/>
          <w:i/>
          <w:iCs/>
          <w:sz w:val="28"/>
          <w:szCs w:val="28"/>
        </w:rPr>
        <w:t>1</w:t>
      </w:r>
      <w:r w:rsidR="00324BC1" w:rsidRPr="00453ACE">
        <w:rPr>
          <w:rFonts w:ascii="Times New Roman" w:hAnsi="Times New Roman" w:cs="Times New Roman"/>
          <w:i/>
          <w:iCs/>
          <w:sz w:val="28"/>
          <w:szCs w:val="28"/>
        </w:rPr>
        <w:t>,</w:t>
      </w:r>
      <w:r w:rsidR="0068170C" w:rsidRPr="00453ACE">
        <w:rPr>
          <w:rFonts w:ascii="Times New Roman" w:hAnsi="Times New Roman" w:cs="Times New Roman"/>
          <w:i/>
          <w:iCs/>
          <w:sz w:val="28"/>
          <w:szCs w:val="28"/>
        </w:rPr>
        <w:t>53</w:t>
      </w:r>
      <w:r w:rsidR="00D06104" w:rsidRPr="00453ACE">
        <w:rPr>
          <w:rFonts w:ascii="Times New Roman" w:hAnsi="Times New Roman" w:cs="Times New Roman"/>
          <w:i/>
          <w:iCs/>
          <w:sz w:val="28"/>
          <w:szCs w:val="28"/>
        </w:rPr>
        <w:t>.</w:t>
      </w:r>
    </w:p>
    <w:p w14:paraId="3D6A21D6" w14:textId="77777777" w:rsidR="00776107" w:rsidRDefault="00776107" w:rsidP="00C772B3">
      <w:pPr>
        <w:tabs>
          <w:tab w:val="left" w:pos="9356"/>
        </w:tabs>
        <w:autoSpaceDE w:val="0"/>
        <w:autoSpaceDN w:val="0"/>
        <w:adjustRightInd w:val="0"/>
        <w:spacing w:after="0" w:line="240" w:lineRule="auto"/>
        <w:ind w:firstLine="567"/>
        <w:jc w:val="both"/>
        <w:rPr>
          <w:rFonts w:ascii="Times New Roman" w:hAnsi="Times New Roman" w:cs="Times New Roman"/>
          <w:i/>
          <w:iCs/>
          <w:sz w:val="28"/>
          <w:szCs w:val="28"/>
        </w:rPr>
      </w:pPr>
      <w:r w:rsidRPr="00453ACE">
        <w:rPr>
          <w:rFonts w:ascii="Times New Roman" w:hAnsi="Times New Roman" w:cs="Times New Roman"/>
          <w:i/>
          <w:iCs/>
          <w:sz w:val="28"/>
          <w:szCs w:val="28"/>
        </w:rPr>
        <w:t xml:space="preserve">Рейтинг </w:t>
      </w:r>
      <w:r w:rsidR="00453ACE" w:rsidRPr="00453ACE">
        <w:rPr>
          <w:rFonts w:ascii="Times New Roman" w:hAnsi="Times New Roman" w:cs="Times New Roman"/>
          <w:i/>
          <w:iCs/>
          <w:sz w:val="28"/>
          <w:szCs w:val="28"/>
        </w:rPr>
        <w:t>–</w:t>
      </w:r>
      <w:r w:rsidRPr="00453ACE">
        <w:rPr>
          <w:rFonts w:ascii="Times New Roman" w:hAnsi="Times New Roman" w:cs="Times New Roman"/>
          <w:i/>
          <w:iCs/>
          <w:sz w:val="28"/>
          <w:szCs w:val="28"/>
        </w:rPr>
        <w:t xml:space="preserve"> I </w:t>
      </w:r>
      <w:r w:rsidR="00D06104" w:rsidRPr="00453ACE">
        <w:rPr>
          <w:rFonts w:ascii="Times New Roman" w:hAnsi="Times New Roman" w:cs="Times New Roman"/>
          <w:i/>
          <w:iCs/>
          <w:sz w:val="28"/>
          <w:szCs w:val="28"/>
        </w:rPr>
        <w:t>(</w:t>
      </w:r>
      <w:r w:rsidR="00F42787">
        <w:rPr>
          <w:rFonts w:ascii="Times New Roman" w:hAnsi="Times New Roman" w:cs="Times New Roman"/>
          <w:i/>
          <w:iCs/>
          <w:sz w:val="28"/>
          <w:szCs w:val="28"/>
        </w:rPr>
        <w:t>высоко</w:t>
      </w:r>
      <w:r w:rsidRPr="00453ACE">
        <w:rPr>
          <w:rFonts w:ascii="Times New Roman" w:hAnsi="Times New Roman" w:cs="Times New Roman"/>
          <w:i/>
          <w:iCs/>
          <w:sz w:val="28"/>
          <w:szCs w:val="28"/>
        </w:rPr>
        <w:t>эффективное</w:t>
      </w:r>
      <w:r w:rsidR="00D06104" w:rsidRPr="00453ACE">
        <w:rPr>
          <w:rFonts w:ascii="Times New Roman" w:hAnsi="Times New Roman" w:cs="Times New Roman"/>
          <w:i/>
          <w:iCs/>
          <w:sz w:val="28"/>
          <w:szCs w:val="28"/>
        </w:rPr>
        <w:t>);</w:t>
      </w:r>
    </w:p>
    <w:p w14:paraId="2BA0EA75" w14:textId="77777777" w:rsidR="002048A9" w:rsidRDefault="002048A9" w:rsidP="00C772B3">
      <w:pPr>
        <w:tabs>
          <w:tab w:val="left" w:pos="9356"/>
        </w:tabs>
        <w:autoSpaceDE w:val="0"/>
        <w:autoSpaceDN w:val="0"/>
        <w:adjustRightInd w:val="0"/>
        <w:spacing w:after="0" w:line="240" w:lineRule="auto"/>
        <w:ind w:firstLine="567"/>
        <w:jc w:val="both"/>
        <w:rPr>
          <w:rFonts w:ascii="Times New Roman" w:hAnsi="Times New Roman" w:cs="Times New Roman"/>
          <w:i/>
          <w:iCs/>
          <w:sz w:val="28"/>
          <w:szCs w:val="28"/>
        </w:rPr>
      </w:pPr>
    </w:p>
    <w:p w14:paraId="574F4A91" w14:textId="77777777" w:rsidR="00FF7391" w:rsidRPr="000F2535" w:rsidRDefault="003B6415" w:rsidP="00C772B3">
      <w:pPr>
        <w:pStyle w:val="ad"/>
        <w:ind w:left="0" w:firstLine="567"/>
        <w:jc w:val="both"/>
        <w:rPr>
          <w:rFonts w:ascii="Times New Roman" w:hAnsi="Times New Roman" w:cs="Times New Roman"/>
          <w:color w:val="000000"/>
          <w:sz w:val="28"/>
          <w:szCs w:val="28"/>
        </w:rPr>
      </w:pPr>
      <w:r w:rsidRPr="009D122C">
        <w:rPr>
          <w:rFonts w:ascii="Times New Roman" w:hAnsi="Times New Roman" w:cs="Times New Roman"/>
          <w:sz w:val="28"/>
          <w:szCs w:val="28"/>
        </w:rPr>
        <w:t xml:space="preserve">В рамках основного мероприятия </w:t>
      </w:r>
      <w:r>
        <w:rPr>
          <w:rFonts w:ascii="Times New Roman" w:hAnsi="Times New Roman" w:cs="Times New Roman"/>
          <w:sz w:val="28"/>
          <w:szCs w:val="28"/>
        </w:rPr>
        <w:t xml:space="preserve">2.2. </w:t>
      </w:r>
      <w:r w:rsidR="00584AF4" w:rsidRPr="00365F0E">
        <w:rPr>
          <w:rFonts w:ascii="Times New Roman" w:eastAsia="Times New Roman" w:hAnsi="Times New Roman" w:cs="Times New Roman"/>
          <w:i/>
          <w:color w:val="000000"/>
          <w:sz w:val="28"/>
          <w:szCs w:val="28"/>
        </w:rPr>
        <w:t>«Реализация индивидуальной программы социально</w:t>
      </w:r>
      <w:r w:rsidR="00584AF4" w:rsidRPr="00670E45">
        <w:rPr>
          <w:rFonts w:ascii="Times New Roman" w:eastAsia="Times New Roman" w:hAnsi="Times New Roman" w:cs="Times New Roman"/>
          <w:i/>
          <w:color w:val="000000"/>
          <w:sz w:val="28"/>
          <w:szCs w:val="28"/>
        </w:rPr>
        <w:t>-экономического развития Республики Алтай в сфере туризма»</w:t>
      </w:r>
      <w:r>
        <w:rPr>
          <w:rFonts w:ascii="Times New Roman" w:eastAsia="Times New Roman" w:hAnsi="Times New Roman" w:cs="Times New Roman"/>
          <w:i/>
          <w:color w:val="000000"/>
          <w:sz w:val="28"/>
          <w:szCs w:val="28"/>
        </w:rPr>
        <w:t xml:space="preserve"> </w:t>
      </w:r>
      <w:r w:rsidR="00FF7391">
        <w:rPr>
          <w:rFonts w:ascii="Times New Roman" w:eastAsia="Times New Roman" w:hAnsi="Times New Roman" w:cs="Times New Roman"/>
          <w:color w:val="000000"/>
          <w:sz w:val="28"/>
          <w:szCs w:val="28"/>
        </w:rPr>
        <w:t>выполняются следующие мероприятия:</w:t>
      </w:r>
    </w:p>
    <w:p w14:paraId="17EC8222" w14:textId="77777777" w:rsidR="00FF7391" w:rsidRDefault="0056524B" w:rsidP="00C772B3">
      <w:pPr>
        <w:spacing w:after="0" w:line="240" w:lineRule="auto"/>
        <w:ind w:firstLine="709"/>
        <w:jc w:val="both"/>
        <w:rPr>
          <w:color w:val="000000"/>
        </w:rPr>
      </w:pPr>
      <w:r>
        <w:rPr>
          <w:rFonts w:ascii="Times New Roman" w:eastAsia="Times New Roman" w:hAnsi="Times New Roman" w:cs="Times New Roman"/>
          <w:color w:val="000000"/>
          <w:sz w:val="28"/>
          <w:szCs w:val="28"/>
        </w:rPr>
        <w:t>1</w:t>
      </w:r>
      <w:r w:rsidR="00FF7391">
        <w:rPr>
          <w:rFonts w:ascii="Times New Roman" w:eastAsia="Times New Roman" w:hAnsi="Times New Roman" w:cs="Times New Roman"/>
          <w:color w:val="000000"/>
          <w:sz w:val="28"/>
          <w:szCs w:val="28"/>
        </w:rPr>
        <w:t>) предоставление субсидии на грантовую поддержку общественных и предпринимательских инициатив, направленных на развитие внутреннего и въездного туризма в Республике Алтай (в том числе на благоустройство объектов показа: слияние рек Чуя и Катунь, остров Патмос и др.);</w:t>
      </w:r>
    </w:p>
    <w:p w14:paraId="67490394" w14:textId="77777777" w:rsidR="00FF7391" w:rsidRDefault="0056524B" w:rsidP="00C772B3">
      <w:pPr>
        <w:spacing w:after="0" w:line="240" w:lineRule="auto"/>
        <w:ind w:firstLine="709"/>
        <w:jc w:val="both"/>
        <w:rPr>
          <w:color w:val="000000"/>
        </w:rPr>
      </w:pPr>
      <w:r>
        <w:rPr>
          <w:rFonts w:ascii="Times New Roman" w:eastAsia="Times New Roman" w:hAnsi="Times New Roman" w:cs="Times New Roman"/>
          <w:color w:val="000000"/>
          <w:sz w:val="28"/>
          <w:szCs w:val="28"/>
        </w:rPr>
        <w:t>2</w:t>
      </w:r>
      <w:r w:rsidR="00FF7391">
        <w:rPr>
          <w:rFonts w:ascii="Times New Roman" w:eastAsia="Times New Roman" w:hAnsi="Times New Roman" w:cs="Times New Roman"/>
          <w:color w:val="000000"/>
          <w:sz w:val="28"/>
          <w:szCs w:val="28"/>
        </w:rPr>
        <w:t>) подготовка кадров для туристской отрасли</w:t>
      </w:r>
      <w:r>
        <w:rPr>
          <w:rFonts w:ascii="Times New Roman" w:eastAsia="Times New Roman" w:hAnsi="Times New Roman" w:cs="Times New Roman"/>
          <w:color w:val="000000"/>
          <w:sz w:val="28"/>
          <w:szCs w:val="28"/>
        </w:rPr>
        <w:t>.</w:t>
      </w:r>
    </w:p>
    <w:p w14:paraId="771B2B90" w14:textId="77777777" w:rsidR="00AD526A" w:rsidRDefault="00AD526A" w:rsidP="00C772B3">
      <w:pPr>
        <w:spacing w:after="0" w:line="240" w:lineRule="auto"/>
        <w:ind w:firstLine="709"/>
        <w:jc w:val="both"/>
        <w:rPr>
          <w:rFonts w:ascii="Times New Roman" w:eastAsia="Times New Roman" w:hAnsi="Times New Roman" w:cs="Times New Roman"/>
          <w:color w:val="000000"/>
          <w:sz w:val="28"/>
          <w:szCs w:val="28"/>
        </w:rPr>
      </w:pPr>
    </w:p>
    <w:p w14:paraId="68633B9B" w14:textId="77777777" w:rsidR="00FF7391" w:rsidRDefault="00FF7391" w:rsidP="00C772B3">
      <w:pPr>
        <w:spacing w:after="0" w:line="240" w:lineRule="auto"/>
        <w:ind w:firstLine="709"/>
        <w:jc w:val="both"/>
        <w:rPr>
          <w:color w:val="000000"/>
        </w:rPr>
      </w:pPr>
      <w:r>
        <w:rPr>
          <w:rFonts w:ascii="Times New Roman" w:eastAsia="Times New Roman" w:hAnsi="Times New Roman" w:cs="Times New Roman"/>
          <w:color w:val="000000"/>
          <w:sz w:val="28"/>
          <w:szCs w:val="28"/>
        </w:rPr>
        <w:t>В 2022 году выполнены мероприятия по следующим направлениям:</w:t>
      </w:r>
    </w:p>
    <w:p w14:paraId="41F292BC" w14:textId="77777777" w:rsidR="00FF7391" w:rsidRDefault="00FF7391" w:rsidP="00C772B3">
      <w:pPr>
        <w:spacing w:after="0" w:line="240" w:lineRule="auto"/>
        <w:ind w:firstLine="709"/>
        <w:jc w:val="both"/>
        <w:rPr>
          <w:color w:val="000000"/>
        </w:rPr>
      </w:pPr>
      <w:r>
        <w:rPr>
          <w:rFonts w:ascii="Times New Roman" w:eastAsia="Times New Roman" w:hAnsi="Times New Roman" w:cs="Times New Roman"/>
          <w:color w:val="000000"/>
          <w:sz w:val="28"/>
          <w:szCs w:val="28"/>
        </w:rPr>
        <w:t>По направлению «Предоставление субсидии на грантовую поддержку общественных и предпринимательских инициатив, направленных на развитие внутреннего и въездного туризма в Республике Алтай (в том числе на благоустройство объектов показа: слияние рек Чуя и Катунь, остров Патмос и др.)» оказана грантовая поддержка в форме субсидий на поддержку общественных и предпринимательских инициатив, направленных на развитие внутреннего и въездного туризма в Республике Алтай в сумме 2 252,5 тыс. рублей. По итогам конкурсного отбора от 08.04.2022</w:t>
      </w:r>
      <w:r w:rsidR="00260FE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 определены 3 победителя. Соглашения подписаны, средства направлены победителям в полном объеме</w:t>
      </w:r>
      <w:r w:rsidR="00260FED">
        <w:rPr>
          <w:rFonts w:ascii="Times New Roman" w:eastAsia="Times New Roman" w:hAnsi="Times New Roman" w:cs="Times New Roman"/>
          <w:color w:val="000000"/>
          <w:sz w:val="28"/>
          <w:szCs w:val="28"/>
        </w:rPr>
        <w:t>:</w:t>
      </w:r>
    </w:p>
    <w:p w14:paraId="11F3FF94" w14:textId="77777777" w:rsidR="00FF7391" w:rsidRDefault="00FF7391" w:rsidP="00C772B3">
      <w:pPr>
        <w:spacing w:after="0" w:line="240" w:lineRule="auto"/>
        <w:ind w:firstLine="709"/>
        <w:jc w:val="both"/>
        <w:rPr>
          <w:color w:val="000000"/>
        </w:rPr>
      </w:pPr>
      <w:r>
        <w:rPr>
          <w:rFonts w:ascii="Times New Roman" w:eastAsia="Times New Roman" w:hAnsi="Times New Roman" w:cs="Times New Roman"/>
          <w:color w:val="000000"/>
          <w:sz w:val="28"/>
          <w:szCs w:val="28"/>
        </w:rPr>
        <w:t xml:space="preserve">- ИП ГКФХ </w:t>
      </w:r>
      <w:proofErr w:type="spellStart"/>
      <w:r>
        <w:rPr>
          <w:rFonts w:ascii="Times New Roman" w:eastAsia="Times New Roman" w:hAnsi="Times New Roman" w:cs="Times New Roman"/>
          <w:color w:val="000000"/>
          <w:sz w:val="28"/>
          <w:szCs w:val="28"/>
        </w:rPr>
        <w:t>Чедоева</w:t>
      </w:r>
      <w:proofErr w:type="spellEnd"/>
      <w:r>
        <w:rPr>
          <w:rFonts w:ascii="Times New Roman" w:eastAsia="Times New Roman" w:hAnsi="Times New Roman" w:cs="Times New Roman"/>
          <w:color w:val="000000"/>
          <w:sz w:val="28"/>
          <w:szCs w:val="28"/>
        </w:rPr>
        <w:t xml:space="preserve"> Ольга Игоревна заключено соглашение № 10-2022-030488 от 27 апреля 2022. </w:t>
      </w:r>
      <w:r w:rsidR="00B666B7">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риобретен</w:t>
      </w:r>
      <w:r w:rsidR="00B666B7">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 тр</w:t>
      </w:r>
      <w:r w:rsidR="00B666B7">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модульны</w:t>
      </w:r>
      <w:r w:rsidR="00B666B7">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палат</w:t>
      </w:r>
      <w:r w:rsidR="00B666B7">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z w:val="28"/>
          <w:szCs w:val="28"/>
        </w:rPr>
        <w:t xml:space="preserve"> Сафари-тент;</w:t>
      </w:r>
    </w:p>
    <w:p w14:paraId="58A09CF7" w14:textId="77777777" w:rsidR="00FF7391" w:rsidRDefault="00FF7391" w:rsidP="00C772B3">
      <w:pPr>
        <w:spacing w:after="0" w:line="240" w:lineRule="auto"/>
        <w:ind w:firstLine="709"/>
        <w:jc w:val="both"/>
        <w:rPr>
          <w:color w:val="000000"/>
        </w:rPr>
      </w:pPr>
      <w:r>
        <w:rPr>
          <w:rFonts w:ascii="Times New Roman" w:eastAsia="Times New Roman" w:hAnsi="Times New Roman" w:cs="Times New Roman"/>
          <w:color w:val="000000"/>
          <w:sz w:val="28"/>
          <w:szCs w:val="28"/>
        </w:rPr>
        <w:lastRenderedPageBreak/>
        <w:t xml:space="preserve">- ИП </w:t>
      </w:r>
      <w:proofErr w:type="spellStart"/>
      <w:r>
        <w:rPr>
          <w:rFonts w:ascii="Times New Roman" w:eastAsia="Times New Roman" w:hAnsi="Times New Roman" w:cs="Times New Roman"/>
          <w:color w:val="000000"/>
          <w:sz w:val="28"/>
          <w:szCs w:val="28"/>
        </w:rPr>
        <w:t>Палтабаева</w:t>
      </w:r>
      <w:proofErr w:type="spellEnd"/>
      <w:r w:rsidR="000E0C0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Айана Александровна заключено соглашение № 10-2022-030498 от 27 апреля 2022. </w:t>
      </w:r>
      <w:r w:rsidR="00B666B7">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риобретен</w:t>
      </w:r>
      <w:r w:rsidR="00B666B7">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четыре </w:t>
      </w:r>
      <w:proofErr w:type="spellStart"/>
      <w:r>
        <w:rPr>
          <w:rFonts w:ascii="Times New Roman" w:eastAsia="Times New Roman" w:hAnsi="Times New Roman" w:cs="Times New Roman"/>
          <w:color w:val="000000"/>
          <w:sz w:val="28"/>
          <w:szCs w:val="28"/>
        </w:rPr>
        <w:t>глэмпинг</w:t>
      </w:r>
      <w:proofErr w:type="spellEnd"/>
      <w:r>
        <w:rPr>
          <w:rFonts w:ascii="Times New Roman" w:eastAsia="Times New Roman" w:hAnsi="Times New Roman" w:cs="Times New Roman"/>
          <w:color w:val="000000"/>
          <w:sz w:val="28"/>
          <w:szCs w:val="28"/>
        </w:rPr>
        <w:t>-модул</w:t>
      </w:r>
      <w:r w:rsidR="00B666B7">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Сафари-тент;</w:t>
      </w:r>
    </w:p>
    <w:p w14:paraId="24B2A585" w14:textId="77777777" w:rsidR="00FF7391" w:rsidRDefault="00FF7391" w:rsidP="00C772B3">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ИП Савченко Ирина Михайловна заключено соглашение № 10-2022-030538 от 29 апреля 2022. </w:t>
      </w:r>
      <w:r w:rsidR="00B666B7">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риобретен</w:t>
      </w:r>
      <w:r w:rsidR="00B666B7">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специально</w:t>
      </w:r>
      <w:r w:rsidR="00B666B7">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оборудовани</w:t>
      </w:r>
      <w:r w:rsidR="00B666B7">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для наблюдения за птицами при проведении экскурсий.</w:t>
      </w:r>
    </w:p>
    <w:p w14:paraId="7484A778" w14:textId="77777777" w:rsidR="00B666B7" w:rsidRPr="00FC5113" w:rsidRDefault="00B666B7" w:rsidP="00C772B3">
      <w:pPr>
        <w:autoSpaceDE w:val="0"/>
        <w:autoSpaceDN w:val="0"/>
        <w:adjustRightInd w:val="0"/>
        <w:spacing w:after="0" w:line="240" w:lineRule="auto"/>
        <w:ind w:firstLine="709"/>
        <w:jc w:val="both"/>
        <w:rPr>
          <w:rFonts w:ascii="Times New Roman" w:hAnsi="Times New Roman" w:cs="Times New Roman"/>
          <w:sz w:val="28"/>
          <w:szCs w:val="28"/>
        </w:rPr>
      </w:pPr>
      <w:r w:rsidRPr="00FC5113">
        <w:rPr>
          <w:rFonts w:ascii="Times New Roman" w:hAnsi="Times New Roman" w:cs="Times New Roman"/>
          <w:sz w:val="28"/>
          <w:szCs w:val="28"/>
        </w:rPr>
        <w:t>В соответствии с условиями соглашений проекты реализ</w:t>
      </w:r>
      <w:r>
        <w:rPr>
          <w:rFonts w:ascii="Times New Roman" w:hAnsi="Times New Roman" w:cs="Times New Roman"/>
          <w:sz w:val="28"/>
          <w:szCs w:val="28"/>
        </w:rPr>
        <w:t>уются</w:t>
      </w:r>
      <w:r w:rsidRPr="00FC5113">
        <w:rPr>
          <w:rFonts w:ascii="Times New Roman" w:hAnsi="Times New Roman" w:cs="Times New Roman"/>
          <w:sz w:val="28"/>
          <w:szCs w:val="28"/>
        </w:rPr>
        <w:t xml:space="preserve"> в течение года, а создание новых рабочих мест реализуется в течение полугода. На реализацию проекта получатель господдержки инвестирует минимум 30 % собственных средств от полученной суммы государственной поддержки. </w:t>
      </w:r>
    </w:p>
    <w:p w14:paraId="2019A3BA" w14:textId="77777777" w:rsidR="00FF7391" w:rsidRDefault="00FF7391" w:rsidP="00C772B3">
      <w:pPr>
        <w:spacing w:after="0" w:line="240" w:lineRule="auto"/>
        <w:ind w:firstLine="709"/>
        <w:jc w:val="both"/>
        <w:rPr>
          <w:rFonts w:ascii="Times New Roman" w:eastAsia="Times New Roman" w:hAnsi="Times New Roman" w:cs="Times New Roman"/>
          <w:color w:val="000000"/>
          <w:sz w:val="28"/>
          <w:szCs w:val="28"/>
        </w:rPr>
      </w:pPr>
      <w:r w:rsidRPr="00B666B7">
        <w:rPr>
          <w:rFonts w:ascii="Times New Roman" w:eastAsia="Times New Roman" w:hAnsi="Times New Roman" w:cs="Times New Roman"/>
          <w:color w:val="000000"/>
          <w:sz w:val="28"/>
          <w:szCs w:val="28"/>
        </w:rPr>
        <w:t xml:space="preserve">По результатам предоставления грантов в 2022 году в 2023 году будет открыт 1 новый </w:t>
      </w:r>
      <w:proofErr w:type="spellStart"/>
      <w:r w:rsidRPr="00B666B7">
        <w:rPr>
          <w:rFonts w:ascii="Times New Roman" w:eastAsia="Times New Roman" w:hAnsi="Times New Roman" w:cs="Times New Roman"/>
          <w:color w:val="000000"/>
          <w:sz w:val="28"/>
          <w:szCs w:val="28"/>
        </w:rPr>
        <w:t>г</w:t>
      </w:r>
      <w:r w:rsidR="000B0649" w:rsidRPr="00B666B7">
        <w:rPr>
          <w:rFonts w:ascii="Times New Roman" w:eastAsia="Times New Roman" w:hAnsi="Times New Roman" w:cs="Times New Roman"/>
          <w:color w:val="000000"/>
          <w:sz w:val="28"/>
          <w:szCs w:val="28"/>
        </w:rPr>
        <w:t>л</w:t>
      </w:r>
      <w:r w:rsidRPr="00B666B7">
        <w:rPr>
          <w:rFonts w:ascii="Times New Roman" w:eastAsia="Times New Roman" w:hAnsi="Times New Roman" w:cs="Times New Roman"/>
          <w:color w:val="000000"/>
          <w:sz w:val="28"/>
          <w:szCs w:val="28"/>
        </w:rPr>
        <w:t>эм</w:t>
      </w:r>
      <w:r w:rsidR="000B0649" w:rsidRPr="00B666B7">
        <w:rPr>
          <w:rFonts w:ascii="Times New Roman" w:eastAsia="Times New Roman" w:hAnsi="Times New Roman" w:cs="Times New Roman"/>
          <w:color w:val="000000"/>
          <w:sz w:val="28"/>
          <w:szCs w:val="28"/>
        </w:rPr>
        <w:t>п</w:t>
      </w:r>
      <w:r w:rsidRPr="00B666B7">
        <w:rPr>
          <w:rFonts w:ascii="Times New Roman" w:eastAsia="Times New Roman" w:hAnsi="Times New Roman" w:cs="Times New Roman"/>
          <w:color w:val="000000"/>
          <w:sz w:val="28"/>
          <w:szCs w:val="28"/>
        </w:rPr>
        <w:t>инг</w:t>
      </w:r>
      <w:proofErr w:type="spellEnd"/>
      <w:r w:rsidRPr="00B666B7">
        <w:rPr>
          <w:rFonts w:ascii="Times New Roman" w:eastAsia="Times New Roman" w:hAnsi="Times New Roman" w:cs="Times New Roman"/>
          <w:color w:val="000000"/>
          <w:sz w:val="28"/>
          <w:szCs w:val="28"/>
        </w:rPr>
        <w:t xml:space="preserve"> </w:t>
      </w:r>
      <w:r w:rsidR="00260FED">
        <w:rPr>
          <w:rFonts w:ascii="Times New Roman" w:eastAsia="Times New Roman" w:hAnsi="Times New Roman" w:cs="Times New Roman"/>
          <w:color w:val="000000"/>
          <w:sz w:val="28"/>
          <w:szCs w:val="28"/>
        </w:rPr>
        <w:t xml:space="preserve">в </w:t>
      </w:r>
      <w:r w:rsidR="00B666B7" w:rsidRPr="00B666B7">
        <w:rPr>
          <w:rFonts w:ascii="Times New Roman" w:eastAsia="Times New Roman" w:hAnsi="Times New Roman" w:cs="Times New Roman"/>
          <w:color w:val="000000"/>
          <w:sz w:val="28"/>
          <w:szCs w:val="28"/>
        </w:rPr>
        <w:t>сел</w:t>
      </w:r>
      <w:r w:rsidR="00B666B7">
        <w:rPr>
          <w:rFonts w:ascii="Times New Roman" w:eastAsia="Times New Roman" w:hAnsi="Times New Roman" w:cs="Times New Roman"/>
          <w:color w:val="000000"/>
          <w:sz w:val="28"/>
          <w:szCs w:val="28"/>
        </w:rPr>
        <w:t>е</w:t>
      </w:r>
      <w:r w:rsidR="00B666B7" w:rsidRPr="00B666B7">
        <w:rPr>
          <w:rFonts w:ascii="Times New Roman" w:eastAsia="Times New Roman" w:hAnsi="Times New Roman" w:cs="Times New Roman"/>
          <w:color w:val="000000"/>
          <w:sz w:val="28"/>
          <w:szCs w:val="28"/>
        </w:rPr>
        <w:t xml:space="preserve"> </w:t>
      </w:r>
      <w:proofErr w:type="spellStart"/>
      <w:r w:rsidR="00B666B7" w:rsidRPr="00B666B7">
        <w:rPr>
          <w:rFonts w:ascii="Times New Roman" w:eastAsia="Times New Roman" w:hAnsi="Times New Roman" w:cs="Times New Roman"/>
          <w:color w:val="000000"/>
          <w:sz w:val="28"/>
          <w:szCs w:val="28"/>
        </w:rPr>
        <w:t>Туекта</w:t>
      </w:r>
      <w:proofErr w:type="spellEnd"/>
      <w:r w:rsidR="00B666B7" w:rsidRPr="00B666B7">
        <w:rPr>
          <w:rFonts w:ascii="Times New Roman" w:eastAsia="Times New Roman" w:hAnsi="Times New Roman" w:cs="Times New Roman"/>
          <w:color w:val="000000"/>
          <w:sz w:val="28"/>
          <w:szCs w:val="28"/>
        </w:rPr>
        <w:t xml:space="preserve"> </w:t>
      </w:r>
      <w:r w:rsidRPr="00B666B7">
        <w:rPr>
          <w:rFonts w:ascii="Times New Roman" w:eastAsia="Times New Roman" w:hAnsi="Times New Roman" w:cs="Times New Roman"/>
          <w:color w:val="000000"/>
          <w:sz w:val="28"/>
          <w:szCs w:val="28"/>
        </w:rPr>
        <w:t>Онгудайско</w:t>
      </w:r>
      <w:r w:rsidR="00B666B7">
        <w:rPr>
          <w:rFonts w:ascii="Times New Roman" w:eastAsia="Times New Roman" w:hAnsi="Times New Roman" w:cs="Times New Roman"/>
          <w:color w:val="000000"/>
          <w:sz w:val="28"/>
          <w:szCs w:val="28"/>
        </w:rPr>
        <w:t>го</w:t>
      </w:r>
      <w:r w:rsidRPr="00B666B7">
        <w:rPr>
          <w:rFonts w:ascii="Times New Roman" w:eastAsia="Times New Roman" w:hAnsi="Times New Roman" w:cs="Times New Roman"/>
          <w:color w:val="000000"/>
          <w:sz w:val="28"/>
          <w:szCs w:val="28"/>
        </w:rPr>
        <w:t xml:space="preserve"> район</w:t>
      </w:r>
      <w:r w:rsidR="00B666B7">
        <w:rPr>
          <w:rFonts w:ascii="Times New Roman" w:eastAsia="Times New Roman" w:hAnsi="Times New Roman" w:cs="Times New Roman"/>
          <w:color w:val="000000"/>
          <w:sz w:val="28"/>
          <w:szCs w:val="28"/>
        </w:rPr>
        <w:t>а</w:t>
      </w:r>
      <w:r w:rsidRPr="00B666B7">
        <w:rPr>
          <w:rFonts w:ascii="Times New Roman" w:eastAsia="Times New Roman" w:hAnsi="Times New Roman" w:cs="Times New Roman"/>
          <w:color w:val="000000"/>
          <w:sz w:val="28"/>
          <w:szCs w:val="28"/>
        </w:rPr>
        <w:t xml:space="preserve">, что </w:t>
      </w:r>
      <w:r w:rsidR="00B666B7">
        <w:rPr>
          <w:rFonts w:ascii="Times New Roman" w:eastAsia="Times New Roman" w:hAnsi="Times New Roman" w:cs="Times New Roman"/>
          <w:color w:val="000000"/>
          <w:sz w:val="28"/>
          <w:szCs w:val="28"/>
        </w:rPr>
        <w:t>способствует</w:t>
      </w:r>
      <w:r w:rsidRPr="00B666B7">
        <w:rPr>
          <w:rFonts w:ascii="Times New Roman" w:eastAsia="Times New Roman" w:hAnsi="Times New Roman" w:cs="Times New Roman"/>
          <w:color w:val="000000"/>
          <w:sz w:val="28"/>
          <w:szCs w:val="28"/>
        </w:rPr>
        <w:t xml:space="preserve"> увеличени</w:t>
      </w:r>
      <w:r w:rsidR="00B666B7">
        <w:rPr>
          <w:rFonts w:ascii="Times New Roman" w:eastAsia="Times New Roman" w:hAnsi="Times New Roman" w:cs="Times New Roman"/>
          <w:color w:val="000000"/>
          <w:sz w:val="28"/>
          <w:szCs w:val="28"/>
        </w:rPr>
        <w:t>ю</w:t>
      </w:r>
      <w:r w:rsidRPr="00B666B7">
        <w:rPr>
          <w:rFonts w:ascii="Times New Roman" w:eastAsia="Times New Roman" w:hAnsi="Times New Roman" w:cs="Times New Roman"/>
          <w:color w:val="000000"/>
          <w:sz w:val="28"/>
          <w:szCs w:val="28"/>
        </w:rPr>
        <w:t xml:space="preserve"> номерного фонда Республики Алтай на 27 койко-мест,</w:t>
      </w:r>
      <w:r w:rsidR="00B666B7">
        <w:rPr>
          <w:rFonts w:ascii="Times New Roman" w:eastAsia="Times New Roman" w:hAnsi="Times New Roman" w:cs="Times New Roman"/>
          <w:color w:val="000000"/>
          <w:sz w:val="28"/>
          <w:szCs w:val="28"/>
        </w:rPr>
        <w:t xml:space="preserve"> а также </w:t>
      </w:r>
      <w:r w:rsidRPr="00B666B7">
        <w:rPr>
          <w:rFonts w:ascii="Times New Roman" w:eastAsia="Times New Roman" w:hAnsi="Times New Roman" w:cs="Times New Roman"/>
          <w:color w:val="000000"/>
          <w:sz w:val="28"/>
          <w:szCs w:val="28"/>
        </w:rPr>
        <w:t xml:space="preserve">открытие нового туристского маршрута г. </w:t>
      </w:r>
      <w:proofErr w:type="spellStart"/>
      <w:r w:rsidRPr="00B666B7">
        <w:rPr>
          <w:rFonts w:ascii="Times New Roman" w:eastAsia="Times New Roman" w:hAnsi="Times New Roman" w:cs="Times New Roman"/>
          <w:color w:val="000000"/>
          <w:sz w:val="28"/>
          <w:szCs w:val="28"/>
        </w:rPr>
        <w:t>Горно</w:t>
      </w:r>
      <w:proofErr w:type="spellEnd"/>
      <w:r w:rsidRPr="00B666B7">
        <w:rPr>
          <w:rFonts w:ascii="Times New Roman" w:eastAsia="Times New Roman" w:hAnsi="Times New Roman" w:cs="Times New Roman"/>
          <w:color w:val="000000"/>
          <w:sz w:val="28"/>
          <w:szCs w:val="28"/>
        </w:rPr>
        <w:t xml:space="preserve"> - </w:t>
      </w:r>
      <w:proofErr w:type="spellStart"/>
      <w:r w:rsidRPr="00B666B7">
        <w:rPr>
          <w:rFonts w:ascii="Times New Roman" w:eastAsia="Times New Roman" w:hAnsi="Times New Roman" w:cs="Times New Roman"/>
          <w:color w:val="000000"/>
          <w:sz w:val="28"/>
          <w:szCs w:val="28"/>
        </w:rPr>
        <w:t>Алтайск</w:t>
      </w:r>
      <w:proofErr w:type="spellEnd"/>
      <w:r w:rsidRPr="00B666B7">
        <w:rPr>
          <w:rFonts w:ascii="Times New Roman" w:eastAsia="Times New Roman" w:hAnsi="Times New Roman" w:cs="Times New Roman"/>
          <w:color w:val="000000"/>
          <w:sz w:val="28"/>
          <w:szCs w:val="28"/>
        </w:rPr>
        <w:t xml:space="preserve">- </w:t>
      </w:r>
      <w:proofErr w:type="spellStart"/>
      <w:r w:rsidRPr="00B666B7">
        <w:rPr>
          <w:rFonts w:ascii="Times New Roman" w:eastAsia="Times New Roman" w:hAnsi="Times New Roman" w:cs="Times New Roman"/>
          <w:color w:val="000000"/>
          <w:sz w:val="28"/>
          <w:szCs w:val="28"/>
        </w:rPr>
        <w:t>с.Кош</w:t>
      </w:r>
      <w:proofErr w:type="spellEnd"/>
      <w:r w:rsidRPr="00B666B7">
        <w:rPr>
          <w:rFonts w:ascii="Times New Roman" w:eastAsia="Times New Roman" w:hAnsi="Times New Roman" w:cs="Times New Roman"/>
          <w:color w:val="000000"/>
          <w:sz w:val="28"/>
          <w:szCs w:val="28"/>
        </w:rPr>
        <w:t xml:space="preserve"> - Агач, развитие познавательного туризма в Республике Алтай;</w:t>
      </w:r>
      <w:r>
        <w:rPr>
          <w:rFonts w:ascii="Times New Roman" w:eastAsia="Times New Roman" w:hAnsi="Times New Roman" w:cs="Times New Roman"/>
          <w:color w:val="000000"/>
          <w:sz w:val="28"/>
          <w:szCs w:val="28"/>
        </w:rPr>
        <w:t xml:space="preserve"> </w:t>
      </w:r>
    </w:p>
    <w:p w14:paraId="12AAD73D" w14:textId="77777777" w:rsidR="00FF7391" w:rsidRDefault="00FF7391" w:rsidP="00C772B3">
      <w:pPr>
        <w:spacing w:after="0" w:line="240" w:lineRule="auto"/>
        <w:ind w:firstLine="709"/>
        <w:jc w:val="both"/>
        <w:rPr>
          <w:rFonts w:ascii="Times New Roman" w:hAnsi="Times New Roman" w:cs="Times New Roman"/>
          <w:sz w:val="28"/>
          <w:szCs w:val="28"/>
        </w:rPr>
      </w:pPr>
      <w:r w:rsidRPr="00365F0E">
        <w:rPr>
          <w:rFonts w:ascii="Times New Roman" w:hAnsi="Times New Roman" w:cs="Times New Roman"/>
          <w:sz w:val="28"/>
          <w:szCs w:val="28"/>
        </w:rPr>
        <w:t>По итогам предоставления субсидии к концу 2022 года создано 3 новых рабочих места (плановое значение 3 новых рабочих мест). Внебюджетные инвестиции составили 4,8 млн. рублей (плановое значение 0,1 млн руб.).</w:t>
      </w:r>
    </w:p>
    <w:p w14:paraId="3F0FE945" w14:textId="77777777" w:rsidR="00AD526A" w:rsidRDefault="00AD526A" w:rsidP="00C772B3">
      <w:pPr>
        <w:spacing w:after="0" w:line="240" w:lineRule="auto"/>
        <w:ind w:firstLine="709"/>
        <w:jc w:val="both"/>
        <w:rPr>
          <w:rFonts w:ascii="Times New Roman" w:eastAsia="Times New Roman" w:hAnsi="Times New Roman" w:cs="Times New Roman"/>
          <w:bCs/>
          <w:color w:val="000000"/>
          <w:sz w:val="28"/>
          <w:szCs w:val="28"/>
        </w:rPr>
      </w:pPr>
    </w:p>
    <w:p w14:paraId="6074D90D" w14:textId="77777777" w:rsidR="00952E65" w:rsidRPr="00952E65" w:rsidRDefault="00952E65" w:rsidP="00C772B3">
      <w:pPr>
        <w:spacing w:after="0" w:line="240" w:lineRule="auto"/>
        <w:ind w:firstLine="709"/>
        <w:jc w:val="both"/>
        <w:rPr>
          <w:rFonts w:ascii="Times New Roman" w:eastAsia="Times New Roman" w:hAnsi="Times New Roman" w:cs="Times New Roman"/>
          <w:color w:val="000000"/>
          <w:sz w:val="28"/>
          <w:szCs w:val="28"/>
        </w:rPr>
      </w:pPr>
      <w:r w:rsidRPr="00952E65">
        <w:rPr>
          <w:rFonts w:ascii="Times New Roman" w:eastAsia="Times New Roman" w:hAnsi="Times New Roman" w:cs="Times New Roman"/>
          <w:bCs/>
          <w:color w:val="000000"/>
          <w:sz w:val="28"/>
          <w:szCs w:val="28"/>
        </w:rPr>
        <w:t>По направлению</w:t>
      </w:r>
      <w:r>
        <w:rPr>
          <w:rFonts w:ascii="Times New Roman" w:eastAsia="Times New Roman" w:hAnsi="Times New Roman" w:cs="Times New Roman"/>
          <w:b/>
          <w:color w:val="000000"/>
          <w:sz w:val="28"/>
          <w:szCs w:val="28"/>
        </w:rPr>
        <w:t xml:space="preserve"> </w:t>
      </w:r>
      <w:r w:rsidRPr="00BC602B">
        <w:rPr>
          <w:rFonts w:ascii="Times New Roman" w:eastAsia="Times New Roman" w:hAnsi="Times New Roman" w:cs="Times New Roman"/>
          <w:color w:val="000000"/>
          <w:sz w:val="28"/>
          <w:szCs w:val="28"/>
        </w:rPr>
        <w:t>«Подготовка кадров для туристской отрасли»</w:t>
      </w:r>
      <w:r>
        <w:rPr>
          <w:rFonts w:ascii="Times New Roman" w:eastAsia="Times New Roman" w:hAnsi="Times New Roman" w:cs="Times New Roman"/>
          <w:color w:val="000000"/>
          <w:sz w:val="28"/>
          <w:szCs w:val="28"/>
        </w:rPr>
        <w:t xml:space="preserve"> с</w:t>
      </w:r>
      <w:r w:rsidRPr="00952E65">
        <w:rPr>
          <w:rFonts w:ascii="Times New Roman" w:eastAsia="Times New Roman" w:hAnsi="Times New Roman" w:cs="Times New Roman"/>
          <w:color w:val="000000"/>
          <w:sz w:val="28"/>
          <w:szCs w:val="28"/>
        </w:rPr>
        <w:t xml:space="preserve"> начала 2022 г. обучение прошли 412 работников туристской индустрии.</w:t>
      </w:r>
    </w:p>
    <w:p w14:paraId="7DB7B185" w14:textId="77777777" w:rsidR="00952E65" w:rsidRPr="00952E65" w:rsidRDefault="00952E65" w:rsidP="00C772B3">
      <w:pPr>
        <w:spacing w:after="0" w:line="240" w:lineRule="auto"/>
        <w:ind w:firstLine="709"/>
        <w:jc w:val="both"/>
        <w:rPr>
          <w:rFonts w:ascii="Times New Roman" w:eastAsia="Times New Roman" w:hAnsi="Times New Roman" w:cs="Times New Roman"/>
          <w:color w:val="000000"/>
          <w:sz w:val="28"/>
          <w:szCs w:val="28"/>
        </w:rPr>
      </w:pPr>
      <w:r w:rsidRPr="00952E65">
        <w:rPr>
          <w:rFonts w:ascii="Times New Roman" w:eastAsia="Times New Roman" w:hAnsi="Times New Roman" w:cs="Times New Roman"/>
          <w:color w:val="000000"/>
          <w:sz w:val="28"/>
          <w:szCs w:val="28"/>
        </w:rPr>
        <w:t xml:space="preserve">ООО «Онлайн </w:t>
      </w:r>
      <w:proofErr w:type="spellStart"/>
      <w:r w:rsidRPr="00952E65">
        <w:rPr>
          <w:rFonts w:ascii="Times New Roman" w:eastAsia="Times New Roman" w:hAnsi="Times New Roman" w:cs="Times New Roman"/>
          <w:color w:val="000000"/>
          <w:sz w:val="28"/>
          <w:szCs w:val="28"/>
        </w:rPr>
        <w:t>кукинг</w:t>
      </w:r>
      <w:proofErr w:type="spellEnd"/>
      <w:r w:rsidRPr="00952E65">
        <w:rPr>
          <w:rFonts w:ascii="Times New Roman" w:eastAsia="Times New Roman" w:hAnsi="Times New Roman" w:cs="Times New Roman"/>
          <w:color w:val="000000"/>
          <w:sz w:val="28"/>
          <w:szCs w:val="28"/>
        </w:rPr>
        <w:t xml:space="preserve"> скул» обучение по работе с локальными продуктами прошли 8 человек.</w:t>
      </w:r>
      <w:r>
        <w:rPr>
          <w:rFonts w:ascii="Times New Roman" w:eastAsia="Times New Roman" w:hAnsi="Times New Roman" w:cs="Times New Roman"/>
          <w:color w:val="000000"/>
          <w:sz w:val="28"/>
          <w:szCs w:val="28"/>
        </w:rPr>
        <w:t xml:space="preserve"> </w:t>
      </w:r>
      <w:r w:rsidRPr="00952E65">
        <w:rPr>
          <w:rFonts w:ascii="Times New Roman" w:eastAsia="Times New Roman" w:hAnsi="Times New Roman" w:cs="Times New Roman"/>
          <w:color w:val="000000"/>
          <w:sz w:val="28"/>
          <w:szCs w:val="28"/>
        </w:rPr>
        <w:t xml:space="preserve">На базе ФГБОУ ВО «Горно-Алтайский государственный университет» в сфере дополнительного профессионального образования обучились </w:t>
      </w:r>
      <w:r>
        <w:rPr>
          <w:rFonts w:ascii="Times New Roman" w:eastAsia="Times New Roman" w:hAnsi="Times New Roman" w:cs="Times New Roman"/>
          <w:color w:val="000000"/>
          <w:sz w:val="28"/>
          <w:szCs w:val="28"/>
        </w:rPr>
        <w:t xml:space="preserve">260 человек </w:t>
      </w:r>
      <w:r w:rsidRPr="00952E65">
        <w:rPr>
          <w:rFonts w:ascii="Times New Roman" w:eastAsia="Times New Roman" w:hAnsi="Times New Roman" w:cs="Times New Roman"/>
          <w:color w:val="000000"/>
          <w:sz w:val="28"/>
          <w:szCs w:val="28"/>
        </w:rPr>
        <w:t>по следующим программам: «Гид-переводчик</w:t>
      </w:r>
      <w:r w:rsidR="00525B15">
        <w:rPr>
          <w:rFonts w:ascii="Times New Roman" w:eastAsia="Times New Roman" w:hAnsi="Times New Roman" w:cs="Times New Roman"/>
          <w:color w:val="000000"/>
          <w:sz w:val="28"/>
          <w:szCs w:val="28"/>
        </w:rPr>
        <w:t>»</w:t>
      </w:r>
      <w:r w:rsidRPr="00952E65">
        <w:rPr>
          <w:rFonts w:ascii="Times New Roman" w:eastAsia="Times New Roman" w:hAnsi="Times New Roman" w:cs="Times New Roman"/>
          <w:color w:val="000000"/>
          <w:sz w:val="28"/>
          <w:szCs w:val="28"/>
        </w:rPr>
        <w:t>, «Инструктор-проводник водного туризма», «Экскурсовод-гид», «Экскурсовод - гид» (базовый уровень); «Экскурсовод -гид» (продвинутый уровень), «Организация и проведение экскурсий в музее»; «Инструктор-проводник конного туризма», «Руководитель гостиничного предприятия».</w:t>
      </w:r>
    </w:p>
    <w:p w14:paraId="0B222771" w14:textId="77777777" w:rsidR="00952E65" w:rsidRDefault="00952E65" w:rsidP="00C772B3">
      <w:pPr>
        <w:spacing w:after="0" w:line="240" w:lineRule="auto"/>
        <w:ind w:firstLine="709"/>
        <w:jc w:val="both"/>
        <w:rPr>
          <w:rFonts w:ascii="Times New Roman" w:eastAsia="Times New Roman" w:hAnsi="Times New Roman" w:cs="Times New Roman"/>
          <w:color w:val="000000"/>
          <w:sz w:val="28"/>
          <w:szCs w:val="28"/>
        </w:rPr>
      </w:pPr>
      <w:r w:rsidRPr="00952E65">
        <w:rPr>
          <w:rFonts w:ascii="Times New Roman" w:eastAsia="Times New Roman" w:hAnsi="Times New Roman" w:cs="Times New Roman"/>
          <w:color w:val="000000"/>
          <w:sz w:val="28"/>
          <w:szCs w:val="28"/>
        </w:rPr>
        <w:t>ЧПОУ «</w:t>
      </w:r>
      <w:proofErr w:type="spellStart"/>
      <w:r w:rsidRPr="00952E65">
        <w:rPr>
          <w:rFonts w:ascii="Times New Roman" w:eastAsia="Times New Roman" w:hAnsi="Times New Roman" w:cs="Times New Roman"/>
          <w:color w:val="000000"/>
          <w:sz w:val="28"/>
          <w:szCs w:val="28"/>
        </w:rPr>
        <w:t>Учэнергострой</w:t>
      </w:r>
      <w:proofErr w:type="spellEnd"/>
      <w:r w:rsidRPr="00952E65">
        <w:rPr>
          <w:rFonts w:ascii="Times New Roman" w:eastAsia="Times New Roman" w:hAnsi="Times New Roman" w:cs="Times New Roman"/>
          <w:color w:val="000000"/>
          <w:sz w:val="28"/>
          <w:szCs w:val="28"/>
        </w:rPr>
        <w:t>» оказало услуги по проведению курсов повышения квалификации по программе «Экскурсовод (гид)» для 40 слушателей.</w:t>
      </w:r>
      <w:r>
        <w:rPr>
          <w:rFonts w:ascii="Times New Roman" w:eastAsia="Times New Roman" w:hAnsi="Times New Roman" w:cs="Times New Roman"/>
          <w:color w:val="000000"/>
          <w:sz w:val="28"/>
          <w:szCs w:val="28"/>
        </w:rPr>
        <w:t xml:space="preserve"> </w:t>
      </w:r>
      <w:r w:rsidRPr="00952E65">
        <w:rPr>
          <w:rFonts w:ascii="Times New Roman" w:eastAsia="Times New Roman" w:hAnsi="Times New Roman" w:cs="Times New Roman"/>
          <w:color w:val="000000"/>
          <w:sz w:val="28"/>
          <w:szCs w:val="28"/>
        </w:rPr>
        <w:t>Ассоциация народных художественных промыслов РА «Алтайский войлок» оказала образовательные услуги в сфере дополнительного профессионального образования по программе повышения квалификации «Туризм и сервис», обучение прошли 70 человек</w:t>
      </w:r>
      <w:r>
        <w:rPr>
          <w:rFonts w:ascii="Times New Roman" w:eastAsia="Times New Roman" w:hAnsi="Times New Roman" w:cs="Times New Roman"/>
          <w:color w:val="000000"/>
          <w:sz w:val="28"/>
          <w:szCs w:val="28"/>
        </w:rPr>
        <w:t xml:space="preserve">. </w:t>
      </w:r>
      <w:r w:rsidRPr="00952E65">
        <w:rPr>
          <w:rFonts w:ascii="Times New Roman" w:eastAsia="Times New Roman" w:hAnsi="Times New Roman" w:cs="Times New Roman"/>
          <w:color w:val="000000"/>
          <w:sz w:val="28"/>
          <w:szCs w:val="28"/>
        </w:rPr>
        <w:t xml:space="preserve">ИП </w:t>
      </w:r>
      <w:proofErr w:type="spellStart"/>
      <w:r w:rsidRPr="00952E65">
        <w:rPr>
          <w:rFonts w:ascii="Times New Roman" w:eastAsia="Times New Roman" w:hAnsi="Times New Roman" w:cs="Times New Roman"/>
          <w:color w:val="000000"/>
          <w:sz w:val="28"/>
          <w:szCs w:val="28"/>
        </w:rPr>
        <w:t>Адарина</w:t>
      </w:r>
      <w:proofErr w:type="spellEnd"/>
      <w:r w:rsidRPr="00952E65">
        <w:rPr>
          <w:rFonts w:ascii="Times New Roman" w:eastAsia="Times New Roman" w:hAnsi="Times New Roman" w:cs="Times New Roman"/>
          <w:color w:val="000000"/>
          <w:sz w:val="28"/>
          <w:szCs w:val="28"/>
        </w:rPr>
        <w:t xml:space="preserve"> Р.Т. проведено обучение для 34 слушателей по курсам «Бизнес-планирование для участия в грантовой поддержке». </w:t>
      </w:r>
    </w:p>
    <w:p w14:paraId="384FD1B9" w14:textId="77777777" w:rsidR="00207574" w:rsidRDefault="00952E65" w:rsidP="00C772B3">
      <w:pPr>
        <w:spacing w:after="0" w:line="240" w:lineRule="auto"/>
        <w:ind w:firstLine="709"/>
        <w:jc w:val="both"/>
        <w:rPr>
          <w:rFonts w:ascii="Times New Roman" w:eastAsia="Times New Roman" w:hAnsi="Times New Roman" w:cs="Times New Roman"/>
          <w:color w:val="000000"/>
          <w:sz w:val="28"/>
          <w:szCs w:val="28"/>
        </w:rPr>
      </w:pPr>
      <w:r w:rsidRPr="00952E65">
        <w:rPr>
          <w:rFonts w:ascii="Times New Roman" w:eastAsia="Times New Roman" w:hAnsi="Times New Roman" w:cs="Times New Roman"/>
          <w:color w:val="000000"/>
          <w:sz w:val="28"/>
          <w:szCs w:val="28"/>
        </w:rPr>
        <w:t>В результате проведенных мероприятий по подготовке кадров в 2022 году создано 5 новых рабочих мест (плановое значение 5 новых рабочих мест). С 2020 по 2022 год обучение прошли 761 человек (плановый показатель 520 человек).</w:t>
      </w:r>
      <w:r w:rsidR="002411B1">
        <w:rPr>
          <w:rFonts w:ascii="Times New Roman" w:eastAsia="Times New Roman" w:hAnsi="Times New Roman" w:cs="Times New Roman"/>
          <w:color w:val="000000"/>
          <w:sz w:val="28"/>
          <w:szCs w:val="28"/>
        </w:rPr>
        <w:t xml:space="preserve"> </w:t>
      </w:r>
    </w:p>
    <w:p w14:paraId="692D7E78" w14:textId="77777777" w:rsidR="00FF7391" w:rsidRPr="00921A62" w:rsidRDefault="002835E3" w:rsidP="00C772B3">
      <w:pPr>
        <w:spacing w:after="0" w:line="240" w:lineRule="auto"/>
        <w:ind w:firstLine="709"/>
        <w:jc w:val="both"/>
        <w:rPr>
          <w:rFonts w:ascii="Times New Roman" w:eastAsia="DejaVu Sans" w:hAnsi="Times New Roman"/>
          <w:color w:val="000000" w:themeColor="text1"/>
          <w:kern w:val="2"/>
          <w:sz w:val="28"/>
          <w:szCs w:val="28"/>
          <w:lang w:eastAsia="hi-IN" w:bidi="hi-IN"/>
        </w:rPr>
      </w:pPr>
      <w:r w:rsidRPr="002835E3">
        <w:rPr>
          <w:rFonts w:ascii="Times New Roman" w:eastAsia="DejaVu Sans" w:hAnsi="Times New Roman"/>
          <w:color w:val="000000" w:themeColor="text1"/>
          <w:kern w:val="2"/>
          <w:sz w:val="28"/>
          <w:szCs w:val="28"/>
          <w:lang w:eastAsia="hi-IN" w:bidi="hi-IN"/>
        </w:rPr>
        <w:t>В результате р</w:t>
      </w:r>
      <w:r w:rsidR="00FF7391" w:rsidRPr="002835E3">
        <w:rPr>
          <w:rFonts w:ascii="Times New Roman" w:eastAsia="DejaVu Sans" w:hAnsi="Times New Roman"/>
          <w:color w:val="000000" w:themeColor="text1"/>
          <w:kern w:val="2"/>
          <w:sz w:val="28"/>
          <w:szCs w:val="28"/>
          <w:lang w:eastAsia="hi-IN" w:bidi="hi-IN"/>
        </w:rPr>
        <w:t>еализаци</w:t>
      </w:r>
      <w:r w:rsidRPr="002835E3">
        <w:rPr>
          <w:rFonts w:ascii="Times New Roman" w:eastAsia="DejaVu Sans" w:hAnsi="Times New Roman"/>
          <w:color w:val="000000" w:themeColor="text1"/>
          <w:kern w:val="2"/>
          <w:sz w:val="28"/>
          <w:szCs w:val="28"/>
          <w:lang w:eastAsia="hi-IN" w:bidi="hi-IN"/>
        </w:rPr>
        <w:t>и</w:t>
      </w:r>
      <w:r w:rsidR="00FF7391" w:rsidRPr="002835E3">
        <w:rPr>
          <w:rFonts w:ascii="Times New Roman" w:eastAsia="DejaVu Sans" w:hAnsi="Times New Roman"/>
          <w:color w:val="000000" w:themeColor="text1"/>
          <w:kern w:val="2"/>
          <w:sz w:val="28"/>
          <w:szCs w:val="28"/>
          <w:lang w:eastAsia="hi-IN" w:bidi="hi-IN"/>
        </w:rPr>
        <w:t xml:space="preserve"> основного мероприятия </w:t>
      </w:r>
      <w:r w:rsidRPr="002835E3">
        <w:rPr>
          <w:rFonts w:ascii="Times New Roman" w:eastAsia="DejaVu Sans" w:hAnsi="Times New Roman"/>
          <w:color w:val="000000" w:themeColor="text1"/>
          <w:kern w:val="2"/>
          <w:sz w:val="28"/>
          <w:szCs w:val="28"/>
          <w:lang w:eastAsia="hi-IN" w:bidi="hi-IN"/>
        </w:rPr>
        <w:t xml:space="preserve">количество специалистов, прошедших обучение, повышение квалификации по направлению туризма составило 761 </w:t>
      </w:r>
      <w:r w:rsidRPr="002835E3">
        <w:rPr>
          <w:rFonts w:ascii="Times New Roman" w:hAnsi="Times New Roman" w:cs="Times New Roman"/>
          <w:color w:val="000000"/>
          <w:sz w:val="28"/>
          <w:szCs w:val="28"/>
        </w:rPr>
        <w:t xml:space="preserve">человек, создано 8 новых рабочих мест, привлечено 4,8 млн. </w:t>
      </w:r>
      <w:r w:rsidRPr="002835E3">
        <w:rPr>
          <w:rFonts w:ascii="Times New Roman" w:eastAsia="DejaVu Sans" w:hAnsi="Times New Roman"/>
          <w:color w:val="000000" w:themeColor="text1"/>
          <w:kern w:val="2"/>
          <w:sz w:val="28"/>
          <w:szCs w:val="28"/>
          <w:lang w:eastAsia="hi-IN" w:bidi="hi-IN"/>
        </w:rPr>
        <w:t>рублей дополнительных внебюджетных инвестиций.</w:t>
      </w:r>
    </w:p>
    <w:p w14:paraId="1159C0C0" w14:textId="77777777" w:rsidR="00FF7391" w:rsidRPr="00324BC1" w:rsidRDefault="00FF7391" w:rsidP="00C772B3">
      <w:pPr>
        <w:pStyle w:val="ConsPlusNormal"/>
        <w:ind w:firstLine="567"/>
        <w:jc w:val="both"/>
        <w:rPr>
          <w:rFonts w:ascii="Times New Roman" w:hAnsi="Times New Roman" w:cs="Times New Roman"/>
          <w:i/>
          <w:iCs/>
          <w:sz w:val="28"/>
          <w:szCs w:val="28"/>
        </w:rPr>
      </w:pPr>
      <w:r w:rsidRPr="00324BC1">
        <w:rPr>
          <w:rFonts w:ascii="Times New Roman" w:hAnsi="Times New Roman" w:cs="Times New Roman"/>
          <w:i/>
          <w:iCs/>
          <w:sz w:val="28"/>
          <w:szCs w:val="28"/>
        </w:rPr>
        <w:lastRenderedPageBreak/>
        <w:t xml:space="preserve">Коэффициент результативности основного мероприятия (степень достижения показателей основного мероприятия) составил </w:t>
      </w:r>
      <w:r w:rsidR="00691C5C" w:rsidRPr="00691C5C">
        <w:rPr>
          <w:rFonts w:ascii="Times New Roman" w:hAnsi="Times New Roman" w:cs="Times New Roman"/>
          <w:i/>
          <w:iCs/>
          <w:sz w:val="28"/>
          <w:szCs w:val="28"/>
        </w:rPr>
        <w:t>8</w:t>
      </w:r>
      <w:r w:rsidR="00324BC1">
        <w:rPr>
          <w:rFonts w:ascii="Times New Roman" w:hAnsi="Times New Roman" w:cs="Times New Roman"/>
          <w:i/>
          <w:iCs/>
          <w:sz w:val="28"/>
          <w:szCs w:val="28"/>
        </w:rPr>
        <w:t>,</w:t>
      </w:r>
      <w:r w:rsidR="00691C5C" w:rsidRPr="00691C5C">
        <w:rPr>
          <w:rFonts w:ascii="Times New Roman" w:hAnsi="Times New Roman" w:cs="Times New Roman"/>
          <w:i/>
          <w:iCs/>
          <w:sz w:val="28"/>
          <w:szCs w:val="28"/>
        </w:rPr>
        <w:t>08</w:t>
      </w:r>
      <w:r w:rsidRPr="00324BC1">
        <w:rPr>
          <w:rFonts w:ascii="Times New Roman" w:hAnsi="Times New Roman" w:cs="Times New Roman"/>
          <w:i/>
          <w:iCs/>
          <w:sz w:val="28"/>
          <w:szCs w:val="28"/>
        </w:rPr>
        <w:t>.</w:t>
      </w:r>
    </w:p>
    <w:p w14:paraId="3B444298" w14:textId="77777777" w:rsidR="00FF7391" w:rsidRDefault="00FF7391" w:rsidP="00C772B3">
      <w:pPr>
        <w:tabs>
          <w:tab w:val="left" w:pos="9356"/>
        </w:tabs>
        <w:autoSpaceDE w:val="0"/>
        <w:autoSpaceDN w:val="0"/>
        <w:adjustRightInd w:val="0"/>
        <w:spacing w:after="0" w:line="240" w:lineRule="auto"/>
        <w:ind w:firstLine="567"/>
        <w:jc w:val="both"/>
        <w:rPr>
          <w:rFonts w:ascii="Times New Roman" w:hAnsi="Times New Roman" w:cs="Times New Roman"/>
          <w:i/>
          <w:iCs/>
          <w:sz w:val="28"/>
          <w:szCs w:val="28"/>
        </w:rPr>
      </w:pPr>
      <w:r w:rsidRPr="00324BC1">
        <w:rPr>
          <w:rFonts w:ascii="Times New Roman" w:hAnsi="Times New Roman" w:cs="Times New Roman"/>
          <w:i/>
          <w:iCs/>
          <w:sz w:val="28"/>
          <w:szCs w:val="28"/>
        </w:rPr>
        <w:t>Рейтинг - I (высокоэффективное).</w:t>
      </w:r>
    </w:p>
    <w:p w14:paraId="44BB8794" w14:textId="77777777" w:rsidR="009D478D" w:rsidRPr="00B75C2A" w:rsidRDefault="009D478D" w:rsidP="00C772B3">
      <w:pPr>
        <w:pStyle w:val="ConsPlusNormal"/>
        <w:ind w:firstLine="540"/>
        <w:jc w:val="both"/>
        <w:rPr>
          <w:rFonts w:ascii="Times New Roman" w:hAnsi="Times New Roman" w:cs="Times New Roman"/>
          <w:sz w:val="28"/>
          <w:szCs w:val="28"/>
        </w:rPr>
      </w:pPr>
      <w:r w:rsidRPr="00B75C2A">
        <w:rPr>
          <w:rFonts w:ascii="Times New Roman" w:hAnsi="Times New Roman" w:cs="Times New Roman"/>
          <w:sz w:val="28"/>
          <w:szCs w:val="28"/>
        </w:rPr>
        <w:t>Реализация основных мероприятий позволила достичь целев</w:t>
      </w:r>
      <w:r>
        <w:rPr>
          <w:rFonts w:ascii="Times New Roman" w:hAnsi="Times New Roman" w:cs="Times New Roman"/>
          <w:sz w:val="28"/>
          <w:szCs w:val="28"/>
        </w:rPr>
        <w:t>ой</w:t>
      </w:r>
      <w:r w:rsidRPr="00B75C2A">
        <w:rPr>
          <w:rFonts w:ascii="Times New Roman" w:hAnsi="Times New Roman" w:cs="Times New Roman"/>
          <w:sz w:val="28"/>
          <w:szCs w:val="28"/>
        </w:rPr>
        <w:t xml:space="preserve"> показател</w:t>
      </w:r>
      <w:r>
        <w:rPr>
          <w:rFonts w:ascii="Times New Roman" w:hAnsi="Times New Roman" w:cs="Times New Roman"/>
          <w:sz w:val="28"/>
          <w:szCs w:val="28"/>
        </w:rPr>
        <w:t>ь</w:t>
      </w:r>
      <w:r w:rsidRPr="00B75C2A">
        <w:rPr>
          <w:rFonts w:ascii="Times New Roman" w:hAnsi="Times New Roman" w:cs="Times New Roman"/>
          <w:sz w:val="28"/>
          <w:szCs w:val="28"/>
        </w:rPr>
        <w:t xml:space="preserve"> подпрограммы:</w:t>
      </w:r>
    </w:p>
    <w:p w14:paraId="694D01BE" w14:textId="77777777" w:rsidR="009D478D" w:rsidRPr="003D06A6" w:rsidRDefault="003D06A6" w:rsidP="00C772B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37CBF">
        <w:rPr>
          <w:rFonts w:ascii="Times New Roman" w:hAnsi="Times New Roman" w:cs="Times New Roman"/>
          <w:sz w:val="28"/>
          <w:szCs w:val="28"/>
        </w:rPr>
        <w:t>Число коллективных средств размещения</w:t>
      </w:r>
      <w:r w:rsidR="009D478D" w:rsidRPr="003D06A6">
        <w:rPr>
          <w:rFonts w:ascii="Times New Roman" w:hAnsi="Times New Roman" w:cs="Times New Roman"/>
          <w:sz w:val="28"/>
          <w:szCs w:val="28"/>
        </w:rPr>
        <w:t xml:space="preserve"> по состоянию на 01.01.2023 г. составил –</w:t>
      </w:r>
      <w:r>
        <w:rPr>
          <w:rFonts w:ascii="Times New Roman" w:hAnsi="Times New Roman" w:cs="Times New Roman"/>
          <w:sz w:val="28"/>
          <w:szCs w:val="28"/>
        </w:rPr>
        <w:t xml:space="preserve"> 463</w:t>
      </w:r>
      <w:r w:rsidR="009D478D" w:rsidRPr="003D06A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ед.</w:t>
      </w:r>
      <w:r w:rsidR="009D478D" w:rsidRPr="003D06A6">
        <w:rPr>
          <w:rFonts w:ascii="Times New Roman" w:hAnsi="Times New Roman" w:cs="Times New Roman"/>
          <w:sz w:val="28"/>
          <w:szCs w:val="28"/>
        </w:rPr>
        <w:t xml:space="preserve">, что составляет </w:t>
      </w:r>
      <w:r>
        <w:rPr>
          <w:rFonts w:ascii="Times New Roman" w:hAnsi="Times New Roman" w:cs="Times New Roman"/>
          <w:sz w:val="28"/>
          <w:szCs w:val="28"/>
        </w:rPr>
        <w:t>119,6</w:t>
      </w:r>
      <w:r w:rsidR="009D478D" w:rsidRPr="003D06A6">
        <w:rPr>
          <w:rFonts w:ascii="Times New Roman" w:hAnsi="Times New Roman" w:cs="Times New Roman"/>
          <w:sz w:val="28"/>
          <w:szCs w:val="28"/>
        </w:rPr>
        <w:t xml:space="preserve"> % от установленного планового значения (</w:t>
      </w:r>
      <w:r>
        <w:rPr>
          <w:rFonts w:ascii="Times New Roman" w:hAnsi="Times New Roman" w:cs="Times New Roman"/>
          <w:sz w:val="28"/>
          <w:szCs w:val="28"/>
        </w:rPr>
        <w:t>387 ед.</w:t>
      </w:r>
      <w:r w:rsidR="009D478D" w:rsidRPr="003D06A6">
        <w:rPr>
          <w:rFonts w:ascii="Times New Roman" w:hAnsi="Times New Roman" w:cs="Times New Roman"/>
          <w:sz w:val="28"/>
          <w:szCs w:val="28"/>
        </w:rPr>
        <w:t>), темп роста к уровню предшествующего года –</w:t>
      </w:r>
      <w:r>
        <w:rPr>
          <w:rFonts w:ascii="Times New Roman" w:hAnsi="Times New Roman" w:cs="Times New Roman"/>
          <w:sz w:val="28"/>
          <w:szCs w:val="28"/>
        </w:rPr>
        <w:t xml:space="preserve"> 117,2</w:t>
      </w:r>
      <w:r w:rsidR="009D478D" w:rsidRPr="003D06A6">
        <w:rPr>
          <w:rFonts w:ascii="Times New Roman" w:hAnsi="Times New Roman" w:cs="Times New Roman"/>
          <w:sz w:val="28"/>
          <w:szCs w:val="28"/>
        </w:rPr>
        <w:t xml:space="preserve"> % (</w:t>
      </w:r>
      <w:r>
        <w:rPr>
          <w:rFonts w:ascii="Times New Roman" w:hAnsi="Times New Roman" w:cs="Times New Roman"/>
          <w:sz w:val="28"/>
          <w:szCs w:val="28"/>
        </w:rPr>
        <w:t>395</w:t>
      </w:r>
      <w:r w:rsidR="009D478D" w:rsidRPr="003D06A6">
        <w:rPr>
          <w:rFonts w:ascii="Times New Roman" w:hAnsi="Times New Roman" w:cs="Times New Roman"/>
          <w:sz w:val="28"/>
          <w:szCs w:val="28"/>
        </w:rPr>
        <w:t xml:space="preserve"> </w:t>
      </w:r>
      <w:r>
        <w:rPr>
          <w:rFonts w:ascii="Times New Roman" w:hAnsi="Times New Roman" w:cs="Times New Roman"/>
          <w:color w:val="000000"/>
          <w:sz w:val="28"/>
          <w:szCs w:val="28"/>
        </w:rPr>
        <w:t>ед.</w:t>
      </w:r>
      <w:r w:rsidR="009D478D" w:rsidRPr="003D06A6">
        <w:rPr>
          <w:rFonts w:ascii="Times New Roman" w:hAnsi="Times New Roman" w:cs="Times New Roman"/>
          <w:sz w:val="28"/>
          <w:szCs w:val="28"/>
        </w:rPr>
        <w:t>)</w:t>
      </w:r>
      <w:r w:rsidR="0079613F">
        <w:rPr>
          <w:rFonts w:ascii="Times New Roman" w:hAnsi="Times New Roman" w:cs="Times New Roman"/>
          <w:sz w:val="28"/>
          <w:szCs w:val="28"/>
        </w:rPr>
        <w:t>.</w:t>
      </w:r>
      <w:r w:rsidR="006B4162">
        <w:rPr>
          <w:rFonts w:ascii="Times New Roman" w:hAnsi="Times New Roman" w:cs="Times New Roman"/>
          <w:sz w:val="28"/>
          <w:szCs w:val="28"/>
        </w:rPr>
        <w:t xml:space="preserve"> </w:t>
      </w:r>
    </w:p>
    <w:p w14:paraId="4A48D314" w14:textId="77777777" w:rsidR="009D478D" w:rsidRPr="00B75C2A" w:rsidRDefault="009D478D" w:rsidP="00C772B3">
      <w:pPr>
        <w:pStyle w:val="ConsPlusNormal"/>
        <w:ind w:left="450"/>
        <w:jc w:val="both"/>
        <w:rPr>
          <w:rFonts w:ascii="Times New Roman" w:hAnsi="Times New Roman" w:cs="Times New Roman"/>
          <w:sz w:val="28"/>
          <w:szCs w:val="28"/>
        </w:rPr>
      </w:pPr>
      <w:r w:rsidRPr="00B75C2A">
        <w:rPr>
          <w:rFonts w:ascii="Times New Roman" w:hAnsi="Times New Roman" w:cs="Times New Roman"/>
          <w:sz w:val="28"/>
          <w:szCs w:val="28"/>
        </w:rPr>
        <w:t xml:space="preserve">Из </w:t>
      </w:r>
      <w:r w:rsidR="003D06A6">
        <w:rPr>
          <w:rFonts w:ascii="Times New Roman" w:hAnsi="Times New Roman" w:cs="Times New Roman"/>
          <w:sz w:val="28"/>
          <w:szCs w:val="28"/>
        </w:rPr>
        <w:t>1</w:t>
      </w:r>
      <w:r w:rsidRPr="00B75C2A">
        <w:rPr>
          <w:rFonts w:ascii="Times New Roman" w:hAnsi="Times New Roman" w:cs="Times New Roman"/>
          <w:sz w:val="28"/>
          <w:szCs w:val="28"/>
        </w:rPr>
        <w:t xml:space="preserve"> показател</w:t>
      </w:r>
      <w:r w:rsidR="003D06A6">
        <w:rPr>
          <w:rFonts w:ascii="Times New Roman" w:hAnsi="Times New Roman" w:cs="Times New Roman"/>
          <w:sz w:val="28"/>
          <w:szCs w:val="28"/>
        </w:rPr>
        <w:t>я</w:t>
      </w:r>
      <w:r w:rsidRPr="00B75C2A">
        <w:rPr>
          <w:rFonts w:ascii="Times New Roman" w:hAnsi="Times New Roman" w:cs="Times New Roman"/>
          <w:sz w:val="28"/>
          <w:szCs w:val="28"/>
        </w:rPr>
        <w:t xml:space="preserve"> по </w:t>
      </w:r>
      <w:r w:rsidR="003D06A6">
        <w:rPr>
          <w:rFonts w:ascii="Times New Roman" w:hAnsi="Times New Roman" w:cs="Times New Roman"/>
          <w:sz w:val="28"/>
          <w:szCs w:val="28"/>
        </w:rPr>
        <w:t>1</w:t>
      </w:r>
      <w:r w:rsidRPr="00B75C2A">
        <w:rPr>
          <w:rFonts w:ascii="Times New Roman" w:hAnsi="Times New Roman" w:cs="Times New Roman"/>
          <w:sz w:val="28"/>
          <w:szCs w:val="28"/>
        </w:rPr>
        <w:t xml:space="preserve"> показател</w:t>
      </w:r>
      <w:r w:rsidR="003D06A6">
        <w:rPr>
          <w:rFonts w:ascii="Times New Roman" w:hAnsi="Times New Roman" w:cs="Times New Roman"/>
          <w:sz w:val="28"/>
          <w:szCs w:val="28"/>
        </w:rPr>
        <w:t>ю</w:t>
      </w:r>
      <w:r>
        <w:rPr>
          <w:rFonts w:ascii="Times New Roman" w:hAnsi="Times New Roman" w:cs="Times New Roman"/>
          <w:sz w:val="28"/>
          <w:szCs w:val="28"/>
        </w:rPr>
        <w:t xml:space="preserve"> достигнуто плановое значение</w:t>
      </w:r>
      <w:r w:rsidRPr="00B75C2A">
        <w:rPr>
          <w:rFonts w:ascii="Times New Roman" w:hAnsi="Times New Roman" w:cs="Times New Roman"/>
          <w:sz w:val="28"/>
          <w:szCs w:val="28"/>
        </w:rPr>
        <w:t>.</w:t>
      </w:r>
    </w:p>
    <w:p w14:paraId="66D6862C" w14:textId="77777777" w:rsidR="000B282A" w:rsidRPr="00691C5C" w:rsidRDefault="000B282A" w:rsidP="00C772B3">
      <w:pPr>
        <w:tabs>
          <w:tab w:val="left" w:pos="709"/>
          <w:tab w:val="left" w:pos="1134"/>
        </w:tabs>
        <w:autoSpaceDE w:val="0"/>
        <w:autoSpaceDN w:val="0"/>
        <w:adjustRightInd w:val="0"/>
        <w:spacing w:after="0" w:line="240" w:lineRule="auto"/>
        <w:ind w:firstLine="567"/>
        <w:jc w:val="both"/>
        <w:rPr>
          <w:rFonts w:ascii="Times New Roman" w:hAnsi="Times New Roman" w:cs="Times New Roman"/>
          <w:i/>
          <w:iCs/>
          <w:sz w:val="28"/>
          <w:szCs w:val="28"/>
        </w:rPr>
      </w:pPr>
      <w:r w:rsidRPr="00691C5C">
        <w:rPr>
          <w:rFonts w:ascii="Times New Roman" w:hAnsi="Times New Roman" w:cs="Times New Roman"/>
          <w:i/>
          <w:iCs/>
          <w:sz w:val="28"/>
          <w:szCs w:val="28"/>
        </w:rPr>
        <w:t xml:space="preserve">Коэффициент результативности подпрограммы (степень достижения показателей основного мероприятия) составил </w:t>
      </w:r>
      <w:r w:rsidR="00691C5C" w:rsidRPr="00691C5C">
        <w:rPr>
          <w:rFonts w:ascii="Times New Roman" w:hAnsi="Times New Roman" w:cs="Times New Roman"/>
          <w:i/>
          <w:iCs/>
          <w:sz w:val="28"/>
          <w:szCs w:val="28"/>
        </w:rPr>
        <w:t>1</w:t>
      </w:r>
      <w:r w:rsidR="00324BC1" w:rsidRPr="00691C5C">
        <w:rPr>
          <w:rFonts w:ascii="Times New Roman" w:hAnsi="Times New Roman" w:cs="Times New Roman"/>
          <w:i/>
          <w:iCs/>
          <w:sz w:val="28"/>
          <w:szCs w:val="28"/>
        </w:rPr>
        <w:t>,</w:t>
      </w:r>
      <w:r w:rsidR="0066532E">
        <w:rPr>
          <w:rFonts w:ascii="Times New Roman" w:hAnsi="Times New Roman" w:cs="Times New Roman"/>
          <w:i/>
          <w:iCs/>
          <w:sz w:val="28"/>
          <w:szCs w:val="28"/>
        </w:rPr>
        <w:t>1</w:t>
      </w:r>
      <w:r w:rsidR="00691C5C" w:rsidRPr="00691C5C">
        <w:rPr>
          <w:rFonts w:ascii="Times New Roman" w:hAnsi="Times New Roman" w:cs="Times New Roman"/>
          <w:i/>
          <w:iCs/>
          <w:sz w:val="28"/>
          <w:szCs w:val="28"/>
        </w:rPr>
        <w:t>0</w:t>
      </w:r>
      <w:r w:rsidRPr="00691C5C">
        <w:rPr>
          <w:rFonts w:ascii="Times New Roman" w:hAnsi="Times New Roman" w:cs="Times New Roman"/>
          <w:i/>
          <w:iCs/>
          <w:sz w:val="28"/>
          <w:szCs w:val="28"/>
        </w:rPr>
        <w:t>.</w:t>
      </w:r>
    </w:p>
    <w:p w14:paraId="4EE63301" w14:textId="77777777" w:rsidR="000B282A" w:rsidRPr="00437CBF" w:rsidRDefault="000B282A" w:rsidP="00C772B3">
      <w:pPr>
        <w:tabs>
          <w:tab w:val="left" w:pos="709"/>
        </w:tabs>
        <w:autoSpaceDE w:val="0"/>
        <w:autoSpaceDN w:val="0"/>
        <w:adjustRightInd w:val="0"/>
        <w:spacing w:after="0" w:line="240" w:lineRule="auto"/>
        <w:ind w:firstLine="567"/>
        <w:jc w:val="both"/>
        <w:rPr>
          <w:rFonts w:ascii="Times New Roman" w:hAnsi="Times New Roman" w:cs="Times New Roman"/>
          <w:i/>
          <w:iCs/>
          <w:sz w:val="28"/>
          <w:szCs w:val="28"/>
        </w:rPr>
      </w:pPr>
      <w:r w:rsidRPr="00691C5C">
        <w:rPr>
          <w:rFonts w:ascii="Times New Roman" w:hAnsi="Times New Roman" w:cs="Times New Roman"/>
          <w:i/>
          <w:iCs/>
          <w:sz w:val="28"/>
          <w:szCs w:val="28"/>
        </w:rPr>
        <w:t xml:space="preserve">Рейтинг – </w:t>
      </w:r>
      <w:r w:rsidRPr="00691C5C">
        <w:rPr>
          <w:rFonts w:ascii="Times New Roman" w:hAnsi="Times New Roman" w:cs="Times New Roman"/>
          <w:i/>
          <w:iCs/>
          <w:sz w:val="28"/>
          <w:szCs w:val="28"/>
          <w:lang w:val="en-US"/>
        </w:rPr>
        <w:t>I</w:t>
      </w:r>
      <w:r w:rsidR="00407B97" w:rsidRPr="00691C5C">
        <w:rPr>
          <w:rFonts w:ascii="Times New Roman" w:hAnsi="Times New Roman" w:cs="Times New Roman"/>
          <w:i/>
          <w:iCs/>
          <w:sz w:val="28"/>
          <w:szCs w:val="28"/>
        </w:rPr>
        <w:t xml:space="preserve"> </w:t>
      </w:r>
      <w:r w:rsidR="00D06104" w:rsidRPr="00691C5C">
        <w:rPr>
          <w:rFonts w:ascii="Times New Roman" w:hAnsi="Times New Roman" w:cs="Times New Roman"/>
          <w:i/>
          <w:iCs/>
          <w:sz w:val="28"/>
          <w:szCs w:val="28"/>
        </w:rPr>
        <w:t>(</w:t>
      </w:r>
      <w:r w:rsidR="00324BC1" w:rsidRPr="00691C5C">
        <w:rPr>
          <w:rFonts w:ascii="Times New Roman" w:hAnsi="Times New Roman" w:cs="Times New Roman"/>
          <w:i/>
          <w:iCs/>
          <w:sz w:val="28"/>
          <w:szCs w:val="28"/>
        </w:rPr>
        <w:t>высоко</w:t>
      </w:r>
      <w:r w:rsidRPr="00691C5C">
        <w:rPr>
          <w:rFonts w:ascii="Times New Roman" w:hAnsi="Times New Roman" w:cs="Times New Roman"/>
          <w:i/>
          <w:iCs/>
          <w:sz w:val="28"/>
          <w:szCs w:val="28"/>
        </w:rPr>
        <w:t>эффективное</w:t>
      </w:r>
      <w:r w:rsidR="00D06104" w:rsidRPr="00691C5C">
        <w:rPr>
          <w:rFonts w:ascii="Times New Roman" w:hAnsi="Times New Roman" w:cs="Times New Roman"/>
          <w:i/>
          <w:iCs/>
          <w:sz w:val="28"/>
          <w:szCs w:val="28"/>
        </w:rPr>
        <w:t>)</w:t>
      </w:r>
      <w:r w:rsidRPr="00691C5C">
        <w:rPr>
          <w:rFonts w:ascii="Times New Roman" w:hAnsi="Times New Roman" w:cs="Times New Roman"/>
          <w:i/>
          <w:iCs/>
          <w:sz w:val="28"/>
          <w:szCs w:val="28"/>
        </w:rPr>
        <w:t>.</w:t>
      </w:r>
    </w:p>
    <w:p w14:paraId="703F9237" w14:textId="77777777" w:rsidR="00B07B4F" w:rsidRPr="00437CBF" w:rsidRDefault="00B07B4F" w:rsidP="00C772B3">
      <w:pPr>
        <w:tabs>
          <w:tab w:val="left" w:pos="709"/>
        </w:tabs>
        <w:autoSpaceDE w:val="0"/>
        <w:autoSpaceDN w:val="0"/>
        <w:adjustRightInd w:val="0"/>
        <w:spacing w:after="0" w:line="240" w:lineRule="auto"/>
        <w:ind w:firstLine="567"/>
        <w:jc w:val="center"/>
        <w:rPr>
          <w:rFonts w:ascii="Times New Roman" w:hAnsi="Times New Roman" w:cs="Times New Roman"/>
          <w:i/>
          <w:iCs/>
          <w:sz w:val="28"/>
          <w:szCs w:val="28"/>
        </w:rPr>
      </w:pPr>
    </w:p>
    <w:p w14:paraId="51D9348D" w14:textId="77777777" w:rsidR="007978B9" w:rsidRPr="00437CBF" w:rsidRDefault="007978B9" w:rsidP="00C772B3">
      <w:pPr>
        <w:autoSpaceDE w:val="0"/>
        <w:autoSpaceDN w:val="0"/>
        <w:adjustRightInd w:val="0"/>
        <w:spacing w:after="0" w:line="240" w:lineRule="auto"/>
        <w:jc w:val="center"/>
        <w:rPr>
          <w:rFonts w:ascii="Times New Roman" w:hAnsi="Times New Roman" w:cs="Times New Roman"/>
          <w:sz w:val="28"/>
          <w:szCs w:val="28"/>
        </w:rPr>
      </w:pPr>
      <w:r w:rsidRPr="00437CBF">
        <w:rPr>
          <w:rFonts w:ascii="Times New Roman" w:hAnsi="Times New Roman" w:cs="Times New Roman"/>
          <w:b/>
          <w:bCs/>
          <w:sz w:val="28"/>
          <w:szCs w:val="28"/>
        </w:rPr>
        <w:t>3. Подпрограмма «Продвижение туристского продукта Республики Алтай на внутреннем и мировом туристских рынках»</w:t>
      </w:r>
    </w:p>
    <w:p w14:paraId="14C1E6B5" w14:textId="77777777" w:rsidR="007978B9" w:rsidRPr="00437CBF" w:rsidRDefault="007978B9" w:rsidP="00C772B3">
      <w:pPr>
        <w:tabs>
          <w:tab w:val="left" w:pos="709"/>
        </w:tabs>
        <w:autoSpaceDE w:val="0"/>
        <w:autoSpaceDN w:val="0"/>
        <w:adjustRightInd w:val="0"/>
        <w:spacing w:after="0" w:line="240" w:lineRule="auto"/>
        <w:ind w:firstLine="567"/>
        <w:jc w:val="center"/>
        <w:rPr>
          <w:rFonts w:ascii="Times New Roman" w:hAnsi="Times New Roman" w:cs="Times New Roman"/>
          <w:i/>
          <w:iCs/>
          <w:sz w:val="28"/>
          <w:szCs w:val="28"/>
        </w:rPr>
      </w:pPr>
    </w:p>
    <w:p w14:paraId="6DBC6D4A" w14:textId="77777777" w:rsidR="007C0C85" w:rsidRPr="00437CBF" w:rsidRDefault="007C0C85" w:rsidP="00C772B3">
      <w:pPr>
        <w:autoSpaceDE w:val="0"/>
        <w:autoSpaceDN w:val="0"/>
        <w:adjustRightInd w:val="0"/>
        <w:spacing w:after="0" w:line="240" w:lineRule="auto"/>
        <w:ind w:firstLine="567"/>
        <w:jc w:val="both"/>
        <w:rPr>
          <w:rFonts w:ascii="Times New Roman" w:eastAsia="SimSun" w:hAnsi="Times New Roman" w:cs="Times New Roman"/>
          <w:sz w:val="28"/>
          <w:szCs w:val="28"/>
          <w:lang w:eastAsia="zh-CN"/>
        </w:rPr>
      </w:pPr>
      <w:r w:rsidRPr="00437CBF">
        <w:rPr>
          <w:rFonts w:ascii="Times New Roman" w:hAnsi="Times New Roman" w:cs="Times New Roman"/>
          <w:sz w:val="28"/>
          <w:szCs w:val="28"/>
        </w:rPr>
        <w:t>Реализация подпрограммы «</w:t>
      </w:r>
      <w:r w:rsidRPr="00437CBF">
        <w:rPr>
          <w:rFonts w:ascii="Times New Roman" w:hAnsi="Times New Roman" w:cs="Times New Roman"/>
          <w:b/>
          <w:bCs/>
          <w:sz w:val="28"/>
          <w:szCs w:val="28"/>
        </w:rPr>
        <w:t>Продвижение туристского продукта Республики Алтай на внутреннем и мировом туристских рынках</w:t>
      </w:r>
      <w:r w:rsidRPr="00437CBF">
        <w:rPr>
          <w:rFonts w:ascii="Times New Roman" w:hAnsi="Times New Roman" w:cs="Times New Roman"/>
          <w:sz w:val="28"/>
          <w:szCs w:val="28"/>
        </w:rPr>
        <w:t xml:space="preserve">» </w:t>
      </w:r>
      <w:r w:rsidRPr="00437CBF">
        <w:rPr>
          <w:rFonts w:ascii="Times New Roman" w:eastAsia="SimSun" w:hAnsi="Times New Roman" w:cs="Times New Roman"/>
          <w:sz w:val="28"/>
          <w:szCs w:val="28"/>
          <w:lang w:eastAsia="zh-CN"/>
        </w:rPr>
        <w:t xml:space="preserve">направлена на </w:t>
      </w:r>
      <w:r w:rsidRPr="00437CBF">
        <w:rPr>
          <w:rFonts w:ascii="Times New Roman" w:hAnsi="Times New Roman" w:cs="Times New Roman"/>
          <w:sz w:val="28"/>
          <w:szCs w:val="28"/>
        </w:rPr>
        <w:t>проведение мероприятий, направленных на повышение информированности о туристском продукте Республики Алтай, путем решения следующих задач</w:t>
      </w:r>
      <w:r w:rsidRPr="00437CBF">
        <w:rPr>
          <w:rFonts w:ascii="Times New Roman" w:eastAsia="SimSun" w:hAnsi="Times New Roman" w:cs="Times New Roman"/>
          <w:sz w:val="28"/>
          <w:szCs w:val="28"/>
          <w:lang w:eastAsia="zh-CN"/>
        </w:rPr>
        <w:t>:</w:t>
      </w:r>
    </w:p>
    <w:p w14:paraId="70B9B148" w14:textId="77777777" w:rsidR="007C0C85" w:rsidRPr="00437CBF" w:rsidRDefault="007C0C85" w:rsidP="00C772B3">
      <w:pPr>
        <w:spacing w:after="0" w:line="240" w:lineRule="auto"/>
        <w:ind w:firstLine="567"/>
        <w:jc w:val="both"/>
        <w:rPr>
          <w:rFonts w:ascii="Times New Roman" w:hAnsi="Times New Roman" w:cs="Times New Roman"/>
          <w:sz w:val="28"/>
          <w:szCs w:val="28"/>
        </w:rPr>
      </w:pPr>
      <w:r w:rsidRPr="00437CBF">
        <w:rPr>
          <w:rFonts w:ascii="Times New Roman" w:hAnsi="Times New Roman" w:cs="Times New Roman"/>
          <w:sz w:val="28"/>
          <w:szCs w:val="28"/>
        </w:rPr>
        <w:t>позиционирование Республики Алтай как благоприятного региона на внутреннем и мировом туристских рынках;</w:t>
      </w:r>
    </w:p>
    <w:p w14:paraId="1ED30BAC" w14:textId="77777777" w:rsidR="007C0C85" w:rsidRPr="00437CBF" w:rsidRDefault="007C0C85" w:rsidP="00C772B3">
      <w:pPr>
        <w:spacing w:after="0" w:line="240" w:lineRule="auto"/>
        <w:ind w:firstLine="567"/>
        <w:jc w:val="both"/>
        <w:rPr>
          <w:rFonts w:ascii="Times New Roman" w:eastAsia="Times New Roman" w:hAnsi="Times New Roman" w:cs="Times New Roman"/>
          <w:color w:val="000000"/>
          <w:sz w:val="28"/>
          <w:szCs w:val="28"/>
        </w:rPr>
      </w:pPr>
      <w:r w:rsidRPr="00437CBF">
        <w:rPr>
          <w:rFonts w:ascii="Times New Roman" w:hAnsi="Times New Roman" w:cs="Times New Roman"/>
          <w:sz w:val="28"/>
          <w:szCs w:val="28"/>
        </w:rPr>
        <w:t>реализация индивидуальной программы социально-экономического развития Республики Алтай в сфере туризма.</w:t>
      </w:r>
    </w:p>
    <w:p w14:paraId="21738A58" w14:textId="77777777" w:rsidR="007C0C85" w:rsidRDefault="007C0C85" w:rsidP="00C772B3">
      <w:pPr>
        <w:spacing w:after="0" w:line="240" w:lineRule="auto"/>
        <w:ind w:firstLine="567"/>
        <w:jc w:val="both"/>
        <w:rPr>
          <w:rFonts w:ascii="Times New Roman" w:eastAsia="SimSun" w:hAnsi="Times New Roman" w:cs="Times New Roman"/>
          <w:sz w:val="28"/>
          <w:szCs w:val="28"/>
          <w:lang w:eastAsia="zh-CN"/>
        </w:rPr>
      </w:pPr>
      <w:r w:rsidRPr="00437CBF">
        <w:rPr>
          <w:rFonts w:ascii="Times New Roman" w:eastAsia="SimSun" w:hAnsi="Times New Roman" w:cs="Times New Roman"/>
          <w:sz w:val="28"/>
          <w:szCs w:val="28"/>
          <w:lang w:eastAsia="zh-CN"/>
        </w:rPr>
        <w:t>Задачи подпрограммы государственной программы реализованы соответствующими основными мероприятиями</w:t>
      </w:r>
      <w:r w:rsidR="00CE1953" w:rsidRPr="00437CBF">
        <w:rPr>
          <w:rFonts w:ascii="Times New Roman" w:eastAsia="SimSun" w:hAnsi="Times New Roman" w:cs="Times New Roman"/>
          <w:sz w:val="28"/>
          <w:szCs w:val="28"/>
          <w:lang w:eastAsia="zh-CN"/>
        </w:rPr>
        <w:t>:</w:t>
      </w:r>
    </w:p>
    <w:p w14:paraId="688F2909" w14:textId="77777777" w:rsidR="00525B15" w:rsidRDefault="00525B15" w:rsidP="00C772B3">
      <w:pPr>
        <w:spacing w:after="0" w:line="240" w:lineRule="auto"/>
        <w:ind w:firstLine="567"/>
        <w:jc w:val="both"/>
        <w:rPr>
          <w:rFonts w:ascii="Times New Roman" w:eastAsia="SimSun" w:hAnsi="Times New Roman" w:cs="Times New Roman"/>
          <w:sz w:val="28"/>
          <w:szCs w:val="28"/>
          <w:lang w:eastAsia="zh-CN"/>
        </w:rPr>
      </w:pPr>
    </w:p>
    <w:p w14:paraId="57261AA8" w14:textId="77777777" w:rsidR="00D96300" w:rsidRPr="00F437EE" w:rsidRDefault="00C8481A" w:rsidP="00C772B3">
      <w:pPr>
        <w:spacing w:after="0" w:line="240" w:lineRule="auto"/>
        <w:ind w:firstLine="567"/>
        <w:jc w:val="both"/>
        <w:rPr>
          <w:rFonts w:ascii="Times New Roman" w:hAnsi="Times New Roman"/>
          <w:sz w:val="24"/>
          <w:szCs w:val="24"/>
        </w:rPr>
      </w:pPr>
      <w:r w:rsidRPr="009D122C">
        <w:rPr>
          <w:rFonts w:ascii="Times New Roman" w:hAnsi="Times New Roman" w:cs="Times New Roman"/>
          <w:sz w:val="28"/>
          <w:szCs w:val="28"/>
        </w:rPr>
        <w:t xml:space="preserve">В рамках основного мероприятия </w:t>
      </w:r>
      <w:r>
        <w:rPr>
          <w:rFonts w:ascii="Times New Roman" w:hAnsi="Times New Roman" w:cs="Times New Roman"/>
          <w:sz w:val="28"/>
          <w:szCs w:val="28"/>
        </w:rPr>
        <w:t xml:space="preserve">3.1. </w:t>
      </w:r>
      <w:r w:rsidR="002C421B" w:rsidRPr="00365F0E">
        <w:rPr>
          <w:rFonts w:ascii="Times New Roman" w:eastAsia="Times New Roman" w:hAnsi="Times New Roman" w:cs="Times New Roman"/>
          <w:i/>
          <w:color w:val="000000"/>
          <w:sz w:val="28"/>
          <w:szCs w:val="28"/>
        </w:rPr>
        <w:t>«Позиционирование Республики Алтай как благоприятного региона на внутреннем и мировом туристских рынках»</w:t>
      </w:r>
      <w:r>
        <w:rPr>
          <w:rFonts w:ascii="Times New Roman" w:eastAsia="Times New Roman" w:hAnsi="Times New Roman" w:cs="Times New Roman"/>
          <w:i/>
          <w:color w:val="000000"/>
          <w:sz w:val="28"/>
          <w:szCs w:val="28"/>
        </w:rPr>
        <w:t xml:space="preserve"> </w:t>
      </w:r>
      <w:r w:rsidRPr="00C8481A">
        <w:rPr>
          <w:rFonts w:ascii="Times New Roman" w:eastAsia="Times New Roman" w:hAnsi="Times New Roman" w:cs="Times New Roman"/>
          <w:iCs/>
          <w:color w:val="000000"/>
          <w:sz w:val="28"/>
          <w:szCs w:val="28"/>
        </w:rPr>
        <w:t>в</w:t>
      </w:r>
      <w:r w:rsidR="00D96300" w:rsidRPr="00C8481A">
        <w:rPr>
          <w:rFonts w:ascii="Times New Roman" w:hAnsi="Times New Roman"/>
          <w:iCs/>
          <w:color w:val="000000"/>
          <w:sz w:val="28"/>
          <w:szCs w:val="24"/>
        </w:rPr>
        <w:t xml:space="preserve"> </w:t>
      </w:r>
      <w:r w:rsidR="00D96300" w:rsidRPr="00F437EE">
        <w:rPr>
          <w:rFonts w:ascii="Times New Roman" w:hAnsi="Times New Roman"/>
          <w:color w:val="000000"/>
          <w:sz w:val="28"/>
          <w:szCs w:val="24"/>
        </w:rPr>
        <w:t>202</w:t>
      </w:r>
      <w:r w:rsidR="00D96300">
        <w:rPr>
          <w:rFonts w:ascii="Times New Roman" w:hAnsi="Times New Roman"/>
          <w:color w:val="000000"/>
          <w:sz w:val="28"/>
          <w:szCs w:val="24"/>
        </w:rPr>
        <w:t>2</w:t>
      </w:r>
      <w:r w:rsidR="00D96300" w:rsidRPr="00F437EE">
        <w:rPr>
          <w:rFonts w:ascii="Times New Roman" w:hAnsi="Times New Roman"/>
          <w:color w:val="000000"/>
          <w:sz w:val="28"/>
          <w:szCs w:val="24"/>
        </w:rPr>
        <w:t xml:space="preserve"> году в республиканском бюджете Республики Алтай на реализацию основного мероприятия «Позиционирование Республики Алтай как благоприятного региона на внутреннем и мировом туристских рынках» предусмотрено 1 5</w:t>
      </w:r>
      <w:r w:rsidR="00D96300">
        <w:rPr>
          <w:rFonts w:ascii="Times New Roman" w:hAnsi="Times New Roman"/>
          <w:color w:val="000000"/>
          <w:sz w:val="28"/>
          <w:szCs w:val="24"/>
        </w:rPr>
        <w:t>00</w:t>
      </w:r>
      <w:r w:rsidR="00D96300" w:rsidRPr="00F437EE">
        <w:rPr>
          <w:rFonts w:ascii="Times New Roman" w:hAnsi="Times New Roman"/>
          <w:color w:val="000000"/>
          <w:sz w:val="28"/>
          <w:szCs w:val="24"/>
        </w:rPr>
        <w:t xml:space="preserve">,0 тыс. рублей средств республиканского бюджета, кассовое исполнение составило 100% от годовых бюджетных назначений. </w:t>
      </w:r>
    </w:p>
    <w:p w14:paraId="6BD97772" w14:textId="77777777" w:rsidR="00D96300" w:rsidRPr="00B235EA" w:rsidRDefault="00D96300" w:rsidP="00C772B3">
      <w:pPr>
        <w:autoSpaceDE w:val="0"/>
        <w:autoSpaceDN w:val="0"/>
        <w:adjustRightInd w:val="0"/>
        <w:spacing w:after="0" w:line="240" w:lineRule="auto"/>
        <w:ind w:firstLine="540"/>
        <w:jc w:val="both"/>
        <w:rPr>
          <w:rFonts w:ascii="Times New Roman" w:hAnsi="Times New Roman"/>
          <w:sz w:val="24"/>
          <w:szCs w:val="24"/>
        </w:rPr>
      </w:pPr>
      <w:r w:rsidRPr="00F437EE">
        <w:rPr>
          <w:rFonts w:ascii="Times New Roman" w:hAnsi="Times New Roman"/>
          <w:color w:val="000000"/>
          <w:sz w:val="28"/>
          <w:szCs w:val="24"/>
        </w:rPr>
        <w:t xml:space="preserve">В рамках проведения основного мероприятия по позиционированию Республики Алтай как благоприятного региона на внутреннем и мировом туристских рынках </w:t>
      </w:r>
      <w:bookmarkStart w:id="2" w:name="_Hlk95762173"/>
      <w:r w:rsidRPr="00F437EE">
        <w:rPr>
          <w:rFonts w:ascii="Times New Roman" w:hAnsi="Times New Roman"/>
          <w:color w:val="000000"/>
          <w:sz w:val="28"/>
          <w:szCs w:val="24"/>
        </w:rPr>
        <w:t>выполнен</w:t>
      </w:r>
      <w:r w:rsidR="00C802CF">
        <w:rPr>
          <w:rFonts w:ascii="Times New Roman" w:hAnsi="Times New Roman"/>
          <w:color w:val="000000"/>
          <w:sz w:val="28"/>
          <w:szCs w:val="24"/>
        </w:rPr>
        <w:t>о</w:t>
      </w:r>
      <w:r w:rsidRPr="00F437EE">
        <w:rPr>
          <w:rFonts w:ascii="Times New Roman" w:hAnsi="Times New Roman"/>
          <w:color w:val="000000"/>
          <w:sz w:val="28"/>
          <w:szCs w:val="24"/>
        </w:rPr>
        <w:t xml:space="preserve"> мероприяти</w:t>
      </w:r>
      <w:bookmarkEnd w:id="2"/>
      <w:r w:rsidR="00C802CF">
        <w:rPr>
          <w:rFonts w:ascii="Times New Roman" w:hAnsi="Times New Roman"/>
          <w:color w:val="000000"/>
          <w:sz w:val="28"/>
          <w:szCs w:val="24"/>
        </w:rPr>
        <w:t xml:space="preserve">е </w:t>
      </w:r>
      <w:r w:rsidR="00A1058B">
        <w:rPr>
          <w:rFonts w:ascii="Times New Roman" w:hAnsi="Times New Roman"/>
          <w:color w:val="000000"/>
          <w:sz w:val="28"/>
          <w:szCs w:val="24"/>
        </w:rPr>
        <w:t xml:space="preserve">по </w:t>
      </w:r>
      <w:r w:rsidRPr="00F437EE">
        <w:rPr>
          <w:rFonts w:ascii="Times New Roman" w:hAnsi="Times New Roman"/>
          <w:color w:val="000000"/>
          <w:sz w:val="28"/>
          <w:szCs w:val="24"/>
        </w:rPr>
        <w:t>формировани</w:t>
      </w:r>
      <w:r w:rsidR="00A1058B">
        <w:rPr>
          <w:rFonts w:ascii="Times New Roman" w:hAnsi="Times New Roman"/>
          <w:color w:val="000000"/>
          <w:sz w:val="28"/>
          <w:szCs w:val="24"/>
        </w:rPr>
        <w:t>ю</w:t>
      </w:r>
      <w:r w:rsidRPr="00F437EE">
        <w:rPr>
          <w:rFonts w:ascii="Times New Roman" w:hAnsi="Times New Roman"/>
          <w:color w:val="000000"/>
          <w:sz w:val="28"/>
          <w:szCs w:val="24"/>
        </w:rPr>
        <w:t xml:space="preserve"> </w:t>
      </w:r>
      <w:r w:rsidR="00A1058B">
        <w:rPr>
          <w:rFonts w:ascii="Times New Roman" w:hAnsi="Times New Roman"/>
          <w:color w:val="000000"/>
          <w:sz w:val="28"/>
          <w:szCs w:val="24"/>
        </w:rPr>
        <w:t xml:space="preserve">и размещению </w:t>
      </w:r>
      <w:r w:rsidRPr="00F437EE">
        <w:rPr>
          <w:rFonts w:ascii="Times New Roman" w:hAnsi="Times New Roman"/>
          <w:color w:val="000000"/>
          <w:sz w:val="28"/>
          <w:szCs w:val="24"/>
        </w:rPr>
        <w:t>рекламно-информационных материалов о туристском продукте Республики Алтай для размещения в российских и зарубежных средствах массовой информации</w:t>
      </w:r>
      <w:r w:rsidR="00A1058B">
        <w:rPr>
          <w:rFonts w:ascii="Times New Roman" w:hAnsi="Times New Roman"/>
          <w:color w:val="000000"/>
          <w:sz w:val="28"/>
          <w:szCs w:val="24"/>
        </w:rPr>
        <w:t>, в рамках которого</w:t>
      </w:r>
      <w:r w:rsidR="00A1058B">
        <w:rPr>
          <w:rFonts w:ascii="Times New Roman" w:hAnsi="Times New Roman"/>
          <w:sz w:val="24"/>
          <w:szCs w:val="24"/>
        </w:rPr>
        <w:t xml:space="preserve"> </w:t>
      </w:r>
      <w:r>
        <w:rPr>
          <w:rFonts w:ascii="Times New Roman" w:hAnsi="Times New Roman"/>
          <w:color w:val="000000"/>
          <w:sz w:val="28"/>
          <w:szCs w:val="28"/>
        </w:rPr>
        <w:t xml:space="preserve">заключено с </w:t>
      </w:r>
      <w:r w:rsidRPr="00437CBF">
        <w:rPr>
          <w:rFonts w:ascii="Times New Roman" w:hAnsi="Times New Roman"/>
          <w:color w:val="000000"/>
          <w:sz w:val="28"/>
          <w:szCs w:val="28"/>
        </w:rPr>
        <w:t>АУ РА «АРИ «Экология»</w:t>
      </w:r>
      <w:r w:rsidR="00C8481A">
        <w:rPr>
          <w:rFonts w:ascii="Times New Roman" w:hAnsi="Times New Roman"/>
          <w:color w:val="000000"/>
          <w:sz w:val="28"/>
          <w:szCs w:val="28"/>
        </w:rPr>
        <w:t xml:space="preserve"> </w:t>
      </w:r>
      <w:r w:rsidRPr="00FE3653">
        <w:rPr>
          <w:rFonts w:ascii="Times New Roman" w:hAnsi="Times New Roman"/>
          <w:color w:val="000000"/>
          <w:sz w:val="28"/>
          <w:szCs w:val="28"/>
        </w:rPr>
        <w:t>Соглашени</w:t>
      </w:r>
      <w:r>
        <w:rPr>
          <w:rFonts w:ascii="Times New Roman" w:hAnsi="Times New Roman"/>
          <w:color w:val="000000"/>
          <w:sz w:val="28"/>
          <w:szCs w:val="28"/>
        </w:rPr>
        <w:t>е</w:t>
      </w:r>
      <w:r w:rsidRPr="00FE3653">
        <w:rPr>
          <w:rFonts w:ascii="Times New Roman" w:hAnsi="Times New Roman"/>
          <w:color w:val="000000"/>
          <w:sz w:val="28"/>
          <w:szCs w:val="28"/>
        </w:rPr>
        <w:t xml:space="preserve"> на обеспечение выполнения гос.</w:t>
      </w:r>
      <w:r w:rsidR="00C8481A">
        <w:rPr>
          <w:rFonts w:ascii="Times New Roman" w:hAnsi="Times New Roman"/>
          <w:color w:val="000000"/>
          <w:sz w:val="28"/>
          <w:szCs w:val="28"/>
        </w:rPr>
        <w:t xml:space="preserve"> </w:t>
      </w:r>
      <w:r w:rsidRPr="00FE3653">
        <w:rPr>
          <w:rFonts w:ascii="Times New Roman" w:hAnsi="Times New Roman"/>
          <w:color w:val="000000"/>
          <w:sz w:val="28"/>
          <w:szCs w:val="28"/>
        </w:rPr>
        <w:t xml:space="preserve">задания </w:t>
      </w:r>
      <w:r>
        <w:rPr>
          <w:rFonts w:ascii="Times New Roman" w:hAnsi="Times New Roman"/>
          <w:color w:val="000000"/>
          <w:sz w:val="28"/>
          <w:szCs w:val="28"/>
        </w:rPr>
        <w:t>№ 2 от 13.01.2022 г. в целях продвижения туристского продукта.</w:t>
      </w:r>
    </w:p>
    <w:p w14:paraId="10C83725" w14:textId="77777777" w:rsidR="00D96300" w:rsidRDefault="00C802CF" w:rsidP="00C772B3">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w:t>
      </w:r>
      <w:r w:rsidR="00D96300" w:rsidRPr="00B31F7D">
        <w:rPr>
          <w:rFonts w:ascii="Times New Roman" w:hAnsi="Times New Roman"/>
          <w:sz w:val="28"/>
          <w:szCs w:val="28"/>
        </w:rPr>
        <w:t xml:space="preserve"> рамках подготовки к 100-летию Чуйского тракта установлено 8 баннеров вдоль Чуйского тракта</w:t>
      </w:r>
      <w:r w:rsidR="00525B15">
        <w:rPr>
          <w:rFonts w:ascii="Times New Roman" w:hAnsi="Times New Roman"/>
          <w:sz w:val="28"/>
          <w:szCs w:val="28"/>
        </w:rPr>
        <w:t>,</w:t>
      </w:r>
      <w:r w:rsidR="00D96300">
        <w:rPr>
          <w:rFonts w:ascii="Times New Roman" w:hAnsi="Times New Roman"/>
          <w:sz w:val="28"/>
          <w:szCs w:val="28"/>
        </w:rPr>
        <w:t xml:space="preserve"> </w:t>
      </w:r>
      <w:r w:rsidR="00525B15">
        <w:rPr>
          <w:rFonts w:ascii="Times New Roman" w:hAnsi="Times New Roman"/>
          <w:sz w:val="28"/>
          <w:szCs w:val="28"/>
        </w:rPr>
        <w:t>р</w:t>
      </w:r>
      <w:r w:rsidR="00D96300" w:rsidRPr="00B31F7D">
        <w:rPr>
          <w:rFonts w:ascii="Times New Roman" w:hAnsi="Times New Roman"/>
          <w:sz w:val="28"/>
          <w:szCs w:val="28"/>
        </w:rPr>
        <w:t>азработан</w:t>
      </w:r>
      <w:r w:rsidR="00D96300">
        <w:rPr>
          <w:rFonts w:ascii="Times New Roman" w:hAnsi="Times New Roman"/>
          <w:sz w:val="28"/>
          <w:szCs w:val="28"/>
        </w:rPr>
        <w:t>а</w:t>
      </w:r>
      <w:r w:rsidR="00D96300" w:rsidRPr="00B31F7D">
        <w:rPr>
          <w:rFonts w:ascii="Times New Roman" w:hAnsi="Times New Roman"/>
          <w:sz w:val="28"/>
          <w:szCs w:val="28"/>
        </w:rPr>
        <w:t xml:space="preserve"> книга, посвященная 100-летию Чуйского тракта</w:t>
      </w:r>
      <w:r w:rsidR="00525B15">
        <w:rPr>
          <w:rFonts w:ascii="Times New Roman" w:hAnsi="Times New Roman"/>
          <w:sz w:val="28"/>
          <w:szCs w:val="28"/>
        </w:rPr>
        <w:t>,</w:t>
      </w:r>
      <w:r w:rsidR="00C8481A">
        <w:rPr>
          <w:rFonts w:ascii="Times New Roman" w:hAnsi="Times New Roman"/>
          <w:sz w:val="28"/>
          <w:szCs w:val="28"/>
        </w:rPr>
        <w:t xml:space="preserve"> </w:t>
      </w:r>
      <w:r w:rsidR="00525B15">
        <w:rPr>
          <w:rFonts w:ascii="Times New Roman" w:hAnsi="Times New Roman"/>
          <w:sz w:val="28"/>
          <w:szCs w:val="28"/>
        </w:rPr>
        <w:t>о</w:t>
      </w:r>
      <w:r w:rsidR="00D96300">
        <w:rPr>
          <w:rFonts w:ascii="Times New Roman" w:hAnsi="Times New Roman"/>
          <w:sz w:val="28"/>
          <w:szCs w:val="28"/>
        </w:rPr>
        <w:t>публикованы статьи и материалы в следующих печатных изданиях: «Аэроэкспресс», «</w:t>
      </w:r>
      <w:r w:rsidR="00D96300">
        <w:rPr>
          <w:rFonts w:ascii="Times New Roman" w:hAnsi="Times New Roman"/>
          <w:sz w:val="28"/>
          <w:szCs w:val="28"/>
          <w:lang w:val="en-US"/>
        </w:rPr>
        <w:t>RFLIGHT</w:t>
      </w:r>
      <w:r w:rsidR="00D96300">
        <w:rPr>
          <w:rFonts w:ascii="Times New Roman" w:hAnsi="Times New Roman"/>
          <w:sz w:val="28"/>
          <w:szCs w:val="28"/>
        </w:rPr>
        <w:t>», «</w:t>
      </w:r>
      <w:proofErr w:type="spellStart"/>
      <w:r w:rsidR="00D96300">
        <w:rPr>
          <w:rFonts w:ascii="Times New Roman" w:hAnsi="Times New Roman"/>
          <w:sz w:val="28"/>
          <w:szCs w:val="28"/>
          <w:lang w:val="en-US"/>
        </w:rPr>
        <w:t>CongressTime</w:t>
      </w:r>
      <w:proofErr w:type="spellEnd"/>
      <w:r w:rsidR="00D96300">
        <w:rPr>
          <w:rFonts w:ascii="Times New Roman" w:hAnsi="Times New Roman"/>
          <w:sz w:val="28"/>
          <w:szCs w:val="28"/>
        </w:rPr>
        <w:t>»</w:t>
      </w:r>
      <w:r w:rsidR="00525B15">
        <w:rPr>
          <w:rFonts w:ascii="Times New Roman" w:hAnsi="Times New Roman"/>
          <w:sz w:val="28"/>
          <w:szCs w:val="28"/>
        </w:rPr>
        <w:t>,</w:t>
      </w:r>
      <w:r w:rsidR="00D96300">
        <w:rPr>
          <w:rFonts w:ascii="Times New Roman" w:hAnsi="Times New Roman"/>
          <w:sz w:val="28"/>
          <w:szCs w:val="28"/>
        </w:rPr>
        <w:t xml:space="preserve"> </w:t>
      </w:r>
      <w:r w:rsidR="00525B15">
        <w:rPr>
          <w:rFonts w:ascii="Times New Roman" w:hAnsi="Times New Roman"/>
          <w:sz w:val="28"/>
          <w:szCs w:val="28"/>
        </w:rPr>
        <w:t>и</w:t>
      </w:r>
      <w:r w:rsidR="00D96300">
        <w:rPr>
          <w:rFonts w:ascii="Times New Roman" w:hAnsi="Times New Roman"/>
          <w:sz w:val="28"/>
          <w:szCs w:val="28"/>
        </w:rPr>
        <w:t>зданы сборник «Легенды Алтая, выпуск 1», подарочная книга – путеводитель «Алтай. твой гид по Республике», видеоролик о фестивале «</w:t>
      </w:r>
      <w:proofErr w:type="spellStart"/>
      <w:r w:rsidR="00D96300">
        <w:rPr>
          <w:rFonts w:ascii="Times New Roman" w:hAnsi="Times New Roman"/>
          <w:sz w:val="28"/>
          <w:szCs w:val="28"/>
          <w:lang w:val="en-US"/>
        </w:rPr>
        <w:t>KumzhuluTrail</w:t>
      </w:r>
      <w:proofErr w:type="spellEnd"/>
      <w:r w:rsidR="00D96300">
        <w:rPr>
          <w:rFonts w:ascii="Times New Roman" w:hAnsi="Times New Roman"/>
          <w:sz w:val="28"/>
          <w:szCs w:val="28"/>
        </w:rPr>
        <w:t>–</w:t>
      </w:r>
      <w:r w:rsidR="00D96300">
        <w:rPr>
          <w:rFonts w:ascii="Times New Roman" w:hAnsi="Times New Roman"/>
          <w:sz w:val="28"/>
          <w:szCs w:val="28"/>
          <w:lang w:val="en-US"/>
        </w:rPr>
        <w:t>running</w:t>
      </w:r>
      <w:r w:rsidR="00D96300" w:rsidRPr="00A958C2">
        <w:rPr>
          <w:rFonts w:ascii="Times New Roman" w:hAnsi="Times New Roman"/>
          <w:sz w:val="28"/>
          <w:szCs w:val="28"/>
        </w:rPr>
        <w:t>&amp;</w:t>
      </w:r>
      <w:proofErr w:type="spellStart"/>
      <w:r w:rsidR="00D96300">
        <w:rPr>
          <w:rFonts w:ascii="Times New Roman" w:hAnsi="Times New Roman"/>
          <w:sz w:val="28"/>
          <w:szCs w:val="28"/>
          <w:lang w:val="en-US"/>
        </w:rPr>
        <w:t>Nordikwalking</w:t>
      </w:r>
      <w:proofErr w:type="spellEnd"/>
      <w:r w:rsidR="00D96300">
        <w:rPr>
          <w:rFonts w:ascii="Times New Roman" w:hAnsi="Times New Roman"/>
          <w:sz w:val="28"/>
          <w:szCs w:val="28"/>
        </w:rPr>
        <w:t>», а также</w:t>
      </w:r>
      <w:r w:rsidR="00C8481A">
        <w:rPr>
          <w:rFonts w:ascii="Times New Roman" w:hAnsi="Times New Roman"/>
          <w:sz w:val="28"/>
          <w:szCs w:val="28"/>
        </w:rPr>
        <w:t xml:space="preserve"> </w:t>
      </w:r>
      <w:r w:rsidR="00D96300">
        <w:rPr>
          <w:rFonts w:ascii="Times New Roman" w:hAnsi="Times New Roman"/>
          <w:sz w:val="28"/>
          <w:szCs w:val="28"/>
        </w:rPr>
        <w:t>мультипликационный ролик о Республике Алтай</w:t>
      </w:r>
      <w:r w:rsidR="00D96300" w:rsidRPr="00FA6499">
        <w:rPr>
          <w:rFonts w:ascii="Times New Roman" w:hAnsi="Times New Roman"/>
          <w:sz w:val="28"/>
          <w:szCs w:val="28"/>
        </w:rPr>
        <w:t>.</w:t>
      </w:r>
    </w:p>
    <w:p w14:paraId="6BF83B1D" w14:textId="77777777" w:rsidR="00D96300" w:rsidRPr="00FA6499" w:rsidRDefault="00D96300" w:rsidP="00C772B3">
      <w:pPr>
        <w:spacing w:after="0" w:line="240" w:lineRule="auto"/>
        <w:ind w:firstLine="567"/>
        <w:jc w:val="both"/>
        <w:rPr>
          <w:rFonts w:ascii="Times New Roman" w:hAnsi="Times New Roman"/>
          <w:sz w:val="28"/>
          <w:szCs w:val="28"/>
        </w:rPr>
      </w:pPr>
      <w:r>
        <w:rPr>
          <w:rFonts w:ascii="Times New Roman" w:hAnsi="Times New Roman"/>
          <w:sz w:val="28"/>
          <w:szCs w:val="28"/>
        </w:rPr>
        <w:t>Р</w:t>
      </w:r>
      <w:r w:rsidRPr="00FA6499">
        <w:rPr>
          <w:rFonts w:ascii="Times New Roman" w:hAnsi="Times New Roman"/>
          <w:sz w:val="28"/>
          <w:szCs w:val="28"/>
        </w:rPr>
        <w:t xml:space="preserve">азработаны и напечатаны </w:t>
      </w:r>
      <w:r>
        <w:rPr>
          <w:rFonts w:ascii="Times New Roman" w:hAnsi="Times New Roman"/>
          <w:sz w:val="28"/>
          <w:szCs w:val="28"/>
        </w:rPr>
        <w:t xml:space="preserve">буклеты, </w:t>
      </w:r>
      <w:r w:rsidRPr="00FA6499">
        <w:rPr>
          <w:rFonts w:ascii="Times New Roman" w:hAnsi="Times New Roman"/>
          <w:sz w:val="28"/>
          <w:szCs w:val="28"/>
        </w:rPr>
        <w:t xml:space="preserve">гиды-путеводители по Алтаю, </w:t>
      </w:r>
      <w:r>
        <w:rPr>
          <w:rFonts w:ascii="Times New Roman" w:hAnsi="Times New Roman"/>
          <w:sz w:val="28"/>
          <w:szCs w:val="28"/>
        </w:rPr>
        <w:t xml:space="preserve">баннеры, информационные материалы к Восточно-экономическому форуму (Владивосток). </w:t>
      </w:r>
    </w:p>
    <w:p w14:paraId="2D00BBFA" w14:textId="77777777" w:rsidR="00D96300" w:rsidRPr="00940F72" w:rsidRDefault="00D96300" w:rsidP="00C772B3">
      <w:pPr>
        <w:spacing w:after="0" w:line="240" w:lineRule="auto"/>
        <w:ind w:firstLine="709"/>
        <w:jc w:val="both"/>
        <w:rPr>
          <w:rFonts w:ascii="Times New Roman" w:hAnsi="Times New Roman"/>
          <w:sz w:val="28"/>
          <w:szCs w:val="28"/>
        </w:rPr>
      </w:pPr>
      <w:r>
        <w:rPr>
          <w:rFonts w:ascii="Times New Roman" w:hAnsi="Times New Roman"/>
          <w:sz w:val="28"/>
          <w:szCs w:val="28"/>
        </w:rPr>
        <w:t>Проведена актуализация навигации на туристическом портале Республики Алтай</w:t>
      </w:r>
      <w:r w:rsidR="00C8481A">
        <w:rPr>
          <w:rFonts w:ascii="Times New Roman" w:hAnsi="Times New Roman"/>
          <w:sz w:val="28"/>
          <w:szCs w:val="28"/>
        </w:rPr>
        <w:t>,</w:t>
      </w:r>
      <w:r>
        <w:rPr>
          <w:rFonts w:ascii="Times New Roman" w:hAnsi="Times New Roman"/>
          <w:sz w:val="28"/>
          <w:szCs w:val="28"/>
        </w:rPr>
        <w:t xml:space="preserve"> приобретена услуга по карте «2ГИС».</w:t>
      </w:r>
    </w:p>
    <w:p w14:paraId="103823CA" w14:textId="77777777" w:rsidR="008E08F1" w:rsidRPr="00D61B23" w:rsidRDefault="00A65F9C" w:rsidP="00C772B3">
      <w:pPr>
        <w:spacing w:after="0" w:line="240" w:lineRule="auto"/>
        <w:ind w:firstLine="567"/>
        <w:jc w:val="both"/>
        <w:rPr>
          <w:rFonts w:ascii="Times New Roman" w:eastAsia="Times New Roman" w:hAnsi="Times New Roman" w:cs="Times New Roman"/>
          <w:color w:val="000000"/>
          <w:sz w:val="28"/>
          <w:szCs w:val="28"/>
        </w:rPr>
      </w:pPr>
      <w:r w:rsidRPr="002835E3">
        <w:rPr>
          <w:rFonts w:ascii="Times New Roman" w:hAnsi="Times New Roman" w:cs="Times New Roman"/>
          <w:sz w:val="28"/>
          <w:szCs w:val="28"/>
        </w:rPr>
        <w:t>Стоимость реализованных туристских пакетов</w:t>
      </w:r>
      <w:r w:rsidR="00A1058B" w:rsidRPr="002835E3">
        <w:rPr>
          <w:rFonts w:ascii="Times New Roman" w:hAnsi="Times New Roman" w:cs="Times New Roman"/>
          <w:sz w:val="28"/>
          <w:szCs w:val="28"/>
        </w:rPr>
        <w:t xml:space="preserve"> в 2022 г. составила 395,9 млн. руб., что составляет </w:t>
      </w:r>
      <w:r w:rsidR="00E87EE5" w:rsidRPr="002835E3">
        <w:rPr>
          <w:rFonts w:ascii="Times New Roman" w:eastAsia="Times New Roman" w:hAnsi="Times New Roman" w:cs="Times New Roman"/>
          <w:color w:val="000000"/>
          <w:sz w:val="28"/>
          <w:szCs w:val="28"/>
        </w:rPr>
        <w:t xml:space="preserve">441,8 </w:t>
      </w:r>
      <w:r w:rsidR="000E1B7A" w:rsidRPr="002835E3">
        <w:rPr>
          <w:rFonts w:ascii="Times New Roman" w:eastAsia="Times New Roman" w:hAnsi="Times New Roman" w:cs="Times New Roman"/>
          <w:color w:val="000000"/>
          <w:sz w:val="28"/>
          <w:szCs w:val="28"/>
        </w:rPr>
        <w:t>% от планового значения</w:t>
      </w:r>
      <w:r w:rsidR="00A1058B" w:rsidRPr="002835E3">
        <w:rPr>
          <w:rFonts w:ascii="Times New Roman" w:eastAsia="Times New Roman" w:hAnsi="Times New Roman" w:cs="Times New Roman"/>
          <w:color w:val="000000"/>
          <w:sz w:val="28"/>
          <w:szCs w:val="28"/>
        </w:rPr>
        <w:t xml:space="preserve"> (</w:t>
      </w:r>
      <w:r w:rsidR="00A1058B" w:rsidRPr="002835E3">
        <w:rPr>
          <w:rFonts w:ascii="Times New Roman" w:hAnsi="Times New Roman" w:cs="Times New Roman"/>
          <w:sz w:val="28"/>
          <w:szCs w:val="28"/>
        </w:rPr>
        <w:t xml:space="preserve">89,6 </w:t>
      </w:r>
      <w:r w:rsidR="00A1058B" w:rsidRPr="002835E3">
        <w:rPr>
          <w:rFonts w:ascii="Times New Roman" w:eastAsia="Times New Roman" w:hAnsi="Times New Roman" w:cs="Times New Roman"/>
          <w:color w:val="000000"/>
          <w:sz w:val="28"/>
          <w:szCs w:val="28"/>
        </w:rPr>
        <w:t>млн. руб.)</w:t>
      </w:r>
      <w:r w:rsidR="000E1B7A" w:rsidRPr="002835E3">
        <w:rPr>
          <w:rFonts w:ascii="Times New Roman" w:eastAsia="Times New Roman" w:hAnsi="Times New Roman" w:cs="Times New Roman"/>
          <w:color w:val="000000"/>
          <w:sz w:val="28"/>
          <w:szCs w:val="28"/>
        </w:rPr>
        <w:t>.</w:t>
      </w:r>
    </w:p>
    <w:p w14:paraId="54C1B82D" w14:textId="77777777" w:rsidR="007978B9" w:rsidRPr="003414B2" w:rsidRDefault="007978B9" w:rsidP="00C772B3">
      <w:pPr>
        <w:tabs>
          <w:tab w:val="left" w:pos="9356"/>
        </w:tabs>
        <w:autoSpaceDE w:val="0"/>
        <w:autoSpaceDN w:val="0"/>
        <w:adjustRightInd w:val="0"/>
        <w:spacing w:after="0" w:line="240" w:lineRule="auto"/>
        <w:ind w:firstLine="567"/>
        <w:jc w:val="both"/>
        <w:rPr>
          <w:rFonts w:ascii="Times New Roman" w:hAnsi="Times New Roman" w:cs="Times New Roman"/>
          <w:i/>
          <w:iCs/>
          <w:sz w:val="28"/>
          <w:szCs w:val="28"/>
        </w:rPr>
      </w:pPr>
      <w:r w:rsidRPr="003414B2">
        <w:rPr>
          <w:rFonts w:ascii="Times New Roman" w:hAnsi="Times New Roman" w:cs="Times New Roman"/>
          <w:i/>
          <w:iCs/>
          <w:sz w:val="28"/>
          <w:szCs w:val="28"/>
        </w:rPr>
        <w:t xml:space="preserve">Коэффициент результативности основного мероприятия (степень достижения показателей основного мероприятия) составил </w:t>
      </w:r>
      <w:r w:rsidR="00691C5C" w:rsidRPr="00691C5C">
        <w:rPr>
          <w:rFonts w:ascii="Times New Roman" w:hAnsi="Times New Roman" w:cs="Times New Roman"/>
          <w:i/>
          <w:iCs/>
          <w:sz w:val="28"/>
          <w:szCs w:val="28"/>
        </w:rPr>
        <w:t>3</w:t>
      </w:r>
      <w:r w:rsidR="003414B2">
        <w:rPr>
          <w:rFonts w:ascii="Times New Roman" w:hAnsi="Times New Roman" w:cs="Times New Roman"/>
          <w:i/>
          <w:iCs/>
          <w:sz w:val="28"/>
          <w:szCs w:val="28"/>
        </w:rPr>
        <w:t>,</w:t>
      </w:r>
      <w:r w:rsidR="00691C5C" w:rsidRPr="00691C5C">
        <w:rPr>
          <w:rFonts w:ascii="Times New Roman" w:hAnsi="Times New Roman" w:cs="Times New Roman"/>
          <w:i/>
          <w:iCs/>
          <w:sz w:val="28"/>
          <w:szCs w:val="28"/>
        </w:rPr>
        <w:t>05</w:t>
      </w:r>
      <w:r w:rsidR="003414B2">
        <w:rPr>
          <w:rFonts w:ascii="Times New Roman" w:hAnsi="Times New Roman" w:cs="Times New Roman"/>
          <w:i/>
          <w:iCs/>
          <w:sz w:val="28"/>
          <w:szCs w:val="28"/>
        </w:rPr>
        <w:t>.</w:t>
      </w:r>
    </w:p>
    <w:p w14:paraId="26C36E3E" w14:textId="77777777" w:rsidR="007978B9" w:rsidRDefault="007978B9" w:rsidP="00C772B3">
      <w:pPr>
        <w:tabs>
          <w:tab w:val="left" w:pos="9356"/>
        </w:tabs>
        <w:autoSpaceDE w:val="0"/>
        <w:autoSpaceDN w:val="0"/>
        <w:adjustRightInd w:val="0"/>
        <w:spacing w:after="0" w:line="240" w:lineRule="auto"/>
        <w:ind w:firstLine="567"/>
        <w:jc w:val="both"/>
        <w:rPr>
          <w:rFonts w:ascii="Times New Roman" w:hAnsi="Times New Roman" w:cs="Times New Roman"/>
          <w:i/>
          <w:iCs/>
          <w:sz w:val="28"/>
          <w:szCs w:val="28"/>
        </w:rPr>
      </w:pPr>
      <w:r w:rsidRPr="003414B2">
        <w:rPr>
          <w:rFonts w:ascii="Times New Roman" w:hAnsi="Times New Roman" w:cs="Times New Roman"/>
          <w:i/>
          <w:iCs/>
          <w:sz w:val="28"/>
          <w:szCs w:val="28"/>
        </w:rPr>
        <w:t xml:space="preserve">Рейтинг - I </w:t>
      </w:r>
      <w:r w:rsidR="00CE1953" w:rsidRPr="003414B2">
        <w:rPr>
          <w:rFonts w:ascii="Times New Roman" w:hAnsi="Times New Roman" w:cs="Times New Roman"/>
          <w:i/>
          <w:iCs/>
          <w:sz w:val="28"/>
          <w:szCs w:val="28"/>
        </w:rPr>
        <w:t>(</w:t>
      </w:r>
      <w:r w:rsidR="00691C5C">
        <w:rPr>
          <w:rFonts w:ascii="Times New Roman" w:hAnsi="Times New Roman" w:cs="Times New Roman"/>
          <w:i/>
          <w:iCs/>
          <w:sz w:val="28"/>
          <w:szCs w:val="28"/>
        </w:rPr>
        <w:t>высоко</w:t>
      </w:r>
      <w:r w:rsidRPr="003414B2">
        <w:rPr>
          <w:rFonts w:ascii="Times New Roman" w:hAnsi="Times New Roman" w:cs="Times New Roman"/>
          <w:i/>
          <w:iCs/>
          <w:sz w:val="28"/>
          <w:szCs w:val="28"/>
        </w:rPr>
        <w:t>эффективное</w:t>
      </w:r>
      <w:r w:rsidR="00CE1953" w:rsidRPr="003414B2">
        <w:rPr>
          <w:rFonts w:ascii="Times New Roman" w:hAnsi="Times New Roman" w:cs="Times New Roman"/>
          <w:i/>
          <w:iCs/>
          <w:sz w:val="28"/>
          <w:szCs w:val="28"/>
        </w:rPr>
        <w:t>);</w:t>
      </w:r>
    </w:p>
    <w:p w14:paraId="3268F679" w14:textId="77777777" w:rsidR="0066532E" w:rsidRDefault="0066532E" w:rsidP="00C772B3">
      <w:pPr>
        <w:tabs>
          <w:tab w:val="left" w:pos="9356"/>
        </w:tabs>
        <w:autoSpaceDE w:val="0"/>
        <w:autoSpaceDN w:val="0"/>
        <w:adjustRightInd w:val="0"/>
        <w:spacing w:after="0" w:line="240" w:lineRule="auto"/>
        <w:ind w:firstLine="567"/>
        <w:jc w:val="both"/>
        <w:rPr>
          <w:rFonts w:ascii="Times New Roman" w:hAnsi="Times New Roman" w:cs="Times New Roman"/>
          <w:i/>
          <w:iCs/>
          <w:sz w:val="28"/>
          <w:szCs w:val="28"/>
        </w:rPr>
      </w:pPr>
    </w:p>
    <w:p w14:paraId="7FC45167" w14:textId="77777777" w:rsidR="00ED6F87" w:rsidRPr="00F437EE" w:rsidRDefault="00C802CF" w:rsidP="00C772B3">
      <w:pPr>
        <w:autoSpaceDE w:val="0"/>
        <w:autoSpaceDN w:val="0"/>
        <w:adjustRightInd w:val="0"/>
        <w:spacing w:after="0" w:line="240" w:lineRule="auto"/>
        <w:ind w:firstLine="540"/>
        <w:jc w:val="both"/>
        <w:rPr>
          <w:rFonts w:ascii="Times New Roman" w:hAnsi="Times New Roman"/>
          <w:sz w:val="24"/>
          <w:szCs w:val="24"/>
        </w:rPr>
      </w:pPr>
      <w:r w:rsidRPr="009D122C">
        <w:rPr>
          <w:rFonts w:ascii="Times New Roman" w:hAnsi="Times New Roman" w:cs="Times New Roman"/>
          <w:sz w:val="28"/>
          <w:szCs w:val="28"/>
        </w:rPr>
        <w:t xml:space="preserve">В рамках основного мероприятия </w:t>
      </w:r>
      <w:r>
        <w:rPr>
          <w:rFonts w:ascii="Times New Roman" w:hAnsi="Times New Roman" w:cs="Times New Roman"/>
          <w:sz w:val="28"/>
          <w:szCs w:val="28"/>
        </w:rPr>
        <w:t>3.2</w:t>
      </w:r>
      <w:r w:rsidR="00ED6F87" w:rsidRPr="00F437EE">
        <w:rPr>
          <w:rFonts w:ascii="Times New Roman" w:hAnsi="Times New Roman"/>
          <w:color w:val="000000"/>
          <w:sz w:val="28"/>
          <w:szCs w:val="24"/>
        </w:rPr>
        <w:t xml:space="preserve"> </w:t>
      </w:r>
      <w:r w:rsidRPr="00C802CF">
        <w:rPr>
          <w:rFonts w:ascii="Times New Roman" w:hAnsi="Times New Roman"/>
          <w:i/>
          <w:iCs/>
          <w:color w:val="000000"/>
          <w:sz w:val="28"/>
          <w:szCs w:val="24"/>
        </w:rPr>
        <w:t>«Р</w:t>
      </w:r>
      <w:r w:rsidR="00ED6F87" w:rsidRPr="00C802CF">
        <w:rPr>
          <w:rFonts w:ascii="Times New Roman" w:hAnsi="Times New Roman"/>
          <w:i/>
          <w:iCs/>
          <w:color w:val="000000"/>
          <w:sz w:val="28"/>
          <w:szCs w:val="24"/>
        </w:rPr>
        <w:t>еализации индивидуальной программы социально-экономического развития Республики Алтай в сфере туризма</w:t>
      </w:r>
      <w:r w:rsidRPr="00C802CF">
        <w:rPr>
          <w:rFonts w:ascii="Times New Roman" w:hAnsi="Times New Roman"/>
          <w:i/>
          <w:iCs/>
          <w:color w:val="000000"/>
          <w:sz w:val="28"/>
          <w:szCs w:val="24"/>
        </w:rPr>
        <w:t>»</w:t>
      </w:r>
      <w:r w:rsidR="00ED6F87" w:rsidRPr="00F437EE">
        <w:rPr>
          <w:rFonts w:ascii="Times New Roman" w:hAnsi="Times New Roman"/>
          <w:color w:val="000000"/>
          <w:sz w:val="28"/>
          <w:szCs w:val="24"/>
        </w:rPr>
        <w:t>:</w:t>
      </w:r>
    </w:p>
    <w:p w14:paraId="2973C744" w14:textId="77777777" w:rsidR="00ED6F87" w:rsidRDefault="00ED6F87" w:rsidP="00C772B3">
      <w:pPr>
        <w:autoSpaceDE w:val="0"/>
        <w:autoSpaceDN w:val="0"/>
        <w:adjustRightInd w:val="0"/>
        <w:spacing w:after="0" w:line="240" w:lineRule="auto"/>
        <w:ind w:firstLine="540"/>
        <w:jc w:val="both"/>
        <w:rPr>
          <w:rFonts w:ascii="Times New Roman" w:hAnsi="Times New Roman"/>
          <w:color w:val="000000"/>
          <w:sz w:val="28"/>
          <w:szCs w:val="24"/>
        </w:rPr>
      </w:pPr>
      <w:r w:rsidRPr="00F437EE">
        <w:rPr>
          <w:rFonts w:ascii="Times New Roman" w:hAnsi="Times New Roman"/>
          <w:color w:val="000000"/>
          <w:sz w:val="28"/>
          <w:szCs w:val="24"/>
        </w:rPr>
        <w:t xml:space="preserve">1) </w:t>
      </w:r>
      <w:r w:rsidR="00520C77">
        <w:rPr>
          <w:rFonts w:ascii="Times New Roman" w:hAnsi="Times New Roman"/>
          <w:color w:val="000000"/>
          <w:sz w:val="28"/>
          <w:szCs w:val="24"/>
        </w:rPr>
        <w:t>О</w:t>
      </w:r>
      <w:r w:rsidR="0079613F">
        <w:rPr>
          <w:rFonts w:ascii="Times New Roman" w:hAnsi="Times New Roman"/>
          <w:color w:val="000000"/>
          <w:sz w:val="28"/>
          <w:szCs w:val="24"/>
        </w:rPr>
        <w:t xml:space="preserve">рганизованы </w:t>
      </w:r>
      <w:r w:rsidRPr="00F437EE">
        <w:rPr>
          <w:rFonts w:ascii="Times New Roman" w:hAnsi="Times New Roman"/>
          <w:color w:val="000000"/>
          <w:sz w:val="28"/>
          <w:szCs w:val="24"/>
        </w:rPr>
        <w:t xml:space="preserve">пресс-туры для средств массовой информации, </w:t>
      </w:r>
      <w:proofErr w:type="spellStart"/>
      <w:r w:rsidRPr="00F437EE">
        <w:rPr>
          <w:rFonts w:ascii="Times New Roman" w:hAnsi="Times New Roman"/>
          <w:color w:val="000000"/>
          <w:sz w:val="28"/>
          <w:szCs w:val="24"/>
        </w:rPr>
        <w:t>инфотуры</w:t>
      </w:r>
      <w:proofErr w:type="spellEnd"/>
      <w:r w:rsidRPr="00F437EE">
        <w:rPr>
          <w:rFonts w:ascii="Times New Roman" w:hAnsi="Times New Roman"/>
          <w:color w:val="000000"/>
          <w:sz w:val="28"/>
          <w:szCs w:val="24"/>
        </w:rPr>
        <w:t xml:space="preserve"> для туроператоров, участие в туристских мероприятиях, событийны</w:t>
      </w:r>
      <w:r w:rsidR="0079613F">
        <w:rPr>
          <w:rFonts w:ascii="Times New Roman" w:hAnsi="Times New Roman"/>
          <w:color w:val="000000"/>
          <w:sz w:val="28"/>
          <w:szCs w:val="24"/>
        </w:rPr>
        <w:t>е</w:t>
      </w:r>
      <w:r w:rsidRPr="00F437EE">
        <w:rPr>
          <w:rFonts w:ascii="Times New Roman" w:hAnsi="Times New Roman"/>
          <w:color w:val="000000"/>
          <w:sz w:val="28"/>
          <w:szCs w:val="24"/>
        </w:rPr>
        <w:t xml:space="preserve"> мероприяти</w:t>
      </w:r>
      <w:r w:rsidR="0079613F">
        <w:rPr>
          <w:rFonts w:ascii="Times New Roman" w:hAnsi="Times New Roman"/>
          <w:color w:val="000000"/>
          <w:sz w:val="28"/>
          <w:szCs w:val="24"/>
        </w:rPr>
        <w:t>я</w:t>
      </w:r>
      <w:r w:rsidRPr="00F437EE">
        <w:rPr>
          <w:rFonts w:ascii="Times New Roman" w:hAnsi="Times New Roman"/>
          <w:color w:val="000000"/>
          <w:sz w:val="28"/>
          <w:szCs w:val="24"/>
        </w:rPr>
        <w:t xml:space="preserve"> в Республике Алтай</w:t>
      </w:r>
      <w:r w:rsidR="00520C77">
        <w:rPr>
          <w:rFonts w:ascii="Times New Roman" w:hAnsi="Times New Roman"/>
          <w:color w:val="000000"/>
          <w:sz w:val="28"/>
          <w:szCs w:val="24"/>
        </w:rPr>
        <w:t>.</w:t>
      </w:r>
    </w:p>
    <w:p w14:paraId="59B05671" w14:textId="77777777" w:rsidR="00ED6F87" w:rsidRPr="00941AED" w:rsidRDefault="00ED6F87" w:rsidP="00C772B3">
      <w:pPr>
        <w:tabs>
          <w:tab w:val="left" w:pos="2385"/>
        </w:tabs>
        <w:autoSpaceDE w:val="0"/>
        <w:autoSpaceDN w:val="0"/>
        <w:adjustRightInd w:val="0"/>
        <w:spacing w:after="0" w:line="240" w:lineRule="auto"/>
        <w:ind w:firstLine="540"/>
        <w:jc w:val="both"/>
        <w:rPr>
          <w:rFonts w:ascii="Times New Roman" w:hAnsi="Times New Roman"/>
          <w:sz w:val="28"/>
          <w:szCs w:val="28"/>
        </w:rPr>
      </w:pPr>
      <w:r w:rsidRPr="00941AED">
        <w:rPr>
          <w:rFonts w:ascii="Times New Roman" w:hAnsi="Times New Roman"/>
          <w:sz w:val="28"/>
          <w:szCs w:val="28"/>
        </w:rPr>
        <w:t xml:space="preserve">В целях исполнения мероприятия Министерством и АУ РА «АРИ «Экология» подписано «Соглашение о порядке и условиях предоставления субсидии в соответствии с абзацем вторым пункта 1 статьи 78.1 Бюджетного кодекса Российской Федерации» № 20-2022-041642 </w:t>
      </w:r>
      <w:r>
        <w:rPr>
          <w:rFonts w:ascii="Times New Roman" w:hAnsi="Times New Roman"/>
          <w:sz w:val="28"/>
          <w:szCs w:val="28"/>
        </w:rPr>
        <w:t xml:space="preserve">от </w:t>
      </w:r>
      <w:r w:rsidRPr="00941AED">
        <w:rPr>
          <w:rFonts w:ascii="Times New Roman" w:hAnsi="Times New Roman"/>
          <w:sz w:val="28"/>
          <w:szCs w:val="28"/>
        </w:rPr>
        <w:t xml:space="preserve">14 февраля 2022 года. </w:t>
      </w:r>
    </w:p>
    <w:p w14:paraId="5CF1059D" w14:textId="77777777" w:rsidR="00ED6F87" w:rsidRPr="00B31F7D" w:rsidRDefault="00ED6F87" w:rsidP="00C772B3">
      <w:pPr>
        <w:spacing w:after="0" w:line="240" w:lineRule="auto"/>
        <w:ind w:firstLine="567"/>
        <w:jc w:val="both"/>
        <w:rPr>
          <w:rFonts w:ascii="Times New Roman" w:hAnsi="Times New Roman"/>
          <w:sz w:val="28"/>
          <w:szCs w:val="28"/>
        </w:rPr>
      </w:pPr>
      <w:r w:rsidRPr="00B31F7D">
        <w:rPr>
          <w:rFonts w:ascii="Times New Roman" w:hAnsi="Times New Roman"/>
          <w:sz w:val="28"/>
          <w:szCs w:val="28"/>
        </w:rPr>
        <w:t>В целях продвижения туристского продукта Республики Алтай в марте 2022 года делегация Республики Алтай приняла участие в 2 международных туристических выставках («MITT-202</w:t>
      </w:r>
      <w:r>
        <w:rPr>
          <w:rFonts w:ascii="Times New Roman" w:hAnsi="Times New Roman"/>
          <w:sz w:val="28"/>
          <w:szCs w:val="28"/>
        </w:rPr>
        <w:t>2</w:t>
      </w:r>
      <w:r w:rsidRPr="00B31F7D">
        <w:rPr>
          <w:rFonts w:ascii="Times New Roman" w:hAnsi="Times New Roman"/>
          <w:sz w:val="28"/>
          <w:szCs w:val="28"/>
        </w:rPr>
        <w:t>» (г. Москва), «Интурмаркет-202</w:t>
      </w:r>
      <w:r>
        <w:rPr>
          <w:rFonts w:ascii="Times New Roman" w:hAnsi="Times New Roman"/>
          <w:sz w:val="28"/>
          <w:szCs w:val="28"/>
        </w:rPr>
        <w:t>2</w:t>
      </w:r>
      <w:r w:rsidRPr="00B31F7D">
        <w:rPr>
          <w:rFonts w:ascii="Times New Roman" w:hAnsi="Times New Roman"/>
          <w:sz w:val="28"/>
          <w:szCs w:val="28"/>
        </w:rPr>
        <w:t xml:space="preserve">» (г. Москва) и онлайн-выставке </w:t>
      </w:r>
      <w:r>
        <w:rPr>
          <w:rFonts w:ascii="Times New Roman" w:hAnsi="Times New Roman"/>
          <w:sz w:val="28"/>
          <w:szCs w:val="28"/>
        </w:rPr>
        <w:t>«</w:t>
      </w:r>
      <w:r w:rsidRPr="00B31F7D">
        <w:rPr>
          <w:rFonts w:ascii="Times New Roman" w:hAnsi="Times New Roman"/>
          <w:sz w:val="28"/>
          <w:szCs w:val="28"/>
        </w:rPr>
        <w:t xml:space="preserve">Знай наше: </w:t>
      </w:r>
      <w:r>
        <w:rPr>
          <w:rFonts w:ascii="Times New Roman" w:hAnsi="Times New Roman"/>
          <w:sz w:val="28"/>
          <w:szCs w:val="28"/>
        </w:rPr>
        <w:t>Л</w:t>
      </w:r>
      <w:r w:rsidRPr="00B31F7D">
        <w:rPr>
          <w:rFonts w:ascii="Times New Roman" w:hAnsi="Times New Roman"/>
          <w:sz w:val="28"/>
          <w:szCs w:val="28"/>
        </w:rPr>
        <w:t>ето</w:t>
      </w:r>
      <w:r>
        <w:rPr>
          <w:rFonts w:ascii="Times New Roman" w:hAnsi="Times New Roman"/>
          <w:sz w:val="28"/>
          <w:szCs w:val="28"/>
        </w:rPr>
        <w:t>»</w:t>
      </w:r>
      <w:r w:rsidRPr="00B31F7D">
        <w:rPr>
          <w:rFonts w:ascii="Times New Roman" w:hAnsi="Times New Roman"/>
          <w:sz w:val="28"/>
          <w:szCs w:val="28"/>
        </w:rPr>
        <w:t>. Организована презентация (дегустация национальной кухни, ознакомление с обычаями и культурой, выступление артистов) этнографического туризма Республики Алтай. В выставках приняли участие 17 субъектов туристской индустрии. По результатам участия в выставках Министерство награждено дипломом «За большой вклад в развитие этнографического туризма и масштабную презентацию туристского потенциала региона».</w:t>
      </w:r>
    </w:p>
    <w:p w14:paraId="25714CB3" w14:textId="77777777" w:rsidR="00ED6F87" w:rsidRPr="00B31F7D" w:rsidRDefault="00ED6F87" w:rsidP="00C772B3">
      <w:pPr>
        <w:spacing w:after="0" w:line="240" w:lineRule="auto"/>
        <w:ind w:firstLine="567"/>
        <w:jc w:val="both"/>
        <w:rPr>
          <w:rFonts w:ascii="Times New Roman" w:hAnsi="Times New Roman"/>
          <w:sz w:val="28"/>
          <w:szCs w:val="28"/>
        </w:rPr>
      </w:pPr>
      <w:r w:rsidRPr="00B31F7D">
        <w:rPr>
          <w:rFonts w:ascii="Times New Roman" w:hAnsi="Times New Roman"/>
          <w:sz w:val="28"/>
          <w:szCs w:val="28"/>
        </w:rPr>
        <w:t xml:space="preserve">Проведен </w:t>
      </w:r>
      <w:proofErr w:type="spellStart"/>
      <w:r>
        <w:rPr>
          <w:rFonts w:ascii="Times New Roman" w:hAnsi="Times New Roman"/>
          <w:sz w:val="28"/>
          <w:szCs w:val="28"/>
        </w:rPr>
        <w:t>автомотопробег</w:t>
      </w:r>
      <w:proofErr w:type="spellEnd"/>
      <w:r w:rsidRPr="00B31F7D">
        <w:rPr>
          <w:rFonts w:ascii="Times New Roman" w:hAnsi="Times New Roman"/>
          <w:sz w:val="28"/>
          <w:szCs w:val="28"/>
        </w:rPr>
        <w:t>, приуроченн</w:t>
      </w:r>
      <w:r>
        <w:rPr>
          <w:rFonts w:ascii="Times New Roman" w:hAnsi="Times New Roman"/>
          <w:sz w:val="28"/>
          <w:szCs w:val="28"/>
        </w:rPr>
        <w:t>ый</w:t>
      </w:r>
      <w:r w:rsidRPr="00B31F7D">
        <w:rPr>
          <w:rFonts w:ascii="Times New Roman" w:hAnsi="Times New Roman"/>
          <w:sz w:val="28"/>
          <w:szCs w:val="28"/>
        </w:rPr>
        <w:t xml:space="preserve"> 100-летию Чуйского тракта.</w:t>
      </w:r>
    </w:p>
    <w:p w14:paraId="069841C1" w14:textId="77777777" w:rsidR="00ED6F87" w:rsidRDefault="00ED6F87" w:rsidP="00C772B3">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Оказана поддержка </w:t>
      </w:r>
      <w:r w:rsidRPr="00B31F7D">
        <w:rPr>
          <w:rFonts w:ascii="Times New Roman" w:hAnsi="Times New Roman"/>
          <w:sz w:val="28"/>
          <w:szCs w:val="28"/>
        </w:rPr>
        <w:t>фестивал</w:t>
      </w:r>
      <w:r>
        <w:rPr>
          <w:rFonts w:ascii="Times New Roman" w:hAnsi="Times New Roman"/>
          <w:sz w:val="28"/>
          <w:szCs w:val="28"/>
        </w:rPr>
        <w:t>ю</w:t>
      </w:r>
      <w:r w:rsidRPr="00B31F7D">
        <w:rPr>
          <w:rFonts w:ascii="Times New Roman" w:hAnsi="Times New Roman"/>
          <w:sz w:val="28"/>
          <w:szCs w:val="28"/>
        </w:rPr>
        <w:t xml:space="preserve"> «</w:t>
      </w:r>
      <w:proofErr w:type="spellStart"/>
      <w:r w:rsidRPr="00B31F7D">
        <w:rPr>
          <w:rFonts w:ascii="Times New Roman" w:hAnsi="Times New Roman"/>
          <w:sz w:val="28"/>
          <w:szCs w:val="28"/>
        </w:rPr>
        <w:t>Kumzhulu</w:t>
      </w:r>
      <w:proofErr w:type="spellEnd"/>
      <w:r w:rsidRPr="00B31F7D">
        <w:rPr>
          <w:rFonts w:ascii="Times New Roman" w:hAnsi="Times New Roman"/>
          <w:sz w:val="28"/>
          <w:szCs w:val="28"/>
        </w:rPr>
        <w:t xml:space="preserve"> Trail – </w:t>
      </w:r>
      <w:proofErr w:type="spellStart"/>
      <w:r w:rsidRPr="00B31F7D">
        <w:rPr>
          <w:rFonts w:ascii="Times New Roman" w:hAnsi="Times New Roman"/>
          <w:sz w:val="28"/>
          <w:szCs w:val="28"/>
        </w:rPr>
        <w:t>running</w:t>
      </w:r>
      <w:proofErr w:type="spellEnd"/>
      <w:r w:rsidRPr="00B31F7D">
        <w:rPr>
          <w:rFonts w:ascii="Times New Roman" w:hAnsi="Times New Roman"/>
          <w:sz w:val="28"/>
          <w:szCs w:val="28"/>
        </w:rPr>
        <w:t xml:space="preserve">&amp; Nordic </w:t>
      </w:r>
      <w:proofErr w:type="spellStart"/>
      <w:r w:rsidRPr="00B31F7D">
        <w:rPr>
          <w:rFonts w:ascii="Times New Roman" w:hAnsi="Times New Roman"/>
          <w:sz w:val="28"/>
          <w:szCs w:val="28"/>
        </w:rPr>
        <w:t>walking</w:t>
      </w:r>
      <w:proofErr w:type="spellEnd"/>
      <w:r w:rsidRPr="00B31F7D">
        <w:rPr>
          <w:rFonts w:ascii="Times New Roman" w:hAnsi="Times New Roman"/>
          <w:sz w:val="28"/>
          <w:szCs w:val="28"/>
        </w:rPr>
        <w:t xml:space="preserve">», проходившего в с. </w:t>
      </w:r>
      <w:proofErr w:type="spellStart"/>
      <w:r w:rsidRPr="00B31F7D">
        <w:rPr>
          <w:rFonts w:ascii="Times New Roman" w:hAnsi="Times New Roman"/>
          <w:sz w:val="28"/>
          <w:szCs w:val="28"/>
        </w:rPr>
        <w:t>Камлак</w:t>
      </w:r>
      <w:proofErr w:type="spellEnd"/>
      <w:r w:rsidRPr="00B31F7D">
        <w:rPr>
          <w:rFonts w:ascii="Times New Roman" w:hAnsi="Times New Roman"/>
          <w:sz w:val="28"/>
          <w:szCs w:val="28"/>
        </w:rPr>
        <w:t xml:space="preserve"> Шебалинского района Республики Алтай в период с 10 по 12 июня 2022 года. </w:t>
      </w:r>
    </w:p>
    <w:p w14:paraId="1A1F2A9C" w14:textId="77777777" w:rsidR="00ED6F87" w:rsidRPr="00B31F7D" w:rsidRDefault="00ED6F87" w:rsidP="00C772B3">
      <w:pPr>
        <w:spacing w:after="0" w:line="240" w:lineRule="auto"/>
        <w:ind w:firstLine="567"/>
        <w:jc w:val="both"/>
        <w:rPr>
          <w:rFonts w:ascii="Times New Roman" w:hAnsi="Times New Roman"/>
          <w:sz w:val="28"/>
          <w:szCs w:val="28"/>
        </w:rPr>
      </w:pPr>
      <w:r w:rsidRPr="00B31F7D">
        <w:rPr>
          <w:rFonts w:ascii="Times New Roman" w:hAnsi="Times New Roman"/>
          <w:sz w:val="28"/>
          <w:szCs w:val="28"/>
        </w:rPr>
        <w:lastRenderedPageBreak/>
        <w:t xml:space="preserve">В целях развития зимнего туризма при поддержке Министерства проведен спортивно-оздоровительный лыжный марафон «Салоп Тур </w:t>
      </w:r>
      <w:proofErr w:type="spellStart"/>
      <w:r w:rsidRPr="00B31F7D">
        <w:rPr>
          <w:rFonts w:ascii="Times New Roman" w:hAnsi="Times New Roman"/>
          <w:sz w:val="28"/>
          <w:szCs w:val="28"/>
        </w:rPr>
        <w:t>Ски</w:t>
      </w:r>
      <w:proofErr w:type="spellEnd"/>
      <w:r w:rsidRPr="00B31F7D">
        <w:rPr>
          <w:rFonts w:ascii="Times New Roman" w:hAnsi="Times New Roman"/>
          <w:sz w:val="28"/>
          <w:szCs w:val="28"/>
        </w:rPr>
        <w:t xml:space="preserve"> – 2022» в Турочакском районе. </w:t>
      </w:r>
    </w:p>
    <w:p w14:paraId="38B25D91" w14:textId="77777777" w:rsidR="00ED6F87" w:rsidRPr="00B31F7D" w:rsidRDefault="00ED6F87" w:rsidP="00C772B3">
      <w:pPr>
        <w:spacing w:after="0" w:line="240" w:lineRule="auto"/>
        <w:ind w:firstLine="567"/>
        <w:jc w:val="both"/>
        <w:rPr>
          <w:rFonts w:ascii="Times New Roman" w:hAnsi="Times New Roman"/>
          <w:sz w:val="28"/>
          <w:szCs w:val="28"/>
        </w:rPr>
      </w:pPr>
      <w:r w:rsidRPr="00B31F7D">
        <w:rPr>
          <w:rFonts w:ascii="Times New Roman" w:hAnsi="Times New Roman"/>
          <w:sz w:val="28"/>
          <w:szCs w:val="28"/>
        </w:rPr>
        <w:t>Организованы следующие имиджевые мероприятия:</w:t>
      </w:r>
    </w:p>
    <w:p w14:paraId="2DBC54AD" w14:textId="77777777" w:rsidR="00ED6F87" w:rsidRPr="00B31F7D" w:rsidRDefault="00ED6F87" w:rsidP="00C772B3">
      <w:pPr>
        <w:spacing w:after="0" w:line="240" w:lineRule="auto"/>
        <w:ind w:firstLine="567"/>
        <w:jc w:val="both"/>
        <w:rPr>
          <w:rFonts w:ascii="Times New Roman" w:hAnsi="Times New Roman"/>
          <w:sz w:val="28"/>
          <w:szCs w:val="28"/>
        </w:rPr>
      </w:pPr>
      <w:r w:rsidRPr="00B31F7D">
        <w:rPr>
          <w:rFonts w:ascii="Times New Roman" w:hAnsi="Times New Roman"/>
          <w:sz w:val="28"/>
          <w:szCs w:val="28"/>
        </w:rPr>
        <w:t>конференция «</w:t>
      </w:r>
      <w:proofErr w:type="spellStart"/>
      <w:r w:rsidRPr="00B31F7D">
        <w:rPr>
          <w:rFonts w:ascii="Times New Roman" w:hAnsi="Times New Roman"/>
          <w:sz w:val="28"/>
          <w:szCs w:val="28"/>
        </w:rPr>
        <w:t>Красота.Здоровье.Долголетие</w:t>
      </w:r>
      <w:proofErr w:type="spellEnd"/>
      <w:r w:rsidRPr="00B31F7D">
        <w:rPr>
          <w:rFonts w:ascii="Times New Roman" w:hAnsi="Times New Roman"/>
          <w:sz w:val="28"/>
          <w:szCs w:val="28"/>
        </w:rPr>
        <w:t>» здоровьесберегающие технологии народов Евразии в период с 14 по 15 апреля 2022 года.</w:t>
      </w:r>
    </w:p>
    <w:p w14:paraId="2D0931E3" w14:textId="77777777" w:rsidR="00ED6F87" w:rsidRPr="00B31F7D" w:rsidRDefault="00ED6F87" w:rsidP="00C772B3">
      <w:pPr>
        <w:spacing w:after="0" w:line="240" w:lineRule="auto"/>
        <w:ind w:firstLine="567"/>
        <w:jc w:val="both"/>
        <w:rPr>
          <w:rFonts w:ascii="Times New Roman" w:hAnsi="Times New Roman"/>
          <w:sz w:val="28"/>
          <w:szCs w:val="28"/>
        </w:rPr>
      </w:pPr>
      <w:r w:rsidRPr="00B31F7D">
        <w:rPr>
          <w:rFonts w:ascii="Times New Roman" w:hAnsi="Times New Roman"/>
          <w:sz w:val="28"/>
          <w:szCs w:val="28"/>
        </w:rPr>
        <w:t xml:space="preserve">ежегодное совещание с субъектами туристской индустрии Республики Алтай, которое состоялось </w:t>
      </w:r>
      <w:proofErr w:type="gramStart"/>
      <w:r w:rsidRPr="00B31F7D">
        <w:rPr>
          <w:rFonts w:ascii="Times New Roman" w:hAnsi="Times New Roman"/>
          <w:sz w:val="28"/>
          <w:szCs w:val="28"/>
        </w:rPr>
        <w:t>в  период</w:t>
      </w:r>
      <w:proofErr w:type="gramEnd"/>
      <w:r w:rsidRPr="00B31F7D">
        <w:rPr>
          <w:rFonts w:ascii="Times New Roman" w:hAnsi="Times New Roman"/>
          <w:sz w:val="28"/>
          <w:szCs w:val="28"/>
        </w:rPr>
        <w:t xml:space="preserve"> с 21-22 апреля 2022 года.</w:t>
      </w:r>
    </w:p>
    <w:p w14:paraId="54CB9E6A" w14:textId="77777777" w:rsidR="00ED6F87" w:rsidRPr="00B31F7D" w:rsidRDefault="00ED6F87" w:rsidP="00C772B3">
      <w:pPr>
        <w:spacing w:after="0" w:line="240" w:lineRule="auto"/>
        <w:ind w:firstLine="567"/>
        <w:jc w:val="both"/>
        <w:rPr>
          <w:rFonts w:ascii="Times New Roman" w:hAnsi="Times New Roman"/>
          <w:sz w:val="28"/>
          <w:szCs w:val="28"/>
        </w:rPr>
      </w:pPr>
      <w:r w:rsidRPr="00B31F7D">
        <w:rPr>
          <w:rFonts w:ascii="Times New Roman" w:hAnsi="Times New Roman"/>
          <w:sz w:val="28"/>
          <w:szCs w:val="28"/>
        </w:rPr>
        <w:t>социальный проект «</w:t>
      </w:r>
      <w:proofErr w:type="spellStart"/>
      <w:r w:rsidRPr="00B31F7D">
        <w:rPr>
          <w:rFonts w:ascii="Times New Roman" w:hAnsi="Times New Roman"/>
          <w:sz w:val="28"/>
          <w:szCs w:val="28"/>
        </w:rPr>
        <w:t>Байлык</w:t>
      </w:r>
      <w:proofErr w:type="spellEnd"/>
      <w:r w:rsidRPr="00B31F7D">
        <w:rPr>
          <w:rFonts w:ascii="Times New Roman" w:hAnsi="Times New Roman"/>
          <w:sz w:val="28"/>
          <w:szCs w:val="28"/>
        </w:rPr>
        <w:t xml:space="preserve"> Алтай» для людей с инвалидностью с использованием туристических маршрутов и обучающих программ межрегионального Сибирского Федерального отделения «Всероссийского общества инвалидов» в целях развития инклюзивного туризма в период с 24 по 27 июня2022 года. В указанном мероприятии приняло участие 56 человек.</w:t>
      </w:r>
    </w:p>
    <w:p w14:paraId="22893741" w14:textId="77777777" w:rsidR="00ED6F87" w:rsidRPr="00B31F7D" w:rsidRDefault="00ED6F87" w:rsidP="00C772B3">
      <w:pPr>
        <w:spacing w:after="0" w:line="240" w:lineRule="auto"/>
        <w:ind w:firstLine="567"/>
        <w:jc w:val="both"/>
        <w:rPr>
          <w:rFonts w:ascii="Times New Roman" w:hAnsi="Times New Roman"/>
          <w:sz w:val="28"/>
          <w:szCs w:val="28"/>
        </w:rPr>
      </w:pPr>
      <w:r w:rsidRPr="00B31F7D">
        <w:rPr>
          <w:rFonts w:ascii="Times New Roman" w:hAnsi="Times New Roman"/>
          <w:sz w:val="28"/>
          <w:szCs w:val="28"/>
        </w:rPr>
        <w:t>По договору с ООО «Горно-Алтай плюс» организован выездной пресс-тур FUN&amp;SUN с целью популяризации внутреннего туризма и туристического потенциала Республики Алтай.</w:t>
      </w:r>
    </w:p>
    <w:p w14:paraId="05197DED" w14:textId="77777777" w:rsidR="00ED6F87" w:rsidRDefault="00ED6F87" w:rsidP="00C772B3">
      <w:pPr>
        <w:spacing w:after="0" w:line="240" w:lineRule="auto"/>
        <w:ind w:firstLine="567"/>
        <w:jc w:val="both"/>
        <w:rPr>
          <w:rFonts w:ascii="Times New Roman" w:hAnsi="Times New Roman"/>
          <w:sz w:val="28"/>
          <w:szCs w:val="28"/>
        </w:rPr>
      </w:pPr>
      <w:r w:rsidRPr="00B31F7D">
        <w:rPr>
          <w:rFonts w:ascii="Times New Roman" w:hAnsi="Times New Roman"/>
          <w:sz w:val="28"/>
          <w:szCs w:val="28"/>
        </w:rPr>
        <w:t xml:space="preserve">18 сентября 2022 года проведено событийное мероприятие </w:t>
      </w:r>
      <w:r>
        <w:rPr>
          <w:rFonts w:ascii="Times New Roman" w:hAnsi="Times New Roman"/>
          <w:sz w:val="28"/>
          <w:szCs w:val="28"/>
        </w:rPr>
        <w:t>«</w:t>
      </w:r>
      <w:r w:rsidRPr="00B31F7D">
        <w:rPr>
          <w:rFonts w:ascii="Times New Roman" w:hAnsi="Times New Roman"/>
          <w:sz w:val="28"/>
          <w:szCs w:val="28"/>
        </w:rPr>
        <w:t xml:space="preserve">Фестивальный </w:t>
      </w:r>
      <w:r>
        <w:rPr>
          <w:rFonts w:ascii="Times New Roman" w:hAnsi="Times New Roman"/>
          <w:sz w:val="28"/>
          <w:szCs w:val="28"/>
        </w:rPr>
        <w:t>«</w:t>
      </w:r>
      <w:proofErr w:type="spellStart"/>
      <w:r w:rsidRPr="00B31F7D">
        <w:rPr>
          <w:rFonts w:ascii="Times New Roman" w:hAnsi="Times New Roman"/>
          <w:sz w:val="28"/>
          <w:szCs w:val="28"/>
        </w:rPr>
        <w:t>Турсиб</w:t>
      </w:r>
      <w:proofErr w:type="spellEnd"/>
      <w:r>
        <w:rPr>
          <w:rFonts w:ascii="Times New Roman" w:hAnsi="Times New Roman"/>
          <w:sz w:val="28"/>
          <w:szCs w:val="28"/>
        </w:rPr>
        <w:t>»</w:t>
      </w:r>
      <w:r w:rsidRPr="00B31F7D">
        <w:rPr>
          <w:rFonts w:ascii="Times New Roman" w:hAnsi="Times New Roman"/>
          <w:sz w:val="28"/>
          <w:szCs w:val="28"/>
        </w:rPr>
        <w:t>, 8 октября 2022 года проведено мероприятие, приуроченн</w:t>
      </w:r>
      <w:r w:rsidR="00520C77">
        <w:rPr>
          <w:rFonts w:ascii="Times New Roman" w:hAnsi="Times New Roman"/>
          <w:sz w:val="28"/>
          <w:szCs w:val="28"/>
        </w:rPr>
        <w:t>ое</w:t>
      </w:r>
      <w:r w:rsidRPr="00B31F7D">
        <w:rPr>
          <w:rFonts w:ascii="Times New Roman" w:hAnsi="Times New Roman"/>
          <w:sz w:val="28"/>
          <w:szCs w:val="28"/>
        </w:rPr>
        <w:t xml:space="preserve"> ко Всемирному дню туризма.</w:t>
      </w:r>
    </w:p>
    <w:p w14:paraId="3E00A140" w14:textId="77777777" w:rsidR="004B7AAF" w:rsidRDefault="004B7AAF" w:rsidP="00C772B3">
      <w:pPr>
        <w:spacing w:after="0" w:line="240" w:lineRule="auto"/>
        <w:ind w:firstLine="567"/>
        <w:jc w:val="both"/>
        <w:rPr>
          <w:rFonts w:ascii="Times New Roman" w:hAnsi="Times New Roman"/>
          <w:sz w:val="28"/>
          <w:szCs w:val="28"/>
        </w:rPr>
      </w:pPr>
      <w:r w:rsidRPr="004B7AAF">
        <w:rPr>
          <w:rFonts w:ascii="Times New Roman" w:hAnsi="Times New Roman"/>
          <w:sz w:val="28"/>
          <w:szCs w:val="28"/>
        </w:rPr>
        <w:t>В результате продвижения туристического продукта Республики Алтай</w:t>
      </w:r>
      <w:r>
        <w:rPr>
          <w:rFonts w:ascii="Times New Roman" w:hAnsi="Times New Roman"/>
          <w:sz w:val="28"/>
          <w:szCs w:val="28"/>
        </w:rPr>
        <w:t xml:space="preserve"> субъектами туристской индустрии (участниками выставок)</w:t>
      </w:r>
      <w:r w:rsidRPr="004B7AAF">
        <w:rPr>
          <w:rFonts w:ascii="Times New Roman" w:hAnsi="Times New Roman"/>
          <w:sz w:val="28"/>
          <w:szCs w:val="28"/>
        </w:rPr>
        <w:t xml:space="preserve"> в 2022 году вложены внебюджетны</w:t>
      </w:r>
      <w:r>
        <w:rPr>
          <w:rFonts w:ascii="Times New Roman" w:hAnsi="Times New Roman"/>
          <w:sz w:val="28"/>
          <w:szCs w:val="28"/>
        </w:rPr>
        <w:t>е</w:t>
      </w:r>
      <w:r w:rsidRPr="004B7AAF">
        <w:rPr>
          <w:rFonts w:ascii="Times New Roman" w:hAnsi="Times New Roman"/>
          <w:sz w:val="28"/>
          <w:szCs w:val="28"/>
        </w:rPr>
        <w:t xml:space="preserve"> инвестиций в сумме 50 млн руб.</w:t>
      </w:r>
      <w:r w:rsidR="00075410">
        <w:rPr>
          <w:rFonts w:ascii="Times New Roman" w:hAnsi="Times New Roman"/>
          <w:sz w:val="28"/>
          <w:szCs w:val="28"/>
        </w:rPr>
        <w:t xml:space="preserve"> </w:t>
      </w:r>
      <w:r w:rsidRPr="004B7AAF">
        <w:rPr>
          <w:rFonts w:ascii="Times New Roman" w:hAnsi="Times New Roman"/>
          <w:sz w:val="28"/>
          <w:szCs w:val="28"/>
        </w:rPr>
        <w:t>(плановое значение 50 млн руб.), создан</w:t>
      </w:r>
      <w:r>
        <w:rPr>
          <w:rFonts w:ascii="Times New Roman" w:hAnsi="Times New Roman"/>
          <w:sz w:val="28"/>
          <w:szCs w:val="28"/>
        </w:rPr>
        <w:t>ы</w:t>
      </w:r>
      <w:r w:rsidRPr="004B7AAF">
        <w:rPr>
          <w:rFonts w:ascii="Times New Roman" w:hAnsi="Times New Roman"/>
          <w:sz w:val="28"/>
          <w:szCs w:val="28"/>
        </w:rPr>
        <w:t xml:space="preserve"> 38 новых рабочих мест (плановое значение 1 новое рабочее место)</w:t>
      </w:r>
      <w:r>
        <w:rPr>
          <w:rFonts w:ascii="Times New Roman" w:hAnsi="Times New Roman"/>
          <w:sz w:val="28"/>
          <w:szCs w:val="28"/>
        </w:rPr>
        <w:t xml:space="preserve">. </w:t>
      </w:r>
    </w:p>
    <w:p w14:paraId="3936D7E9" w14:textId="77777777" w:rsidR="00687A9F" w:rsidRDefault="004B7AAF" w:rsidP="00C772B3">
      <w:pPr>
        <w:spacing w:after="0" w:line="240" w:lineRule="auto"/>
        <w:ind w:firstLine="567"/>
        <w:jc w:val="both"/>
        <w:rPr>
          <w:rFonts w:ascii="Times New Roman" w:eastAsia="Times New Roman" w:hAnsi="Times New Roman" w:cs="Times New Roman"/>
          <w:sz w:val="28"/>
          <w:szCs w:val="28"/>
          <w:lang w:eastAsia="ru-RU"/>
        </w:rPr>
      </w:pPr>
      <w:r w:rsidRPr="00B75C2A">
        <w:rPr>
          <w:rFonts w:ascii="Times New Roman" w:hAnsi="Times New Roman" w:cs="Times New Roman"/>
          <w:sz w:val="28"/>
          <w:szCs w:val="28"/>
        </w:rPr>
        <w:t>Реализация основн</w:t>
      </w:r>
      <w:r>
        <w:rPr>
          <w:rFonts w:ascii="Times New Roman" w:hAnsi="Times New Roman" w:cs="Times New Roman"/>
          <w:sz w:val="28"/>
          <w:szCs w:val="28"/>
        </w:rPr>
        <w:t>ого</w:t>
      </w:r>
      <w:r w:rsidRPr="00B75C2A">
        <w:rPr>
          <w:rFonts w:ascii="Times New Roman" w:hAnsi="Times New Roman" w:cs="Times New Roman"/>
          <w:sz w:val="28"/>
          <w:szCs w:val="28"/>
        </w:rPr>
        <w:t xml:space="preserve"> мероприяти</w:t>
      </w:r>
      <w:r>
        <w:rPr>
          <w:rFonts w:ascii="Times New Roman" w:hAnsi="Times New Roman" w:cs="Times New Roman"/>
          <w:sz w:val="28"/>
          <w:szCs w:val="28"/>
        </w:rPr>
        <w:t>я</w:t>
      </w:r>
      <w:r w:rsidRPr="00B75C2A">
        <w:rPr>
          <w:rFonts w:ascii="Times New Roman" w:hAnsi="Times New Roman" w:cs="Times New Roman"/>
          <w:sz w:val="28"/>
          <w:szCs w:val="28"/>
        </w:rPr>
        <w:t xml:space="preserve"> позволила достичь целев</w:t>
      </w:r>
      <w:r w:rsidR="00520C77">
        <w:rPr>
          <w:rFonts w:ascii="Times New Roman" w:hAnsi="Times New Roman" w:cs="Times New Roman"/>
          <w:sz w:val="28"/>
          <w:szCs w:val="28"/>
        </w:rPr>
        <w:t>ые</w:t>
      </w:r>
      <w:r w:rsidRPr="00B75C2A">
        <w:rPr>
          <w:rFonts w:ascii="Times New Roman" w:hAnsi="Times New Roman" w:cs="Times New Roman"/>
          <w:sz w:val="28"/>
          <w:szCs w:val="28"/>
        </w:rPr>
        <w:t xml:space="preserve"> показател</w:t>
      </w:r>
      <w:r w:rsidR="00520C77">
        <w:rPr>
          <w:rFonts w:ascii="Times New Roman" w:hAnsi="Times New Roman" w:cs="Times New Roman"/>
          <w:sz w:val="28"/>
          <w:szCs w:val="28"/>
        </w:rPr>
        <w:t>и</w:t>
      </w:r>
      <w:r w:rsidRPr="00B75C2A">
        <w:rPr>
          <w:rFonts w:ascii="Times New Roman" w:hAnsi="Times New Roman" w:cs="Times New Roman"/>
          <w:sz w:val="28"/>
          <w:szCs w:val="28"/>
        </w:rPr>
        <w:t xml:space="preserve"> подпрограммы</w:t>
      </w:r>
      <w:r w:rsidR="00687A9F" w:rsidRPr="00033DB0">
        <w:rPr>
          <w:rFonts w:ascii="Times New Roman" w:eastAsia="Times New Roman" w:hAnsi="Times New Roman" w:cs="Times New Roman"/>
          <w:sz w:val="28"/>
          <w:szCs w:val="28"/>
          <w:lang w:eastAsia="ru-RU"/>
        </w:rPr>
        <w:t>:</w:t>
      </w:r>
    </w:p>
    <w:p w14:paraId="0805E050" w14:textId="77777777" w:rsidR="0079613F" w:rsidRPr="003D06A6" w:rsidRDefault="0079613F" w:rsidP="00C772B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802FC">
        <w:rPr>
          <w:rFonts w:ascii="Times New Roman" w:hAnsi="Times New Roman" w:cs="Times New Roman"/>
          <w:sz w:val="28"/>
          <w:szCs w:val="28"/>
        </w:rPr>
        <w:t xml:space="preserve">объем привлеченных </w:t>
      </w:r>
      <w:r>
        <w:rPr>
          <w:rFonts w:ascii="Times New Roman" w:hAnsi="Times New Roman" w:cs="Times New Roman"/>
          <w:sz w:val="28"/>
          <w:szCs w:val="28"/>
        </w:rPr>
        <w:t xml:space="preserve">дополнительных </w:t>
      </w:r>
      <w:r w:rsidRPr="008802FC">
        <w:rPr>
          <w:rFonts w:ascii="Times New Roman" w:hAnsi="Times New Roman" w:cs="Times New Roman"/>
          <w:sz w:val="28"/>
          <w:szCs w:val="28"/>
        </w:rPr>
        <w:t>внебюджетных инвестиций</w:t>
      </w:r>
      <w:r w:rsidRPr="003D06A6">
        <w:rPr>
          <w:rFonts w:ascii="Times New Roman" w:hAnsi="Times New Roman" w:cs="Times New Roman"/>
          <w:sz w:val="28"/>
          <w:szCs w:val="28"/>
        </w:rPr>
        <w:t xml:space="preserve"> по состоянию на 01.01.2023 г. составил –</w:t>
      </w:r>
      <w:r>
        <w:rPr>
          <w:rFonts w:ascii="Times New Roman" w:hAnsi="Times New Roman" w:cs="Times New Roman"/>
          <w:sz w:val="28"/>
          <w:szCs w:val="28"/>
        </w:rPr>
        <w:t xml:space="preserve"> 5</w:t>
      </w:r>
      <w:r w:rsidRPr="008802FC">
        <w:rPr>
          <w:rFonts w:ascii="Times New Roman" w:hAnsi="Times New Roman" w:cs="Times New Roman"/>
          <w:sz w:val="28"/>
          <w:szCs w:val="28"/>
        </w:rPr>
        <w:t>0 млн. рублей</w:t>
      </w:r>
      <w:r w:rsidRPr="003D06A6">
        <w:rPr>
          <w:rFonts w:ascii="Times New Roman" w:hAnsi="Times New Roman" w:cs="Times New Roman"/>
          <w:sz w:val="28"/>
          <w:szCs w:val="28"/>
        </w:rPr>
        <w:t xml:space="preserve">, что составляет </w:t>
      </w:r>
      <w:r>
        <w:rPr>
          <w:rFonts w:ascii="Times New Roman" w:hAnsi="Times New Roman" w:cs="Times New Roman"/>
          <w:sz w:val="28"/>
          <w:szCs w:val="28"/>
        </w:rPr>
        <w:t>100</w:t>
      </w:r>
      <w:r w:rsidRPr="003D06A6">
        <w:rPr>
          <w:rFonts w:ascii="Times New Roman" w:hAnsi="Times New Roman" w:cs="Times New Roman"/>
          <w:sz w:val="28"/>
          <w:szCs w:val="28"/>
        </w:rPr>
        <w:t xml:space="preserve"> % от установленного планового значения (</w:t>
      </w:r>
      <w:r>
        <w:rPr>
          <w:rFonts w:ascii="Times New Roman" w:hAnsi="Times New Roman" w:cs="Times New Roman"/>
          <w:sz w:val="28"/>
          <w:szCs w:val="28"/>
        </w:rPr>
        <w:t>5</w:t>
      </w:r>
      <w:r w:rsidRPr="008802FC">
        <w:rPr>
          <w:rFonts w:ascii="Times New Roman" w:hAnsi="Times New Roman" w:cs="Times New Roman"/>
          <w:sz w:val="28"/>
          <w:szCs w:val="28"/>
        </w:rPr>
        <w:t>0 млн. рублей</w:t>
      </w:r>
      <w:r w:rsidRPr="003D06A6">
        <w:rPr>
          <w:rFonts w:ascii="Times New Roman" w:hAnsi="Times New Roman" w:cs="Times New Roman"/>
          <w:sz w:val="28"/>
          <w:szCs w:val="28"/>
        </w:rPr>
        <w:t>), темп роста к уровню предшествующего года –</w:t>
      </w:r>
      <w:r>
        <w:rPr>
          <w:rFonts w:ascii="Times New Roman" w:hAnsi="Times New Roman" w:cs="Times New Roman"/>
          <w:sz w:val="28"/>
          <w:szCs w:val="28"/>
        </w:rPr>
        <w:t xml:space="preserve"> 5,9</w:t>
      </w:r>
      <w:r w:rsidRPr="003D06A6">
        <w:rPr>
          <w:rFonts w:ascii="Times New Roman" w:hAnsi="Times New Roman" w:cs="Times New Roman"/>
          <w:sz w:val="28"/>
          <w:szCs w:val="28"/>
        </w:rPr>
        <w:t xml:space="preserve"> % (</w:t>
      </w:r>
      <w:r>
        <w:rPr>
          <w:rFonts w:ascii="Times New Roman" w:hAnsi="Times New Roman" w:cs="Times New Roman"/>
          <w:sz w:val="28"/>
          <w:szCs w:val="28"/>
        </w:rPr>
        <w:t>838,82 млн рублей</w:t>
      </w:r>
      <w:r w:rsidRPr="003D06A6">
        <w:rPr>
          <w:rFonts w:ascii="Times New Roman" w:hAnsi="Times New Roman" w:cs="Times New Roman"/>
          <w:sz w:val="28"/>
          <w:szCs w:val="28"/>
        </w:rPr>
        <w:t>)</w:t>
      </w:r>
      <w:r>
        <w:rPr>
          <w:rFonts w:ascii="Times New Roman" w:hAnsi="Times New Roman" w:cs="Times New Roman"/>
          <w:sz w:val="28"/>
          <w:szCs w:val="28"/>
        </w:rPr>
        <w:t>;</w:t>
      </w:r>
    </w:p>
    <w:p w14:paraId="647B084B" w14:textId="77777777" w:rsidR="0079613F" w:rsidRDefault="0079613F" w:rsidP="00C772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8802FC">
        <w:rPr>
          <w:rFonts w:ascii="Times New Roman" w:hAnsi="Times New Roman" w:cs="Times New Roman"/>
          <w:sz w:val="28"/>
          <w:szCs w:val="28"/>
        </w:rPr>
        <w:t>оздан</w:t>
      </w:r>
      <w:r>
        <w:rPr>
          <w:rFonts w:ascii="Times New Roman" w:hAnsi="Times New Roman" w:cs="Times New Roman"/>
          <w:sz w:val="28"/>
          <w:szCs w:val="28"/>
        </w:rPr>
        <w:t>ие новых постоянных</w:t>
      </w:r>
      <w:r w:rsidRPr="008802FC">
        <w:rPr>
          <w:rFonts w:ascii="Times New Roman" w:hAnsi="Times New Roman" w:cs="Times New Roman"/>
          <w:sz w:val="28"/>
          <w:szCs w:val="28"/>
        </w:rPr>
        <w:t xml:space="preserve"> рабочих</w:t>
      </w:r>
      <w:r>
        <w:rPr>
          <w:rFonts w:ascii="Times New Roman" w:hAnsi="Times New Roman" w:cs="Times New Roman"/>
          <w:sz w:val="28"/>
          <w:szCs w:val="28"/>
        </w:rPr>
        <w:t xml:space="preserve"> мест </w:t>
      </w:r>
      <w:r w:rsidRPr="003D06A6">
        <w:rPr>
          <w:rFonts w:ascii="Times New Roman" w:hAnsi="Times New Roman" w:cs="Times New Roman"/>
          <w:sz w:val="28"/>
          <w:szCs w:val="28"/>
        </w:rPr>
        <w:t>по состоянию на 01.01.2023 г. составил –</w:t>
      </w:r>
      <w:r>
        <w:rPr>
          <w:rFonts w:ascii="Times New Roman" w:hAnsi="Times New Roman" w:cs="Times New Roman"/>
          <w:sz w:val="28"/>
          <w:szCs w:val="28"/>
        </w:rPr>
        <w:t xml:space="preserve"> 38 ед.</w:t>
      </w:r>
      <w:r w:rsidRPr="003D06A6">
        <w:rPr>
          <w:rFonts w:ascii="Times New Roman" w:hAnsi="Times New Roman" w:cs="Times New Roman"/>
          <w:sz w:val="28"/>
          <w:szCs w:val="28"/>
        </w:rPr>
        <w:t xml:space="preserve">, что составляет </w:t>
      </w:r>
      <w:r>
        <w:rPr>
          <w:rFonts w:ascii="Times New Roman" w:hAnsi="Times New Roman" w:cs="Times New Roman"/>
          <w:sz w:val="28"/>
          <w:szCs w:val="28"/>
        </w:rPr>
        <w:t>3800</w:t>
      </w:r>
      <w:r w:rsidRPr="003D06A6">
        <w:rPr>
          <w:rFonts w:ascii="Times New Roman" w:hAnsi="Times New Roman" w:cs="Times New Roman"/>
          <w:sz w:val="28"/>
          <w:szCs w:val="28"/>
        </w:rPr>
        <w:t xml:space="preserve"> % от установленного планового значения (</w:t>
      </w:r>
      <w:r>
        <w:rPr>
          <w:rFonts w:ascii="Times New Roman" w:hAnsi="Times New Roman" w:cs="Times New Roman"/>
          <w:sz w:val="28"/>
          <w:szCs w:val="28"/>
        </w:rPr>
        <w:t>1 ед.</w:t>
      </w:r>
      <w:r w:rsidRPr="003D06A6">
        <w:rPr>
          <w:rFonts w:ascii="Times New Roman" w:hAnsi="Times New Roman" w:cs="Times New Roman"/>
          <w:sz w:val="28"/>
          <w:szCs w:val="28"/>
        </w:rPr>
        <w:t>), темп роста к уровню предшествующего года –</w:t>
      </w:r>
      <w:r>
        <w:rPr>
          <w:rFonts w:ascii="Times New Roman" w:hAnsi="Times New Roman" w:cs="Times New Roman"/>
          <w:sz w:val="28"/>
          <w:szCs w:val="28"/>
        </w:rPr>
        <w:t xml:space="preserve"> 41,8</w:t>
      </w:r>
      <w:r w:rsidRPr="003D06A6">
        <w:rPr>
          <w:rFonts w:ascii="Times New Roman" w:hAnsi="Times New Roman" w:cs="Times New Roman"/>
          <w:sz w:val="28"/>
          <w:szCs w:val="28"/>
        </w:rPr>
        <w:t xml:space="preserve"> % (</w:t>
      </w:r>
      <w:r>
        <w:rPr>
          <w:rFonts w:ascii="Times New Roman" w:hAnsi="Times New Roman" w:cs="Times New Roman"/>
          <w:sz w:val="28"/>
          <w:szCs w:val="28"/>
        </w:rPr>
        <w:t>91 ед.</w:t>
      </w:r>
      <w:r w:rsidRPr="003D06A6">
        <w:rPr>
          <w:rFonts w:ascii="Times New Roman" w:hAnsi="Times New Roman" w:cs="Times New Roman"/>
          <w:sz w:val="28"/>
          <w:szCs w:val="28"/>
        </w:rPr>
        <w:t>)</w:t>
      </w:r>
      <w:r>
        <w:rPr>
          <w:rFonts w:ascii="Times New Roman" w:hAnsi="Times New Roman" w:cs="Times New Roman"/>
          <w:sz w:val="28"/>
          <w:szCs w:val="28"/>
        </w:rPr>
        <w:t>.</w:t>
      </w:r>
    </w:p>
    <w:p w14:paraId="5EFA1E07" w14:textId="77777777" w:rsidR="007978B9" w:rsidRPr="003414B2" w:rsidRDefault="007978B9" w:rsidP="00C772B3">
      <w:pPr>
        <w:tabs>
          <w:tab w:val="left" w:pos="9356"/>
        </w:tabs>
        <w:autoSpaceDE w:val="0"/>
        <w:autoSpaceDN w:val="0"/>
        <w:adjustRightInd w:val="0"/>
        <w:spacing w:after="0" w:line="240" w:lineRule="auto"/>
        <w:ind w:firstLine="567"/>
        <w:jc w:val="both"/>
        <w:rPr>
          <w:rFonts w:ascii="Times New Roman" w:hAnsi="Times New Roman" w:cs="Times New Roman"/>
          <w:i/>
          <w:iCs/>
          <w:sz w:val="28"/>
          <w:szCs w:val="28"/>
        </w:rPr>
      </w:pPr>
      <w:r w:rsidRPr="003414B2">
        <w:rPr>
          <w:rFonts w:ascii="Times New Roman" w:hAnsi="Times New Roman" w:cs="Times New Roman"/>
          <w:i/>
          <w:iCs/>
          <w:sz w:val="28"/>
          <w:szCs w:val="28"/>
        </w:rPr>
        <w:t xml:space="preserve">Коэффициент результативности основного мероприятия (степень достижения показателей основного мероприятия) составил </w:t>
      </w:r>
      <w:r w:rsidR="00DE28EF">
        <w:rPr>
          <w:rFonts w:ascii="Times New Roman" w:hAnsi="Times New Roman" w:cs="Times New Roman"/>
          <w:i/>
          <w:iCs/>
          <w:sz w:val="28"/>
          <w:szCs w:val="28"/>
        </w:rPr>
        <w:t>12</w:t>
      </w:r>
      <w:r w:rsidR="003414B2">
        <w:rPr>
          <w:rFonts w:ascii="Times New Roman" w:hAnsi="Times New Roman" w:cs="Times New Roman"/>
          <w:i/>
          <w:iCs/>
          <w:sz w:val="28"/>
          <w:szCs w:val="28"/>
        </w:rPr>
        <w:t>,</w:t>
      </w:r>
      <w:r w:rsidR="00DE28EF">
        <w:rPr>
          <w:rFonts w:ascii="Times New Roman" w:hAnsi="Times New Roman" w:cs="Times New Roman"/>
          <w:i/>
          <w:iCs/>
          <w:sz w:val="28"/>
          <w:szCs w:val="28"/>
        </w:rPr>
        <w:t>1</w:t>
      </w:r>
      <w:r w:rsidRPr="003414B2">
        <w:rPr>
          <w:rFonts w:ascii="Times New Roman" w:hAnsi="Times New Roman" w:cs="Times New Roman"/>
          <w:i/>
          <w:iCs/>
          <w:sz w:val="28"/>
          <w:szCs w:val="28"/>
        </w:rPr>
        <w:t>.</w:t>
      </w:r>
    </w:p>
    <w:p w14:paraId="3C5EEB41" w14:textId="77777777" w:rsidR="007978B9" w:rsidRDefault="007978B9" w:rsidP="00C772B3">
      <w:pPr>
        <w:tabs>
          <w:tab w:val="left" w:pos="9356"/>
        </w:tabs>
        <w:autoSpaceDE w:val="0"/>
        <w:autoSpaceDN w:val="0"/>
        <w:adjustRightInd w:val="0"/>
        <w:spacing w:after="0" w:line="240" w:lineRule="auto"/>
        <w:ind w:firstLine="567"/>
        <w:jc w:val="both"/>
        <w:rPr>
          <w:rFonts w:ascii="Times New Roman" w:hAnsi="Times New Roman" w:cs="Times New Roman"/>
          <w:i/>
          <w:iCs/>
          <w:sz w:val="28"/>
          <w:szCs w:val="28"/>
        </w:rPr>
      </w:pPr>
      <w:r w:rsidRPr="003414B2">
        <w:rPr>
          <w:rFonts w:ascii="Times New Roman" w:hAnsi="Times New Roman" w:cs="Times New Roman"/>
          <w:i/>
          <w:iCs/>
          <w:sz w:val="28"/>
          <w:szCs w:val="28"/>
        </w:rPr>
        <w:t xml:space="preserve">Рейтинг </w:t>
      </w:r>
      <w:r w:rsidR="00DE28EF">
        <w:rPr>
          <w:rFonts w:ascii="Times New Roman" w:hAnsi="Times New Roman" w:cs="Times New Roman"/>
          <w:i/>
          <w:iCs/>
          <w:sz w:val="28"/>
          <w:szCs w:val="28"/>
        </w:rPr>
        <w:t>–</w:t>
      </w:r>
      <w:r w:rsidRPr="003414B2">
        <w:rPr>
          <w:rFonts w:ascii="Times New Roman" w:hAnsi="Times New Roman" w:cs="Times New Roman"/>
          <w:i/>
          <w:iCs/>
          <w:sz w:val="28"/>
          <w:szCs w:val="28"/>
        </w:rPr>
        <w:t xml:space="preserve"> I</w:t>
      </w:r>
      <w:r w:rsidR="00DE28EF">
        <w:rPr>
          <w:rFonts w:ascii="Times New Roman" w:hAnsi="Times New Roman" w:cs="Times New Roman"/>
          <w:i/>
          <w:iCs/>
          <w:sz w:val="28"/>
          <w:szCs w:val="28"/>
        </w:rPr>
        <w:t xml:space="preserve"> </w:t>
      </w:r>
      <w:r w:rsidR="00B45AAE" w:rsidRPr="003414B2">
        <w:rPr>
          <w:rFonts w:ascii="Times New Roman" w:hAnsi="Times New Roman" w:cs="Times New Roman"/>
          <w:i/>
          <w:iCs/>
          <w:sz w:val="28"/>
          <w:szCs w:val="28"/>
        </w:rPr>
        <w:t>(</w:t>
      </w:r>
      <w:r w:rsidR="003414B2">
        <w:rPr>
          <w:rFonts w:ascii="Times New Roman" w:hAnsi="Times New Roman" w:cs="Times New Roman"/>
          <w:i/>
          <w:iCs/>
          <w:sz w:val="28"/>
          <w:szCs w:val="28"/>
        </w:rPr>
        <w:t>высоко</w:t>
      </w:r>
      <w:r w:rsidR="003414B2" w:rsidRPr="003414B2">
        <w:rPr>
          <w:rFonts w:ascii="Times New Roman" w:hAnsi="Times New Roman" w:cs="Times New Roman"/>
          <w:i/>
          <w:iCs/>
          <w:sz w:val="28"/>
          <w:szCs w:val="28"/>
        </w:rPr>
        <w:t>эффективное</w:t>
      </w:r>
      <w:r w:rsidR="00B45AAE" w:rsidRPr="003414B2">
        <w:rPr>
          <w:rFonts w:ascii="Times New Roman" w:hAnsi="Times New Roman" w:cs="Times New Roman"/>
          <w:i/>
          <w:iCs/>
          <w:sz w:val="28"/>
          <w:szCs w:val="28"/>
        </w:rPr>
        <w:t>)</w:t>
      </w:r>
      <w:r w:rsidRPr="003414B2">
        <w:rPr>
          <w:rFonts w:ascii="Times New Roman" w:hAnsi="Times New Roman" w:cs="Times New Roman"/>
          <w:i/>
          <w:iCs/>
          <w:sz w:val="28"/>
          <w:szCs w:val="28"/>
        </w:rPr>
        <w:t>.</w:t>
      </w:r>
    </w:p>
    <w:p w14:paraId="2073E7FE" w14:textId="77777777" w:rsidR="002048A9" w:rsidRDefault="002048A9" w:rsidP="00C772B3">
      <w:pPr>
        <w:tabs>
          <w:tab w:val="left" w:pos="9356"/>
        </w:tabs>
        <w:autoSpaceDE w:val="0"/>
        <w:autoSpaceDN w:val="0"/>
        <w:adjustRightInd w:val="0"/>
        <w:spacing w:after="0" w:line="240" w:lineRule="auto"/>
        <w:ind w:firstLine="567"/>
        <w:jc w:val="both"/>
        <w:rPr>
          <w:rFonts w:ascii="Times New Roman" w:hAnsi="Times New Roman" w:cs="Times New Roman"/>
          <w:i/>
          <w:iCs/>
          <w:sz w:val="28"/>
          <w:szCs w:val="28"/>
        </w:rPr>
      </w:pPr>
    </w:p>
    <w:p w14:paraId="1997CAC6" w14:textId="77777777" w:rsidR="000E1B7A" w:rsidRDefault="007978B9" w:rsidP="00C772B3">
      <w:pPr>
        <w:autoSpaceDE w:val="0"/>
        <w:autoSpaceDN w:val="0"/>
        <w:adjustRightInd w:val="0"/>
        <w:spacing w:after="0" w:line="240" w:lineRule="auto"/>
        <w:ind w:firstLine="567"/>
        <w:jc w:val="both"/>
        <w:rPr>
          <w:rFonts w:ascii="Times New Roman" w:hAnsi="Times New Roman" w:cs="Times New Roman"/>
          <w:sz w:val="28"/>
          <w:szCs w:val="28"/>
        </w:rPr>
      </w:pPr>
      <w:r w:rsidRPr="00437CBF">
        <w:rPr>
          <w:rFonts w:ascii="Times New Roman" w:hAnsi="Times New Roman" w:cs="Times New Roman"/>
          <w:sz w:val="28"/>
          <w:szCs w:val="28"/>
        </w:rPr>
        <w:t>В результате проведенных мероприятий было достигнуто значение целевого показателя подпрограммы «Объем платных услуг гостиниц и аналогичных средств размещения»</w:t>
      </w:r>
      <w:r w:rsidR="00B45AAE" w:rsidRPr="00437CBF">
        <w:rPr>
          <w:rFonts w:ascii="Times New Roman" w:hAnsi="Times New Roman" w:cs="Times New Roman"/>
          <w:sz w:val="28"/>
          <w:szCs w:val="28"/>
        </w:rPr>
        <w:t>:</w:t>
      </w:r>
      <w:r w:rsidRPr="00437CBF">
        <w:rPr>
          <w:rFonts w:ascii="Times New Roman" w:hAnsi="Times New Roman" w:cs="Times New Roman"/>
          <w:sz w:val="28"/>
          <w:szCs w:val="28"/>
        </w:rPr>
        <w:t xml:space="preserve"> по состоянию на 01.01.202</w:t>
      </w:r>
      <w:r w:rsidR="00ED6F87">
        <w:rPr>
          <w:rFonts w:ascii="Times New Roman" w:hAnsi="Times New Roman" w:cs="Times New Roman"/>
          <w:sz w:val="28"/>
          <w:szCs w:val="28"/>
        </w:rPr>
        <w:t>3</w:t>
      </w:r>
      <w:r w:rsidRPr="00437CBF">
        <w:rPr>
          <w:rFonts w:ascii="Times New Roman" w:hAnsi="Times New Roman" w:cs="Times New Roman"/>
          <w:sz w:val="28"/>
          <w:szCs w:val="28"/>
        </w:rPr>
        <w:t xml:space="preserve"> года </w:t>
      </w:r>
      <w:r w:rsidR="00B45AAE" w:rsidRPr="00437CBF">
        <w:rPr>
          <w:rFonts w:ascii="Times New Roman" w:hAnsi="Times New Roman" w:cs="Times New Roman"/>
          <w:sz w:val="28"/>
          <w:szCs w:val="28"/>
        </w:rPr>
        <w:t xml:space="preserve">фактическое значение </w:t>
      </w:r>
      <w:r w:rsidRPr="00437CBF">
        <w:rPr>
          <w:rFonts w:ascii="Times New Roman" w:hAnsi="Times New Roman" w:cs="Times New Roman"/>
          <w:sz w:val="28"/>
          <w:szCs w:val="28"/>
        </w:rPr>
        <w:t xml:space="preserve">составило </w:t>
      </w:r>
      <w:r w:rsidR="004B7AAF">
        <w:rPr>
          <w:rFonts w:ascii="Times New Roman" w:hAnsi="Times New Roman" w:cs="Times New Roman"/>
          <w:sz w:val="28"/>
          <w:szCs w:val="28"/>
        </w:rPr>
        <w:t>3</w:t>
      </w:r>
      <w:r w:rsidR="00ED6F87">
        <w:rPr>
          <w:rFonts w:ascii="Times New Roman" w:hAnsi="Times New Roman" w:cs="Times New Roman"/>
          <w:sz w:val="28"/>
          <w:szCs w:val="28"/>
        </w:rPr>
        <w:t> </w:t>
      </w:r>
      <w:r w:rsidR="004B7AAF">
        <w:rPr>
          <w:rFonts w:ascii="Times New Roman" w:hAnsi="Times New Roman" w:cs="Times New Roman"/>
          <w:sz w:val="28"/>
          <w:szCs w:val="28"/>
        </w:rPr>
        <w:t>390</w:t>
      </w:r>
      <w:r w:rsidR="00ED6F87">
        <w:rPr>
          <w:rFonts w:ascii="Times New Roman" w:hAnsi="Times New Roman" w:cs="Times New Roman"/>
          <w:sz w:val="28"/>
          <w:szCs w:val="28"/>
        </w:rPr>
        <w:t>,7</w:t>
      </w:r>
      <w:r w:rsidR="004B7AAF">
        <w:rPr>
          <w:rFonts w:ascii="Times New Roman" w:hAnsi="Times New Roman" w:cs="Times New Roman"/>
          <w:sz w:val="28"/>
          <w:szCs w:val="28"/>
        </w:rPr>
        <w:t xml:space="preserve"> </w:t>
      </w:r>
      <w:r w:rsidRPr="00437CBF">
        <w:rPr>
          <w:rFonts w:ascii="Times New Roman" w:hAnsi="Times New Roman" w:cs="Times New Roman"/>
          <w:sz w:val="28"/>
          <w:szCs w:val="28"/>
        </w:rPr>
        <w:t>млн. рублей</w:t>
      </w:r>
      <w:r w:rsidR="004B7AAF">
        <w:rPr>
          <w:rFonts w:ascii="Times New Roman" w:hAnsi="Times New Roman" w:cs="Times New Roman"/>
          <w:sz w:val="28"/>
          <w:szCs w:val="28"/>
        </w:rPr>
        <w:t xml:space="preserve">, что составляет </w:t>
      </w:r>
      <w:r w:rsidR="00687A9F">
        <w:rPr>
          <w:rFonts w:ascii="Times New Roman" w:hAnsi="Times New Roman" w:cs="Times New Roman"/>
          <w:sz w:val="28"/>
          <w:szCs w:val="28"/>
        </w:rPr>
        <w:t>1</w:t>
      </w:r>
      <w:r w:rsidR="004B7AAF">
        <w:rPr>
          <w:rFonts w:ascii="Times New Roman" w:hAnsi="Times New Roman" w:cs="Times New Roman"/>
          <w:sz w:val="28"/>
          <w:szCs w:val="28"/>
        </w:rPr>
        <w:t>27,2</w:t>
      </w:r>
      <w:r w:rsidRPr="00437CBF">
        <w:rPr>
          <w:rFonts w:ascii="Times New Roman" w:hAnsi="Times New Roman" w:cs="Times New Roman"/>
          <w:sz w:val="28"/>
          <w:szCs w:val="28"/>
        </w:rPr>
        <w:t xml:space="preserve"> % от запланированного значения (план – </w:t>
      </w:r>
      <w:r w:rsidR="00ED6F87">
        <w:rPr>
          <w:rFonts w:ascii="Times New Roman" w:hAnsi="Times New Roman" w:cs="Times New Roman"/>
          <w:sz w:val="28"/>
          <w:szCs w:val="28"/>
        </w:rPr>
        <w:t>2 664,7</w:t>
      </w:r>
      <w:r w:rsidR="007046A5">
        <w:rPr>
          <w:rFonts w:ascii="Times New Roman" w:hAnsi="Times New Roman" w:cs="Times New Roman"/>
          <w:sz w:val="28"/>
          <w:szCs w:val="28"/>
        </w:rPr>
        <w:t xml:space="preserve"> </w:t>
      </w:r>
      <w:r w:rsidRPr="00437CBF">
        <w:rPr>
          <w:rFonts w:ascii="Times New Roman" w:hAnsi="Times New Roman" w:cs="Times New Roman"/>
          <w:sz w:val="28"/>
          <w:szCs w:val="28"/>
        </w:rPr>
        <w:t>млн. рублей)</w:t>
      </w:r>
      <w:r w:rsidR="004B7AAF">
        <w:rPr>
          <w:rFonts w:ascii="Times New Roman" w:hAnsi="Times New Roman" w:cs="Times New Roman"/>
          <w:sz w:val="28"/>
          <w:szCs w:val="28"/>
        </w:rPr>
        <w:t xml:space="preserve">, </w:t>
      </w:r>
      <w:r w:rsidR="004B7AAF" w:rsidRPr="003D06A6">
        <w:rPr>
          <w:rFonts w:ascii="Times New Roman" w:hAnsi="Times New Roman" w:cs="Times New Roman"/>
          <w:sz w:val="28"/>
          <w:szCs w:val="28"/>
        </w:rPr>
        <w:t>темп роста к уровню предшествующего года –</w:t>
      </w:r>
      <w:r w:rsidR="004B7AAF">
        <w:rPr>
          <w:rFonts w:ascii="Times New Roman" w:hAnsi="Times New Roman" w:cs="Times New Roman"/>
          <w:sz w:val="28"/>
          <w:szCs w:val="28"/>
        </w:rPr>
        <w:t xml:space="preserve"> 136,9</w:t>
      </w:r>
      <w:r w:rsidR="004B7AAF" w:rsidRPr="003D06A6">
        <w:rPr>
          <w:rFonts w:ascii="Times New Roman" w:hAnsi="Times New Roman" w:cs="Times New Roman"/>
          <w:sz w:val="28"/>
          <w:szCs w:val="28"/>
        </w:rPr>
        <w:t xml:space="preserve"> % (</w:t>
      </w:r>
      <w:r w:rsidR="004B7AAF">
        <w:rPr>
          <w:rFonts w:ascii="Times New Roman" w:hAnsi="Times New Roman" w:cs="Times New Roman"/>
          <w:sz w:val="28"/>
          <w:szCs w:val="28"/>
        </w:rPr>
        <w:t>2 476,7</w:t>
      </w:r>
      <w:r w:rsidR="004B7AAF" w:rsidRPr="00437CBF">
        <w:rPr>
          <w:rFonts w:ascii="Times New Roman" w:hAnsi="Times New Roman" w:cs="Times New Roman"/>
          <w:sz w:val="28"/>
          <w:szCs w:val="28"/>
        </w:rPr>
        <w:t>млн. рублей</w:t>
      </w:r>
      <w:r w:rsidR="004B7AAF" w:rsidRPr="003D06A6">
        <w:rPr>
          <w:rFonts w:ascii="Times New Roman" w:hAnsi="Times New Roman" w:cs="Times New Roman"/>
          <w:sz w:val="28"/>
          <w:szCs w:val="28"/>
        </w:rPr>
        <w:t>)</w:t>
      </w:r>
      <w:r w:rsidR="004B7AAF">
        <w:rPr>
          <w:rFonts w:ascii="Times New Roman" w:hAnsi="Times New Roman" w:cs="Times New Roman"/>
          <w:sz w:val="28"/>
          <w:szCs w:val="28"/>
        </w:rPr>
        <w:t>.</w:t>
      </w:r>
    </w:p>
    <w:p w14:paraId="6F4ADD0D" w14:textId="77777777" w:rsidR="007978B9" w:rsidRPr="003414B2" w:rsidRDefault="007978B9" w:rsidP="00C772B3">
      <w:pPr>
        <w:tabs>
          <w:tab w:val="left" w:pos="709"/>
          <w:tab w:val="left" w:pos="1134"/>
        </w:tabs>
        <w:autoSpaceDE w:val="0"/>
        <w:autoSpaceDN w:val="0"/>
        <w:adjustRightInd w:val="0"/>
        <w:spacing w:after="0" w:line="240" w:lineRule="auto"/>
        <w:ind w:firstLine="567"/>
        <w:jc w:val="both"/>
        <w:rPr>
          <w:rFonts w:ascii="Times New Roman" w:hAnsi="Times New Roman" w:cs="Times New Roman"/>
          <w:i/>
          <w:iCs/>
          <w:sz w:val="28"/>
          <w:szCs w:val="28"/>
        </w:rPr>
      </w:pPr>
      <w:r w:rsidRPr="003414B2">
        <w:rPr>
          <w:rFonts w:ascii="Times New Roman" w:hAnsi="Times New Roman" w:cs="Times New Roman"/>
          <w:i/>
          <w:iCs/>
          <w:sz w:val="28"/>
          <w:szCs w:val="28"/>
        </w:rPr>
        <w:t>Коэффициент результативности подпрограммы (степень достижения показателей основного мероприятия) составил</w:t>
      </w:r>
      <w:r w:rsidR="00DE28EF">
        <w:rPr>
          <w:rFonts w:ascii="Times New Roman" w:hAnsi="Times New Roman" w:cs="Times New Roman"/>
          <w:i/>
          <w:iCs/>
          <w:sz w:val="28"/>
          <w:szCs w:val="28"/>
        </w:rPr>
        <w:t xml:space="preserve"> </w:t>
      </w:r>
      <w:r w:rsidR="00C93BFB">
        <w:rPr>
          <w:rFonts w:ascii="Times New Roman" w:hAnsi="Times New Roman" w:cs="Times New Roman"/>
          <w:i/>
          <w:iCs/>
          <w:sz w:val="28"/>
          <w:szCs w:val="28"/>
        </w:rPr>
        <w:t>1</w:t>
      </w:r>
      <w:r w:rsidR="003414B2">
        <w:rPr>
          <w:rFonts w:ascii="Times New Roman" w:hAnsi="Times New Roman" w:cs="Times New Roman"/>
          <w:i/>
          <w:iCs/>
          <w:sz w:val="28"/>
          <w:szCs w:val="28"/>
        </w:rPr>
        <w:t>,</w:t>
      </w:r>
      <w:r w:rsidR="00C93BFB">
        <w:rPr>
          <w:rFonts w:ascii="Times New Roman" w:hAnsi="Times New Roman" w:cs="Times New Roman"/>
          <w:i/>
          <w:iCs/>
          <w:sz w:val="28"/>
          <w:szCs w:val="28"/>
        </w:rPr>
        <w:t>27</w:t>
      </w:r>
      <w:r w:rsidR="003414B2">
        <w:rPr>
          <w:rFonts w:ascii="Times New Roman" w:hAnsi="Times New Roman" w:cs="Times New Roman"/>
          <w:i/>
          <w:iCs/>
          <w:sz w:val="28"/>
          <w:szCs w:val="28"/>
        </w:rPr>
        <w:t>.</w:t>
      </w:r>
    </w:p>
    <w:p w14:paraId="260F34BC" w14:textId="77777777" w:rsidR="007978B9" w:rsidRPr="00437CBF" w:rsidRDefault="007978B9" w:rsidP="00C772B3">
      <w:pPr>
        <w:tabs>
          <w:tab w:val="left" w:pos="709"/>
        </w:tabs>
        <w:autoSpaceDE w:val="0"/>
        <w:autoSpaceDN w:val="0"/>
        <w:adjustRightInd w:val="0"/>
        <w:spacing w:after="0" w:line="240" w:lineRule="auto"/>
        <w:ind w:firstLine="567"/>
        <w:jc w:val="both"/>
        <w:rPr>
          <w:rFonts w:ascii="Times New Roman" w:hAnsi="Times New Roman" w:cs="Times New Roman"/>
          <w:i/>
          <w:iCs/>
          <w:sz w:val="28"/>
          <w:szCs w:val="28"/>
        </w:rPr>
      </w:pPr>
      <w:r w:rsidRPr="003414B2">
        <w:rPr>
          <w:rFonts w:ascii="Times New Roman" w:hAnsi="Times New Roman" w:cs="Times New Roman"/>
          <w:i/>
          <w:iCs/>
          <w:sz w:val="28"/>
          <w:szCs w:val="28"/>
        </w:rPr>
        <w:lastRenderedPageBreak/>
        <w:t xml:space="preserve">Рейтинг – </w:t>
      </w:r>
      <w:r w:rsidRPr="003414B2">
        <w:rPr>
          <w:rFonts w:ascii="Times New Roman" w:hAnsi="Times New Roman" w:cs="Times New Roman"/>
          <w:i/>
          <w:iCs/>
          <w:sz w:val="28"/>
          <w:szCs w:val="28"/>
          <w:lang w:val="en-US"/>
        </w:rPr>
        <w:t>I</w:t>
      </w:r>
      <w:r w:rsidR="00DE28EF">
        <w:rPr>
          <w:rFonts w:ascii="Times New Roman" w:hAnsi="Times New Roman" w:cs="Times New Roman"/>
          <w:i/>
          <w:iCs/>
          <w:sz w:val="28"/>
          <w:szCs w:val="28"/>
        </w:rPr>
        <w:t xml:space="preserve"> </w:t>
      </w:r>
      <w:r w:rsidR="00B45AAE" w:rsidRPr="003414B2">
        <w:rPr>
          <w:rFonts w:ascii="Times New Roman" w:hAnsi="Times New Roman" w:cs="Times New Roman"/>
          <w:i/>
          <w:iCs/>
          <w:sz w:val="28"/>
          <w:szCs w:val="28"/>
        </w:rPr>
        <w:t>(</w:t>
      </w:r>
      <w:r w:rsidR="003414B2">
        <w:rPr>
          <w:rFonts w:ascii="Times New Roman" w:hAnsi="Times New Roman" w:cs="Times New Roman"/>
          <w:i/>
          <w:iCs/>
          <w:sz w:val="28"/>
          <w:szCs w:val="28"/>
        </w:rPr>
        <w:t>высоко</w:t>
      </w:r>
      <w:r w:rsidRPr="003414B2">
        <w:rPr>
          <w:rFonts w:ascii="Times New Roman" w:hAnsi="Times New Roman" w:cs="Times New Roman"/>
          <w:i/>
          <w:iCs/>
          <w:sz w:val="28"/>
          <w:szCs w:val="28"/>
        </w:rPr>
        <w:t>эффективное</w:t>
      </w:r>
      <w:r w:rsidR="00B45AAE" w:rsidRPr="003414B2">
        <w:rPr>
          <w:rFonts w:ascii="Times New Roman" w:hAnsi="Times New Roman" w:cs="Times New Roman"/>
          <w:i/>
          <w:iCs/>
          <w:sz w:val="28"/>
          <w:szCs w:val="28"/>
        </w:rPr>
        <w:t>)</w:t>
      </w:r>
      <w:r w:rsidRPr="003414B2">
        <w:rPr>
          <w:rFonts w:ascii="Times New Roman" w:hAnsi="Times New Roman" w:cs="Times New Roman"/>
          <w:i/>
          <w:iCs/>
          <w:sz w:val="28"/>
          <w:szCs w:val="28"/>
        </w:rPr>
        <w:t>.</w:t>
      </w:r>
    </w:p>
    <w:p w14:paraId="3066D143" w14:textId="77777777" w:rsidR="00B07B4F" w:rsidRPr="00437CBF" w:rsidRDefault="00B07B4F" w:rsidP="00C772B3">
      <w:pPr>
        <w:spacing w:after="0" w:line="240" w:lineRule="auto"/>
        <w:ind w:firstLine="567"/>
        <w:jc w:val="center"/>
        <w:rPr>
          <w:rFonts w:ascii="Times New Roman" w:eastAsia="Times New Roman" w:hAnsi="Times New Roman" w:cs="Times New Roman"/>
          <w:b/>
          <w:color w:val="000000"/>
          <w:sz w:val="28"/>
          <w:szCs w:val="28"/>
        </w:rPr>
      </w:pPr>
    </w:p>
    <w:p w14:paraId="7376BD52" w14:textId="77777777" w:rsidR="00814A4F" w:rsidRDefault="00814A4F" w:rsidP="00C772B3">
      <w:pPr>
        <w:tabs>
          <w:tab w:val="left" w:pos="5310"/>
        </w:tabs>
        <w:spacing w:after="0" w:line="240" w:lineRule="auto"/>
        <w:jc w:val="center"/>
        <w:rPr>
          <w:rFonts w:ascii="Times New Roman" w:hAnsi="Times New Roman" w:cs="Times New Roman"/>
          <w:b/>
          <w:bCs/>
          <w:sz w:val="28"/>
          <w:szCs w:val="28"/>
        </w:rPr>
      </w:pPr>
      <w:r w:rsidRPr="00437CBF">
        <w:rPr>
          <w:rFonts w:ascii="Times New Roman" w:hAnsi="Times New Roman" w:cs="Times New Roman"/>
          <w:b/>
          <w:bCs/>
          <w:sz w:val="28"/>
          <w:szCs w:val="28"/>
        </w:rPr>
        <w:t>III. Сведения об использовании бюджетных ассигнований республиканского бюджета Республики Алтай и иных средств на реализацию государственных программ (подпрограмм), основных мероприятий</w:t>
      </w:r>
      <w:r w:rsidR="00317DD2">
        <w:rPr>
          <w:rFonts w:ascii="Times New Roman" w:hAnsi="Times New Roman" w:cs="Times New Roman"/>
          <w:b/>
          <w:bCs/>
          <w:sz w:val="28"/>
          <w:szCs w:val="28"/>
        </w:rPr>
        <w:t xml:space="preserve"> </w:t>
      </w:r>
    </w:p>
    <w:p w14:paraId="2D49E5A8" w14:textId="77777777" w:rsidR="00317DD2" w:rsidRPr="00437CBF" w:rsidRDefault="00317DD2" w:rsidP="00C772B3">
      <w:pPr>
        <w:tabs>
          <w:tab w:val="left" w:pos="5310"/>
        </w:tabs>
        <w:spacing w:after="0" w:line="240" w:lineRule="auto"/>
        <w:jc w:val="center"/>
        <w:rPr>
          <w:rFonts w:ascii="Times New Roman" w:hAnsi="Times New Roman" w:cs="Times New Roman"/>
          <w:b/>
          <w:bCs/>
          <w:sz w:val="28"/>
          <w:szCs w:val="28"/>
        </w:rPr>
      </w:pPr>
    </w:p>
    <w:p w14:paraId="06FC230B" w14:textId="77777777" w:rsidR="00E245A5" w:rsidRPr="00437CBF" w:rsidRDefault="00E245A5" w:rsidP="00C772B3">
      <w:pPr>
        <w:autoSpaceDE w:val="0"/>
        <w:autoSpaceDN w:val="0"/>
        <w:adjustRightInd w:val="0"/>
        <w:spacing w:after="0" w:line="240" w:lineRule="auto"/>
        <w:ind w:firstLine="567"/>
        <w:jc w:val="both"/>
        <w:rPr>
          <w:rFonts w:ascii="Times New Roman" w:hAnsi="Times New Roman" w:cs="Times New Roman"/>
          <w:sz w:val="28"/>
          <w:szCs w:val="28"/>
        </w:rPr>
      </w:pPr>
      <w:r w:rsidRPr="00437CBF">
        <w:rPr>
          <w:rFonts w:ascii="Times New Roman" w:hAnsi="Times New Roman" w:cs="Times New Roman"/>
          <w:sz w:val="28"/>
          <w:szCs w:val="28"/>
        </w:rPr>
        <w:t>На реализацию государственной программы в 202</w:t>
      </w:r>
      <w:r w:rsidR="007A0C42">
        <w:rPr>
          <w:rFonts w:ascii="Times New Roman" w:hAnsi="Times New Roman" w:cs="Times New Roman"/>
          <w:sz w:val="28"/>
          <w:szCs w:val="28"/>
        </w:rPr>
        <w:t>2</w:t>
      </w:r>
      <w:r w:rsidRPr="00437CBF">
        <w:rPr>
          <w:rFonts w:ascii="Times New Roman" w:hAnsi="Times New Roman" w:cs="Times New Roman"/>
          <w:sz w:val="28"/>
          <w:szCs w:val="28"/>
        </w:rPr>
        <w:t xml:space="preserve"> году направлено за счет всех источников финансирования </w:t>
      </w:r>
      <w:r w:rsidR="007A0C42">
        <w:rPr>
          <w:rFonts w:ascii="Times New Roman" w:hAnsi="Times New Roman" w:cs="Times New Roman"/>
          <w:color w:val="000000"/>
          <w:sz w:val="28"/>
          <w:szCs w:val="28"/>
        </w:rPr>
        <w:t>2 284,1</w:t>
      </w:r>
      <w:r w:rsidR="007046A5">
        <w:rPr>
          <w:rFonts w:ascii="Times New Roman" w:hAnsi="Times New Roman" w:cs="Times New Roman"/>
          <w:color w:val="000000"/>
          <w:sz w:val="28"/>
          <w:szCs w:val="28"/>
        </w:rPr>
        <w:t xml:space="preserve"> </w:t>
      </w:r>
      <w:r w:rsidRPr="00437CBF">
        <w:rPr>
          <w:rFonts w:ascii="Times New Roman" w:hAnsi="Times New Roman" w:cs="Times New Roman"/>
          <w:sz w:val="28"/>
          <w:szCs w:val="28"/>
        </w:rPr>
        <w:t>тыс. руб</w:t>
      </w:r>
      <w:r w:rsidR="007046A5">
        <w:rPr>
          <w:rFonts w:ascii="Times New Roman" w:hAnsi="Times New Roman" w:cs="Times New Roman"/>
          <w:sz w:val="28"/>
          <w:szCs w:val="28"/>
        </w:rPr>
        <w:t>.</w:t>
      </w:r>
      <w:r w:rsidR="007A0C42">
        <w:rPr>
          <w:rFonts w:ascii="Times New Roman" w:hAnsi="Times New Roman" w:cs="Times New Roman"/>
          <w:sz w:val="28"/>
          <w:szCs w:val="28"/>
        </w:rPr>
        <w:t>, исполнение расходов составило</w:t>
      </w:r>
      <w:r w:rsidR="007046A5">
        <w:rPr>
          <w:rFonts w:ascii="Times New Roman" w:hAnsi="Times New Roman" w:cs="Times New Roman"/>
          <w:sz w:val="28"/>
          <w:szCs w:val="28"/>
        </w:rPr>
        <w:t xml:space="preserve"> </w:t>
      </w:r>
      <w:r w:rsidR="007A0C42">
        <w:rPr>
          <w:rFonts w:ascii="Times New Roman" w:hAnsi="Times New Roman" w:cs="Times New Roman"/>
          <w:sz w:val="28"/>
          <w:szCs w:val="28"/>
        </w:rPr>
        <w:t>99</w:t>
      </w:r>
      <w:r w:rsidR="00D61B23" w:rsidRPr="00D61B23">
        <w:rPr>
          <w:rFonts w:ascii="Times New Roman" w:hAnsi="Times New Roman" w:cs="Times New Roman"/>
          <w:sz w:val="28"/>
          <w:szCs w:val="28"/>
        </w:rPr>
        <w:t>,7</w:t>
      </w:r>
      <w:r w:rsidRPr="00437CBF">
        <w:rPr>
          <w:rFonts w:ascii="Times New Roman" w:hAnsi="Times New Roman" w:cs="Times New Roman"/>
          <w:sz w:val="28"/>
          <w:szCs w:val="28"/>
        </w:rPr>
        <w:t xml:space="preserve"> % </w:t>
      </w:r>
      <w:r w:rsidR="007A0C42">
        <w:rPr>
          <w:rFonts w:ascii="Times New Roman" w:hAnsi="Times New Roman" w:cs="Times New Roman"/>
          <w:sz w:val="28"/>
          <w:szCs w:val="28"/>
        </w:rPr>
        <w:t>или 2 277,5 тыс. рублей</w:t>
      </w:r>
      <w:r w:rsidRPr="00437CBF">
        <w:rPr>
          <w:rFonts w:ascii="Times New Roman" w:hAnsi="Times New Roman" w:cs="Times New Roman"/>
          <w:sz w:val="28"/>
          <w:szCs w:val="28"/>
        </w:rPr>
        <w:t>.</w:t>
      </w:r>
    </w:p>
    <w:p w14:paraId="11D91BA4" w14:textId="77777777" w:rsidR="00E245A5" w:rsidRPr="00437CBF" w:rsidRDefault="00E245A5" w:rsidP="00C772B3">
      <w:pPr>
        <w:autoSpaceDE w:val="0"/>
        <w:autoSpaceDN w:val="0"/>
        <w:adjustRightInd w:val="0"/>
        <w:spacing w:after="0" w:line="240" w:lineRule="auto"/>
        <w:ind w:firstLine="567"/>
        <w:jc w:val="both"/>
        <w:rPr>
          <w:rFonts w:ascii="Times New Roman" w:hAnsi="Times New Roman" w:cs="Times New Roman"/>
          <w:sz w:val="28"/>
          <w:szCs w:val="28"/>
        </w:rPr>
      </w:pPr>
      <w:r w:rsidRPr="00437CBF">
        <w:rPr>
          <w:rFonts w:ascii="Times New Roman" w:hAnsi="Times New Roman" w:cs="Times New Roman"/>
          <w:sz w:val="28"/>
          <w:szCs w:val="28"/>
        </w:rPr>
        <w:t xml:space="preserve">Расходы за счет средств бюджета Республики Алтай составили </w:t>
      </w:r>
      <w:r w:rsidR="007A0C42">
        <w:rPr>
          <w:rFonts w:ascii="Times New Roman" w:hAnsi="Times New Roman" w:cs="Times New Roman"/>
          <w:color w:val="000000"/>
          <w:sz w:val="28"/>
          <w:szCs w:val="28"/>
        </w:rPr>
        <w:t>450,7</w:t>
      </w:r>
      <w:r w:rsidRPr="00437CBF">
        <w:rPr>
          <w:rFonts w:ascii="Times New Roman" w:hAnsi="Times New Roman" w:cs="Times New Roman"/>
          <w:sz w:val="28"/>
          <w:szCs w:val="28"/>
        </w:rPr>
        <w:t xml:space="preserve"> тыс. рублей или </w:t>
      </w:r>
      <w:r w:rsidR="007A0C42">
        <w:rPr>
          <w:rFonts w:ascii="Times New Roman" w:hAnsi="Times New Roman" w:cs="Times New Roman"/>
          <w:sz w:val="28"/>
          <w:szCs w:val="28"/>
        </w:rPr>
        <w:t>99,8</w:t>
      </w:r>
      <w:r w:rsidRPr="00437CBF">
        <w:rPr>
          <w:rFonts w:ascii="Times New Roman" w:hAnsi="Times New Roman" w:cs="Times New Roman"/>
          <w:sz w:val="28"/>
          <w:szCs w:val="28"/>
        </w:rPr>
        <w:t>% от плана (</w:t>
      </w:r>
      <w:r w:rsidR="007A0C42">
        <w:rPr>
          <w:rFonts w:ascii="Times New Roman" w:hAnsi="Times New Roman" w:cs="Times New Roman"/>
          <w:color w:val="000000"/>
          <w:sz w:val="28"/>
          <w:szCs w:val="28"/>
        </w:rPr>
        <w:t>451,3</w:t>
      </w:r>
      <w:r w:rsidRPr="00437CBF">
        <w:rPr>
          <w:rFonts w:ascii="Times New Roman" w:hAnsi="Times New Roman" w:cs="Times New Roman"/>
          <w:sz w:val="28"/>
          <w:szCs w:val="28"/>
        </w:rPr>
        <w:t xml:space="preserve"> тыс. руб.), кроме того средства федерального бюджета составили </w:t>
      </w:r>
      <w:r w:rsidR="007A0C42">
        <w:rPr>
          <w:rFonts w:ascii="Times New Roman" w:hAnsi="Times New Roman" w:cs="Times New Roman"/>
          <w:color w:val="000000"/>
          <w:sz w:val="28"/>
          <w:szCs w:val="28"/>
        </w:rPr>
        <w:t>1 346,8</w:t>
      </w:r>
      <w:r w:rsidRPr="00437CBF">
        <w:rPr>
          <w:rFonts w:ascii="Times New Roman" w:hAnsi="Times New Roman" w:cs="Times New Roman"/>
          <w:sz w:val="28"/>
          <w:szCs w:val="28"/>
        </w:rPr>
        <w:t xml:space="preserve"> тыс. руб. или </w:t>
      </w:r>
      <w:r w:rsidR="007A0C42">
        <w:rPr>
          <w:rFonts w:ascii="Times New Roman" w:hAnsi="Times New Roman" w:cs="Times New Roman"/>
          <w:sz w:val="28"/>
          <w:szCs w:val="28"/>
        </w:rPr>
        <w:t>97</w:t>
      </w:r>
      <w:r w:rsidR="00236D5E" w:rsidRPr="00236D5E">
        <w:rPr>
          <w:rFonts w:ascii="Times New Roman" w:hAnsi="Times New Roman" w:cs="Times New Roman"/>
          <w:sz w:val="28"/>
          <w:szCs w:val="28"/>
        </w:rPr>
        <w:t>,1</w:t>
      </w:r>
      <w:r w:rsidRPr="00437CBF">
        <w:rPr>
          <w:rFonts w:ascii="Times New Roman" w:hAnsi="Times New Roman" w:cs="Times New Roman"/>
          <w:sz w:val="28"/>
          <w:szCs w:val="28"/>
        </w:rPr>
        <w:t>% от плана (</w:t>
      </w:r>
      <w:r w:rsidR="00D61B23" w:rsidRPr="00D61B23">
        <w:rPr>
          <w:rFonts w:ascii="Times New Roman" w:hAnsi="Times New Roman" w:cs="Times New Roman"/>
          <w:color w:val="000000"/>
          <w:sz w:val="28"/>
          <w:szCs w:val="28"/>
        </w:rPr>
        <w:t>1</w:t>
      </w:r>
      <w:r w:rsidR="007A0C42">
        <w:rPr>
          <w:rFonts w:ascii="Times New Roman" w:hAnsi="Times New Roman" w:cs="Times New Roman"/>
          <w:color w:val="000000"/>
          <w:sz w:val="28"/>
          <w:szCs w:val="28"/>
        </w:rPr>
        <w:t> 35</w:t>
      </w:r>
      <w:r w:rsidR="00D61B23" w:rsidRPr="00D61B23">
        <w:rPr>
          <w:rFonts w:ascii="Times New Roman" w:hAnsi="Times New Roman" w:cs="Times New Roman"/>
          <w:color w:val="000000"/>
          <w:sz w:val="28"/>
          <w:szCs w:val="28"/>
        </w:rPr>
        <w:t>2</w:t>
      </w:r>
      <w:r w:rsidR="007A0C42">
        <w:rPr>
          <w:rFonts w:ascii="Times New Roman" w:hAnsi="Times New Roman" w:cs="Times New Roman"/>
          <w:color w:val="000000"/>
          <w:sz w:val="28"/>
          <w:szCs w:val="28"/>
        </w:rPr>
        <w:t xml:space="preserve">,8 </w:t>
      </w:r>
      <w:r w:rsidR="00B479B9" w:rsidRPr="00437CBF">
        <w:rPr>
          <w:rFonts w:ascii="Times New Roman" w:hAnsi="Times New Roman" w:cs="Times New Roman"/>
          <w:sz w:val="28"/>
          <w:szCs w:val="28"/>
        </w:rPr>
        <w:t>тыс. руб.).</w:t>
      </w:r>
    </w:p>
    <w:p w14:paraId="5106105C" w14:textId="77777777" w:rsidR="00B479B9" w:rsidRPr="00437CBF" w:rsidRDefault="00B479B9" w:rsidP="00C772B3">
      <w:pPr>
        <w:autoSpaceDE w:val="0"/>
        <w:autoSpaceDN w:val="0"/>
        <w:adjustRightInd w:val="0"/>
        <w:spacing w:after="0" w:line="240" w:lineRule="auto"/>
        <w:ind w:firstLine="567"/>
        <w:jc w:val="both"/>
        <w:rPr>
          <w:rFonts w:ascii="Times New Roman" w:hAnsi="Times New Roman" w:cs="Times New Roman"/>
          <w:sz w:val="28"/>
          <w:szCs w:val="28"/>
        </w:rPr>
      </w:pPr>
      <w:r w:rsidRPr="00437CBF">
        <w:rPr>
          <w:rFonts w:ascii="Times New Roman" w:hAnsi="Times New Roman" w:cs="Times New Roman"/>
          <w:sz w:val="28"/>
          <w:szCs w:val="28"/>
        </w:rPr>
        <w:t xml:space="preserve">Расходы за счет иных источников исполнены в сумме </w:t>
      </w:r>
      <w:r w:rsidR="007A0C42">
        <w:rPr>
          <w:rFonts w:ascii="Times New Roman" w:hAnsi="Times New Roman" w:cs="Times New Roman"/>
          <w:color w:val="000000"/>
          <w:sz w:val="28"/>
          <w:szCs w:val="28"/>
        </w:rPr>
        <w:t>48</w:t>
      </w:r>
      <w:r w:rsidR="00236D5E" w:rsidRPr="00236D5E">
        <w:rPr>
          <w:rFonts w:ascii="Times New Roman" w:hAnsi="Times New Roman" w:cs="Times New Roman"/>
          <w:color w:val="000000"/>
          <w:sz w:val="28"/>
          <w:szCs w:val="28"/>
        </w:rPr>
        <w:t>0000</w:t>
      </w:r>
      <w:r w:rsidRPr="00437CBF">
        <w:rPr>
          <w:rFonts w:ascii="Times New Roman" w:hAnsi="Times New Roman" w:cs="Times New Roman"/>
          <w:color w:val="000000"/>
          <w:sz w:val="28"/>
          <w:szCs w:val="28"/>
        </w:rPr>
        <w:t>,00</w:t>
      </w:r>
      <w:r w:rsidRPr="00437CBF">
        <w:rPr>
          <w:rFonts w:ascii="Times New Roman" w:hAnsi="Times New Roman" w:cs="Times New Roman"/>
          <w:sz w:val="28"/>
          <w:szCs w:val="28"/>
        </w:rPr>
        <w:t xml:space="preserve"> тыс. рублей или </w:t>
      </w:r>
      <w:r w:rsidR="00236D5E">
        <w:rPr>
          <w:rFonts w:ascii="Times New Roman" w:hAnsi="Times New Roman" w:cs="Times New Roman"/>
          <w:sz w:val="28"/>
          <w:szCs w:val="28"/>
        </w:rPr>
        <w:t>100</w:t>
      </w:r>
      <w:r w:rsidRPr="00437CBF">
        <w:rPr>
          <w:rFonts w:ascii="Times New Roman" w:hAnsi="Times New Roman" w:cs="Times New Roman"/>
          <w:sz w:val="28"/>
          <w:szCs w:val="28"/>
        </w:rPr>
        <w:t>% от плана (</w:t>
      </w:r>
      <w:r w:rsidR="007A0C42">
        <w:rPr>
          <w:rFonts w:ascii="Times New Roman" w:hAnsi="Times New Roman" w:cs="Times New Roman"/>
          <w:sz w:val="28"/>
          <w:szCs w:val="28"/>
        </w:rPr>
        <w:t>48</w:t>
      </w:r>
      <w:r w:rsidRPr="00437CBF">
        <w:rPr>
          <w:rFonts w:ascii="Times New Roman" w:hAnsi="Times New Roman" w:cs="Times New Roman"/>
          <w:sz w:val="28"/>
          <w:szCs w:val="28"/>
        </w:rPr>
        <w:t>0 000 тыс. руб.).</w:t>
      </w:r>
    </w:p>
    <w:p w14:paraId="70AE7295" w14:textId="77777777" w:rsidR="00B479B9" w:rsidRDefault="00B479B9" w:rsidP="00C772B3">
      <w:pPr>
        <w:autoSpaceDE w:val="0"/>
        <w:autoSpaceDN w:val="0"/>
        <w:adjustRightInd w:val="0"/>
        <w:spacing w:after="0" w:line="240" w:lineRule="auto"/>
        <w:ind w:firstLine="567"/>
        <w:jc w:val="both"/>
        <w:rPr>
          <w:rFonts w:ascii="Times New Roman" w:hAnsi="Times New Roman" w:cs="Times New Roman"/>
          <w:sz w:val="28"/>
          <w:szCs w:val="28"/>
        </w:rPr>
      </w:pPr>
      <w:r w:rsidRPr="00365F0E">
        <w:rPr>
          <w:rFonts w:ascii="Times New Roman" w:hAnsi="Times New Roman" w:cs="Times New Roman"/>
          <w:sz w:val="28"/>
          <w:szCs w:val="28"/>
        </w:rPr>
        <w:t>В ины</w:t>
      </w:r>
      <w:r w:rsidR="000D0939" w:rsidRPr="00365F0E">
        <w:rPr>
          <w:rFonts w:ascii="Times New Roman" w:hAnsi="Times New Roman" w:cs="Times New Roman"/>
          <w:sz w:val="28"/>
          <w:szCs w:val="28"/>
        </w:rPr>
        <w:t>х</w:t>
      </w:r>
      <w:r w:rsidRPr="00365F0E">
        <w:rPr>
          <w:rFonts w:ascii="Times New Roman" w:hAnsi="Times New Roman" w:cs="Times New Roman"/>
          <w:sz w:val="28"/>
          <w:szCs w:val="28"/>
        </w:rPr>
        <w:t xml:space="preserve"> источник</w:t>
      </w:r>
      <w:r w:rsidR="000D0939" w:rsidRPr="00365F0E">
        <w:rPr>
          <w:rFonts w:ascii="Times New Roman" w:hAnsi="Times New Roman" w:cs="Times New Roman"/>
          <w:sz w:val="28"/>
          <w:szCs w:val="28"/>
        </w:rPr>
        <w:t>ах</w:t>
      </w:r>
      <w:r w:rsidR="00CC304C">
        <w:rPr>
          <w:rFonts w:ascii="Times New Roman" w:hAnsi="Times New Roman" w:cs="Times New Roman"/>
          <w:sz w:val="28"/>
          <w:szCs w:val="28"/>
        </w:rPr>
        <w:t xml:space="preserve"> </w:t>
      </w:r>
      <w:r w:rsidR="000D0939" w:rsidRPr="00365F0E">
        <w:rPr>
          <w:rFonts w:ascii="Times New Roman" w:hAnsi="Times New Roman" w:cs="Times New Roman"/>
          <w:sz w:val="28"/>
          <w:szCs w:val="28"/>
        </w:rPr>
        <w:t>отражены</w:t>
      </w:r>
      <w:r w:rsidR="00CC304C">
        <w:rPr>
          <w:rFonts w:ascii="Times New Roman" w:hAnsi="Times New Roman" w:cs="Times New Roman"/>
          <w:sz w:val="28"/>
          <w:szCs w:val="28"/>
        </w:rPr>
        <w:t xml:space="preserve"> </w:t>
      </w:r>
      <w:r w:rsidR="000D0939" w:rsidRPr="00365F0E">
        <w:rPr>
          <w:rFonts w:ascii="Times New Roman" w:hAnsi="Times New Roman" w:cs="Times New Roman"/>
          <w:sz w:val="28"/>
          <w:szCs w:val="28"/>
        </w:rPr>
        <w:t xml:space="preserve">внебюджетные средства </w:t>
      </w:r>
      <w:r w:rsidR="00365F0E" w:rsidRPr="00365F0E">
        <w:rPr>
          <w:rFonts w:ascii="Times New Roman" w:hAnsi="Times New Roman" w:cs="Times New Roman"/>
          <w:sz w:val="28"/>
          <w:szCs w:val="28"/>
        </w:rPr>
        <w:t>инвестиционных вложений субъектов туристской индустрии</w:t>
      </w:r>
      <w:r w:rsidR="00365F0E">
        <w:rPr>
          <w:rFonts w:ascii="Times New Roman" w:hAnsi="Times New Roman" w:cs="Times New Roman"/>
          <w:sz w:val="28"/>
          <w:szCs w:val="28"/>
        </w:rPr>
        <w:t>,</w:t>
      </w:r>
      <w:r w:rsidR="00365F0E" w:rsidRPr="00365F0E">
        <w:rPr>
          <w:rFonts w:ascii="Times New Roman" w:hAnsi="Times New Roman" w:cs="Times New Roman"/>
          <w:sz w:val="28"/>
          <w:szCs w:val="28"/>
        </w:rPr>
        <w:t xml:space="preserve"> поддержанных Министерством.</w:t>
      </w:r>
    </w:p>
    <w:p w14:paraId="6F6EC42C" w14:textId="77777777" w:rsidR="009E3225" w:rsidRPr="00437CBF" w:rsidRDefault="009E3225" w:rsidP="00C772B3">
      <w:pPr>
        <w:autoSpaceDE w:val="0"/>
        <w:autoSpaceDN w:val="0"/>
        <w:adjustRightInd w:val="0"/>
        <w:spacing w:after="0" w:line="240" w:lineRule="auto"/>
        <w:ind w:firstLine="567"/>
        <w:jc w:val="both"/>
        <w:rPr>
          <w:rFonts w:ascii="Times New Roman" w:hAnsi="Times New Roman" w:cs="Times New Roman"/>
          <w:sz w:val="28"/>
          <w:szCs w:val="28"/>
        </w:rPr>
      </w:pPr>
    </w:p>
    <w:tbl>
      <w:tblPr>
        <w:tblW w:w="5000" w:type="pct"/>
        <w:tblLook w:val="04A0" w:firstRow="1" w:lastRow="0" w:firstColumn="1" w:lastColumn="0" w:noHBand="0" w:noVBand="1"/>
      </w:tblPr>
      <w:tblGrid>
        <w:gridCol w:w="2534"/>
        <w:gridCol w:w="1710"/>
        <w:gridCol w:w="1845"/>
        <w:gridCol w:w="1669"/>
        <w:gridCol w:w="1587"/>
      </w:tblGrid>
      <w:tr w:rsidR="00381987" w:rsidRPr="00921A62" w14:paraId="0C063DF9" w14:textId="77777777" w:rsidTr="008A1EAA">
        <w:trPr>
          <w:trHeight w:val="467"/>
        </w:trPr>
        <w:tc>
          <w:tcPr>
            <w:tcW w:w="1356" w:type="pct"/>
            <w:vMerge w:val="restart"/>
            <w:tcBorders>
              <w:top w:val="single" w:sz="4" w:space="0" w:color="auto"/>
              <w:left w:val="single" w:sz="4" w:space="0" w:color="auto"/>
              <w:bottom w:val="single" w:sz="4" w:space="0" w:color="000000"/>
              <w:right w:val="single" w:sz="4" w:space="0" w:color="auto"/>
            </w:tcBorders>
            <w:vAlign w:val="center"/>
            <w:hideMark/>
          </w:tcPr>
          <w:p w14:paraId="0768CA8B" w14:textId="77777777" w:rsidR="00381987" w:rsidRPr="00921A62" w:rsidRDefault="00381987" w:rsidP="00C772B3">
            <w:pPr>
              <w:spacing w:after="0" w:line="240" w:lineRule="auto"/>
              <w:rPr>
                <w:rFonts w:ascii="Times New Roman" w:hAnsi="Times New Roman"/>
                <w:color w:val="000000" w:themeColor="text1"/>
                <w:sz w:val="20"/>
                <w:szCs w:val="20"/>
              </w:rPr>
            </w:pPr>
            <w:r w:rsidRPr="00921A62">
              <w:rPr>
                <w:rFonts w:ascii="Times New Roman" w:hAnsi="Times New Roman"/>
                <w:color w:val="000000" w:themeColor="text1"/>
                <w:sz w:val="20"/>
                <w:szCs w:val="20"/>
              </w:rPr>
              <w:t>Источник финансирования</w:t>
            </w:r>
          </w:p>
        </w:tc>
        <w:tc>
          <w:tcPr>
            <w:tcW w:w="1902" w:type="pct"/>
            <w:gridSpan w:val="2"/>
            <w:tcBorders>
              <w:top w:val="single" w:sz="4" w:space="0" w:color="auto"/>
              <w:left w:val="nil"/>
              <w:bottom w:val="single" w:sz="4" w:space="0" w:color="auto"/>
              <w:right w:val="single" w:sz="4" w:space="0" w:color="auto"/>
            </w:tcBorders>
            <w:vAlign w:val="center"/>
            <w:hideMark/>
          </w:tcPr>
          <w:p w14:paraId="5A2EE207" w14:textId="77777777" w:rsidR="00381987" w:rsidRPr="00921A62" w:rsidRDefault="00381987" w:rsidP="00C772B3">
            <w:pPr>
              <w:spacing w:after="0" w:line="240" w:lineRule="auto"/>
              <w:jc w:val="center"/>
              <w:rPr>
                <w:rFonts w:ascii="Times New Roman" w:hAnsi="Times New Roman"/>
                <w:color w:val="000000" w:themeColor="text1"/>
                <w:sz w:val="20"/>
                <w:szCs w:val="20"/>
              </w:rPr>
            </w:pPr>
            <w:r w:rsidRPr="00921A62">
              <w:rPr>
                <w:rFonts w:ascii="Times New Roman" w:hAnsi="Times New Roman"/>
                <w:color w:val="000000" w:themeColor="text1"/>
                <w:sz w:val="20"/>
                <w:szCs w:val="20"/>
              </w:rPr>
              <w:t>Расходы, тыс. рублей</w:t>
            </w:r>
          </w:p>
        </w:tc>
        <w:tc>
          <w:tcPr>
            <w:tcW w:w="1742" w:type="pct"/>
            <w:gridSpan w:val="2"/>
            <w:tcBorders>
              <w:top w:val="single" w:sz="4" w:space="0" w:color="auto"/>
              <w:left w:val="nil"/>
              <w:bottom w:val="single" w:sz="4" w:space="0" w:color="auto"/>
              <w:right w:val="single" w:sz="4" w:space="0" w:color="auto"/>
            </w:tcBorders>
            <w:vAlign w:val="center"/>
            <w:hideMark/>
          </w:tcPr>
          <w:p w14:paraId="53A214D6" w14:textId="77777777" w:rsidR="00381987" w:rsidRPr="00921A62" w:rsidRDefault="00381987" w:rsidP="00C772B3">
            <w:pPr>
              <w:spacing w:after="0" w:line="240" w:lineRule="auto"/>
              <w:jc w:val="center"/>
              <w:rPr>
                <w:rFonts w:ascii="Times New Roman" w:hAnsi="Times New Roman"/>
                <w:color w:val="000000" w:themeColor="text1"/>
                <w:sz w:val="20"/>
                <w:szCs w:val="20"/>
              </w:rPr>
            </w:pPr>
            <w:r w:rsidRPr="00921A62">
              <w:rPr>
                <w:rFonts w:ascii="Times New Roman" w:hAnsi="Times New Roman"/>
                <w:color w:val="000000" w:themeColor="text1"/>
                <w:sz w:val="20"/>
                <w:szCs w:val="20"/>
              </w:rPr>
              <w:t>Доля в общей сумме расходов, %</w:t>
            </w:r>
          </w:p>
        </w:tc>
      </w:tr>
      <w:tr w:rsidR="00381987" w:rsidRPr="00921A62" w14:paraId="230FDB74" w14:textId="77777777" w:rsidTr="008A1EAA">
        <w:trPr>
          <w:trHeight w:val="129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6841FF8" w14:textId="77777777" w:rsidR="00381987" w:rsidRPr="00921A62" w:rsidRDefault="00381987" w:rsidP="00C772B3">
            <w:pPr>
              <w:spacing w:after="0" w:line="240" w:lineRule="auto"/>
              <w:rPr>
                <w:rFonts w:ascii="Times New Roman" w:hAnsi="Times New Roman"/>
                <w:color w:val="000000" w:themeColor="text1"/>
                <w:sz w:val="20"/>
                <w:szCs w:val="20"/>
              </w:rPr>
            </w:pPr>
          </w:p>
        </w:tc>
        <w:tc>
          <w:tcPr>
            <w:tcW w:w="915" w:type="pct"/>
            <w:tcBorders>
              <w:top w:val="nil"/>
              <w:left w:val="nil"/>
              <w:bottom w:val="single" w:sz="4" w:space="0" w:color="auto"/>
              <w:right w:val="single" w:sz="4" w:space="0" w:color="auto"/>
            </w:tcBorders>
            <w:vAlign w:val="center"/>
            <w:hideMark/>
          </w:tcPr>
          <w:p w14:paraId="75CB54DE" w14:textId="77777777" w:rsidR="00381987" w:rsidRPr="00921A62" w:rsidRDefault="00381987" w:rsidP="00C772B3">
            <w:pPr>
              <w:spacing w:after="0" w:line="240" w:lineRule="auto"/>
              <w:jc w:val="center"/>
              <w:rPr>
                <w:rFonts w:ascii="Times New Roman" w:hAnsi="Times New Roman"/>
                <w:color w:val="000000" w:themeColor="text1"/>
                <w:sz w:val="20"/>
                <w:szCs w:val="20"/>
              </w:rPr>
            </w:pPr>
            <w:r w:rsidRPr="00921A62">
              <w:rPr>
                <w:rFonts w:ascii="Times New Roman" w:hAnsi="Times New Roman"/>
                <w:color w:val="000000" w:themeColor="text1"/>
                <w:sz w:val="20"/>
                <w:szCs w:val="20"/>
              </w:rPr>
              <w:t>Уточненный план</w:t>
            </w:r>
          </w:p>
        </w:tc>
        <w:tc>
          <w:tcPr>
            <w:tcW w:w="987" w:type="pct"/>
            <w:tcBorders>
              <w:top w:val="nil"/>
              <w:left w:val="nil"/>
              <w:bottom w:val="single" w:sz="4" w:space="0" w:color="auto"/>
              <w:right w:val="single" w:sz="4" w:space="0" w:color="auto"/>
            </w:tcBorders>
            <w:vAlign w:val="center"/>
            <w:hideMark/>
          </w:tcPr>
          <w:p w14:paraId="1483B872" w14:textId="77777777" w:rsidR="00381987" w:rsidRPr="00921A62" w:rsidRDefault="00381987" w:rsidP="00C772B3">
            <w:pPr>
              <w:spacing w:after="0" w:line="240" w:lineRule="auto"/>
              <w:jc w:val="center"/>
              <w:rPr>
                <w:rFonts w:ascii="Times New Roman" w:hAnsi="Times New Roman"/>
                <w:color w:val="000000" w:themeColor="text1"/>
                <w:sz w:val="20"/>
                <w:szCs w:val="20"/>
              </w:rPr>
            </w:pPr>
            <w:r w:rsidRPr="00921A62">
              <w:rPr>
                <w:rFonts w:ascii="Times New Roman" w:hAnsi="Times New Roman"/>
                <w:color w:val="000000" w:themeColor="text1"/>
                <w:sz w:val="20"/>
                <w:szCs w:val="20"/>
              </w:rPr>
              <w:t>Фактические расходы на отчетную дату</w:t>
            </w:r>
          </w:p>
        </w:tc>
        <w:tc>
          <w:tcPr>
            <w:tcW w:w="893" w:type="pct"/>
            <w:tcBorders>
              <w:top w:val="nil"/>
              <w:left w:val="nil"/>
              <w:bottom w:val="single" w:sz="4" w:space="0" w:color="auto"/>
              <w:right w:val="single" w:sz="4" w:space="0" w:color="auto"/>
            </w:tcBorders>
            <w:vAlign w:val="center"/>
            <w:hideMark/>
          </w:tcPr>
          <w:p w14:paraId="1C47A131" w14:textId="77777777" w:rsidR="00381987" w:rsidRPr="00921A62" w:rsidRDefault="00381987" w:rsidP="00C772B3">
            <w:pPr>
              <w:spacing w:after="0" w:line="240" w:lineRule="auto"/>
              <w:jc w:val="center"/>
              <w:rPr>
                <w:rFonts w:ascii="Times New Roman" w:hAnsi="Times New Roman"/>
                <w:color w:val="000000" w:themeColor="text1"/>
                <w:sz w:val="20"/>
                <w:szCs w:val="20"/>
              </w:rPr>
            </w:pPr>
            <w:r w:rsidRPr="00921A62">
              <w:rPr>
                <w:rFonts w:ascii="Times New Roman" w:hAnsi="Times New Roman"/>
                <w:color w:val="000000" w:themeColor="text1"/>
                <w:sz w:val="20"/>
                <w:szCs w:val="20"/>
              </w:rPr>
              <w:t>Уточненный план</w:t>
            </w:r>
          </w:p>
        </w:tc>
        <w:tc>
          <w:tcPr>
            <w:tcW w:w="849" w:type="pct"/>
            <w:tcBorders>
              <w:top w:val="nil"/>
              <w:left w:val="nil"/>
              <w:bottom w:val="single" w:sz="4" w:space="0" w:color="auto"/>
              <w:right w:val="single" w:sz="4" w:space="0" w:color="auto"/>
            </w:tcBorders>
            <w:vAlign w:val="center"/>
            <w:hideMark/>
          </w:tcPr>
          <w:p w14:paraId="02FF9BFD" w14:textId="77777777" w:rsidR="00381987" w:rsidRPr="00921A62" w:rsidRDefault="00381987" w:rsidP="00C772B3">
            <w:pPr>
              <w:spacing w:after="0" w:line="240" w:lineRule="auto"/>
              <w:jc w:val="center"/>
              <w:rPr>
                <w:rFonts w:ascii="Times New Roman" w:hAnsi="Times New Roman"/>
                <w:color w:val="000000" w:themeColor="text1"/>
                <w:sz w:val="20"/>
                <w:szCs w:val="20"/>
              </w:rPr>
            </w:pPr>
            <w:r w:rsidRPr="00921A62">
              <w:rPr>
                <w:rFonts w:ascii="Times New Roman" w:hAnsi="Times New Roman"/>
                <w:color w:val="000000" w:themeColor="text1"/>
                <w:sz w:val="20"/>
                <w:szCs w:val="20"/>
              </w:rPr>
              <w:t>Фактические расходы на отчетную дату</w:t>
            </w:r>
          </w:p>
        </w:tc>
      </w:tr>
      <w:tr w:rsidR="00381987" w:rsidRPr="00921A62" w14:paraId="0671314B" w14:textId="77777777" w:rsidTr="008A1EAA">
        <w:trPr>
          <w:trHeight w:val="255"/>
        </w:trPr>
        <w:tc>
          <w:tcPr>
            <w:tcW w:w="1356" w:type="pct"/>
            <w:tcBorders>
              <w:top w:val="nil"/>
              <w:left w:val="single" w:sz="4" w:space="0" w:color="auto"/>
              <w:bottom w:val="single" w:sz="4" w:space="0" w:color="auto"/>
              <w:right w:val="single" w:sz="4" w:space="0" w:color="auto"/>
            </w:tcBorders>
            <w:vAlign w:val="center"/>
            <w:hideMark/>
          </w:tcPr>
          <w:p w14:paraId="3262C0DE" w14:textId="77777777" w:rsidR="00381987" w:rsidRPr="00921A62" w:rsidRDefault="00381987" w:rsidP="00C772B3">
            <w:pPr>
              <w:spacing w:after="0" w:line="240" w:lineRule="auto"/>
              <w:rPr>
                <w:rFonts w:ascii="Times New Roman" w:hAnsi="Times New Roman"/>
                <w:color w:val="000000" w:themeColor="text1"/>
                <w:sz w:val="20"/>
                <w:szCs w:val="20"/>
              </w:rPr>
            </w:pPr>
            <w:r w:rsidRPr="00921A62">
              <w:rPr>
                <w:rFonts w:ascii="Times New Roman" w:hAnsi="Times New Roman"/>
                <w:color w:val="000000" w:themeColor="text1"/>
                <w:sz w:val="20"/>
                <w:szCs w:val="20"/>
              </w:rPr>
              <w:t>всего</w:t>
            </w:r>
          </w:p>
        </w:tc>
        <w:tc>
          <w:tcPr>
            <w:tcW w:w="915" w:type="pct"/>
            <w:tcBorders>
              <w:top w:val="nil"/>
              <w:left w:val="nil"/>
              <w:bottom w:val="single" w:sz="4" w:space="0" w:color="auto"/>
              <w:right w:val="single" w:sz="4" w:space="0" w:color="auto"/>
            </w:tcBorders>
            <w:hideMark/>
          </w:tcPr>
          <w:p w14:paraId="118DD952" w14:textId="77777777" w:rsidR="00381987" w:rsidRPr="00381987" w:rsidRDefault="00381987" w:rsidP="00C772B3">
            <w:pPr>
              <w:spacing w:after="0" w:line="240" w:lineRule="auto"/>
              <w:jc w:val="center"/>
              <w:rPr>
                <w:rFonts w:ascii="Times New Roman" w:hAnsi="Times New Roman"/>
                <w:color w:val="000000" w:themeColor="text1"/>
                <w:sz w:val="20"/>
                <w:szCs w:val="20"/>
              </w:rPr>
            </w:pPr>
            <w:r w:rsidRPr="00381987">
              <w:rPr>
                <w:rFonts w:ascii="Times New Roman" w:hAnsi="Times New Roman"/>
                <w:color w:val="000000" w:themeColor="text1"/>
                <w:sz w:val="20"/>
                <w:szCs w:val="20"/>
              </w:rPr>
              <w:t>2 284 078,</w:t>
            </w:r>
            <w:r w:rsidR="00B45978">
              <w:rPr>
                <w:rFonts w:ascii="Times New Roman" w:hAnsi="Times New Roman"/>
                <w:color w:val="000000" w:themeColor="text1"/>
                <w:sz w:val="20"/>
                <w:szCs w:val="20"/>
              </w:rPr>
              <w:t>3</w:t>
            </w:r>
          </w:p>
        </w:tc>
        <w:tc>
          <w:tcPr>
            <w:tcW w:w="987" w:type="pct"/>
            <w:tcBorders>
              <w:top w:val="nil"/>
              <w:left w:val="nil"/>
              <w:bottom w:val="single" w:sz="4" w:space="0" w:color="auto"/>
              <w:right w:val="single" w:sz="4" w:space="0" w:color="auto"/>
            </w:tcBorders>
          </w:tcPr>
          <w:p w14:paraId="09D6DC02" w14:textId="77777777" w:rsidR="00381987" w:rsidRPr="00381987" w:rsidRDefault="00381987" w:rsidP="00C772B3">
            <w:pPr>
              <w:spacing w:after="0" w:line="240" w:lineRule="auto"/>
              <w:jc w:val="center"/>
              <w:rPr>
                <w:rFonts w:ascii="Times New Roman" w:hAnsi="Times New Roman"/>
                <w:color w:val="000000" w:themeColor="text1"/>
                <w:sz w:val="20"/>
                <w:szCs w:val="20"/>
              </w:rPr>
            </w:pPr>
            <w:r w:rsidRPr="00381987">
              <w:rPr>
                <w:rFonts w:ascii="Times New Roman" w:hAnsi="Times New Roman"/>
                <w:color w:val="000000" w:themeColor="text1"/>
                <w:sz w:val="20"/>
                <w:szCs w:val="20"/>
              </w:rPr>
              <w:t>2 277 517,</w:t>
            </w:r>
            <w:r w:rsidR="00B45978">
              <w:rPr>
                <w:rFonts w:ascii="Times New Roman" w:hAnsi="Times New Roman"/>
                <w:color w:val="000000" w:themeColor="text1"/>
                <w:sz w:val="20"/>
                <w:szCs w:val="20"/>
              </w:rPr>
              <w:t>1</w:t>
            </w:r>
          </w:p>
        </w:tc>
        <w:tc>
          <w:tcPr>
            <w:tcW w:w="893" w:type="pct"/>
            <w:tcBorders>
              <w:top w:val="nil"/>
              <w:left w:val="nil"/>
              <w:bottom w:val="single" w:sz="4" w:space="0" w:color="auto"/>
              <w:right w:val="single" w:sz="4" w:space="0" w:color="auto"/>
            </w:tcBorders>
            <w:vAlign w:val="center"/>
          </w:tcPr>
          <w:p w14:paraId="12C2FB91" w14:textId="77777777" w:rsidR="00381987" w:rsidRPr="00381987" w:rsidRDefault="00381987" w:rsidP="00C772B3">
            <w:pPr>
              <w:spacing w:after="0" w:line="240" w:lineRule="auto"/>
              <w:jc w:val="center"/>
              <w:rPr>
                <w:rFonts w:ascii="Times New Roman" w:hAnsi="Times New Roman"/>
                <w:color w:val="000000" w:themeColor="text1"/>
                <w:sz w:val="20"/>
                <w:szCs w:val="20"/>
              </w:rPr>
            </w:pPr>
            <w:r w:rsidRPr="00381987">
              <w:rPr>
                <w:rFonts w:ascii="Times New Roman" w:hAnsi="Times New Roman"/>
                <w:color w:val="000000" w:themeColor="text1"/>
                <w:sz w:val="20"/>
                <w:szCs w:val="20"/>
              </w:rPr>
              <w:t>100</w:t>
            </w:r>
          </w:p>
        </w:tc>
        <w:tc>
          <w:tcPr>
            <w:tcW w:w="849" w:type="pct"/>
            <w:tcBorders>
              <w:top w:val="nil"/>
              <w:left w:val="nil"/>
              <w:bottom w:val="single" w:sz="4" w:space="0" w:color="auto"/>
              <w:right w:val="single" w:sz="4" w:space="0" w:color="auto"/>
            </w:tcBorders>
            <w:vAlign w:val="center"/>
          </w:tcPr>
          <w:p w14:paraId="5D399E0D" w14:textId="77777777" w:rsidR="00381987" w:rsidRPr="00381987" w:rsidRDefault="00381987" w:rsidP="00C772B3">
            <w:pPr>
              <w:spacing w:after="0" w:line="240" w:lineRule="auto"/>
              <w:jc w:val="center"/>
              <w:rPr>
                <w:rFonts w:ascii="Times New Roman" w:hAnsi="Times New Roman"/>
                <w:color w:val="000000" w:themeColor="text1"/>
                <w:sz w:val="20"/>
                <w:szCs w:val="20"/>
              </w:rPr>
            </w:pPr>
            <w:r w:rsidRPr="00381987">
              <w:rPr>
                <w:rFonts w:ascii="Times New Roman" w:hAnsi="Times New Roman"/>
                <w:color w:val="000000" w:themeColor="text1"/>
                <w:sz w:val="20"/>
                <w:szCs w:val="20"/>
              </w:rPr>
              <w:t>99,7</w:t>
            </w:r>
          </w:p>
        </w:tc>
      </w:tr>
      <w:tr w:rsidR="00381987" w:rsidRPr="00921A62" w14:paraId="1E6535AF" w14:textId="77777777" w:rsidTr="000B12BE">
        <w:trPr>
          <w:trHeight w:val="662"/>
        </w:trPr>
        <w:tc>
          <w:tcPr>
            <w:tcW w:w="1356" w:type="pct"/>
            <w:tcBorders>
              <w:top w:val="nil"/>
              <w:left w:val="single" w:sz="4" w:space="0" w:color="auto"/>
              <w:bottom w:val="single" w:sz="4" w:space="0" w:color="auto"/>
              <w:right w:val="single" w:sz="4" w:space="0" w:color="auto"/>
            </w:tcBorders>
            <w:vAlign w:val="center"/>
            <w:hideMark/>
          </w:tcPr>
          <w:p w14:paraId="3F7CB22F" w14:textId="77777777" w:rsidR="00381987" w:rsidRPr="00921A62" w:rsidRDefault="00381987" w:rsidP="00C772B3">
            <w:pPr>
              <w:spacing w:after="0" w:line="240" w:lineRule="auto"/>
              <w:rPr>
                <w:rFonts w:ascii="Times New Roman" w:hAnsi="Times New Roman"/>
                <w:color w:val="000000" w:themeColor="text1"/>
                <w:sz w:val="20"/>
                <w:szCs w:val="20"/>
              </w:rPr>
            </w:pPr>
            <w:r w:rsidRPr="00921A62">
              <w:rPr>
                <w:rFonts w:ascii="Times New Roman" w:hAnsi="Times New Roman"/>
                <w:color w:val="000000" w:themeColor="text1"/>
                <w:sz w:val="20"/>
                <w:szCs w:val="20"/>
              </w:rPr>
              <w:t>республиканский бюджет Республики Алтай</w:t>
            </w:r>
          </w:p>
        </w:tc>
        <w:tc>
          <w:tcPr>
            <w:tcW w:w="915" w:type="pct"/>
            <w:tcBorders>
              <w:top w:val="nil"/>
              <w:left w:val="nil"/>
              <w:bottom w:val="single" w:sz="4" w:space="0" w:color="auto"/>
              <w:right w:val="single" w:sz="4" w:space="0" w:color="auto"/>
            </w:tcBorders>
          </w:tcPr>
          <w:p w14:paraId="2DCC87CC" w14:textId="77777777" w:rsidR="00381987" w:rsidRPr="00381987" w:rsidRDefault="00381987" w:rsidP="00C772B3">
            <w:pPr>
              <w:spacing w:after="0" w:line="240" w:lineRule="auto"/>
              <w:jc w:val="center"/>
              <w:rPr>
                <w:rFonts w:ascii="Times New Roman" w:hAnsi="Times New Roman"/>
                <w:color w:val="000000" w:themeColor="text1"/>
                <w:sz w:val="20"/>
                <w:szCs w:val="20"/>
              </w:rPr>
            </w:pPr>
            <w:r w:rsidRPr="00381987">
              <w:rPr>
                <w:rFonts w:ascii="Times New Roman" w:hAnsi="Times New Roman"/>
                <w:color w:val="000000" w:themeColor="text1"/>
                <w:sz w:val="20"/>
                <w:szCs w:val="20"/>
              </w:rPr>
              <w:t>451 318,4</w:t>
            </w:r>
          </w:p>
        </w:tc>
        <w:tc>
          <w:tcPr>
            <w:tcW w:w="987" w:type="pct"/>
            <w:tcBorders>
              <w:top w:val="nil"/>
              <w:left w:val="nil"/>
              <w:bottom w:val="single" w:sz="4" w:space="0" w:color="auto"/>
              <w:right w:val="single" w:sz="4" w:space="0" w:color="auto"/>
            </w:tcBorders>
          </w:tcPr>
          <w:p w14:paraId="1A8264F8" w14:textId="77777777" w:rsidR="00381987" w:rsidRPr="00381987" w:rsidRDefault="00381987" w:rsidP="00C772B3">
            <w:pPr>
              <w:spacing w:after="0" w:line="240" w:lineRule="auto"/>
              <w:jc w:val="center"/>
              <w:rPr>
                <w:rFonts w:ascii="Times New Roman" w:hAnsi="Times New Roman"/>
                <w:color w:val="000000" w:themeColor="text1"/>
                <w:sz w:val="20"/>
                <w:szCs w:val="20"/>
              </w:rPr>
            </w:pPr>
            <w:r w:rsidRPr="00381987">
              <w:rPr>
                <w:rFonts w:ascii="Times New Roman" w:hAnsi="Times New Roman"/>
                <w:color w:val="000000" w:themeColor="text1"/>
                <w:sz w:val="20"/>
                <w:szCs w:val="20"/>
              </w:rPr>
              <w:t>450 658,</w:t>
            </w:r>
            <w:r w:rsidR="00B45978">
              <w:rPr>
                <w:rFonts w:ascii="Times New Roman" w:hAnsi="Times New Roman"/>
                <w:color w:val="000000" w:themeColor="text1"/>
                <w:sz w:val="20"/>
                <w:szCs w:val="20"/>
              </w:rPr>
              <w:t>8</w:t>
            </w:r>
          </w:p>
        </w:tc>
        <w:tc>
          <w:tcPr>
            <w:tcW w:w="893" w:type="pct"/>
            <w:tcBorders>
              <w:top w:val="nil"/>
              <w:left w:val="nil"/>
              <w:bottom w:val="single" w:sz="4" w:space="0" w:color="auto"/>
              <w:right w:val="single" w:sz="4" w:space="0" w:color="auto"/>
            </w:tcBorders>
            <w:vAlign w:val="center"/>
          </w:tcPr>
          <w:p w14:paraId="176838FD" w14:textId="77777777" w:rsidR="00381987" w:rsidRPr="00381987" w:rsidRDefault="00381987" w:rsidP="00C772B3">
            <w:pPr>
              <w:spacing w:after="0" w:line="240" w:lineRule="auto"/>
              <w:jc w:val="center"/>
              <w:rPr>
                <w:rFonts w:ascii="Times New Roman" w:hAnsi="Times New Roman"/>
                <w:color w:val="000000" w:themeColor="text1"/>
                <w:sz w:val="20"/>
                <w:szCs w:val="20"/>
              </w:rPr>
            </w:pPr>
            <w:r w:rsidRPr="00381987">
              <w:rPr>
                <w:rFonts w:ascii="Times New Roman" w:hAnsi="Times New Roman"/>
                <w:color w:val="000000" w:themeColor="text1"/>
                <w:sz w:val="20"/>
                <w:szCs w:val="20"/>
              </w:rPr>
              <w:t>1</w:t>
            </w:r>
            <w:r>
              <w:rPr>
                <w:rFonts w:ascii="Times New Roman" w:hAnsi="Times New Roman"/>
                <w:color w:val="000000" w:themeColor="text1"/>
                <w:sz w:val="20"/>
                <w:szCs w:val="20"/>
              </w:rPr>
              <w:t>9,7</w:t>
            </w:r>
          </w:p>
        </w:tc>
        <w:tc>
          <w:tcPr>
            <w:tcW w:w="849" w:type="pct"/>
            <w:tcBorders>
              <w:top w:val="nil"/>
              <w:left w:val="nil"/>
              <w:bottom w:val="single" w:sz="4" w:space="0" w:color="auto"/>
              <w:right w:val="single" w:sz="4" w:space="0" w:color="auto"/>
            </w:tcBorders>
          </w:tcPr>
          <w:p w14:paraId="145F12E9" w14:textId="77777777" w:rsidR="00381987" w:rsidRPr="00381987" w:rsidRDefault="00381987" w:rsidP="00C772B3">
            <w:pPr>
              <w:spacing w:after="0" w:line="240" w:lineRule="auto"/>
              <w:jc w:val="center"/>
              <w:rPr>
                <w:rFonts w:ascii="Times New Roman" w:hAnsi="Times New Roman"/>
                <w:color w:val="000000" w:themeColor="text1"/>
                <w:sz w:val="20"/>
                <w:szCs w:val="20"/>
              </w:rPr>
            </w:pPr>
            <w:r w:rsidRPr="00381987">
              <w:rPr>
                <w:rFonts w:ascii="Times New Roman" w:hAnsi="Times New Roman"/>
                <w:color w:val="000000" w:themeColor="text1"/>
                <w:sz w:val="20"/>
                <w:szCs w:val="20"/>
              </w:rPr>
              <w:t>99,8</w:t>
            </w:r>
          </w:p>
        </w:tc>
      </w:tr>
      <w:tr w:rsidR="00381987" w:rsidRPr="00921A62" w14:paraId="6613FF3A" w14:textId="77777777" w:rsidTr="000B12BE">
        <w:trPr>
          <w:trHeight w:val="255"/>
        </w:trPr>
        <w:tc>
          <w:tcPr>
            <w:tcW w:w="1356" w:type="pct"/>
            <w:tcBorders>
              <w:top w:val="nil"/>
              <w:left w:val="single" w:sz="4" w:space="0" w:color="auto"/>
              <w:bottom w:val="single" w:sz="4" w:space="0" w:color="auto"/>
              <w:right w:val="single" w:sz="4" w:space="0" w:color="auto"/>
            </w:tcBorders>
            <w:vAlign w:val="center"/>
            <w:hideMark/>
          </w:tcPr>
          <w:p w14:paraId="2BC94787" w14:textId="77777777" w:rsidR="00381987" w:rsidRPr="00921A62" w:rsidRDefault="00381987" w:rsidP="00C772B3">
            <w:pPr>
              <w:spacing w:after="0" w:line="240" w:lineRule="auto"/>
              <w:rPr>
                <w:rFonts w:ascii="Times New Roman" w:hAnsi="Times New Roman"/>
                <w:color w:val="000000" w:themeColor="text1"/>
                <w:sz w:val="20"/>
                <w:szCs w:val="20"/>
              </w:rPr>
            </w:pPr>
            <w:r w:rsidRPr="00921A62">
              <w:rPr>
                <w:rFonts w:ascii="Times New Roman" w:hAnsi="Times New Roman"/>
                <w:color w:val="000000" w:themeColor="text1"/>
                <w:sz w:val="20"/>
                <w:szCs w:val="20"/>
              </w:rPr>
              <w:t>средства из федерального бюджета</w:t>
            </w:r>
          </w:p>
        </w:tc>
        <w:tc>
          <w:tcPr>
            <w:tcW w:w="915" w:type="pct"/>
            <w:tcBorders>
              <w:top w:val="nil"/>
              <w:left w:val="nil"/>
              <w:bottom w:val="single" w:sz="4" w:space="0" w:color="auto"/>
              <w:right w:val="single" w:sz="4" w:space="0" w:color="auto"/>
            </w:tcBorders>
          </w:tcPr>
          <w:p w14:paraId="63C9CE6C" w14:textId="77777777" w:rsidR="00381987" w:rsidRPr="00381987" w:rsidRDefault="00381987" w:rsidP="00C772B3">
            <w:pPr>
              <w:spacing w:after="0" w:line="240" w:lineRule="auto"/>
              <w:jc w:val="center"/>
              <w:rPr>
                <w:rFonts w:ascii="Times New Roman" w:hAnsi="Times New Roman"/>
                <w:color w:val="000000" w:themeColor="text1"/>
                <w:sz w:val="20"/>
                <w:szCs w:val="20"/>
              </w:rPr>
            </w:pPr>
            <w:r w:rsidRPr="00381987">
              <w:rPr>
                <w:rFonts w:ascii="Times New Roman" w:hAnsi="Times New Roman"/>
                <w:color w:val="000000" w:themeColor="text1"/>
                <w:sz w:val="20"/>
                <w:szCs w:val="20"/>
              </w:rPr>
              <w:t>1 352 7</w:t>
            </w:r>
            <w:r w:rsidR="00B45978">
              <w:rPr>
                <w:rFonts w:ascii="Times New Roman" w:hAnsi="Times New Roman"/>
                <w:color w:val="000000" w:themeColor="text1"/>
                <w:sz w:val="20"/>
                <w:szCs w:val="20"/>
              </w:rPr>
              <w:t>59</w:t>
            </w:r>
            <w:r w:rsidRPr="00381987">
              <w:rPr>
                <w:rFonts w:ascii="Times New Roman" w:hAnsi="Times New Roman"/>
                <w:color w:val="000000" w:themeColor="text1"/>
                <w:sz w:val="20"/>
                <w:szCs w:val="20"/>
              </w:rPr>
              <w:t>,</w:t>
            </w:r>
            <w:r w:rsidR="00B45978">
              <w:rPr>
                <w:rFonts w:ascii="Times New Roman" w:hAnsi="Times New Roman"/>
                <w:color w:val="000000" w:themeColor="text1"/>
                <w:sz w:val="20"/>
                <w:szCs w:val="20"/>
              </w:rPr>
              <w:t>9</w:t>
            </w:r>
          </w:p>
        </w:tc>
        <w:tc>
          <w:tcPr>
            <w:tcW w:w="987" w:type="pct"/>
            <w:tcBorders>
              <w:top w:val="nil"/>
              <w:left w:val="nil"/>
              <w:bottom w:val="single" w:sz="4" w:space="0" w:color="auto"/>
              <w:right w:val="single" w:sz="4" w:space="0" w:color="auto"/>
            </w:tcBorders>
          </w:tcPr>
          <w:p w14:paraId="5000F0E8" w14:textId="77777777" w:rsidR="00381987" w:rsidRPr="00381987" w:rsidRDefault="00381987" w:rsidP="00C772B3">
            <w:pPr>
              <w:spacing w:after="0" w:line="240" w:lineRule="auto"/>
              <w:jc w:val="center"/>
              <w:rPr>
                <w:rFonts w:ascii="Times New Roman" w:hAnsi="Times New Roman"/>
                <w:color w:val="000000" w:themeColor="text1"/>
                <w:sz w:val="20"/>
                <w:szCs w:val="20"/>
              </w:rPr>
            </w:pPr>
            <w:r w:rsidRPr="00381987">
              <w:rPr>
                <w:rFonts w:ascii="Times New Roman" w:hAnsi="Times New Roman"/>
                <w:color w:val="000000" w:themeColor="text1"/>
                <w:sz w:val="20"/>
                <w:szCs w:val="20"/>
              </w:rPr>
              <w:t>1 346 858,</w:t>
            </w:r>
            <w:r w:rsidR="00B45978">
              <w:rPr>
                <w:rFonts w:ascii="Times New Roman" w:hAnsi="Times New Roman"/>
                <w:color w:val="000000" w:themeColor="text1"/>
                <w:sz w:val="20"/>
                <w:szCs w:val="20"/>
              </w:rPr>
              <w:t>3</w:t>
            </w:r>
          </w:p>
        </w:tc>
        <w:tc>
          <w:tcPr>
            <w:tcW w:w="893" w:type="pct"/>
            <w:tcBorders>
              <w:top w:val="nil"/>
              <w:left w:val="nil"/>
              <w:bottom w:val="single" w:sz="4" w:space="0" w:color="auto"/>
              <w:right w:val="single" w:sz="4" w:space="0" w:color="auto"/>
            </w:tcBorders>
            <w:vAlign w:val="center"/>
          </w:tcPr>
          <w:p w14:paraId="4F26CECB" w14:textId="77777777" w:rsidR="00381987" w:rsidRPr="00381987" w:rsidRDefault="00381987" w:rsidP="00C772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59,2</w:t>
            </w:r>
          </w:p>
        </w:tc>
        <w:tc>
          <w:tcPr>
            <w:tcW w:w="849" w:type="pct"/>
            <w:tcBorders>
              <w:top w:val="nil"/>
              <w:left w:val="nil"/>
              <w:bottom w:val="single" w:sz="4" w:space="0" w:color="auto"/>
              <w:right w:val="single" w:sz="4" w:space="0" w:color="auto"/>
            </w:tcBorders>
          </w:tcPr>
          <w:p w14:paraId="1ED82BC6" w14:textId="77777777" w:rsidR="00381987" w:rsidRPr="00381987" w:rsidRDefault="00381987" w:rsidP="00C772B3">
            <w:pPr>
              <w:spacing w:after="0" w:line="240" w:lineRule="auto"/>
              <w:jc w:val="center"/>
              <w:rPr>
                <w:rFonts w:ascii="Times New Roman" w:hAnsi="Times New Roman"/>
                <w:color w:val="000000" w:themeColor="text1"/>
                <w:sz w:val="20"/>
                <w:szCs w:val="20"/>
              </w:rPr>
            </w:pPr>
            <w:r w:rsidRPr="00381987">
              <w:rPr>
                <w:rFonts w:ascii="Times New Roman" w:hAnsi="Times New Roman"/>
                <w:color w:val="000000" w:themeColor="text1"/>
                <w:sz w:val="20"/>
                <w:szCs w:val="20"/>
              </w:rPr>
              <w:t>97,1</w:t>
            </w:r>
          </w:p>
        </w:tc>
      </w:tr>
      <w:tr w:rsidR="00381987" w:rsidRPr="00921A62" w14:paraId="3867A21A" w14:textId="77777777" w:rsidTr="008A1EAA">
        <w:trPr>
          <w:trHeight w:val="480"/>
        </w:trPr>
        <w:tc>
          <w:tcPr>
            <w:tcW w:w="1356" w:type="pct"/>
            <w:tcBorders>
              <w:top w:val="nil"/>
              <w:left w:val="single" w:sz="4" w:space="0" w:color="auto"/>
              <w:bottom w:val="single" w:sz="4" w:space="0" w:color="auto"/>
              <w:right w:val="single" w:sz="4" w:space="0" w:color="auto"/>
            </w:tcBorders>
            <w:vAlign w:val="center"/>
            <w:hideMark/>
          </w:tcPr>
          <w:p w14:paraId="28334C08" w14:textId="77777777" w:rsidR="00381987" w:rsidRPr="00921A62" w:rsidRDefault="00381987" w:rsidP="00C772B3">
            <w:pPr>
              <w:spacing w:after="0" w:line="240" w:lineRule="auto"/>
              <w:rPr>
                <w:rFonts w:ascii="Times New Roman" w:hAnsi="Times New Roman"/>
                <w:color w:val="000000" w:themeColor="text1"/>
                <w:sz w:val="20"/>
                <w:szCs w:val="20"/>
              </w:rPr>
            </w:pPr>
            <w:r w:rsidRPr="00921A62">
              <w:rPr>
                <w:rFonts w:ascii="Times New Roman" w:hAnsi="Times New Roman"/>
                <w:color w:val="000000" w:themeColor="text1"/>
                <w:sz w:val="20"/>
                <w:szCs w:val="20"/>
              </w:rPr>
              <w:t>бюджеты муниципальных образований Республики Алтай</w:t>
            </w:r>
          </w:p>
        </w:tc>
        <w:tc>
          <w:tcPr>
            <w:tcW w:w="915" w:type="pct"/>
            <w:tcBorders>
              <w:top w:val="nil"/>
              <w:left w:val="nil"/>
              <w:bottom w:val="single" w:sz="4" w:space="0" w:color="auto"/>
              <w:right w:val="single" w:sz="4" w:space="0" w:color="auto"/>
            </w:tcBorders>
            <w:vAlign w:val="center"/>
          </w:tcPr>
          <w:p w14:paraId="52F8A154" w14:textId="77777777" w:rsidR="00381987" w:rsidRPr="00381987" w:rsidRDefault="00381987" w:rsidP="00C772B3">
            <w:pPr>
              <w:spacing w:after="0" w:line="240" w:lineRule="auto"/>
              <w:jc w:val="center"/>
              <w:rPr>
                <w:rFonts w:ascii="Times New Roman" w:hAnsi="Times New Roman"/>
                <w:color w:val="000000" w:themeColor="text1"/>
                <w:sz w:val="20"/>
                <w:szCs w:val="20"/>
              </w:rPr>
            </w:pPr>
            <w:r w:rsidRPr="00381987">
              <w:rPr>
                <w:rFonts w:ascii="Times New Roman" w:hAnsi="Times New Roman"/>
                <w:color w:val="000000" w:themeColor="text1"/>
                <w:sz w:val="20"/>
                <w:szCs w:val="20"/>
              </w:rPr>
              <w:t>0</w:t>
            </w:r>
          </w:p>
        </w:tc>
        <w:tc>
          <w:tcPr>
            <w:tcW w:w="987" w:type="pct"/>
            <w:tcBorders>
              <w:top w:val="nil"/>
              <w:left w:val="nil"/>
              <w:bottom w:val="single" w:sz="4" w:space="0" w:color="auto"/>
              <w:right w:val="single" w:sz="4" w:space="0" w:color="auto"/>
            </w:tcBorders>
            <w:vAlign w:val="center"/>
          </w:tcPr>
          <w:p w14:paraId="2751E5DD" w14:textId="77777777" w:rsidR="00381987" w:rsidRPr="00381987" w:rsidRDefault="00381987" w:rsidP="00C772B3">
            <w:pPr>
              <w:spacing w:after="0" w:line="240" w:lineRule="auto"/>
              <w:jc w:val="center"/>
              <w:rPr>
                <w:rFonts w:ascii="Times New Roman" w:hAnsi="Times New Roman"/>
                <w:color w:val="000000" w:themeColor="text1"/>
                <w:sz w:val="20"/>
                <w:szCs w:val="20"/>
              </w:rPr>
            </w:pPr>
            <w:r w:rsidRPr="00381987">
              <w:rPr>
                <w:rFonts w:ascii="Times New Roman" w:hAnsi="Times New Roman"/>
                <w:color w:val="000000" w:themeColor="text1"/>
                <w:sz w:val="20"/>
                <w:szCs w:val="20"/>
              </w:rPr>
              <w:t>0</w:t>
            </w:r>
          </w:p>
        </w:tc>
        <w:tc>
          <w:tcPr>
            <w:tcW w:w="893" w:type="pct"/>
            <w:tcBorders>
              <w:top w:val="nil"/>
              <w:left w:val="nil"/>
              <w:bottom w:val="single" w:sz="4" w:space="0" w:color="auto"/>
              <w:right w:val="single" w:sz="4" w:space="0" w:color="auto"/>
            </w:tcBorders>
            <w:vAlign w:val="center"/>
          </w:tcPr>
          <w:p w14:paraId="0BEC1AAB" w14:textId="77777777" w:rsidR="00381987" w:rsidRPr="00381987" w:rsidRDefault="00381987" w:rsidP="00C772B3">
            <w:pPr>
              <w:spacing w:after="0" w:line="240" w:lineRule="auto"/>
              <w:jc w:val="center"/>
              <w:rPr>
                <w:rFonts w:ascii="Times New Roman" w:hAnsi="Times New Roman"/>
                <w:color w:val="000000" w:themeColor="text1"/>
                <w:sz w:val="20"/>
                <w:szCs w:val="20"/>
              </w:rPr>
            </w:pPr>
            <w:r w:rsidRPr="00381987">
              <w:rPr>
                <w:rFonts w:ascii="Times New Roman" w:hAnsi="Times New Roman"/>
                <w:color w:val="000000" w:themeColor="text1"/>
                <w:sz w:val="20"/>
                <w:szCs w:val="20"/>
              </w:rPr>
              <w:t>0</w:t>
            </w:r>
          </w:p>
        </w:tc>
        <w:tc>
          <w:tcPr>
            <w:tcW w:w="849" w:type="pct"/>
            <w:tcBorders>
              <w:top w:val="nil"/>
              <w:left w:val="nil"/>
              <w:bottom w:val="single" w:sz="4" w:space="0" w:color="auto"/>
              <w:right w:val="single" w:sz="4" w:space="0" w:color="auto"/>
            </w:tcBorders>
            <w:vAlign w:val="center"/>
          </w:tcPr>
          <w:p w14:paraId="7BC7BB41" w14:textId="77777777" w:rsidR="00381987" w:rsidRPr="00381987" w:rsidRDefault="00381987" w:rsidP="00C772B3">
            <w:pPr>
              <w:spacing w:after="0" w:line="240" w:lineRule="auto"/>
              <w:jc w:val="center"/>
              <w:rPr>
                <w:rFonts w:ascii="Times New Roman" w:hAnsi="Times New Roman"/>
                <w:color w:val="000000" w:themeColor="text1"/>
                <w:sz w:val="20"/>
                <w:szCs w:val="20"/>
              </w:rPr>
            </w:pPr>
            <w:r w:rsidRPr="00381987">
              <w:rPr>
                <w:rFonts w:ascii="Times New Roman" w:hAnsi="Times New Roman"/>
                <w:color w:val="000000" w:themeColor="text1"/>
                <w:sz w:val="20"/>
                <w:szCs w:val="20"/>
              </w:rPr>
              <w:t>0</w:t>
            </w:r>
          </w:p>
        </w:tc>
      </w:tr>
      <w:tr w:rsidR="00381987" w:rsidRPr="00921A62" w14:paraId="79C5F048" w14:textId="77777777" w:rsidTr="00554900">
        <w:trPr>
          <w:trHeight w:val="255"/>
        </w:trPr>
        <w:tc>
          <w:tcPr>
            <w:tcW w:w="1356" w:type="pct"/>
            <w:tcBorders>
              <w:top w:val="nil"/>
              <w:left w:val="single" w:sz="4" w:space="0" w:color="auto"/>
              <w:bottom w:val="single" w:sz="4" w:space="0" w:color="auto"/>
              <w:right w:val="single" w:sz="4" w:space="0" w:color="auto"/>
            </w:tcBorders>
            <w:vAlign w:val="center"/>
            <w:hideMark/>
          </w:tcPr>
          <w:p w14:paraId="7AC29217" w14:textId="77777777" w:rsidR="00381987" w:rsidRPr="00921A62" w:rsidRDefault="00381987" w:rsidP="00C772B3">
            <w:pPr>
              <w:spacing w:after="0" w:line="240" w:lineRule="auto"/>
              <w:rPr>
                <w:rFonts w:ascii="Times New Roman" w:hAnsi="Times New Roman"/>
                <w:color w:val="000000" w:themeColor="text1"/>
                <w:sz w:val="20"/>
                <w:szCs w:val="20"/>
              </w:rPr>
            </w:pPr>
            <w:r w:rsidRPr="00921A62">
              <w:rPr>
                <w:rFonts w:ascii="Times New Roman" w:hAnsi="Times New Roman"/>
                <w:color w:val="000000" w:themeColor="text1"/>
                <w:sz w:val="20"/>
                <w:szCs w:val="20"/>
              </w:rPr>
              <w:t>иные источники</w:t>
            </w:r>
          </w:p>
        </w:tc>
        <w:tc>
          <w:tcPr>
            <w:tcW w:w="915" w:type="pct"/>
            <w:tcBorders>
              <w:top w:val="nil"/>
              <w:left w:val="nil"/>
              <w:bottom w:val="single" w:sz="4" w:space="0" w:color="auto"/>
              <w:right w:val="single" w:sz="4" w:space="0" w:color="auto"/>
            </w:tcBorders>
          </w:tcPr>
          <w:p w14:paraId="156B639C" w14:textId="77777777" w:rsidR="00381987" w:rsidRPr="00381987" w:rsidRDefault="00381987" w:rsidP="00C772B3">
            <w:pPr>
              <w:spacing w:after="0" w:line="240" w:lineRule="auto"/>
              <w:jc w:val="center"/>
              <w:rPr>
                <w:rFonts w:ascii="Times New Roman" w:hAnsi="Times New Roman"/>
                <w:color w:val="000000" w:themeColor="text1"/>
                <w:sz w:val="20"/>
                <w:szCs w:val="20"/>
              </w:rPr>
            </w:pPr>
            <w:r w:rsidRPr="00381987">
              <w:rPr>
                <w:rFonts w:ascii="Times New Roman" w:hAnsi="Times New Roman"/>
                <w:color w:val="000000" w:themeColor="text1"/>
                <w:sz w:val="20"/>
                <w:szCs w:val="20"/>
              </w:rPr>
              <w:t>480 000,0</w:t>
            </w:r>
          </w:p>
        </w:tc>
        <w:tc>
          <w:tcPr>
            <w:tcW w:w="987" w:type="pct"/>
            <w:tcBorders>
              <w:top w:val="nil"/>
              <w:left w:val="nil"/>
              <w:bottom w:val="single" w:sz="4" w:space="0" w:color="auto"/>
              <w:right w:val="single" w:sz="4" w:space="0" w:color="auto"/>
            </w:tcBorders>
          </w:tcPr>
          <w:p w14:paraId="53D916D6" w14:textId="77777777" w:rsidR="00381987" w:rsidRPr="00381987" w:rsidRDefault="00381987" w:rsidP="00C772B3">
            <w:pPr>
              <w:spacing w:after="0" w:line="240" w:lineRule="auto"/>
              <w:jc w:val="center"/>
              <w:rPr>
                <w:rFonts w:ascii="Times New Roman" w:hAnsi="Times New Roman"/>
                <w:color w:val="000000" w:themeColor="text1"/>
                <w:sz w:val="20"/>
                <w:szCs w:val="20"/>
              </w:rPr>
            </w:pPr>
            <w:r w:rsidRPr="00381987">
              <w:rPr>
                <w:rFonts w:ascii="Times New Roman" w:hAnsi="Times New Roman"/>
                <w:color w:val="000000" w:themeColor="text1"/>
                <w:sz w:val="20"/>
                <w:szCs w:val="20"/>
              </w:rPr>
              <w:t>480 000,0</w:t>
            </w:r>
          </w:p>
        </w:tc>
        <w:tc>
          <w:tcPr>
            <w:tcW w:w="893" w:type="pct"/>
            <w:tcBorders>
              <w:top w:val="nil"/>
              <w:left w:val="nil"/>
              <w:bottom w:val="single" w:sz="4" w:space="0" w:color="auto"/>
              <w:right w:val="single" w:sz="4" w:space="0" w:color="auto"/>
            </w:tcBorders>
            <w:vAlign w:val="center"/>
          </w:tcPr>
          <w:p w14:paraId="4A4DEE4D" w14:textId="77777777" w:rsidR="00381987" w:rsidRPr="00381987" w:rsidRDefault="00381987" w:rsidP="00C772B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21,1</w:t>
            </w:r>
          </w:p>
        </w:tc>
        <w:tc>
          <w:tcPr>
            <w:tcW w:w="849" w:type="pct"/>
            <w:tcBorders>
              <w:top w:val="nil"/>
              <w:left w:val="nil"/>
              <w:bottom w:val="single" w:sz="4" w:space="0" w:color="auto"/>
              <w:right w:val="single" w:sz="4" w:space="0" w:color="auto"/>
            </w:tcBorders>
            <w:vAlign w:val="center"/>
          </w:tcPr>
          <w:p w14:paraId="2ABBE2A8" w14:textId="77777777" w:rsidR="00381987" w:rsidRPr="00381987" w:rsidRDefault="00381987" w:rsidP="00C772B3">
            <w:pPr>
              <w:spacing w:after="0" w:line="240" w:lineRule="auto"/>
              <w:jc w:val="center"/>
              <w:rPr>
                <w:rFonts w:ascii="Times New Roman" w:hAnsi="Times New Roman"/>
                <w:color w:val="000000" w:themeColor="text1"/>
                <w:sz w:val="20"/>
                <w:szCs w:val="20"/>
              </w:rPr>
            </w:pPr>
            <w:r w:rsidRPr="00381987">
              <w:rPr>
                <w:rFonts w:ascii="Times New Roman" w:hAnsi="Times New Roman"/>
                <w:color w:val="000000" w:themeColor="text1"/>
                <w:sz w:val="20"/>
                <w:szCs w:val="20"/>
              </w:rPr>
              <w:t>100,0</w:t>
            </w:r>
          </w:p>
          <w:p w14:paraId="04F302FA" w14:textId="77777777" w:rsidR="00381987" w:rsidRPr="00381987" w:rsidRDefault="00381987" w:rsidP="00C772B3">
            <w:pPr>
              <w:spacing w:after="0" w:line="240" w:lineRule="auto"/>
              <w:jc w:val="center"/>
              <w:rPr>
                <w:rFonts w:ascii="Times New Roman" w:hAnsi="Times New Roman"/>
                <w:color w:val="000000" w:themeColor="text1"/>
                <w:sz w:val="20"/>
                <w:szCs w:val="20"/>
              </w:rPr>
            </w:pPr>
          </w:p>
        </w:tc>
      </w:tr>
    </w:tbl>
    <w:p w14:paraId="399FF497" w14:textId="77777777" w:rsidR="00E430CC" w:rsidRPr="00437CBF" w:rsidRDefault="00E430CC" w:rsidP="00C772B3">
      <w:pPr>
        <w:autoSpaceDE w:val="0"/>
        <w:autoSpaceDN w:val="0"/>
        <w:adjustRightInd w:val="0"/>
        <w:spacing w:after="0" w:line="240" w:lineRule="auto"/>
        <w:ind w:firstLine="567"/>
        <w:jc w:val="both"/>
        <w:rPr>
          <w:rFonts w:ascii="Times New Roman" w:hAnsi="Times New Roman" w:cs="Times New Roman"/>
          <w:sz w:val="28"/>
          <w:szCs w:val="28"/>
        </w:rPr>
      </w:pPr>
    </w:p>
    <w:p w14:paraId="48771734" w14:textId="77777777" w:rsidR="00EB1CEF" w:rsidRDefault="00EB1CEF" w:rsidP="00C772B3">
      <w:pPr>
        <w:tabs>
          <w:tab w:val="left" w:pos="5310"/>
        </w:tabs>
        <w:spacing w:after="0" w:line="240" w:lineRule="auto"/>
        <w:ind w:firstLine="567"/>
        <w:jc w:val="center"/>
        <w:rPr>
          <w:rFonts w:ascii="Times New Roman" w:hAnsi="Times New Roman" w:cs="Times New Roman"/>
          <w:b/>
          <w:sz w:val="28"/>
          <w:szCs w:val="28"/>
        </w:rPr>
      </w:pPr>
      <w:r w:rsidRPr="00437CBF">
        <w:rPr>
          <w:rFonts w:ascii="Times New Roman" w:hAnsi="Times New Roman" w:cs="Times New Roman"/>
          <w:b/>
          <w:bCs/>
          <w:sz w:val="28"/>
          <w:szCs w:val="28"/>
          <w:lang w:val="en-US"/>
        </w:rPr>
        <w:t>IV</w:t>
      </w:r>
      <w:r w:rsidRPr="00437CBF">
        <w:rPr>
          <w:rFonts w:ascii="Times New Roman" w:hAnsi="Times New Roman" w:cs="Times New Roman"/>
          <w:b/>
          <w:bCs/>
          <w:sz w:val="28"/>
          <w:szCs w:val="28"/>
        </w:rPr>
        <w:t xml:space="preserve">. </w:t>
      </w:r>
      <w:r w:rsidRPr="00437CBF">
        <w:rPr>
          <w:rFonts w:ascii="Times New Roman" w:hAnsi="Times New Roman" w:cs="Times New Roman"/>
          <w:b/>
          <w:sz w:val="28"/>
          <w:szCs w:val="28"/>
        </w:rPr>
        <w:t>Результаты оценки эффективности государственной программы (подпрограммы), основных мероприятий</w:t>
      </w:r>
    </w:p>
    <w:p w14:paraId="1BC1F145" w14:textId="77777777" w:rsidR="00C93BFB" w:rsidRPr="00437CBF" w:rsidRDefault="00C93BFB" w:rsidP="00C772B3">
      <w:pPr>
        <w:tabs>
          <w:tab w:val="left" w:pos="5310"/>
        </w:tabs>
        <w:spacing w:after="0" w:line="240" w:lineRule="auto"/>
        <w:ind w:firstLine="567"/>
        <w:jc w:val="center"/>
        <w:rPr>
          <w:rFonts w:ascii="Times New Roman" w:hAnsi="Times New Roman" w:cs="Times New Roman"/>
          <w:b/>
          <w:sz w:val="28"/>
          <w:szCs w:val="28"/>
        </w:rPr>
      </w:pPr>
    </w:p>
    <w:p w14:paraId="7A51B390" w14:textId="77777777" w:rsidR="00EB1CEF" w:rsidRPr="00437CBF" w:rsidRDefault="00EB1CEF" w:rsidP="00C772B3">
      <w:pPr>
        <w:autoSpaceDE w:val="0"/>
        <w:autoSpaceDN w:val="0"/>
        <w:adjustRightInd w:val="0"/>
        <w:spacing w:after="0" w:line="240" w:lineRule="auto"/>
        <w:ind w:firstLine="567"/>
        <w:jc w:val="both"/>
        <w:rPr>
          <w:rFonts w:ascii="Times New Roman" w:hAnsi="Times New Roman" w:cs="Times New Roman"/>
          <w:sz w:val="28"/>
          <w:szCs w:val="28"/>
        </w:rPr>
      </w:pPr>
      <w:r w:rsidRPr="00437CBF">
        <w:rPr>
          <w:rFonts w:ascii="Times New Roman" w:hAnsi="Times New Roman" w:cs="Times New Roman"/>
          <w:sz w:val="28"/>
          <w:szCs w:val="28"/>
        </w:rPr>
        <w:t>По итогам 202</w:t>
      </w:r>
      <w:r w:rsidR="009012FC">
        <w:rPr>
          <w:rFonts w:ascii="Times New Roman" w:hAnsi="Times New Roman" w:cs="Times New Roman"/>
          <w:sz w:val="28"/>
          <w:szCs w:val="28"/>
        </w:rPr>
        <w:t>2</w:t>
      </w:r>
      <w:r w:rsidRPr="00437CBF">
        <w:rPr>
          <w:rFonts w:ascii="Times New Roman" w:hAnsi="Times New Roman" w:cs="Times New Roman"/>
          <w:sz w:val="28"/>
          <w:szCs w:val="28"/>
        </w:rPr>
        <w:t xml:space="preserve"> года оценка эффективности реализации государственной программы Республики Алтай составила </w:t>
      </w:r>
      <w:r w:rsidR="000E0C03">
        <w:rPr>
          <w:rFonts w:ascii="Times New Roman" w:hAnsi="Times New Roman" w:cs="Times New Roman"/>
          <w:sz w:val="28"/>
          <w:szCs w:val="28"/>
        </w:rPr>
        <w:t>1</w:t>
      </w:r>
      <w:r w:rsidR="009012FC">
        <w:rPr>
          <w:rFonts w:ascii="Times New Roman" w:hAnsi="Times New Roman" w:cs="Times New Roman"/>
          <w:sz w:val="28"/>
          <w:szCs w:val="28"/>
        </w:rPr>
        <w:t>,</w:t>
      </w:r>
      <w:r w:rsidR="00631094">
        <w:rPr>
          <w:rFonts w:ascii="Times New Roman" w:hAnsi="Times New Roman" w:cs="Times New Roman"/>
          <w:sz w:val="28"/>
          <w:szCs w:val="28"/>
        </w:rPr>
        <w:t>3</w:t>
      </w:r>
      <w:r w:rsidR="000E0C03">
        <w:rPr>
          <w:rFonts w:ascii="Times New Roman" w:hAnsi="Times New Roman" w:cs="Times New Roman"/>
          <w:sz w:val="28"/>
          <w:szCs w:val="28"/>
        </w:rPr>
        <w:t>5</w:t>
      </w:r>
      <w:r w:rsidR="00EA14F4" w:rsidRPr="00437CBF">
        <w:rPr>
          <w:rFonts w:ascii="Times New Roman" w:hAnsi="Times New Roman" w:cs="Times New Roman"/>
          <w:sz w:val="28"/>
          <w:szCs w:val="28"/>
        </w:rPr>
        <w:t>,</w:t>
      </w:r>
      <w:r w:rsidRPr="00437CBF">
        <w:rPr>
          <w:rFonts w:ascii="Times New Roman" w:hAnsi="Times New Roman" w:cs="Times New Roman"/>
          <w:sz w:val="28"/>
          <w:szCs w:val="28"/>
        </w:rPr>
        <w:t xml:space="preserve"> то есть рейтинг государственной программы равен I и оценивается как </w:t>
      </w:r>
      <w:r w:rsidR="000E0C03">
        <w:rPr>
          <w:rFonts w:ascii="Times New Roman" w:hAnsi="Times New Roman" w:cs="Times New Roman"/>
          <w:sz w:val="28"/>
          <w:szCs w:val="28"/>
        </w:rPr>
        <w:t>высоко</w:t>
      </w:r>
      <w:r w:rsidRPr="00437CBF">
        <w:rPr>
          <w:rFonts w:ascii="Times New Roman" w:hAnsi="Times New Roman" w:cs="Times New Roman"/>
          <w:sz w:val="28"/>
          <w:szCs w:val="28"/>
        </w:rPr>
        <w:t>эффективн</w:t>
      </w:r>
      <w:r w:rsidR="00EA14F4" w:rsidRPr="00437CBF">
        <w:rPr>
          <w:rFonts w:ascii="Times New Roman" w:hAnsi="Times New Roman" w:cs="Times New Roman"/>
          <w:sz w:val="28"/>
          <w:szCs w:val="28"/>
        </w:rPr>
        <w:t>ая</w:t>
      </w:r>
      <w:r w:rsidRPr="00437CBF">
        <w:rPr>
          <w:rFonts w:ascii="Times New Roman" w:hAnsi="Times New Roman" w:cs="Times New Roman"/>
          <w:sz w:val="28"/>
          <w:szCs w:val="28"/>
        </w:rPr>
        <w:t>.</w:t>
      </w:r>
    </w:p>
    <w:p w14:paraId="2B6290CD" w14:textId="77777777" w:rsidR="002835E3" w:rsidRPr="00C23E43" w:rsidRDefault="007046A5" w:rsidP="00C772B3">
      <w:pPr>
        <w:tabs>
          <w:tab w:val="left" w:pos="5310"/>
        </w:tabs>
        <w:spacing w:after="0" w:line="240" w:lineRule="auto"/>
        <w:ind w:firstLine="567"/>
        <w:jc w:val="both"/>
        <w:rPr>
          <w:rFonts w:ascii="Times New Roman" w:hAnsi="Times New Roman" w:cs="Times New Roman"/>
          <w:bCs/>
          <w:sz w:val="28"/>
          <w:szCs w:val="28"/>
        </w:rPr>
      </w:pPr>
      <w:r w:rsidRPr="00C23E43">
        <w:rPr>
          <w:rFonts w:ascii="Times New Roman" w:hAnsi="Times New Roman" w:cs="Times New Roman"/>
          <w:bCs/>
          <w:sz w:val="28"/>
          <w:szCs w:val="28"/>
        </w:rPr>
        <w:t xml:space="preserve">Из </w:t>
      </w:r>
      <w:r w:rsidR="002835E3" w:rsidRPr="00C23E43">
        <w:rPr>
          <w:rFonts w:ascii="Times New Roman" w:hAnsi="Times New Roman" w:cs="Times New Roman"/>
          <w:bCs/>
          <w:sz w:val="28"/>
          <w:szCs w:val="28"/>
        </w:rPr>
        <w:t>3</w:t>
      </w:r>
      <w:r w:rsidRPr="00C23E43">
        <w:rPr>
          <w:rFonts w:ascii="Times New Roman" w:hAnsi="Times New Roman" w:cs="Times New Roman"/>
          <w:bCs/>
          <w:sz w:val="28"/>
          <w:szCs w:val="28"/>
        </w:rPr>
        <w:t xml:space="preserve"> подпрограмм </w:t>
      </w:r>
      <w:r w:rsidR="002835E3" w:rsidRPr="00C23E43">
        <w:rPr>
          <w:rFonts w:ascii="Times New Roman" w:hAnsi="Times New Roman" w:cs="Times New Roman"/>
          <w:bCs/>
          <w:sz w:val="28"/>
          <w:szCs w:val="28"/>
        </w:rPr>
        <w:t xml:space="preserve">3 </w:t>
      </w:r>
      <w:r w:rsidRPr="00C23E43">
        <w:rPr>
          <w:rFonts w:ascii="Times New Roman" w:hAnsi="Times New Roman" w:cs="Times New Roman"/>
          <w:bCs/>
          <w:sz w:val="28"/>
          <w:szCs w:val="28"/>
        </w:rPr>
        <w:t>реализованы как высокоэффективно</w:t>
      </w:r>
      <w:r w:rsidR="002835E3" w:rsidRPr="00C23E43">
        <w:rPr>
          <w:rFonts w:ascii="Times New Roman" w:hAnsi="Times New Roman" w:cs="Times New Roman"/>
          <w:bCs/>
          <w:sz w:val="28"/>
          <w:szCs w:val="28"/>
        </w:rPr>
        <w:t>.</w:t>
      </w:r>
      <w:r w:rsidRPr="00C23E43">
        <w:rPr>
          <w:rFonts w:ascii="Times New Roman" w:hAnsi="Times New Roman" w:cs="Times New Roman"/>
          <w:bCs/>
          <w:sz w:val="28"/>
          <w:szCs w:val="28"/>
        </w:rPr>
        <w:t xml:space="preserve"> </w:t>
      </w:r>
    </w:p>
    <w:p w14:paraId="7F59DB1D" w14:textId="77777777" w:rsidR="00051994" w:rsidRDefault="007046A5" w:rsidP="00C772B3">
      <w:pPr>
        <w:tabs>
          <w:tab w:val="left" w:pos="5310"/>
        </w:tabs>
        <w:spacing w:after="0" w:line="240" w:lineRule="auto"/>
        <w:ind w:firstLine="567"/>
        <w:jc w:val="both"/>
        <w:rPr>
          <w:rFonts w:ascii="Times New Roman" w:hAnsi="Times New Roman" w:cs="Times New Roman"/>
          <w:b/>
          <w:bCs/>
          <w:sz w:val="28"/>
          <w:szCs w:val="28"/>
        </w:rPr>
      </w:pPr>
      <w:r w:rsidRPr="00C23E43">
        <w:rPr>
          <w:rFonts w:ascii="Times New Roman" w:hAnsi="Times New Roman" w:cs="Times New Roman"/>
          <w:bCs/>
          <w:sz w:val="28"/>
          <w:szCs w:val="28"/>
        </w:rPr>
        <w:t xml:space="preserve">Из </w:t>
      </w:r>
      <w:r w:rsidR="005B793C" w:rsidRPr="00C23E43">
        <w:rPr>
          <w:rFonts w:ascii="Times New Roman" w:hAnsi="Times New Roman" w:cs="Times New Roman"/>
          <w:bCs/>
          <w:sz w:val="28"/>
          <w:szCs w:val="28"/>
        </w:rPr>
        <w:t>8</w:t>
      </w:r>
      <w:r w:rsidRPr="00C23E43">
        <w:rPr>
          <w:rFonts w:ascii="Times New Roman" w:hAnsi="Times New Roman" w:cs="Times New Roman"/>
          <w:bCs/>
          <w:sz w:val="28"/>
          <w:szCs w:val="28"/>
        </w:rPr>
        <w:t xml:space="preserve"> основных мероприятий </w:t>
      </w:r>
      <w:r w:rsidR="0066532E">
        <w:rPr>
          <w:rFonts w:ascii="Times New Roman" w:hAnsi="Times New Roman" w:cs="Times New Roman"/>
          <w:bCs/>
          <w:sz w:val="28"/>
          <w:szCs w:val="28"/>
        </w:rPr>
        <w:t>6</w:t>
      </w:r>
      <w:r w:rsidR="005B793C" w:rsidRPr="00C23E43">
        <w:rPr>
          <w:rFonts w:ascii="Times New Roman" w:hAnsi="Times New Roman" w:cs="Times New Roman"/>
          <w:bCs/>
          <w:sz w:val="28"/>
          <w:szCs w:val="28"/>
        </w:rPr>
        <w:t xml:space="preserve"> </w:t>
      </w:r>
      <w:r w:rsidRPr="00C23E43">
        <w:rPr>
          <w:rFonts w:ascii="Times New Roman" w:hAnsi="Times New Roman" w:cs="Times New Roman"/>
          <w:bCs/>
          <w:sz w:val="28"/>
          <w:szCs w:val="28"/>
        </w:rPr>
        <w:t xml:space="preserve">реализованы как высокоэффективно, </w:t>
      </w:r>
      <w:r w:rsidR="0066532E">
        <w:rPr>
          <w:rFonts w:ascii="Times New Roman" w:hAnsi="Times New Roman" w:cs="Times New Roman"/>
          <w:bCs/>
          <w:sz w:val="28"/>
          <w:szCs w:val="28"/>
        </w:rPr>
        <w:t>2</w:t>
      </w:r>
      <w:r w:rsidR="005B793C" w:rsidRPr="00C23E43">
        <w:rPr>
          <w:rFonts w:ascii="Times New Roman" w:hAnsi="Times New Roman" w:cs="Times New Roman"/>
          <w:bCs/>
          <w:sz w:val="28"/>
          <w:szCs w:val="28"/>
        </w:rPr>
        <w:t xml:space="preserve"> </w:t>
      </w:r>
      <w:r w:rsidRPr="00C23E43">
        <w:rPr>
          <w:rFonts w:ascii="Times New Roman" w:hAnsi="Times New Roman" w:cs="Times New Roman"/>
          <w:bCs/>
          <w:sz w:val="28"/>
          <w:szCs w:val="28"/>
        </w:rPr>
        <w:t>эффективно</w:t>
      </w:r>
      <w:r w:rsidRPr="00C23E43">
        <w:rPr>
          <w:rFonts w:ascii="Times New Roman" w:hAnsi="Times New Roman" w:cs="Times New Roman"/>
          <w:b/>
          <w:bCs/>
          <w:sz w:val="28"/>
          <w:szCs w:val="28"/>
        </w:rPr>
        <w:t>.</w:t>
      </w:r>
    </w:p>
    <w:p w14:paraId="3537F527" w14:textId="77777777" w:rsidR="00380F62" w:rsidRDefault="00380F62" w:rsidP="00C772B3">
      <w:pPr>
        <w:tabs>
          <w:tab w:val="left" w:pos="5310"/>
        </w:tabs>
        <w:spacing w:after="0" w:line="240" w:lineRule="auto"/>
        <w:ind w:firstLine="567"/>
        <w:jc w:val="both"/>
        <w:rPr>
          <w:rFonts w:ascii="Times New Roman" w:hAnsi="Times New Roman" w:cs="Times New Roman"/>
          <w:sz w:val="28"/>
          <w:szCs w:val="28"/>
        </w:rPr>
      </w:pPr>
    </w:p>
    <w:p w14:paraId="3EC49855" w14:textId="77777777" w:rsidR="00AD526A" w:rsidRDefault="00AD526A" w:rsidP="00C772B3">
      <w:pPr>
        <w:tabs>
          <w:tab w:val="left" w:pos="5310"/>
        </w:tabs>
        <w:spacing w:after="0" w:line="240" w:lineRule="auto"/>
        <w:ind w:firstLine="567"/>
        <w:jc w:val="both"/>
        <w:rPr>
          <w:rFonts w:ascii="Times New Roman" w:hAnsi="Times New Roman" w:cs="Times New Roman"/>
          <w:sz w:val="28"/>
          <w:szCs w:val="28"/>
        </w:rPr>
      </w:pPr>
    </w:p>
    <w:p w14:paraId="1714D371" w14:textId="77777777" w:rsidR="00AD526A" w:rsidRPr="00380F62" w:rsidRDefault="00AD526A" w:rsidP="00C772B3">
      <w:pPr>
        <w:tabs>
          <w:tab w:val="left" w:pos="5310"/>
        </w:tabs>
        <w:spacing w:after="0" w:line="240" w:lineRule="auto"/>
        <w:ind w:firstLine="567"/>
        <w:jc w:val="both"/>
        <w:rPr>
          <w:rFonts w:ascii="Times New Roman" w:hAnsi="Times New Roman" w:cs="Times New Roman"/>
          <w:sz w:val="28"/>
          <w:szCs w:val="28"/>
        </w:rPr>
      </w:pPr>
    </w:p>
    <w:p w14:paraId="1500525F" w14:textId="77777777" w:rsidR="00EB1CEF" w:rsidRPr="00437CBF" w:rsidRDefault="00EB1CEF" w:rsidP="00C772B3">
      <w:pPr>
        <w:tabs>
          <w:tab w:val="left" w:pos="5310"/>
        </w:tabs>
        <w:spacing w:after="0" w:line="240" w:lineRule="auto"/>
        <w:ind w:firstLine="567"/>
        <w:jc w:val="center"/>
        <w:rPr>
          <w:rFonts w:ascii="Times New Roman" w:hAnsi="Times New Roman" w:cs="Times New Roman"/>
          <w:b/>
          <w:bCs/>
          <w:sz w:val="28"/>
          <w:szCs w:val="28"/>
        </w:rPr>
      </w:pPr>
      <w:r w:rsidRPr="00437CBF">
        <w:rPr>
          <w:rFonts w:ascii="Times New Roman" w:hAnsi="Times New Roman" w:cs="Times New Roman"/>
          <w:b/>
          <w:bCs/>
          <w:sz w:val="28"/>
          <w:szCs w:val="28"/>
          <w:lang w:val="en-US"/>
        </w:rPr>
        <w:lastRenderedPageBreak/>
        <w:t>V</w:t>
      </w:r>
      <w:r w:rsidRPr="00437CBF">
        <w:rPr>
          <w:rFonts w:ascii="Times New Roman" w:hAnsi="Times New Roman" w:cs="Times New Roman"/>
          <w:b/>
          <w:bCs/>
          <w:sz w:val="28"/>
          <w:szCs w:val="28"/>
        </w:rPr>
        <w:t>. Предложения</w:t>
      </w:r>
    </w:p>
    <w:p w14:paraId="4864C274" w14:textId="77777777" w:rsidR="00EB1CEF" w:rsidRPr="00437CBF" w:rsidRDefault="00EB1CEF" w:rsidP="00C772B3">
      <w:pPr>
        <w:tabs>
          <w:tab w:val="left" w:pos="5310"/>
        </w:tabs>
        <w:spacing w:after="0" w:line="240" w:lineRule="auto"/>
        <w:ind w:firstLine="567"/>
        <w:jc w:val="center"/>
        <w:rPr>
          <w:rFonts w:ascii="Times New Roman" w:hAnsi="Times New Roman" w:cs="Times New Roman"/>
          <w:b/>
          <w:bCs/>
          <w:sz w:val="28"/>
          <w:szCs w:val="28"/>
        </w:rPr>
      </w:pPr>
      <w:r w:rsidRPr="00437CBF">
        <w:rPr>
          <w:rFonts w:ascii="Times New Roman" w:hAnsi="Times New Roman" w:cs="Times New Roman"/>
          <w:b/>
          <w:bCs/>
          <w:sz w:val="28"/>
          <w:szCs w:val="28"/>
        </w:rPr>
        <w:t>по дальнейшей реализации государственной программы</w:t>
      </w:r>
    </w:p>
    <w:p w14:paraId="5C84C1F7" w14:textId="77777777" w:rsidR="00EB1CEF" w:rsidRPr="00437CBF" w:rsidRDefault="00EB1CEF" w:rsidP="00C772B3">
      <w:pPr>
        <w:tabs>
          <w:tab w:val="left" w:pos="5310"/>
        </w:tabs>
        <w:spacing w:after="0" w:line="240" w:lineRule="auto"/>
        <w:ind w:firstLine="567"/>
        <w:jc w:val="center"/>
        <w:rPr>
          <w:rFonts w:ascii="Times New Roman" w:hAnsi="Times New Roman" w:cs="Times New Roman"/>
          <w:b/>
          <w:bCs/>
          <w:sz w:val="28"/>
          <w:szCs w:val="28"/>
        </w:rPr>
      </w:pPr>
      <w:r w:rsidRPr="00437CBF">
        <w:rPr>
          <w:rFonts w:ascii="Times New Roman" w:hAnsi="Times New Roman" w:cs="Times New Roman"/>
          <w:b/>
          <w:bCs/>
          <w:sz w:val="28"/>
          <w:szCs w:val="28"/>
        </w:rPr>
        <w:t>«</w:t>
      </w:r>
      <w:r w:rsidR="00051994" w:rsidRPr="00437CBF">
        <w:rPr>
          <w:rFonts w:ascii="Times New Roman" w:hAnsi="Times New Roman" w:cs="Times New Roman"/>
          <w:b/>
          <w:bCs/>
          <w:sz w:val="28"/>
          <w:szCs w:val="28"/>
        </w:rPr>
        <w:t>Развитие внутреннего и въездного туризма</w:t>
      </w:r>
      <w:r w:rsidRPr="00437CBF">
        <w:rPr>
          <w:rFonts w:ascii="Times New Roman" w:hAnsi="Times New Roman" w:cs="Times New Roman"/>
          <w:b/>
          <w:bCs/>
          <w:sz w:val="28"/>
          <w:szCs w:val="28"/>
        </w:rPr>
        <w:t>» за 202</w:t>
      </w:r>
      <w:r w:rsidR="00FE3440">
        <w:rPr>
          <w:rFonts w:ascii="Times New Roman" w:hAnsi="Times New Roman" w:cs="Times New Roman"/>
          <w:b/>
          <w:bCs/>
          <w:sz w:val="28"/>
          <w:szCs w:val="28"/>
        </w:rPr>
        <w:t>2</w:t>
      </w:r>
      <w:r w:rsidRPr="00437CBF">
        <w:rPr>
          <w:rFonts w:ascii="Times New Roman" w:hAnsi="Times New Roman" w:cs="Times New Roman"/>
          <w:b/>
          <w:bCs/>
          <w:sz w:val="28"/>
          <w:szCs w:val="28"/>
        </w:rPr>
        <w:t xml:space="preserve"> год</w:t>
      </w:r>
    </w:p>
    <w:p w14:paraId="6C121B29" w14:textId="77777777" w:rsidR="00EB1CEF" w:rsidRPr="00437CBF" w:rsidRDefault="00EB1CEF" w:rsidP="00C772B3">
      <w:pPr>
        <w:spacing w:after="0" w:line="240" w:lineRule="auto"/>
        <w:ind w:firstLine="567"/>
        <w:jc w:val="both"/>
        <w:rPr>
          <w:rFonts w:ascii="Times New Roman" w:hAnsi="Times New Roman" w:cs="Times New Roman"/>
          <w:sz w:val="28"/>
          <w:szCs w:val="28"/>
        </w:rPr>
      </w:pPr>
    </w:p>
    <w:p w14:paraId="0DA8EC75" w14:textId="77777777" w:rsidR="00EB1CEF" w:rsidRPr="00437CBF" w:rsidRDefault="00AF5DF6" w:rsidP="00C772B3">
      <w:pPr>
        <w:spacing w:after="0" w:line="240" w:lineRule="auto"/>
        <w:ind w:firstLine="567"/>
        <w:jc w:val="both"/>
        <w:rPr>
          <w:rFonts w:ascii="Times New Roman" w:hAnsi="Times New Roman" w:cs="Times New Roman"/>
          <w:sz w:val="28"/>
          <w:szCs w:val="28"/>
        </w:rPr>
      </w:pPr>
      <w:r w:rsidRPr="00437CBF">
        <w:rPr>
          <w:rFonts w:ascii="Times New Roman" w:hAnsi="Times New Roman" w:cs="Times New Roman"/>
          <w:sz w:val="28"/>
          <w:szCs w:val="28"/>
        </w:rPr>
        <w:t>Государственная программа Республики Алтай «Развитие внутреннего и въездного туризма» реализована на уровне «высокоэффективно», необходимо продолжить реализацию данной государственной программы, не допускать значение фактических целевых показателей ниже запланированных, стремиться к 100% освоению бюджетных средств. Для реализации основных мероприятий необходимо привлекать внебюджетные источники.</w:t>
      </w:r>
    </w:p>
    <w:p w14:paraId="24840206" w14:textId="77777777" w:rsidR="00EB1CEF" w:rsidRPr="00437CBF" w:rsidRDefault="00EB1CEF" w:rsidP="00C772B3">
      <w:pPr>
        <w:spacing w:after="0" w:line="240" w:lineRule="auto"/>
        <w:ind w:firstLine="567"/>
        <w:jc w:val="both"/>
        <w:rPr>
          <w:rFonts w:ascii="Times New Roman" w:hAnsi="Times New Roman" w:cs="Times New Roman"/>
          <w:sz w:val="28"/>
          <w:szCs w:val="28"/>
        </w:rPr>
      </w:pPr>
      <w:r w:rsidRPr="00437CBF">
        <w:rPr>
          <w:rFonts w:ascii="Times New Roman" w:hAnsi="Times New Roman" w:cs="Times New Roman"/>
          <w:sz w:val="28"/>
          <w:szCs w:val="28"/>
        </w:rPr>
        <w:t>К настоящему докладу прилагаются:</w:t>
      </w:r>
    </w:p>
    <w:p w14:paraId="774E5886" w14:textId="77777777" w:rsidR="00EB1CEF" w:rsidRPr="00437CBF" w:rsidRDefault="00EB1CEF" w:rsidP="00C772B3">
      <w:pPr>
        <w:spacing w:after="0" w:line="240" w:lineRule="auto"/>
        <w:ind w:firstLine="567"/>
        <w:jc w:val="both"/>
        <w:rPr>
          <w:rFonts w:ascii="Times New Roman" w:hAnsi="Times New Roman" w:cs="Times New Roman"/>
          <w:sz w:val="28"/>
          <w:szCs w:val="28"/>
        </w:rPr>
      </w:pPr>
      <w:r w:rsidRPr="00437CBF">
        <w:rPr>
          <w:rFonts w:ascii="Times New Roman" w:hAnsi="Times New Roman" w:cs="Times New Roman"/>
          <w:sz w:val="28"/>
          <w:szCs w:val="28"/>
        </w:rPr>
        <w:t>Приложение № 1 Отчет о достигнутых значениях целевых показателей государственной программы Республики Алтай.</w:t>
      </w:r>
    </w:p>
    <w:p w14:paraId="13A6FD4D" w14:textId="77777777" w:rsidR="00EB1CEF" w:rsidRPr="00437CBF" w:rsidRDefault="00EB1CEF" w:rsidP="00C772B3">
      <w:pPr>
        <w:spacing w:after="0" w:line="240" w:lineRule="auto"/>
        <w:ind w:firstLine="567"/>
        <w:jc w:val="both"/>
        <w:rPr>
          <w:rFonts w:ascii="Times New Roman" w:hAnsi="Times New Roman" w:cs="Times New Roman"/>
          <w:color w:val="0070C0"/>
          <w:sz w:val="28"/>
          <w:szCs w:val="28"/>
        </w:rPr>
      </w:pPr>
      <w:r w:rsidRPr="00437CBF">
        <w:rPr>
          <w:rFonts w:ascii="Times New Roman" w:hAnsi="Times New Roman" w:cs="Times New Roman"/>
          <w:sz w:val="28"/>
          <w:szCs w:val="28"/>
        </w:rPr>
        <w:t>Приложение № 2 Отчет о расходах на реализацию целей государственной программы за счет всех источников финансирования</w:t>
      </w:r>
      <w:r w:rsidRPr="00437CBF">
        <w:rPr>
          <w:rFonts w:ascii="Times New Roman" w:hAnsi="Times New Roman" w:cs="Times New Roman"/>
          <w:color w:val="0070C0"/>
          <w:sz w:val="28"/>
          <w:szCs w:val="28"/>
        </w:rPr>
        <w:t>.</w:t>
      </w:r>
    </w:p>
    <w:p w14:paraId="085026C0" w14:textId="77777777" w:rsidR="00EB1CEF" w:rsidRPr="00437CBF" w:rsidRDefault="00EB1CEF" w:rsidP="00C772B3">
      <w:pPr>
        <w:spacing w:after="0" w:line="240" w:lineRule="auto"/>
        <w:ind w:firstLine="567"/>
        <w:jc w:val="both"/>
        <w:rPr>
          <w:rFonts w:ascii="Times New Roman" w:hAnsi="Times New Roman" w:cs="Times New Roman"/>
          <w:sz w:val="28"/>
          <w:szCs w:val="28"/>
        </w:rPr>
      </w:pPr>
      <w:r w:rsidRPr="00437CBF">
        <w:rPr>
          <w:rFonts w:ascii="Times New Roman" w:hAnsi="Times New Roman" w:cs="Times New Roman"/>
          <w:sz w:val="28"/>
          <w:szCs w:val="28"/>
        </w:rPr>
        <w:t>Приложение № 3 Отчет по оценке эффективности реализации государственной программы Республики Алтай.</w:t>
      </w:r>
    </w:p>
    <w:p w14:paraId="05EB5AF0" w14:textId="77777777" w:rsidR="00EB1CEF" w:rsidRPr="00437CBF" w:rsidRDefault="00EB1CEF" w:rsidP="00C772B3">
      <w:pPr>
        <w:spacing w:after="0" w:line="240" w:lineRule="auto"/>
        <w:ind w:firstLine="567"/>
        <w:jc w:val="both"/>
        <w:rPr>
          <w:rFonts w:ascii="Times New Roman" w:hAnsi="Times New Roman" w:cs="Times New Roman"/>
          <w:sz w:val="28"/>
          <w:szCs w:val="28"/>
        </w:rPr>
      </w:pPr>
    </w:p>
    <w:p w14:paraId="310C4BBB" w14:textId="77777777" w:rsidR="00EB1CEF" w:rsidRDefault="00EB1CEF" w:rsidP="00C772B3">
      <w:pPr>
        <w:spacing w:after="0" w:line="240" w:lineRule="auto"/>
        <w:ind w:firstLine="567"/>
        <w:jc w:val="both"/>
        <w:rPr>
          <w:rFonts w:ascii="Times New Roman" w:hAnsi="Times New Roman" w:cs="Times New Roman"/>
          <w:sz w:val="28"/>
          <w:szCs w:val="28"/>
        </w:rPr>
      </w:pPr>
    </w:p>
    <w:p w14:paraId="3FC214A8" w14:textId="77777777" w:rsidR="00317DD2" w:rsidRDefault="00317DD2" w:rsidP="00C772B3">
      <w:pPr>
        <w:spacing w:after="0" w:line="240" w:lineRule="auto"/>
        <w:ind w:firstLine="567"/>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4262"/>
      </w:tblGrid>
      <w:tr w:rsidR="00EB1CEF" w:rsidRPr="00437CBF" w14:paraId="755291F0" w14:textId="77777777" w:rsidTr="009E3225">
        <w:tc>
          <w:tcPr>
            <w:tcW w:w="5093" w:type="dxa"/>
          </w:tcPr>
          <w:p w14:paraId="139F5510" w14:textId="77777777" w:rsidR="00C772B3" w:rsidRDefault="00C772B3" w:rsidP="00C772B3">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00EB1CEF" w:rsidRPr="00437CBF">
              <w:rPr>
                <w:rFonts w:ascii="Times New Roman" w:hAnsi="Times New Roman" w:cs="Times New Roman"/>
                <w:sz w:val="28"/>
                <w:szCs w:val="28"/>
              </w:rPr>
              <w:t>инистр природных ресурсов</w:t>
            </w:r>
            <w:r w:rsidR="00E77AD7">
              <w:rPr>
                <w:rFonts w:ascii="Times New Roman" w:hAnsi="Times New Roman" w:cs="Times New Roman"/>
                <w:sz w:val="28"/>
                <w:szCs w:val="28"/>
              </w:rPr>
              <w:t xml:space="preserve"> </w:t>
            </w:r>
          </w:p>
          <w:p w14:paraId="628F0D18" w14:textId="77777777" w:rsidR="00EB1CEF" w:rsidRPr="00437CBF" w:rsidRDefault="00E77AD7" w:rsidP="00C772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w:t>
            </w:r>
            <w:r w:rsidR="00EB1CEF" w:rsidRPr="00437CBF">
              <w:rPr>
                <w:rFonts w:ascii="Times New Roman" w:hAnsi="Times New Roman" w:cs="Times New Roman"/>
                <w:sz w:val="28"/>
                <w:szCs w:val="28"/>
              </w:rPr>
              <w:t>экологии Республики Алтай</w:t>
            </w:r>
          </w:p>
        </w:tc>
        <w:tc>
          <w:tcPr>
            <w:tcW w:w="4262" w:type="dxa"/>
          </w:tcPr>
          <w:p w14:paraId="24F63A19" w14:textId="77777777" w:rsidR="00EB1CEF" w:rsidRDefault="00EB1CEF" w:rsidP="00C772B3">
            <w:pPr>
              <w:spacing w:after="0" w:line="240" w:lineRule="auto"/>
              <w:ind w:firstLine="567"/>
              <w:jc w:val="right"/>
              <w:rPr>
                <w:rFonts w:ascii="Times New Roman" w:hAnsi="Times New Roman" w:cs="Times New Roman"/>
                <w:sz w:val="28"/>
                <w:szCs w:val="28"/>
              </w:rPr>
            </w:pPr>
          </w:p>
          <w:p w14:paraId="151F8589" w14:textId="77777777" w:rsidR="00117334" w:rsidRPr="00437CBF" w:rsidRDefault="00FA0DC5" w:rsidP="00C772B3">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А.</w:t>
            </w:r>
            <w:r w:rsidR="00C772B3">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sidR="00C772B3">
              <w:rPr>
                <w:rFonts w:ascii="Times New Roman" w:hAnsi="Times New Roman" w:cs="Times New Roman"/>
                <w:sz w:val="28"/>
                <w:szCs w:val="28"/>
              </w:rPr>
              <w:t>Сумачаков</w:t>
            </w:r>
            <w:proofErr w:type="spellEnd"/>
          </w:p>
        </w:tc>
      </w:tr>
    </w:tbl>
    <w:p w14:paraId="7BB594BA" w14:textId="77777777" w:rsidR="00EB1CEF" w:rsidRDefault="00EB1CEF" w:rsidP="009E3225">
      <w:pPr>
        <w:spacing w:after="0" w:line="240" w:lineRule="auto"/>
        <w:ind w:firstLine="567"/>
        <w:jc w:val="both"/>
        <w:rPr>
          <w:rFonts w:ascii="Times New Roman" w:hAnsi="Times New Roman" w:cs="Times New Roman"/>
          <w:sz w:val="28"/>
          <w:szCs w:val="28"/>
        </w:rPr>
      </w:pPr>
    </w:p>
    <w:sectPr w:rsidR="00EB1CEF" w:rsidSect="003977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68680" w14:textId="77777777" w:rsidR="00300D1D" w:rsidRDefault="00300D1D" w:rsidP="009D48FB">
      <w:pPr>
        <w:spacing w:after="0" w:line="240" w:lineRule="auto"/>
      </w:pPr>
      <w:r>
        <w:separator/>
      </w:r>
    </w:p>
  </w:endnote>
  <w:endnote w:type="continuationSeparator" w:id="0">
    <w:p w14:paraId="2291BF57" w14:textId="77777777" w:rsidR="00300D1D" w:rsidRDefault="00300D1D" w:rsidP="009D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DejaVu Sans">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C251E" w14:textId="77777777" w:rsidR="00300D1D" w:rsidRDefault="00300D1D" w:rsidP="009D48FB">
      <w:pPr>
        <w:spacing w:after="0" w:line="240" w:lineRule="auto"/>
      </w:pPr>
      <w:r>
        <w:separator/>
      </w:r>
    </w:p>
  </w:footnote>
  <w:footnote w:type="continuationSeparator" w:id="0">
    <w:p w14:paraId="120CB221" w14:textId="77777777" w:rsidR="00300D1D" w:rsidRDefault="00300D1D" w:rsidP="009D4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3B3"/>
    <w:multiLevelType w:val="multilevel"/>
    <w:tmpl w:val="0214209E"/>
    <w:lvl w:ilvl="0">
      <w:start w:val="2"/>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4138" w:hanging="720"/>
      </w:pPr>
      <w:rPr>
        <w:rFonts w:hint="default"/>
      </w:rPr>
    </w:lvl>
    <w:lvl w:ilvl="3">
      <w:start w:val="1"/>
      <w:numFmt w:val="decimal"/>
      <w:lvlText w:val="%1.%2.%3.%4."/>
      <w:lvlJc w:val="left"/>
      <w:pPr>
        <w:ind w:left="6207" w:hanging="1080"/>
      </w:pPr>
      <w:rPr>
        <w:rFonts w:hint="default"/>
      </w:rPr>
    </w:lvl>
    <w:lvl w:ilvl="4">
      <w:start w:val="1"/>
      <w:numFmt w:val="decimal"/>
      <w:lvlText w:val="%1.%2.%3.%4.%5."/>
      <w:lvlJc w:val="left"/>
      <w:pPr>
        <w:ind w:left="7916" w:hanging="1080"/>
      </w:pPr>
      <w:rPr>
        <w:rFonts w:hint="default"/>
      </w:rPr>
    </w:lvl>
    <w:lvl w:ilvl="5">
      <w:start w:val="1"/>
      <w:numFmt w:val="decimal"/>
      <w:lvlText w:val="%1.%2.%3.%4.%5.%6."/>
      <w:lvlJc w:val="left"/>
      <w:pPr>
        <w:ind w:left="9985" w:hanging="1440"/>
      </w:pPr>
      <w:rPr>
        <w:rFonts w:hint="default"/>
      </w:rPr>
    </w:lvl>
    <w:lvl w:ilvl="6">
      <w:start w:val="1"/>
      <w:numFmt w:val="decimal"/>
      <w:lvlText w:val="%1.%2.%3.%4.%5.%6.%7."/>
      <w:lvlJc w:val="left"/>
      <w:pPr>
        <w:ind w:left="12054" w:hanging="1800"/>
      </w:pPr>
      <w:rPr>
        <w:rFonts w:hint="default"/>
      </w:rPr>
    </w:lvl>
    <w:lvl w:ilvl="7">
      <w:start w:val="1"/>
      <w:numFmt w:val="decimal"/>
      <w:lvlText w:val="%1.%2.%3.%4.%5.%6.%7.%8."/>
      <w:lvlJc w:val="left"/>
      <w:pPr>
        <w:ind w:left="13763" w:hanging="1800"/>
      </w:pPr>
      <w:rPr>
        <w:rFonts w:hint="default"/>
      </w:rPr>
    </w:lvl>
    <w:lvl w:ilvl="8">
      <w:start w:val="1"/>
      <w:numFmt w:val="decimal"/>
      <w:lvlText w:val="%1.%2.%3.%4.%5.%6.%7.%8.%9."/>
      <w:lvlJc w:val="left"/>
      <w:pPr>
        <w:ind w:left="15832" w:hanging="2160"/>
      </w:pPr>
      <w:rPr>
        <w:rFonts w:hint="default"/>
      </w:rPr>
    </w:lvl>
  </w:abstractNum>
  <w:abstractNum w:abstractNumId="1" w15:restartNumberingAfterBreak="0">
    <w:nsid w:val="039758D4"/>
    <w:multiLevelType w:val="hybridMultilevel"/>
    <w:tmpl w:val="16F2B688"/>
    <w:lvl w:ilvl="0" w:tplc="06AE93DE">
      <w:start w:val="1"/>
      <w:numFmt w:val="decimal"/>
      <w:lvlText w:val="%1."/>
      <w:lvlJc w:val="left"/>
      <w:pPr>
        <w:ind w:left="1770" w:hanging="1050"/>
      </w:pPr>
      <w:rPr>
        <w:rFonts w:cs="Times New Roman" w:hint="default"/>
        <w:color w:val="auto"/>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15:restartNumberingAfterBreak="0">
    <w:nsid w:val="0D216B81"/>
    <w:multiLevelType w:val="multilevel"/>
    <w:tmpl w:val="19EA8FEA"/>
    <w:lvl w:ilvl="0">
      <w:start w:val="3"/>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10A52EAE"/>
    <w:multiLevelType w:val="hybridMultilevel"/>
    <w:tmpl w:val="C68215D2"/>
    <w:lvl w:ilvl="0" w:tplc="066CC290">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3166DED"/>
    <w:multiLevelType w:val="multilevel"/>
    <w:tmpl w:val="C1BAB5A4"/>
    <w:lvl w:ilvl="0">
      <w:start w:val="1"/>
      <w:numFmt w:val="decimal"/>
      <w:lvlText w:val="%1."/>
      <w:lvlJc w:val="left"/>
      <w:pPr>
        <w:ind w:left="450" w:hanging="450"/>
      </w:pPr>
      <w:rPr>
        <w:rFonts w:cstheme="minorBidi" w:hint="default"/>
      </w:rPr>
    </w:lvl>
    <w:lvl w:ilvl="1">
      <w:start w:val="1"/>
      <w:numFmt w:val="decimal"/>
      <w:lvlText w:val="%1.%2."/>
      <w:lvlJc w:val="left"/>
      <w:pPr>
        <w:ind w:left="1287" w:hanging="720"/>
      </w:pPr>
      <w:rPr>
        <w:rFonts w:cstheme="minorBidi" w:hint="default"/>
      </w:rPr>
    </w:lvl>
    <w:lvl w:ilvl="2">
      <w:start w:val="1"/>
      <w:numFmt w:val="decimal"/>
      <w:lvlText w:val="%1.%2.%3."/>
      <w:lvlJc w:val="left"/>
      <w:pPr>
        <w:ind w:left="1854" w:hanging="720"/>
      </w:pPr>
      <w:rPr>
        <w:rFonts w:cstheme="minorBidi" w:hint="default"/>
      </w:rPr>
    </w:lvl>
    <w:lvl w:ilvl="3">
      <w:start w:val="1"/>
      <w:numFmt w:val="decimal"/>
      <w:lvlText w:val="%1.%2.%3.%4."/>
      <w:lvlJc w:val="left"/>
      <w:pPr>
        <w:ind w:left="2781" w:hanging="1080"/>
      </w:pPr>
      <w:rPr>
        <w:rFonts w:cstheme="minorBidi" w:hint="default"/>
      </w:rPr>
    </w:lvl>
    <w:lvl w:ilvl="4">
      <w:start w:val="1"/>
      <w:numFmt w:val="decimal"/>
      <w:lvlText w:val="%1.%2.%3.%4.%5."/>
      <w:lvlJc w:val="left"/>
      <w:pPr>
        <w:ind w:left="3348" w:hanging="1080"/>
      </w:pPr>
      <w:rPr>
        <w:rFonts w:cstheme="minorBidi" w:hint="default"/>
      </w:rPr>
    </w:lvl>
    <w:lvl w:ilvl="5">
      <w:start w:val="1"/>
      <w:numFmt w:val="decimal"/>
      <w:lvlText w:val="%1.%2.%3.%4.%5.%6."/>
      <w:lvlJc w:val="left"/>
      <w:pPr>
        <w:ind w:left="4275" w:hanging="1440"/>
      </w:pPr>
      <w:rPr>
        <w:rFonts w:cstheme="minorBidi" w:hint="default"/>
      </w:rPr>
    </w:lvl>
    <w:lvl w:ilvl="6">
      <w:start w:val="1"/>
      <w:numFmt w:val="decimal"/>
      <w:lvlText w:val="%1.%2.%3.%4.%5.%6.%7."/>
      <w:lvlJc w:val="left"/>
      <w:pPr>
        <w:ind w:left="5202" w:hanging="1800"/>
      </w:pPr>
      <w:rPr>
        <w:rFonts w:cstheme="minorBidi" w:hint="default"/>
      </w:rPr>
    </w:lvl>
    <w:lvl w:ilvl="7">
      <w:start w:val="1"/>
      <w:numFmt w:val="decimal"/>
      <w:lvlText w:val="%1.%2.%3.%4.%5.%6.%7.%8."/>
      <w:lvlJc w:val="left"/>
      <w:pPr>
        <w:ind w:left="5769" w:hanging="1800"/>
      </w:pPr>
      <w:rPr>
        <w:rFonts w:cstheme="minorBidi" w:hint="default"/>
      </w:rPr>
    </w:lvl>
    <w:lvl w:ilvl="8">
      <w:start w:val="1"/>
      <w:numFmt w:val="decimal"/>
      <w:lvlText w:val="%1.%2.%3.%4.%5.%6.%7.%8.%9."/>
      <w:lvlJc w:val="left"/>
      <w:pPr>
        <w:ind w:left="6696" w:hanging="2160"/>
      </w:pPr>
      <w:rPr>
        <w:rFonts w:cstheme="minorBidi" w:hint="default"/>
      </w:rPr>
    </w:lvl>
  </w:abstractNum>
  <w:abstractNum w:abstractNumId="5" w15:restartNumberingAfterBreak="0">
    <w:nsid w:val="18C1543C"/>
    <w:multiLevelType w:val="hybridMultilevel"/>
    <w:tmpl w:val="06EE2F5E"/>
    <w:lvl w:ilvl="0" w:tplc="A6F6D802">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461601F6"/>
    <w:multiLevelType w:val="multilevel"/>
    <w:tmpl w:val="19EA8FEA"/>
    <w:lvl w:ilvl="0">
      <w:start w:val="3"/>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484F443B"/>
    <w:multiLevelType w:val="multilevel"/>
    <w:tmpl w:val="AB649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422E80"/>
    <w:multiLevelType w:val="hybridMultilevel"/>
    <w:tmpl w:val="08E4547C"/>
    <w:lvl w:ilvl="0" w:tplc="F306DB1A">
      <w:start w:val="3"/>
      <w:numFmt w:val="decimal"/>
      <w:lvlText w:val="%1."/>
      <w:lvlJc w:val="left"/>
      <w:pPr>
        <w:ind w:left="927" w:hanging="360"/>
      </w:pPr>
      <w:rPr>
        <w:rFonts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35F7550"/>
    <w:multiLevelType w:val="hybridMultilevel"/>
    <w:tmpl w:val="E106318E"/>
    <w:lvl w:ilvl="0" w:tplc="49387B5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9327A55"/>
    <w:multiLevelType w:val="multilevel"/>
    <w:tmpl w:val="C1BAB5A4"/>
    <w:lvl w:ilvl="0">
      <w:start w:val="1"/>
      <w:numFmt w:val="decimal"/>
      <w:lvlText w:val="%1."/>
      <w:lvlJc w:val="left"/>
      <w:pPr>
        <w:ind w:left="450" w:hanging="450"/>
      </w:pPr>
      <w:rPr>
        <w:rFonts w:cstheme="minorBidi" w:hint="default"/>
      </w:rPr>
    </w:lvl>
    <w:lvl w:ilvl="1">
      <w:start w:val="1"/>
      <w:numFmt w:val="decimal"/>
      <w:lvlText w:val="%1.%2."/>
      <w:lvlJc w:val="left"/>
      <w:pPr>
        <w:ind w:left="1287" w:hanging="720"/>
      </w:pPr>
      <w:rPr>
        <w:rFonts w:cstheme="minorBidi" w:hint="default"/>
      </w:rPr>
    </w:lvl>
    <w:lvl w:ilvl="2">
      <w:start w:val="1"/>
      <w:numFmt w:val="decimal"/>
      <w:lvlText w:val="%1.%2.%3."/>
      <w:lvlJc w:val="left"/>
      <w:pPr>
        <w:ind w:left="1854" w:hanging="720"/>
      </w:pPr>
      <w:rPr>
        <w:rFonts w:cstheme="minorBidi" w:hint="default"/>
      </w:rPr>
    </w:lvl>
    <w:lvl w:ilvl="3">
      <w:start w:val="1"/>
      <w:numFmt w:val="decimal"/>
      <w:lvlText w:val="%1.%2.%3.%4."/>
      <w:lvlJc w:val="left"/>
      <w:pPr>
        <w:ind w:left="2781" w:hanging="1080"/>
      </w:pPr>
      <w:rPr>
        <w:rFonts w:cstheme="minorBidi" w:hint="default"/>
      </w:rPr>
    </w:lvl>
    <w:lvl w:ilvl="4">
      <w:start w:val="1"/>
      <w:numFmt w:val="decimal"/>
      <w:lvlText w:val="%1.%2.%3.%4.%5."/>
      <w:lvlJc w:val="left"/>
      <w:pPr>
        <w:ind w:left="3348" w:hanging="1080"/>
      </w:pPr>
      <w:rPr>
        <w:rFonts w:cstheme="minorBidi" w:hint="default"/>
      </w:rPr>
    </w:lvl>
    <w:lvl w:ilvl="5">
      <w:start w:val="1"/>
      <w:numFmt w:val="decimal"/>
      <w:lvlText w:val="%1.%2.%3.%4.%5.%6."/>
      <w:lvlJc w:val="left"/>
      <w:pPr>
        <w:ind w:left="4275" w:hanging="1440"/>
      </w:pPr>
      <w:rPr>
        <w:rFonts w:cstheme="minorBidi" w:hint="default"/>
      </w:rPr>
    </w:lvl>
    <w:lvl w:ilvl="6">
      <w:start w:val="1"/>
      <w:numFmt w:val="decimal"/>
      <w:lvlText w:val="%1.%2.%3.%4.%5.%6.%7."/>
      <w:lvlJc w:val="left"/>
      <w:pPr>
        <w:ind w:left="5202" w:hanging="1800"/>
      </w:pPr>
      <w:rPr>
        <w:rFonts w:cstheme="minorBidi" w:hint="default"/>
      </w:rPr>
    </w:lvl>
    <w:lvl w:ilvl="7">
      <w:start w:val="1"/>
      <w:numFmt w:val="decimal"/>
      <w:lvlText w:val="%1.%2.%3.%4.%5.%6.%7.%8."/>
      <w:lvlJc w:val="left"/>
      <w:pPr>
        <w:ind w:left="5769" w:hanging="1800"/>
      </w:pPr>
      <w:rPr>
        <w:rFonts w:cstheme="minorBidi" w:hint="default"/>
      </w:rPr>
    </w:lvl>
    <w:lvl w:ilvl="8">
      <w:start w:val="1"/>
      <w:numFmt w:val="decimal"/>
      <w:lvlText w:val="%1.%2.%3.%4.%5.%6.%7.%8.%9."/>
      <w:lvlJc w:val="left"/>
      <w:pPr>
        <w:ind w:left="6696" w:hanging="2160"/>
      </w:pPr>
      <w:rPr>
        <w:rFonts w:cstheme="minorBidi" w:hint="default"/>
      </w:rPr>
    </w:lvl>
  </w:abstractNum>
  <w:abstractNum w:abstractNumId="11" w15:restartNumberingAfterBreak="0">
    <w:nsid w:val="6AF45B64"/>
    <w:multiLevelType w:val="multilevel"/>
    <w:tmpl w:val="C792BCC0"/>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15:restartNumberingAfterBreak="0">
    <w:nsid w:val="6E5D45E4"/>
    <w:multiLevelType w:val="hybridMultilevel"/>
    <w:tmpl w:val="D36A211C"/>
    <w:lvl w:ilvl="0" w:tplc="1A14ED94">
      <w:start w:val="5"/>
      <w:numFmt w:val="decimal"/>
      <w:lvlText w:val="%1."/>
      <w:lvlJc w:val="left"/>
      <w:pPr>
        <w:ind w:left="927" w:hanging="360"/>
      </w:pPr>
      <w:rPr>
        <w:rFonts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E841A1C"/>
    <w:multiLevelType w:val="hybridMultilevel"/>
    <w:tmpl w:val="F9583E68"/>
    <w:lvl w:ilvl="0" w:tplc="A2A2C5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592862760">
    <w:abstractNumId w:val="1"/>
  </w:num>
  <w:num w:numId="2" w16cid:durableId="569854892">
    <w:abstractNumId w:val="7"/>
  </w:num>
  <w:num w:numId="3" w16cid:durableId="299118129">
    <w:abstractNumId w:val="11"/>
  </w:num>
  <w:num w:numId="4" w16cid:durableId="166022208">
    <w:abstractNumId w:val="5"/>
  </w:num>
  <w:num w:numId="5" w16cid:durableId="1162163876">
    <w:abstractNumId w:val="9"/>
  </w:num>
  <w:num w:numId="6" w16cid:durableId="935018274">
    <w:abstractNumId w:val="3"/>
  </w:num>
  <w:num w:numId="7" w16cid:durableId="1740787382">
    <w:abstractNumId w:val="0"/>
  </w:num>
  <w:num w:numId="8" w16cid:durableId="1226182130">
    <w:abstractNumId w:val="2"/>
  </w:num>
  <w:num w:numId="9" w16cid:durableId="1747260591">
    <w:abstractNumId w:val="6"/>
  </w:num>
  <w:num w:numId="10" w16cid:durableId="2095086878">
    <w:abstractNumId w:val="13"/>
  </w:num>
  <w:num w:numId="11" w16cid:durableId="604268926">
    <w:abstractNumId w:val="8"/>
  </w:num>
  <w:num w:numId="12" w16cid:durableId="146560918">
    <w:abstractNumId w:val="4"/>
  </w:num>
  <w:num w:numId="13" w16cid:durableId="1833914081">
    <w:abstractNumId w:val="10"/>
  </w:num>
  <w:num w:numId="14" w16cid:durableId="7658788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F31"/>
    <w:rsid w:val="0002007E"/>
    <w:rsid w:val="00021D89"/>
    <w:rsid w:val="000408C6"/>
    <w:rsid w:val="000409E6"/>
    <w:rsid w:val="00040B8D"/>
    <w:rsid w:val="00050DEC"/>
    <w:rsid w:val="00051994"/>
    <w:rsid w:val="00063119"/>
    <w:rsid w:val="00075168"/>
    <w:rsid w:val="00075410"/>
    <w:rsid w:val="000847BA"/>
    <w:rsid w:val="0008567F"/>
    <w:rsid w:val="000B0649"/>
    <w:rsid w:val="000B282A"/>
    <w:rsid w:val="000B453F"/>
    <w:rsid w:val="000B4F71"/>
    <w:rsid w:val="000C7514"/>
    <w:rsid w:val="000D0939"/>
    <w:rsid w:val="000D2CB0"/>
    <w:rsid w:val="000D3497"/>
    <w:rsid w:val="000D5AAB"/>
    <w:rsid w:val="000E0C03"/>
    <w:rsid w:val="000E1B7A"/>
    <w:rsid w:val="000E705C"/>
    <w:rsid w:val="000F2535"/>
    <w:rsid w:val="00117334"/>
    <w:rsid w:val="00122FB8"/>
    <w:rsid w:val="00130A66"/>
    <w:rsid w:val="00131A24"/>
    <w:rsid w:val="001330DC"/>
    <w:rsid w:val="001424DD"/>
    <w:rsid w:val="0015037B"/>
    <w:rsid w:val="0016020F"/>
    <w:rsid w:val="00161CB9"/>
    <w:rsid w:val="00164030"/>
    <w:rsid w:val="00164398"/>
    <w:rsid w:val="00175033"/>
    <w:rsid w:val="001811EA"/>
    <w:rsid w:val="00195558"/>
    <w:rsid w:val="00197A62"/>
    <w:rsid w:val="001A24DF"/>
    <w:rsid w:val="001A3D5A"/>
    <w:rsid w:val="001A50C9"/>
    <w:rsid w:val="001B2BF0"/>
    <w:rsid w:val="001B2E1C"/>
    <w:rsid w:val="001B40C2"/>
    <w:rsid w:val="001B480B"/>
    <w:rsid w:val="001B7DC9"/>
    <w:rsid w:val="001C1CF4"/>
    <w:rsid w:val="001D4CB0"/>
    <w:rsid w:val="001E17FB"/>
    <w:rsid w:val="001E4E35"/>
    <w:rsid w:val="001F2A99"/>
    <w:rsid w:val="001F4702"/>
    <w:rsid w:val="001F5BD5"/>
    <w:rsid w:val="00202448"/>
    <w:rsid w:val="002048A9"/>
    <w:rsid w:val="00207574"/>
    <w:rsid w:val="002202F3"/>
    <w:rsid w:val="00220DEA"/>
    <w:rsid w:val="00221616"/>
    <w:rsid w:val="00224D8B"/>
    <w:rsid w:val="0022602B"/>
    <w:rsid w:val="00227C88"/>
    <w:rsid w:val="00236834"/>
    <w:rsid w:val="00236D5E"/>
    <w:rsid w:val="002411B1"/>
    <w:rsid w:val="0024454B"/>
    <w:rsid w:val="00245765"/>
    <w:rsid w:val="00253CBF"/>
    <w:rsid w:val="00254187"/>
    <w:rsid w:val="00260FED"/>
    <w:rsid w:val="002835E3"/>
    <w:rsid w:val="00283B3E"/>
    <w:rsid w:val="0029499D"/>
    <w:rsid w:val="002B2452"/>
    <w:rsid w:val="002B76AC"/>
    <w:rsid w:val="002C2076"/>
    <w:rsid w:val="002C421B"/>
    <w:rsid w:val="002C6EBA"/>
    <w:rsid w:val="002D31E8"/>
    <w:rsid w:val="002D763F"/>
    <w:rsid w:val="002E0794"/>
    <w:rsid w:val="002E75A7"/>
    <w:rsid w:val="002F7583"/>
    <w:rsid w:val="00300D1D"/>
    <w:rsid w:val="00310767"/>
    <w:rsid w:val="00315E1F"/>
    <w:rsid w:val="00317DD2"/>
    <w:rsid w:val="00320E64"/>
    <w:rsid w:val="00320F50"/>
    <w:rsid w:val="00324BC1"/>
    <w:rsid w:val="00336671"/>
    <w:rsid w:val="0034103F"/>
    <w:rsid w:val="00341155"/>
    <w:rsid w:val="003414B2"/>
    <w:rsid w:val="00355808"/>
    <w:rsid w:val="00355D4D"/>
    <w:rsid w:val="00365F0E"/>
    <w:rsid w:val="00372F3E"/>
    <w:rsid w:val="00376705"/>
    <w:rsid w:val="00380F62"/>
    <w:rsid w:val="003814C1"/>
    <w:rsid w:val="00381987"/>
    <w:rsid w:val="00385209"/>
    <w:rsid w:val="00395F13"/>
    <w:rsid w:val="003977D5"/>
    <w:rsid w:val="003B6415"/>
    <w:rsid w:val="003C1FFA"/>
    <w:rsid w:val="003C6CEE"/>
    <w:rsid w:val="003D06A6"/>
    <w:rsid w:val="003D6B1E"/>
    <w:rsid w:val="003E00C8"/>
    <w:rsid w:val="003F25B6"/>
    <w:rsid w:val="003F4D8A"/>
    <w:rsid w:val="00405ACE"/>
    <w:rsid w:val="00407B97"/>
    <w:rsid w:val="004165DA"/>
    <w:rsid w:val="00421E74"/>
    <w:rsid w:val="004250E0"/>
    <w:rsid w:val="00425C05"/>
    <w:rsid w:val="004358B9"/>
    <w:rsid w:val="004366CD"/>
    <w:rsid w:val="00437CBF"/>
    <w:rsid w:val="004408D6"/>
    <w:rsid w:val="00444602"/>
    <w:rsid w:val="00451A6E"/>
    <w:rsid w:val="00453ACE"/>
    <w:rsid w:val="00456A61"/>
    <w:rsid w:val="0046022B"/>
    <w:rsid w:val="00467CAD"/>
    <w:rsid w:val="00474862"/>
    <w:rsid w:val="00475B54"/>
    <w:rsid w:val="00475FFC"/>
    <w:rsid w:val="00484A9D"/>
    <w:rsid w:val="00487213"/>
    <w:rsid w:val="00490581"/>
    <w:rsid w:val="00497018"/>
    <w:rsid w:val="004A13DC"/>
    <w:rsid w:val="004A3702"/>
    <w:rsid w:val="004B119B"/>
    <w:rsid w:val="004B2906"/>
    <w:rsid w:val="004B452B"/>
    <w:rsid w:val="004B5C68"/>
    <w:rsid w:val="004B7AAF"/>
    <w:rsid w:val="004D691E"/>
    <w:rsid w:val="004E0217"/>
    <w:rsid w:val="004F0E1E"/>
    <w:rsid w:val="004F2FCF"/>
    <w:rsid w:val="00520A68"/>
    <w:rsid w:val="00520C77"/>
    <w:rsid w:val="00525B15"/>
    <w:rsid w:val="00530E4F"/>
    <w:rsid w:val="00533FE0"/>
    <w:rsid w:val="00540D3D"/>
    <w:rsid w:val="00540EB0"/>
    <w:rsid w:val="005552D4"/>
    <w:rsid w:val="0055574B"/>
    <w:rsid w:val="0056524B"/>
    <w:rsid w:val="00573C89"/>
    <w:rsid w:val="00584AF4"/>
    <w:rsid w:val="00587C8B"/>
    <w:rsid w:val="005A36BE"/>
    <w:rsid w:val="005B793C"/>
    <w:rsid w:val="005D0226"/>
    <w:rsid w:val="005D46B7"/>
    <w:rsid w:val="005D48BC"/>
    <w:rsid w:val="005F0988"/>
    <w:rsid w:val="00613803"/>
    <w:rsid w:val="00631094"/>
    <w:rsid w:val="00634EC3"/>
    <w:rsid w:val="00642EF2"/>
    <w:rsid w:val="006436FA"/>
    <w:rsid w:val="006456D2"/>
    <w:rsid w:val="0065737B"/>
    <w:rsid w:val="006621B5"/>
    <w:rsid w:val="0066532E"/>
    <w:rsid w:val="0067155D"/>
    <w:rsid w:val="0068170C"/>
    <w:rsid w:val="00683371"/>
    <w:rsid w:val="00687A9F"/>
    <w:rsid w:val="00691C5C"/>
    <w:rsid w:val="00693CFE"/>
    <w:rsid w:val="00696EFB"/>
    <w:rsid w:val="006A1678"/>
    <w:rsid w:val="006A489D"/>
    <w:rsid w:val="006A49AD"/>
    <w:rsid w:val="006A5333"/>
    <w:rsid w:val="006B40A1"/>
    <w:rsid w:val="006B4162"/>
    <w:rsid w:val="006B4A79"/>
    <w:rsid w:val="006D4749"/>
    <w:rsid w:val="006D6DC0"/>
    <w:rsid w:val="006D7E7B"/>
    <w:rsid w:val="006E35B6"/>
    <w:rsid w:val="006E4815"/>
    <w:rsid w:val="006F65EC"/>
    <w:rsid w:val="006F7A3B"/>
    <w:rsid w:val="007046A5"/>
    <w:rsid w:val="00710E81"/>
    <w:rsid w:val="00721469"/>
    <w:rsid w:val="00740407"/>
    <w:rsid w:val="00740686"/>
    <w:rsid w:val="00747A0E"/>
    <w:rsid w:val="00750D60"/>
    <w:rsid w:val="00756B7E"/>
    <w:rsid w:val="007616EC"/>
    <w:rsid w:val="00762718"/>
    <w:rsid w:val="00776107"/>
    <w:rsid w:val="00777408"/>
    <w:rsid w:val="00777FA8"/>
    <w:rsid w:val="00781D0A"/>
    <w:rsid w:val="00791D4B"/>
    <w:rsid w:val="00793A16"/>
    <w:rsid w:val="0079613F"/>
    <w:rsid w:val="007978B9"/>
    <w:rsid w:val="007A0C42"/>
    <w:rsid w:val="007A1C05"/>
    <w:rsid w:val="007C0C85"/>
    <w:rsid w:val="007C5F26"/>
    <w:rsid w:val="007D1955"/>
    <w:rsid w:val="007D6490"/>
    <w:rsid w:val="007D7F78"/>
    <w:rsid w:val="007E226B"/>
    <w:rsid w:val="007E5C4E"/>
    <w:rsid w:val="007F2C64"/>
    <w:rsid w:val="007F3064"/>
    <w:rsid w:val="008063DF"/>
    <w:rsid w:val="00814A4F"/>
    <w:rsid w:val="00820EB5"/>
    <w:rsid w:val="008232F9"/>
    <w:rsid w:val="008251F3"/>
    <w:rsid w:val="008275F9"/>
    <w:rsid w:val="00840ABB"/>
    <w:rsid w:val="008440A5"/>
    <w:rsid w:val="00844859"/>
    <w:rsid w:val="00853116"/>
    <w:rsid w:val="00867258"/>
    <w:rsid w:val="00873CBC"/>
    <w:rsid w:val="008743CE"/>
    <w:rsid w:val="00876C30"/>
    <w:rsid w:val="008A0A08"/>
    <w:rsid w:val="008A299D"/>
    <w:rsid w:val="008B1753"/>
    <w:rsid w:val="008E0672"/>
    <w:rsid w:val="008E08F1"/>
    <w:rsid w:val="008E1473"/>
    <w:rsid w:val="008E576B"/>
    <w:rsid w:val="008F5704"/>
    <w:rsid w:val="009012FC"/>
    <w:rsid w:val="0091134A"/>
    <w:rsid w:val="00913CF8"/>
    <w:rsid w:val="00914ED7"/>
    <w:rsid w:val="00916E9D"/>
    <w:rsid w:val="00926F76"/>
    <w:rsid w:val="0093087D"/>
    <w:rsid w:val="0093139A"/>
    <w:rsid w:val="00932CCA"/>
    <w:rsid w:val="00943A04"/>
    <w:rsid w:val="009441DC"/>
    <w:rsid w:val="009446EC"/>
    <w:rsid w:val="00952E65"/>
    <w:rsid w:val="00962C4F"/>
    <w:rsid w:val="009632D1"/>
    <w:rsid w:val="009728B8"/>
    <w:rsid w:val="00973E14"/>
    <w:rsid w:val="00974233"/>
    <w:rsid w:val="00981493"/>
    <w:rsid w:val="00993A0B"/>
    <w:rsid w:val="009B0B5C"/>
    <w:rsid w:val="009B5EDC"/>
    <w:rsid w:val="009B63F4"/>
    <w:rsid w:val="009B7598"/>
    <w:rsid w:val="009C620E"/>
    <w:rsid w:val="009D122C"/>
    <w:rsid w:val="009D478D"/>
    <w:rsid w:val="009D48FB"/>
    <w:rsid w:val="009E3225"/>
    <w:rsid w:val="009F163A"/>
    <w:rsid w:val="009F2D32"/>
    <w:rsid w:val="009F62BD"/>
    <w:rsid w:val="00A1058B"/>
    <w:rsid w:val="00A162D0"/>
    <w:rsid w:val="00A44361"/>
    <w:rsid w:val="00A5605D"/>
    <w:rsid w:val="00A65F9C"/>
    <w:rsid w:val="00A73FFF"/>
    <w:rsid w:val="00A86A51"/>
    <w:rsid w:val="00A91F31"/>
    <w:rsid w:val="00A9505F"/>
    <w:rsid w:val="00A97730"/>
    <w:rsid w:val="00AB055D"/>
    <w:rsid w:val="00AB5EC6"/>
    <w:rsid w:val="00AC39E1"/>
    <w:rsid w:val="00AD1549"/>
    <w:rsid w:val="00AD526A"/>
    <w:rsid w:val="00AD575B"/>
    <w:rsid w:val="00AD760C"/>
    <w:rsid w:val="00AE215F"/>
    <w:rsid w:val="00AE6FC9"/>
    <w:rsid w:val="00AF5DF6"/>
    <w:rsid w:val="00B00ECF"/>
    <w:rsid w:val="00B04CDB"/>
    <w:rsid w:val="00B06EC3"/>
    <w:rsid w:val="00B07B4F"/>
    <w:rsid w:val="00B17063"/>
    <w:rsid w:val="00B235EA"/>
    <w:rsid w:val="00B27B1A"/>
    <w:rsid w:val="00B340CF"/>
    <w:rsid w:val="00B34735"/>
    <w:rsid w:val="00B37BBD"/>
    <w:rsid w:val="00B41DC5"/>
    <w:rsid w:val="00B43ED6"/>
    <w:rsid w:val="00B45978"/>
    <w:rsid w:val="00B45AAE"/>
    <w:rsid w:val="00B479B9"/>
    <w:rsid w:val="00B5096B"/>
    <w:rsid w:val="00B51809"/>
    <w:rsid w:val="00B53192"/>
    <w:rsid w:val="00B536B6"/>
    <w:rsid w:val="00B56C9F"/>
    <w:rsid w:val="00B666B7"/>
    <w:rsid w:val="00B675B8"/>
    <w:rsid w:val="00B70926"/>
    <w:rsid w:val="00B7236E"/>
    <w:rsid w:val="00B75C2A"/>
    <w:rsid w:val="00B93858"/>
    <w:rsid w:val="00B93B6A"/>
    <w:rsid w:val="00BA0D48"/>
    <w:rsid w:val="00BA544D"/>
    <w:rsid w:val="00BB0AB5"/>
    <w:rsid w:val="00BB4298"/>
    <w:rsid w:val="00BB7C30"/>
    <w:rsid w:val="00BC3408"/>
    <w:rsid w:val="00BD0460"/>
    <w:rsid w:val="00BD0776"/>
    <w:rsid w:val="00BD0791"/>
    <w:rsid w:val="00BD4C3C"/>
    <w:rsid w:val="00BD5436"/>
    <w:rsid w:val="00BD58B2"/>
    <w:rsid w:val="00BD77DE"/>
    <w:rsid w:val="00C0310B"/>
    <w:rsid w:val="00C04415"/>
    <w:rsid w:val="00C15032"/>
    <w:rsid w:val="00C23E43"/>
    <w:rsid w:val="00C24389"/>
    <w:rsid w:val="00C24F1A"/>
    <w:rsid w:val="00C272FF"/>
    <w:rsid w:val="00C4236B"/>
    <w:rsid w:val="00C44C9A"/>
    <w:rsid w:val="00C4556B"/>
    <w:rsid w:val="00C53442"/>
    <w:rsid w:val="00C60716"/>
    <w:rsid w:val="00C65530"/>
    <w:rsid w:val="00C672D9"/>
    <w:rsid w:val="00C71943"/>
    <w:rsid w:val="00C772B3"/>
    <w:rsid w:val="00C802CF"/>
    <w:rsid w:val="00C8481A"/>
    <w:rsid w:val="00C93BFB"/>
    <w:rsid w:val="00CA5887"/>
    <w:rsid w:val="00CB2318"/>
    <w:rsid w:val="00CB4094"/>
    <w:rsid w:val="00CC2311"/>
    <w:rsid w:val="00CC304C"/>
    <w:rsid w:val="00CE1953"/>
    <w:rsid w:val="00CF03FB"/>
    <w:rsid w:val="00D009A1"/>
    <w:rsid w:val="00D06104"/>
    <w:rsid w:val="00D06598"/>
    <w:rsid w:val="00D077FC"/>
    <w:rsid w:val="00D12076"/>
    <w:rsid w:val="00D15AD4"/>
    <w:rsid w:val="00D226EA"/>
    <w:rsid w:val="00D2466C"/>
    <w:rsid w:val="00D370E6"/>
    <w:rsid w:val="00D372A4"/>
    <w:rsid w:val="00D50744"/>
    <w:rsid w:val="00D53013"/>
    <w:rsid w:val="00D61B23"/>
    <w:rsid w:val="00D70713"/>
    <w:rsid w:val="00D77868"/>
    <w:rsid w:val="00D91949"/>
    <w:rsid w:val="00D96300"/>
    <w:rsid w:val="00DB240E"/>
    <w:rsid w:val="00DB40FE"/>
    <w:rsid w:val="00DB4EFA"/>
    <w:rsid w:val="00DC50D2"/>
    <w:rsid w:val="00DC60C8"/>
    <w:rsid w:val="00DD561E"/>
    <w:rsid w:val="00DE28EF"/>
    <w:rsid w:val="00DF3E66"/>
    <w:rsid w:val="00E01F87"/>
    <w:rsid w:val="00E05C30"/>
    <w:rsid w:val="00E1320F"/>
    <w:rsid w:val="00E13302"/>
    <w:rsid w:val="00E245A5"/>
    <w:rsid w:val="00E25741"/>
    <w:rsid w:val="00E32C04"/>
    <w:rsid w:val="00E430CC"/>
    <w:rsid w:val="00E56806"/>
    <w:rsid w:val="00E60353"/>
    <w:rsid w:val="00E60A2C"/>
    <w:rsid w:val="00E75AE8"/>
    <w:rsid w:val="00E76D55"/>
    <w:rsid w:val="00E77AD7"/>
    <w:rsid w:val="00E77C11"/>
    <w:rsid w:val="00E81DCE"/>
    <w:rsid w:val="00E86E24"/>
    <w:rsid w:val="00E87EE5"/>
    <w:rsid w:val="00E92D3D"/>
    <w:rsid w:val="00E9694C"/>
    <w:rsid w:val="00EA14F4"/>
    <w:rsid w:val="00EB0304"/>
    <w:rsid w:val="00EB1CEF"/>
    <w:rsid w:val="00EC1E78"/>
    <w:rsid w:val="00EC2038"/>
    <w:rsid w:val="00EC2C2F"/>
    <w:rsid w:val="00ED2B92"/>
    <w:rsid w:val="00ED69E0"/>
    <w:rsid w:val="00ED6F87"/>
    <w:rsid w:val="00EE214A"/>
    <w:rsid w:val="00EE5B25"/>
    <w:rsid w:val="00EE6580"/>
    <w:rsid w:val="00F01CD7"/>
    <w:rsid w:val="00F1373E"/>
    <w:rsid w:val="00F2614B"/>
    <w:rsid w:val="00F40DEB"/>
    <w:rsid w:val="00F41B73"/>
    <w:rsid w:val="00F42787"/>
    <w:rsid w:val="00F57A16"/>
    <w:rsid w:val="00F718C2"/>
    <w:rsid w:val="00F73276"/>
    <w:rsid w:val="00F86D3D"/>
    <w:rsid w:val="00F93170"/>
    <w:rsid w:val="00FA051E"/>
    <w:rsid w:val="00FA0DC5"/>
    <w:rsid w:val="00FA7AE2"/>
    <w:rsid w:val="00FB1849"/>
    <w:rsid w:val="00FB4354"/>
    <w:rsid w:val="00FC4C48"/>
    <w:rsid w:val="00FC5113"/>
    <w:rsid w:val="00FC5ABA"/>
    <w:rsid w:val="00FD184A"/>
    <w:rsid w:val="00FD37E4"/>
    <w:rsid w:val="00FE3440"/>
    <w:rsid w:val="00FE3FAB"/>
    <w:rsid w:val="00FE7355"/>
    <w:rsid w:val="00FF7391"/>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4DC0C"/>
  <w15:docId w15:val="{42F6FC25-08D0-4E4C-A3D7-D7873078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765"/>
    <w:pPr>
      <w:spacing w:after="200" w:line="276" w:lineRule="auto"/>
    </w:pPr>
  </w:style>
  <w:style w:type="paragraph" w:styleId="3">
    <w:name w:val="heading 3"/>
    <w:basedOn w:val="a"/>
    <w:next w:val="a"/>
    <w:link w:val="30"/>
    <w:qFormat/>
    <w:rsid w:val="00B37BB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2F3E"/>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rsid w:val="00B37BBD"/>
    <w:rPr>
      <w:rFonts w:ascii="Arial" w:eastAsia="Times New Roman" w:hAnsi="Arial" w:cs="Arial"/>
      <w:b/>
      <w:bCs/>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A13DC"/>
    <w:pPr>
      <w:spacing w:before="100" w:beforeAutospacing="1" w:after="100" w:afterAutospacing="1" w:line="240" w:lineRule="auto"/>
    </w:pPr>
    <w:rPr>
      <w:rFonts w:ascii="Tahoma" w:eastAsia="Times New Roman" w:hAnsi="Tahoma" w:cs="Tahoma"/>
      <w:sz w:val="20"/>
      <w:szCs w:val="20"/>
      <w:lang w:val="en-US"/>
    </w:rPr>
  </w:style>
  <w:style w:type="table" w:styleId="a3">
    <w:name w:val="Table Grid"/>
    <w:basedOn w:val="a1"/>
    <w:uiPriority w:val="59"/>
    <w:rsid w:val="00EB1CE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48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48FB"/>
  </w:style>
  <w:style w:type="paragraph" w:styleId="a6">
    <w:name w:val="footer"/>
    <w:basedOn w:val="a"/>
    <w:link w:val="a7"/>
    <w:uiPriority w:val="99"/>
    <w:unhideWhenUsed/>
    <w:rsid w:val="009D48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48FB"/>
  </w:style>
  <w:style w:type="paragraph" w:styleId="a8">
    <w:name w:val="Balloon Text"/>
    <w:basedOn w:val="a"/>
    <w:link w:val="a9"/>
    <w:uiPriority w:val="99"/>
    <w:semiHidden/>
    <w:unhideWhenUsed/>
    <w:rsid w:val="007D7F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7F78"/>
    <w:rPr>
      <w:rFonts w:ascii="Tahoma" w:hAnsi="Tahoma" w:cs="Tahoma"/>
      <w:sz w:val="16"/>
      <w:szCs w:val="16"/>
    </w:rPr>
  </w:style>
  <w:style w:type="character" w:customStyle="1" w:styleId="fontstyle01">
    <w:name w:val="fontstyle01"/>
    <w:basedOn w:val="a0"/>
    <w:rsid w:val="00B17063"/>
    <w:rPr>
      <w:rFonts w:ascii="Times New Roman" w:hAnsi="Times New Roman" w:cs="Times New Roman" w:hint="default"/>
      <w:b w:val="0"/>
      <w:bCs w:val="0"/>
      <w:i w:val="0"/>
      <w:iCs w:val="0"/>
      <w:color w:val="000000"/>
      <w:sz w:val="22"/>
      <w:szCs w:val="22"/>
    </w:rPr>
  </w:style>
  <w:style w:type="character" w:customStyle="1" w:styleId="aa">
    <w:name w:val="Обычный (Интернет) Знак"/>
    <w:aliases w:val="Обычный (Web) Знак"/>
    <w:link w:val="ab"/>
    <w:uiPriority w:val="99"/>
    <w:semiHidden/>
    <w:locked/>
    <w:rsid w:val="003C6CEE"/>
    <w:rPr>
      <w:rFonts w:ascii="Times New Roman" w:eastAsia="Times New Roman" w:hAnsi="Times New Roman" w:cs="Times New Roman"/>
      <w:sz w:val="24"/>
      <w:szCs w:val="24"/>
      <w:lang w:eastAsia="ru-RU"/>
    </w:rPr>
  </w:style>
  <w:style w:type="paragraph" w:styleId="ab">
    <w:name w:val="Normal (Web)"/>
    <w:aliases w:val="Обычный (Web)"/>
    <w:basedOn w:val="a"/>
    <w:link w:val="aa"/>
    <w:uiPriority w:val="99"/>
    <w:semiHidden/>
    <w:unhideWhenUsed/>
    <w:qFormat/>
    <w:rsid w:val="003C6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3">
    <w:name w:val="l3"/>
    <w:basedOn w:val="a"/>
    <w:uiPriority w:val="99"/>
    <w:qFormat/>
    <w:rsid w:val="00B34735"/>
    <w:pPr>
      <w:spacing w:after="0" w:line="240" w:lineRule="auto"/>
    </w:pPr>
    <w:rPr>
      <w:rFonts w:ascii="Times New Roman" w:eastAsia="SimSun" w:hAnsi="Times New Roman" w:cs="Times New Roman"/>
      <w:sz w:val="24"/>
      <w:szCs w:val="24"/>
      <w:lang w:eastAsia="zh-CN"/>
    </w:rPr>
  </w:style>
  <w:style w:type="character" w:styleId="ac">
    <w:name w:val="Hyperlink"/>
    <w:basedOn w:val="a0"/>
    <w:uiPriority w:val="99"/>
    <w:unhideWhenUsed/>
    <w:rsid w:val="00B34735"/>
    <w:rPr>
      <w:color w:val="0000FF"/>
      <w:u w:val="single"/>
    </w:rPr>
  </w:style>
  <w:style w:type="paragraph" w:styleId="ad">
    <w:name w:val="List Paragraph"/>
    <w:basedOn w:val="a"/>
    <w:uiPriority w:val="34"/>
    <w:qFormat/>
    <w:rsid w:val="00355D4D"/>
    <w:pPr>
      <w:spacing w:after="0" w:line="240"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2638">
      <w:bodyDiv w:val="1"/>
      <w:marLeft w:val="0"/>
      <w:marRight w:val="0"/>
      <w:marTop w:val="0"/>
      <w:marBottom w:val="0"/>
      <w:divBdr>
        <w:top w:val="none" w:sz="0" w:space="0" w:color="auto"/>
        <w:left w:val="none" w:sz="0" w:space="0" w:color="auto"/>
        <w:bottom w:val="none" w:sz="0" w:space="0" w:color="auto"/>
        <w:right w:val="none" w:sz="0" w:space="0" w:color="auto"/>
      </w:divBdr>
    </w:div>
    <w:div w:id="102844540">
      <w:bodyDiv w:val="1"/>
      <w:marLeft w:val="0"/>
      <w:marRight w:val="0"/>
      <w:marTop w:val="0"/>
      <w:marBottom w:val="0"/>
      <w:divBdr>
        <w:top w:val="none" w:sz="0" w:space="0" w:color="auto"/>
        <w:left w:val="none" w:sz="0" w:space="0" w:color="auto"/>
        <w:bottom w:val="none" w:sz="0" w:space="0" w:color="auto"/>
        <w:right w:val="none" w:sz="0" w:space="0" w:color="auto"/>
      </w:divBdr>
    </w:div>
    <w:div w:id="121700559">
      <w:bodyDiv w:val="1"/>
      <w:marLeft w:val="0"/>
      <w:marRight w:val="0"/>
      <w:marTop w:val="0"/>
      <w:marBottom w:val="0"/>
      <w:divBdr>
        <w:top w:val="none" w:sz="0" w:space="0" w:color="auto"/>
        <w:left w:val="none" w:sz="0" w:space="0" w:color="auto"/>
        <w:bottom w:val="none" w:sz="0" w:space="0" w:color="auto"/>
        <w:right w:val="none" w:sz="0" w:space="0" w:color="auto"/>
      </w:divBdr>
    </w:div>
    <w:div w:id="241065921">
      <w:bodyDiv w:val="1"/>
      <w:marLeft w:val="0"/>
      <w:marRight w:val="0"/>
      <w:marTop w:val="0"/>
      <w:marBottom w:val="0"/>
      <w:divBdr>
        <w:top w:val="none" w:sz="0" w:space="0" w:color="auto"/>
        <w:left w:val="none" w:sz="0" w:space="0" w:color="auto"/>
        <w:bottom w:val="none" w:sz="0" w:space="0" w:color="auto"/>
        <w:right w:val="none" w:sz="0" w:space="0" w:color="auto"/>
      </w:divBdr>
    </w:div>
    <w:div w:id="316613775">
      <w:bodyDiv w:val="1"/>
      <w:marLeft w:val="0"/>
      <w:marRight w:val="0"/>
      <w:marTop w:val="0"/>
      <w:marBottom w:val="0"/>
      <w:divBdr>
        <w:top w:val="none" w:sz="0" w:space="0" w:color="auto"/>
        <w:left w:val="none" w:sz="0" w:space="0" w:color="auto"/>
        <w:bottom w:val="none" w:sz="0" w:space="0" w:color="auto"/>
        <w:right w:val="none" w:sz="0" w:space="0" w:color="auto"/>
      </w:divBdr>
    </w:div>
    <w:div w:id="401105578">
      <w:bodyDiv w:val="1"/>
      <w:marLeft w:val="0"/>
      <w:marRight w:val="0"/>
      <w:marTop w:val="0"/>
      <w:marBottom w:val="0"/>
      <w:divBdr>
        <w:top w:val="none" w:sz="0" w:space="0" w:color="auto"/>
        <w:left w:val="none" w:sz="0" w:space="0" w:color="auto"/>
        <w:bottom w:val="none" w:sz="0" w:space="0" w:color="auto"/>
        <w:right w:val="none" w:sz="0" w:space="0" w:color="auto"/>
      </w:divBdr>
    </w:div>
    <w:div w:id="405734491">
      <w:bodyDiv w:val="1"/>
      <w:marLeft w:val="0"/>
      <w:marRight w:val="0"/>
      <w:marTop w:val="0"/>
      <w:marBottom w:val="0"/>
      <w:divBdr>
        <w:top w:val="none" w:sz="0" w:space="0" w:color="auto"/>
        <w:left w:val="none" w:sz="0" w:space="0" w:color="auto"/>
        <w:bottom w:val="none" w:sz="0" w:space="0" w:color="auto"/>
        <w:right w:val="none" w:sz="0" w:space="0" w:color="auto"/>
      </w:divBdr>
    </w:div>
    <w:div w:id="433092045">
      <w:bodyDiv w:val="1"/>
      <w:marLeft w:val="0"/>
      <w:marRight w:val="0"/>
      <w:marTop w:val="0"/>
      <w:marBottom w:val="0"/>
      <w:divBdr>
        <w:top w:val="none" w:sz="0" w:space="0" w:color="auto"/>
        <w:left w:val="none" w:sz="0" w:space="0" w:color="auto"/>
        <w:bottom w:val="none" w:sz="0" w:space="0" w:color="auto"/>
        <w:right w:val="none" w:sz="0" w:space="0" w:color="auto"/>
      </w:divBdr>
    </w:div>
    <w:div w:id="442962893">
      <w:bodyDiv w:val="1"/>
      <w:marLeft w:val="0"/>
      <w:marRight w:val="0"/>
      <w:marTop w:val="0"/>
      <w:marBottom w:val="0"/>
      <w:divBdr>
        <w:top w:val="none" w:sz="0" w:space="0" w:color="auto"/>
        <w:left w:val="none" w:sz="0" w:space="0" w:color="auto"/>
        <w:bottom w:val="none" w:sz="0" w:space="0" w:color="auto"/>
        <w:right w:val="none" w:sz="0" w:space="0" w:color="auto"/>
      </w:divBdr>
    </w:div>
    <w:div w:id="584145587">
      <w:bodyDiv w:val="1"/>
      <w:marLeft w:val="0"/>
      <w:marRight w:val="0"/>
      <w:marTop w:val="0"/>
      <w:marBottom w:val="0"/>
      <w:divBdr>
        <w:top w:val="none" w:sz="0" w:space="0" w:color="auto"/>
        <w:left w:val="none" w:sz="0" w:space="0" w:color="auto"/>
        <w:bottom w:val="none" w:sz="0" w:space="0" w:color="auto"/>
        <w:right w:val="none" w:sz="0" w:space="0" w:color="auto"/>
      </w:divBdr>
    </w:div>
    <w:div w:id="613443136">
      <w:bodyDiv w:val="1"/>
      <w:marLeft w:val="0"/>
      <w:marRight w:val="0"/>
      <w:marTop w:val="0"/>
      <w:marBottom w:val="0"/>
      <w:divBdr>
        <w:top w:val="none" w:sz="0" w:space="0" w:color="auto"/>
        <w:left w:val="none" w:sz="0" w:space="0" w:color="auto"/>
        <w:bottom w:val="none" w:sz="0" w:space="0" w:color="auto"/>
        <w:right w:val="none" w:sz="0" w:space="0" w:color="auto"/>
      </w:divBdr>
    </w:div>
    <w:div w:id="666979074">
      <w:bodyDiv w:val="1"/>
      <w:marLeft w:val="0"/>
      <w:marRight w:val="0"/>
      <w:marTop w:val="0"/>
      <w:marBottom w:val="0"/>
      <w:divBdr>
        <w:top w:val="none" w:sz="0" w:space="0" w:color="auto"/>
        <w:left w:val="none" w:sz="0" w:space="0" w:color="auto"/>
        <w:bottom w:val="none" w:sz="0" w:space="0" w:color="auto"/>
        <w:right w:val="none" w:sz="0" w:space="0" w:color="auto"/>
      </w:divBdr>
    </w:div>
    <w:div w:id="696540047">
      <w:bodyDiv w:val="1"/>
      <w:marLeft w:val="0"/>
      <w:marRight w:val="0"/>
      <w:marTop w:val="0"/>
      <w:marBottom w:val="0"/>
      <w:divBdr>
        <w:top w:val="none" w:sz="0" w:space="0" w:color="auto"/>
        <w:left w:val="none" w:sz="0" w:space="0" w:color="auto"/>
        <w:bottom w:val="none" w:sz="0" w:space="0" w:color="auto"/>
        <w:right w:val="none" w:sz="0" w:space="0" w:color="auto"/>
      </w:divBdr>
    </w:div>
    <w:div w:id="738476476">
      <w:bodyDiv w:val="1"/>
      <w:marLeft w:val="0"/>
      <w:marRight w:val="0"/>
      <w:marTop w:val="0"/>
      <w:marBottom w:val="0"/>
      <w:divBdr>
        <w:top w:val="none" w:sz="0" w:space="0" w:color="auto"/>
        <w:left w:val="none" w:sz="0" w:space="0" w:color="auto"/>
        <w:bottom w:val="none" w:sz="0" w:space="0" w:color="auto"/>
        <w:right w:val="none" w:sz="0" w:space="0" w:color="auto"/>
      </w:divBdr>
    </w:div>
    <w:div w:id="768627010">
      <w:bodyDiv w:val="1"/>
      <w:marLeft w:val="0"/>
      <w:marRight w:val="0"/>
      <w:marTop w:val="0"/>
      <w:marBottom w:val="0"/>
      <w:divBdr>
        <w:top w:val="none" w:sz="0" w:space="0" w:color="auto"/>
        <w:left w:val="none" w:sz="0" w:space="0" w:color="auto"/>
        <w:bottom w:val="none" w:sz="0" w:space="0" w:color="auto"/>
        <w:right w:val="none" w:sz="0" w:space="0" w:color="auto"/>
      </w:divBdr>
    </w:div>
    <w:div w:id="805439182">
      <w:bodyDiv w:val="1"/>
      <w:marLeft w:val="0"/>
      <w:marRight w:val="0"/>
      <w:marTop w:val="0"/>
      <w:marBottom w:val="0"/>
      <w:divBdr>
        <w:top w:val="none" w:sz="0" w:space="0" w:color="auto"/>
        <w:left w:val="none" w:sz="0" w:space="0" w:color="auto"/>
        <w:bottom w:val="none" w:sz="0" w:space="0" w:color="auto"/>
        <w:right w:val="none" w:sz="0" w:space="0" w:color="auto"/>
      </w:divBdr>
    </w:div>
    <w:div w:id="876360084">
      <w:bodyDiv w:val="1"/>
      <w:marLeft w:val="0"/>
      <w:marRight w:val="0"/>
      <w:marTop w:val="0"/>
      <w:marBottom w:val="0"/>
      <w:divBdr>
        <w:top w:val="none" w:sz="0" w:space="0" w:color="auto"/>
        <w:left w:val="none" w:sz="0" w:space="0" w:color="auto"/>
        <w:bottom w:val="none" w:sz="0" w:space="0" w:color="auto"/>
        <w:right w:val="none" w:sz="0" w:space="0" w:color="auto"/>
      </w:divBdr>
    </w:div>
    <w:div w:id="1139225437">
      <w:bodyDiv w:val="1"/>
      <w:marLeft w:val="0"/>
      <w:marRight w:val="0"/>
      <w:marTop w:val="0"/>
      <w:marBottom w:val="0"/>
      <w:divBdr>
        <w:top w:val="none" w:sz="0" w:space="0" w:color="auto"/>
        <w:left w:val="none" w:sz="0" w:space="0" w:color="auto"/>
        <w:bottom w:val="none" w:sz="0" w:space="0" w:color="auto"/>
        <w:right w:val="none" w:sz="0" w:space="0" w:color="auto"/>
      </w:divBdr>
    </w:div>
    <w:div w:id="1148550830">
      <w:bodyDiv w:val="1"/>
      <w:marLeft w:val="0"/>
      <w:marRight w:val="0"/>
      <w:marTop w:val="0"/>
      <w:marBottom w:val="0"/>
      <w:divBdr>
        <w:top w:val="none" w:sz="0" w:space="0" w:color="auto"/>
        <w:left w:val="none" w:sz="0" w:space="0" w:color="auto"/>
        <w:bottom w:val="none" w:sz="0" w:space="0" w:color="auto"/>
        <w:right w:val="none" w:sz="0" w:space="0" w:color="auto"/>
      </w:divBdr>
    </w:div>
    <w:div w:id="1376126605">
      <w:bodyDiv w:val="1"/>
      <w:marLeft w:val="0"/>
      <w:marRight w:val="0"/>
      <w:marTop w:val="0"/>
      <w:marBottom w:val="0"/>
      <w:divBdr>
        <w:top w:val="none" w:sz="0" w:space="0" w:color="auto"/>
        <w:left w:val="none" w:sz="0" w:space="0" w:color="auto"/>
        <w:bottom w:val="none" w:sz="0" w:space="0" w:color="auto"/>
        <w:right w:val="none" w:sz="0" w:space="0" w:color="auto"/>
      </w:divBdr>
    </w:div>
    <w:div w:id="1407148631">
      <w:bodyDiv w:val="1"/>
      <w:marLeft w:val="0"/>
      <w:marRight w:val="0"/>
      <w:marTop w:val="0"/>
      <w:marBottom w:val="0"/>
      <w:divBdr>
        <w:top w:val="none" w:sz="0" w:space="0" w:color="auto"/>
        <w:left w:val="none" w:sz="0" w:space="0" w:color="auto"/>
        <w:bottom w:val="none" w:sz="0" w:space="0" w:color="auto"/>
        <w:right w:val="none" w:sz="0" w:space="0" w:color="auto"/>
      </w:divBdr>
    </w:div>
    <w:div w:id="1420519442">
      <w:bodyDiv w:val="1"/>
      <w:marLeft w:val="0"/>
      <w:marRight w:val="0"/>
      <w:marTop w:val="0"/>
      <w:marBottom w:val="0"/>
      <w:divBdr>
        <w:top w:val="none" w:sz="0" w:space="0" w:color="auto"/>
        <w:left w:val="none" w:sz="0" w:space="0" w:color="auto"/>
        <w:bottom w:val="none" w:sz="0" w:space="0" w:color="auto"/>
        <w:right w:val="none" w:sz="0" w:space="0" w:color="auto"/>
      </w:divBdr>
    </w:div>
    <w:div w:id="1491947809">
      <w:bodyDiv w:val="1"/>
      <w:marLeft w:val="0"/>
      <w:marRight w:val="0"/>
      <w:marTop w:val="0"/>
      <w:marBottom w:val="0"/>
      <w:divBdr>
        <w:top w:val="none" w:sz="0" w:space="0" w:color="auto"/>
        <w:left w:val="none" w:sz="0" w:space="0" w:color="auto"/>
        <w:bottom w:val="none" w:sz="0" w:space="0" w:color="auto"/>
        <w:right w:val="none" w:sz="0" w:space="0" w:color="auto"/>
      </w:divBdr>
    </w:div>
    <w:div w:id="1520585256">
      <w:bodyDiv w:val="1"/>
      <w:marLeft w:val="0"/>
      <w:marRight w:val="0"/>
      <w:marTop w:val="0"/>
      <w:marBottom w:val="0"/>
      <w:divBdr>
        <w:top w:val="none" w:sz="0" w:space="0" w:color="auto"/>
        <w:left w:val="none" w:sz="0" w:space="0" w:color="auto"/>
        <w:bottom w:val="none" w:sz="0" w:space="0" w:color="auto"/>
        <w:right w:val="none" w:sz="0" w:space="0" w:color="auto"/>
      </w:divBdr>
    </w:div>
    <w:div w:id="1524629530">
      <w:bodyDiv w:val="1"/>
      <w:marLeft w:val="0"/>
      <w:marRight w:val="0"/>
      <w:marTop w:val="0"/>
      <w:marBottom w:val="0"/>
      <w:divBdr>
        <w:top w:val="none" w:sz="0" w:space="0" w:color="auto"/>
        <w:left w:val="none" w:sz="0" w:space="0" w:color="auto"/>
        <w:bottom w:val="none" w:sz="0" w:space="0" w:color="auto"/>
        <w:right w:val="none" w:sz="0" w:space="0" w:color="auto"/>
      </w:divBdr>
    </w:div>
    <w:div w:id="1595555761">
      <w:bodyDiv w:val="1"/>
      <w:marLeft w:val="0"/>
      <w:marRight w:val="0"/>
      <w:marTop w:val="0"/>
      <w:marBottom w:val="0"/>
      <w:divBdr>
        <w:top w:val="none" w:sz="0" w:space="0" w:color="auto"/>
        <w:left w:val="none" w:sz="0" w:space="0" w:color="auto"/>
        <w:bottom w:val="none" w:sz="0" w:space="0" w:color="auto"/>
        <w:right w:val="none" w:sz="0" w:space="0" w:color="auto"/>
      </w:divBdr>
    </w:div>
    <w:div w:id="1986280206">
      <w:bodyDiv w:val="1"/>
      <w:marLeft w:val="0"/>
      <w:marRight w:val="0"/>
      <w:marTop w:val="0"/>
      <w:marBottom w:val="0"/>
      <w:divBdr>
        <w:top w:val="none" w:sz="0" w:space="0" w:color="auto"/>
        <w:left w:val="none" w:sz="0" w:space="0" w:color="auto"/>
        <w:bottom w:val="none" w:sz="0" w:space="0" w:color="auto"/>
        <w:right w:val="none" w:sz="0" w:space="0" w:color="auto"/>
      </w:divBdr>
    </w:div>
    <w:div w:id="2055231270">
      <w:bodyDiv w:val="1"/>
      <w:marLeft w:val="0"/>
      <w:marRight w:val="0"/>
      <w:marTop w:val="0"/>
      <w:marBottom w:val="0"/>
      <w:divBdr>
        <w:top w:val="none" w:sz="0" w:space="0" w:color="auto"/>
        <w:left w:val="none" w:sz="0" w:space="0" w:color="auto"/>
        <w:bottom w:val="none" w:sz="0" w:space="0" w:color="auto"/>
        <w:right w:val="none" w:sz="0" w:space="0" w:color="auto"/>
      </w:divBdr>
    </w:div>
    <w:div w:id="2122065318">
      <w:bodyDiv w:val="1"/>
      <w:marLeft w:val="0"/>
      <w:marRight w:val="0"/>
      <w:marTop w:val="0"/>
      <w:marBottom w:val="0"/>
      <w:divBdr>
        <w:top w:val="none" w:sz="0" w:space="0" w:color="auto"/>
        <w:left w:val="none" w:sz="0" w:space="0" w:color="auto"/>
        <w:bottom w:val="none" w:sz="0" w:space="0" w:color="auto"/>
        <w:right w:val="none" w:sz="0" w:space="0" w:color="auto"/>
      </w:divBdr>
    </w:div>
    <w:div w:id="214735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6AA8A-1675-478D-9D44-89C1EBC6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5310</Words>
  <Characters>30272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2023-06-08T03:46:00Z</cp:lastPrinted>
  <dcterms:created xsi:type="dcterms:W3CDTF">2025-05-19T10:39:00Z</dcterms:created>
  <dcterms:modified xsi:type="dcterms:W3CDTF">2025-05-19T10:39:00Z</dcterms:modified>
</cp:coreProperties>
</file>