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Минфина России от 12.12.2024 N 191н</w:t>
              <w:br/>
              <w:t xml:space="preserve">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</w:t>
              <w:br/>
              <w:t xml:space="preserve">(Зарегистрировано в Минюсте России 13.12.2024 N 80566)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13 декабря 2024 г. N 80566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ФИНАНСОВ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12 декабря 2024 г. N 191н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УСТАНОВЛЕНИИ</w:t>
      </w:r>
    </w:p>
    <w:p>
      <w:pPr>
        <w:pStyle w:val="2"/>
        <w:jc w:val="center"/>
      </w:pPr>
      <w:r>
        <w:rPr>
          <w:sz w:val="24"/>
        </w:rPr>
        <w:t xml:space="preserve">ЦЕН, НЕ НИЖЕ КОТОРЫХ ОСУЩЕСТВЛЯЮТСЯ ЗАКУПКА (ЗА ИСКЛЮЧЕНИЕМ</w:t>
      </w:r>
    </w:p>
    <w:p>
      <w:pPr>
        <w:pStyle w:val="2"/>
        <w:jc w:val="center"/>
      </w:pPr>
      <w:r>
        <w:rPr>
          <w:sz w:val="24"/>
        </w:rPr>
        <w:t xml:space="preserve">ИМПОРТА), ПОСТАВКИ (ЗА ИСКЛЮЧЕНИЕМ ЭКСПОРТА) И РОЗНИЧНАЯ</w:t>
      </w:r>
    </w:p>
    <w:p>
      <w:pPr>
        <w:pStyle w:val="2"/>
        <w:jc w:val="center"/>
      </w:pPr>
      <w:r>
        <w:rPr>
          <w:sz w:val="24"/>
        </w:rPr>
        <w:t xml:space="preserve">ПРОДАЖА АЛКОГОЛЬНОЙ ПРОДУКЦИИ КРЕПОСТЬЮ СВЫШЕ 28 ПРОЦЕНТОВ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подпунктом 28 статьи 2</w:t>
      </w:r>
      <w:r>
        <w:rPr>
          <w:sz w:val="24"/>
        </w:rPr>
        <w:t xml:space="preserve">, </w:t>
      </w:r>
      <w:r>
        <w:rPr>
          <w:sz w:val="24"/>
        </w:rPr>
        <w:t xml:space="preserve">пунктом 5 статьи 11</w:t>
      </w:r>
      <w:r>
        <w:rPr>
          <w:sz w:val="24"/>
        </w:rPr>
        <w:t xml:space="preserve"> Федерального закона от 22 ноября 1995 г.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r>
        <w:rPr>
          <w:sz w:val="24"/>
        </w:rPr>
        <w:t xml:space="preserve">абзацем первым пункта 1</w:t>
      </w:r>
      <w:r>
        <w:rPr>
          <w:sz w:val="24"/>
        </w:rPr>
        <w:t xml:space="preserve">, </w:t>
      </w:r>
      <w:r>
        <w:rPr>
          <w:sz w:val="24"/>
        </w:rPr>
        <w:t xml:space="preserve">подпунктом 5.2.29(28) пункта 5</w:t>
      </w:r>
      <w:r>
        <w:rPr>
          <w:sz w:val="24"/>
        </w:rPr>
        <w:t xml:space="preserve"> Положения о Министерстве финансов Российской Федерации, утвержденного постановлением Правительства Российской Федерации от 30 июня 2004 г. N 329,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Установить:</w:t>
      </w:r>
    </w:p>
    <w:bookmarkStart w:id="16" w:name="P16"/>
    <w:bookmarkEnd w:id="1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цены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кальвадосного, вискового, ромового дистиллятов) за 0,5 литра готовой продукции, не ниже которых осуществляются закупка (за исключением импорта) алкогольной продукции у организации, поставляющей такую продукцию на основании лицензии на производство, хранение и поставки произведенной алкогольной продукции, и поставки (за исключением экспорта) алкогольной продукции организацией на основании лицензии на производство, хранение и поставки произведенной алкогольной продукции, в размерах согласно </w:t>
      </w:r>
      <w:hyperlink w:history="0" w:anchor="P48" w:tooltip="ЦЕНЫ,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 к настоящему приказу;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цены, не ниже которых осуществляются закупка (за исключением импорта) алкогольной продукции у организации, поставляющей такую продукцию на основании лицензии на производство, хранение и поставки произведенной алкогольной продукции, и поставки (за исключением экспорта) алкогольной продукции организацией на основании лицензии на производство, хранение и поставки произведенной алкогольной продукции: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бренди и другую алкогольную продукцию, произведенную из винного, виноградного, плодового, коньячного, кальвадосного, вискового, ромового дистиллятов, за исключением коньяка, - в размере 364 рублей за 0,5 литра готовой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коньяк - в размере 500 рублей за 0,5 литра готовой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цены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кальвадосного, вискового, ромового дистиллятов) за 0,5 литра готовой продукции, не ниже которых осуществляются закупка (за исключением импорта) алкогольной продукции у организации, поставляющей такую продукцию на основании лицензии на закупку, хранение и поставки алкогольной продукции, и поставки (за исключением экспорта) алкогольной продукции организацией, осуществляющей ее закупку у иной организации, в размерах согласно </w:t>
      </w:r>
      <w:hyperlink w:history="0" w:anchor="P48" w:tooltip="ЦЕНЫ,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 к настоящему приказу;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цены, не ниже которых осуществляются закупка (за исключением импорта) алкогольной продукции у организации, поставляющей такую продукцию на основании лицензии на закупку, хранение и поставки алкогольной продукции, и поставки (за исключением экспорта) алкогольной продукции организацией, осуществляющей ее закупку у иной организации: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бренди и другую алкогольную продукцию, произведенную из винного, виноградного, плодового, коньячного, кальвадосного, вискового, ромового дистиллятов, за исключением коньяка, - в размере 383 рублей за 0,5 литра готовой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коньяк - в размере 527 рублей за 0,5 литра готовой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цены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кальвадосного, вискового, ромового дистиллятов) за 0,5 литра готовой продукции, не ниже которых осуществляется розничная продажа такой алкогольной продукции, в размерах согласно </w:t>
      </w:r>
      <w:hyperlink w:history="0" w:anchor="P48" w:tooltip="ЦЕНЫ,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 к настоящему приказу;</w:t>
      </w:r>
    </w:p>
    <w:bookmarkStart w:id="25" w:name="P25"/>
    <w:bookmarkEnd w:id="2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цены, не ниже которых осуществляется розничная продажа алкогольной продукции: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бренди и другую алкогольную продукцию, произведенную из винного, виноградного, плодового, коньячного, кальвадосного, вискового, ромового дистиллятов, за исключением коньяка, - в размере 472 рублей за 0,5 литра готовой продукции;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коньяк - в размере 651 рубля за 0,5 литра готовой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Цены,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процентов, розлитой в потребительскую тару иной чем 0,5 литра емкостью, рассчитываются пропорционально ценам, установленным </w:t>
      </w:r>
      <w:hyperlink w:history="0" w:anchor="P16" w:tooltip="а) цены на водку, ликероводочную и другую алкогольную продукцию крепостью свыше 28 процентов (за исключением коньяка, бренди и другой алкогольной продукции, произведенной из винного, виноградного, плодового, коньячного, кальвадосного, вискового, ромового дистиллятов) за 0,5 литра готовой продукции, не ниже которых осуществляются закупка (за исключением импорта) алкогольной продукции у организации, поставляющей такую продукцию на основании лицензии на производство, хранение и поставки произведенной алкого...">
        <w:r>
          <w:rPr>
            <w:sz w:val="24"/>
            <w:color w:val="0000ff"/>
          </w:rPr>
          <w:t xml:space="preserve">подпунктами "а"</w:t>
        </w:r>
      </w:hyperlink>
      <w:r>
        <w:rPr>
          <w:sz w:val="24"/>
        </w:rPr>
        <w:t xml:space="preserve"> - </w:t>
      </w:r>
      <w:hyperlink w:history="0" w:anchor="P25" w:tooltip="е) цены, не ниже которых осуществляется розничная продажа алкогольной продукции:">
        <w:r>
          <w:rPr>
            <w:sz w:val="24"/>
            <w:color w:val="0000ff"/>
          </w:rPr>
          <w:t xml:space="preserve">"е" пункта 1</w:t>
        </w:r>
      </w:hyperlink>
      <w:r>
        <w:rPr>
          <w:sz w:val="24"/>
        </w:rPr>
        <w:t xml:space="preserve"> настоящего приказа, за исключением водки, розлитой в потребительскую тару объемом свыше 0,375 до 0,5 литра, цена которой равна цене водки, розлитой в потребительскую тару емкостью 0,5 литра.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Признать утратившими силу: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приказ</w:t>
      </w:r>
      <w:r>
        <w:rPr>
          <w:sz w:val="24"/>
        </w:rPr>
        <w:t xml:space="preserve"> Министерства финансов Российской Федерации от 7 октября 2020 г. N 235н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Министерством юстиции Российской Федерации 12 ноября 2020 г., регистрационный N 60859);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приказ</w:t>
      </w:r>
      <w:r>
        <w:rPr>
          <w:sz w:val="24"/>
        </w:rPr>
        <w:t xml:space="preserve"> Министерства финансов Российской Федерации от 24 января 2022 г. N 11н "О внесении изменений в приказ Министерства финансов Российской Федерации от 7 октября 2020 г. N 235н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Министерством юстиции Российской Федерации 26 января 2022 г., регистрационный N 67010);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приказ</w:t>
      </w:r>
      <w:r>
        <w:rPr>
          <w:sz w:val="24"/>
        </w:rPr>
        <w:t xml:space="preserve"> Министерства финансов Российской Федерации от 11 ноября 2022 г. N 168н "О внесении изменений в приказ Министерства финансов Российской Федерации от 7 октября 2020 г. N 235н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Министерством юстиции Российской Федерации 9 декабря 2022 г., регистрационный N 71439);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приказ</w:t>
      </w:r>
      <w:r>
        <w:rPr>
          <w:sz w:val="24"/>
        </w:rPr>
        <w:t xml:space="preserve"> Министерства финансов Российской Федерации от 5 июня 2024 г. N 80н "О внесении изменений в приказ Министерства финансов Российской Федерации от 7 октября 2020 г. N 235н 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 (зарегистрирован Министерством юстиции Российской Федерации 13 июня 2024 г., регистрационный N 78536).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Настоящий приказ вступает в силу с 1 января 2025 года, но не ранее 10 дней после дня его официального опубликования, и действует по 31 декабря 2030 года включительно.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А.Г.СИЛУАНОВ</w:t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приказу Министерства финансов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12.12.2024 N 191н</w:t>
      </w:r>
    </w:p>
    <w:p>
      <w:pPr>
        <w:pStyle w:val="0"/>
        <w:jc w:val="center"/>
      </w:pPr>
      <w:r>
        <w:rPr>
          <w:sz w:val="24"/>
        </w:rPr>
      </w:r>
    </w:p>
    <w:bookmarkStart w:id="48" w:name="P48"/>
    <w:bookmarkEnd w:id="48"/>
    <w:p>
      <w:pPr>
        <w:pStyle w:val="2"/>
        <w:jc w:val="center"/>
      </w:pPr>
      <w:r>
        <w:rPr>
          <w:sz w:val="24"/>
        </w:rPr>
        <w:t xml:space="preserve">ЦЕНЫ,</w:t>
      </w:r>
    </w:p>
    <w:p>
      <w:pPr>
        <w:pStyle w:val="2"/>
        <w:jc w:val="center"/>
      </w:pPr>
      <w:r>
        <w:rPr>
          <w:sz w:val="24"/>
        </w:rPr>
        <w:t xml:space="preserve">НЕ НИЖЕ КОТОРЫХ ОСУЩЕСТВЛЯЮТСЯ ЗАКУПКА (ЗА ИСКЛЮЧЕНИЕМ</w:t>
      </w:r>
    </w:p>
    <w:p>
      <w:pPr>
        <w:pStyle w:val="2"/>
        <w:jc w:val="center"/>
      </w:pPr>
      <w:r>
        <w:rPr>
          <w:sz w:val="24"/>
        </w:rPr>
        <w:t xml:space="preserve">ИМПОРТА), ПОСТАВКИ (ЗА ИСКЛЮЧЕНИЕМ ЭКСПОРТА) И РОЗНИЧНАЯ</w:t>
      </w:r>
    </w:p>
    <w:p>
      <w:pPr>
        <w:pStyle w:val="2"/>
        <w:jc w:val="center"/>
      </w:pPr>
      <w:r>
        <w:rPr>
          <w:sz w:val="24"/>
        </w:rPr>
        <w:t xml:space="preserve">ПРОДАЖА ВОДКИ, ЛИКЕРОВОДОЧНОЙ И ДРУГОЙ АЛКОГОЛЬНОЙ ПРОДУКЦИИ</w:t>
      </w:r>
    </w:p>
    <w:p>
      <w:pPr>
        <w:pStyle w:val="2"/>
        <w:jc w:val="center"/>
      </w:pPr>
      <w:r>
        <w:rPr>
          <w:sz w:val="24"/>
        </w:rPr>
        <w:t xml:space="preserve">КРЕПОСТЬЮ СВЫШЕ 28 ПРОЦЕНТОВ (ЗА ИСКЛЮЧЕНИЕМ КОНЬЯКА, БРЕНДИ</w:t>
      </w:r>
    </w:p>
    <w:p>
      <w:pPr>
        <w:pStyle w:val="2"/>
        <w:jc w:val="center"/>
      </w:pPr>
      <w:r>
        <w:rPr>
          <w:sz w:val="24"/>
        </w:rPr>
        <w:t xml:space="preserve">И ДРУГОЙ АЛКОГОЛЬНОЙ ПРОДУКЦИИ, ПРОИЗВЕДЕННОЙ ИЗ ВИННОГО,</w:t>
      </w:r>
    </w:p>
    <w:p>
      <w:pPr>
        <w:pStyle w:val="2"/>
        <w:jc w:val="center"/>
      </w:pPr>
      <w:r>
        <w:rPr>
          <w:sz w:val="24"/>
        </w:rPr>
        <w:t xml:space="preserve">ВИНОГРАДНОГО, ПЛОДОВОГО, КОНЬЯЧНОГО, КАЛЬВАДОСНОГО,</w:t>
      </w:r>
    </w:p>
    <w:p>
      <w:pPr>
        <w:pStyle w:val="2"/>
        <w:jc w:val="center"/>
      </w:pPr>
      <w:r>
        <w:rPr>
          <w:sz w:val="24"/>
        </w:rPr>
        <w:t xml:space="preserve">ВИСКОВОГО, РОМОВОГО ДИСТИЛЛЯТОВ), ЗА 0,5 ЛИТРА</w:t>
      </w:r>
    </w:p>
    <w:p>
      <w:pPr>
        <w:pStyle w:val="2"/>
        <w:jc w:val="center"/>
      </w:pPr>
      <w:r>
        <w:rPr>
          <w:sz w:val="24"/>
        </w:rPr>
        <w:t xml:space="preserve">ГОТОВОЙ ПРОДУКЦИИ</w:t>
      </w:r>
    </w:p>
    <w:p>
      <w:pPr>
        <w:pStyle w:val="0"/>
        <w:jc w:val="center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2"/>
        <w:gridCol w:w="1700"/>
        <w:gridCol w:w="795"/>
        <w:gridCol w:w="1497"/>
        <w:gridCol w:w="818"/>
        <w:gridCol w:w="1492"/>
        <w:gridCol w:w="793"/>
        <w:gridCol w:w="1474"/>
      </w:tblGrid>
      <w:tr>
        <w:tc>
          <w:tcPr>
            <w:tcW w:w="56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70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Процентное содержание спирта в готовой продукции</w:t>
            </w:r>
          </w:p>
        </w:tc>
        <w:tc>
          <w:tcPr>
            <w:gridSpan w:val="6"/>
            <w:tcW w:w="68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Цена, не ниже которой осуществляется: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2"/>
            <w:tcW w:w="22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закупка (за исключением импорта) продукции у организации, осуществившей производство, и поставки (за исключением экспорта) продукции организацией, осуществившей производство продукции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 НДС и акцизом)</w:t>
            </w:r>
          </w:p>
        </w:tc>
        <w:tc>
          <w:tcPr>
            <w:gridSpan w:val="2"/>
            <w:tcW w:w="23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закупка (за исключением импорта) продукции у организации, осуществившей закупку у иной организации, и поставки (за исключением экспорта) продукции организацией, осуществившей закупку у иной организации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 НДС и акцизом)</w:t>
            </w:r>
          </w:p>
        </w:tc>
        <w:tc>
          <w:tcPr>
            <w:gridSpan w:val="2"/>
            <w:tcW w:w="22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розничная продажа продукции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(с НДС и акцизом)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водки</w:t>
            </w:r>
          </w:p>
        </w:tc>
        <w:tc>
          <w:tcPr>
            <w:tcW w:w="14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ликероводочной и другой алкогольной продукции крепостью свыше 28% (за исключением водки)</w:t>
            </w:r>
          </w:p>
        </w:tc>
        <w:tc>
          <w:tcPr>
            <w:tcW w:w="8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водки</w:t>
            </w:r>
          </w:p>
        </w:tc>
        <w:tc>
          <w:tcPr>
            <w:tcW w:w="14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ликероводочной и другой алкогольной продукции крепостью свыше 28% (за исключением водки)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водки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ликероводочной и другой алкогольной продукции крепостью свыше 28% (за исключением водки)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28 до 29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225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235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277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29 до 30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232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241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283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30 до 31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238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247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290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31 до 32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242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253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295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32 до 33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249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257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302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33 до 34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254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263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311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34 до 35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259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269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317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35 до 36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266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275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323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36 до 37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270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281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331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37 до 38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287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277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299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287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349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335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38 до 39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287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282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299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291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349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343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39 до 40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287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287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299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299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349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349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40 до 41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293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293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303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303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362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362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41 до 42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300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311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311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367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367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42 до 43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304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304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315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315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372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372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16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43 до 44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309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309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322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322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379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379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17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44 до 45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316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316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329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329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387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387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18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45 до 46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321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321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333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333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395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395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46 до 47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328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328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342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342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401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401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47 до 48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332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332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346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346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407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407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48 до 49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340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340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351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351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413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413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22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49 до 50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345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345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356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356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419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419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23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50 до 51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350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350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363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363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428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428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24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51 до 52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355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355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367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367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435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435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25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52 до 53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359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359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373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373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441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441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26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53 до 54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366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366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380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380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447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447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27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54 до 55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371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371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387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387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455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455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28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55 до 56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379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379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392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392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464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464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29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56 до 57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384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397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470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57 до 58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388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404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476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31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58 до 59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395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407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484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32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59 до 60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399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417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488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33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свыше 60 до 61 включительно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405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419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496</w:t>
            </w:r>
          </w:p>
        </w:tc>
      </w:tr>
      <w:tr>
        <w:tc>
          <w:tcPr>
            <w:tcW w:w="56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34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свыше 61</w:t>
            </w:r>
          </w:p>
        </w:tc>
        <w:tc>
          <w:tcPr>
            <w:tcW w:w="79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412</w:t>
            </w:r>
          </w:p>
        </w:tc>
        <w:tc>
          <w:tcPr>
            <w:tcW w:w="81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92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428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504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Минфина России от 12.12.2024 N 191н</w:t>
            <w:br/>
            <w:t>"Об установлении цен, не ниже которых осуществляются закупка (за исключением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Минфина России от 12.12.2024 N 191н
"Об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процентов"
(Зарегистрировано в Минюсте России 13.12.2024 N 80566)</dc:title>
  <dcterms:created xsi:type="dcterms:W3CDTF">2025-04-11T03:52:52Z</dcterms:created>
</cp:coreProperties>
</file>