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46" w:rsidRPr="00736546" w:rsidRDefault="00736546" w:rsidP="00736546">
      <w:pPr>
        <w:pStyle w:val="1"/>
        <w:shd w:val="clear" w:color="auto" w:fill="auto"/>
        <w:spacing w:after="0"/>
        <w:ind w:right="20"/>
        <w:jc w:val="center"/>
        <w:rPr>
          <w:b/>
          <w:color w:val="auto"/>
        </w:rPr>
      </w:pPr>
      <w:r w:rsidRPr="00736546">
        <w:rPr>
          <w:b/>
          <w:color w:val="auto"/>
        </w:rPr>
        <w:t>Применение льготы по н</w:t>
      </w:r>
      <w:r w:rsidRPr="00736546">
        <w:rPr>
          <w:b/>
          <w:color w:val="auto"/>
        </w:rPr>
        <w:t>алог</w:t>
      </w:r>
      <w:r w:rsidRPr="00736546">
        <w:rPr>
          <w:b/>
          <w:color w:val="auto"/>
        </w:rPr>
        <w:t>у</w:t>
      </w:r>
      <w:r w:rsidRPr="00736546">
        <w:rPr>
          <w:b/>
          <w:color w:val="auto"/>
        </w:rPr>
        <w:t xml:space="preserve"> на имущество организации</w:t>
      </w:r>
    </w:p>
    <w:p w:rsidR="00736546" w:rsidRDefault="00736546" w:rsidP="002C301D">
      <w:pPr>
        <w:pStyle w:val="1"/>
        <w:shd w:val="clear" w:color="auto" w:fill="auto"/>
        <w:spacing w:after="0"/>
        <w:ind w:right="20"/>
        <w:jc w:val="both"/>
        <w:rPr>
          <w:color w:val="FF0000"/>
        </w:rPr>
      </w:pPr>
    </w:p>
    <w:p w:rsidR="00736546" w:rsidRDefault="00736546" w:rsidP="002C301D">
      <w:pPr>
        <w:pStyle w:val="1"/>
        <w:shd w:val="clear" w:color="auto" w:fill="auto"/>
        <w:spacing w:after="0"/>
        <w:ind w:right="20"/>
        <w:jc w:val="both"/>
        <w:rPr>
          <w:color w:val="FF0000"/>
        </w:rPr>
      </w:pPr>
    </w:p>
    <w:p w:rsidR="002C301D" w:rsidRDefault="002C301D" w:rsidP="002C301D">
      <w:pPr>
        <w:pStyle w:val="1"/>
        <w:shd w:val="clear" w:color="auto" w:fill="auto"/>
        <w:spacing w:after="0"/>
        <w:ind w:right="20"/>
        <w:jc w:val="both"/>
      </w:pPr>
      <w:r w:rsidRPr="002C301D">
        <w:rPr>
          <w:color w:val="FF0000"/>
        </w:rPr>
        <w:t xml:space="preserve">Налоговая льгота по налогу на имущество организации </w:t>
      </w:r>
      <w:r w:rsidR="00736546">
        <w:rPr>
          <w:color w:val="FF0000"/>
        </w:rPr>
        <w:t>НЕ РАСПРОСТРАНЯЕТСЯ</w:t>
      </w:r>
      <w:r w:rsidRPr="002C301D">
        <w:rPr>
          <w:color w:val="FF0000"/>
        </w:rPr>
        <w:t xml:space="preserve"> на имущество, налоговая база по которому исчисляется </w:t>
      </w:r>
      <w:r w:rsidR="00736546">
        <w:rPr>
          <w:color w:val="FF0000"/>
        </w:rPr>
        <w:t>по</w:t>
      </w:r>
      <w:r w:rsidRPr="002C301D">
        <w:rPr>
          <w:color w:val="FF0000"/>
        </w:rPr>
        <w:t xml:space="preserve"> </w:t>
      </w:r>
      <w:r w:rsidRPr="00736546">
        <w:rPr>
          <w:b/>
          <w:color w:val="FF0000"/>
        </w:rPr>
        <w:t>кадастров</w:t>
      </w:r>
      <w:r w:rsidR="00736546">
        <w:rPr>
          <w:b/>
          <w:color w:val="FF0000"/>
        </w:rPr>
        <w:t>ой</w:t>
      </w:r>
      <w:r w:rsidRPr="00736546">
        <w:rPr>
          <w:b/>
          <w:color w:val="FF0000"/>
        </w:rPr>
        <w:t xml:space="preserve"> стоимост</w:t>
      </w:r>
      <w:r w:rsidR="00736546">
        <w:rPr>
          <w:b/>
          <w:color w:val="FF0000"/>
        </w:rPr>
        <w:t>и</w:t>
      </w:r>
      <w:r w:rsidRPr="002C301D">
        <w:rPr>
          <w:color w:val="FF0000"/>
        </w:rPr>
        <w:t>, т.е. если имущество вошло в Перечень, утверждаемый Министерство природных ресурсов, экологии и имущественных отношений Республики Алтай</w:t>
      </w:r>
      <w:r w:rsidR="00B64C9D">
        <w:rPr>
          <w:color w:val="FF0000"/>
        </w:rPr>
        <w:t>, начиная с 2015 года</w:t>
      </w:r>
      <w:r>
        <w:rPr>
          <w:color w:val="FF0000"/>
        </w:rPr>
        <w:t>!</w:t>
      </w:r>
      <w:r>
        <w:t xml:space="preserve"> (</w:t>
      </w:r>
      <w:r w:rsidRPr="002C301D">
        <w:t>Приказ</w:t>
      </w:r>
      <w:r w:rsidR="00736546">
        <w:t xml:space="preserve"> Минприроды РА </w:t>
      </w:r>
      <w:r w:rsidRPr="002C301D">
        <w:t>14.12.2016</w:t>
      </w:r>
      <w:r w:rsidR="00736546">
        <w:t xml:space="preserve"> г. № </w:t>
      </w:r>
      <w:r w:rsidRPr="002C301D">
        <w:t>622</w:t>
      </w:r>
      <w:r w:rsidR="00736546">
        <w:t xml:space="preserve"> </w:t>
      </w:r>
      <w:r w:rsidRPr="002C301D">
        <w:t>на</w:t>
      </w:r>
      <w:r w:rsidR="00736546">
        <w:t xml:space="preserve"> </w:t>
      </w:r>
      <w:r w:rsidRPr="002C301D">
        <w:t>2017</w:t>
      </w:r>
      <w:r w:rsidR="00736546">
        <w:t xml:space="preserve"> год</w:t>
      </w:r>
      <w:r w:rsidR="00B64C9D">
        <w:t xml:space="preserve">; </w:t>
      </w:r>
      <w:r w:rsidR="00736546" w:rsidRPr="002C301D">
        <w:t>Приказ</w:t>
      </w:r>
      <w:r w:rsidR="00736546">
        <w:t xml:space="preserve"> Минприроды РА </w:t>
      </w:r>
      <w:r w:rsidR="00B64C9D" w:rsidRPr="00B64C9D">
        <w:t>28.12.2015</w:t>
      </w:r>
      <w:r w:rsidR="00736546">
        <w:t xml:space="preserve"> г. № 7</w:t>
      </w:r>
      <w:r w:rsidR="00B64C9D" w:rsidRPr="00B64C9D">
        <w:t>96</w:t>
      </w:r>
      <w:r w:rsidR="00736546">
        <w:t xml:space="preserve"> </w:t>
      </w:r>
      <w:r w:rsidR="00B64C9D" w:rsidRPr="00B64C9D">
        <w:t>на</w:t>
      </w:r>
      <w:r w:rsidR="00736546">
        <w:t xml:space="preserve"> </w:t>
      </w:r>
      <w:r w:rsidR="00B64C9D" w:rsidRPr="00B64C9D">
        <w:t>2016</w:t>
      </w:r>
      <w:r w:rsidR="00736546">
        <w:t xml:space="preserve"> год</w:t>
      </w:r>
      <w:r w:rsidR="00B64C9D">
        <w:t xml:space="preserve">; </w:t>
      </w:r>
      <w:r w:rsidR="00736546" w:rsidRPr="002C301D">
        <w:t>Приказ</w:t>
      </w:r>
      <w:r w:rsidR="00736546">
        <w:t xml:space="preserve"> Минприроды РА </w:t>
      </w:r>
      <w:r w:rsidR="00B64C9D" w:rsidRPr="00B64C9D">
        <w:t>30.12.2014</w:t>
      </w:r>
      <w:r w:rsidR="00736546">
        <w:t xml:space="preserve"> г. № </w:t>
      </w:r>
      <w:r w:rsidR="00B64C9D" w:rsidRPr="00B64C9D">
        <w:t>568</w:t>
      </w:r>
      <w:r w:rsidR="00736546">
        <w:t xml:space="preserve"> </w:t>
      </w:r>
      <w:r w:rsidR="00B64C9D" w:rsidRPr="00B64C9D">
        <w:t>на</w:t>
      </w:r>
      <w:r w:rsidR="00736546">
        <w:t xml:space="preserve"> </w:t>
      </w:r>
      <w:r w:rsidR="00B64C9D" w:rsidRPr="00B64C9D">
        <w:t>2015</w:t>
      </w:r>
      <w:r w:rsidR="00736546">
        <w:t xml:space="preserve"> год</w:t>
      </w:r>
      <w:r>
        <w:t>).</w:t>
      </w:r>
    </w:p>
    <w:p w:rsidR="002C301D" w:rsidRDefault="002C301D" w:rsidP="002C301D">
      <w:pPr>
        <w:pStyle w:val="1"/>
        <w:shd w:val="clear" w:color="auto" w:fill="auto"/>
        <w:spacing w:after="0"/>
        <w:ind w:right="20"/>
        <w:jc w:val="both"/>
      </w:pPr>
    </w:p>
    <w:p w:rsidR="007D0F0C" w:rsidRPr="00736546" w:rsidRDefault="007D0F0C" w:rsidP="002C301D">
      <w:pPr>
        <w:pStyle w:val="1"/>
        <w:shd w:val="clear" w:color="auto" w:fill="auto"/>
        <w:spacing w:after="0"/>
        <w:ind w:right="20"/>
        <w:jc w:val="both"/>
        <w:rPr>
          <w:color w:val="FF0000"/>
        </w:rPr>
      </w:pPr>
      <w:r w:rsidRPr="00736546">
        <w:rPr>
          <w:color w:val="FF0000"/>
        </w:rPr>
        <w:t xml:space="preserve">Налоговая льгота </w:t>
      </w:r>
      <w:r w:rsidR="00736546" w:rsidRPr="00736546">
        <w:rPr>
          <w:color w:val="FF0000"/>
        </w:rPr>
        <w:t xml:space="preserve">РАСПРОСТРАНЯЕТСЯ </w:t>
      </w:r>
      <w:r w:rsidRPr="00736546">
        <w:rPr>
          <w:color w:val="FF0000"/>
        </w:rPr>
        <w:t xml:space="preserve">на имущество, налоговая база по которому определяется по </w:t>
      </w:r>
      <w:r w:rsidRPr="00736546">
        <w:rPr>
          <w:b/>
          <w:color w:val="FF0000"/>
        </w:rPr>
        <w:t>среднегодовой стоимости</w:t>
      </w:r>
      <w:r w:rsidRPr="00736546">
        <w:rPr>
          <w:color w:val="FF0000"/>
        </w:rPr>
        <w:t xml:space="preserve"> имущества организаций.</w:t>
      </w:r>
      <w:bookmarkStart w:id="0" w:name="_GoBack"/>
      <w:bookmarkEnd w:id="0"/>
    </w:p>
    <w:p w:rsidR="002C301D" w:rsidRDefault="002C301D">
      <w:pPr>
        <w:pStyle w:val="1"/>
        <w:shd w:val="clear" w:color="auto" w:fill="auto"/>
        <w:spacing w:after="0"/>
        <w:ind w:left="20" w:right="20" w:firstLine="520"/>
        <w:jc w:val="both"/>
      </w:pPr>
    </w:p>
    <w:p w:rsidR="00DE127A" w:rsidRDefault="0072591B">
      <w:pPr>
        <w:pStyle w:val="1"/>
        <w:shd w:val="clear" w:color="auto" w:fill="auto"/>
        <w:spacing w:after="0"/>
        <w:ind w:left="20" w:right="20" w:firstLine="520"/>
        <w:jc w:val="both"/>
      </w:pPr>
      <w:proofErr w:type="gramStart"/>
      <w:r>
        <w:t>Рассмотрев письмо Управления ФНС России по Республике Алтай от 29 мая 2015 года № 09-21/06/04961@ по вопросу предоставления разъяснений о порядке исчисления налога на имущество организаций (далее - налог) в отношении объектов недвижимого имущества, налоговая база которых определяется как кадастровая стоимость, принадлежащих на праве собственности отдельным категориям налогоплательщиков (социальные инвесторы, организации, осуществляющие производство, переработку и хранение сельскохозяйственной продукции), в отношении</w:t>
      </w:r>
      <w:proofErr w:type="gramEnd"/>
      <w:r>
        <w:t xml:space="preserve"> объектов основных </w:t>
      </w:r>
      <w:proofErr w:type="gramStart"/>
      <w:r>
        <w:t>средств</w:t>
      </w:r>
      <w:proofErr w:type="gramEnd"/>
      <w:r>
        <w:t xml:space="preserve"> которых установлена дифференцированная ставка налога в размере 0 процентов, Министерство финансов Республики Алтай разъясняет следующее.</w:t>
      </w:r>
    </w:p>
    <w:p w:rsidR="00DE127A" w:rsidRDefault="0072591B">
      <w:pPr>
        <w:pStyle w:val="1"/>
        <w:shd w:val="clear" w:color="auto" w:fill="auto"/>
        <w:spacing w:after="0"/>
        <w:ind w:left="20" w:right="20" w:firstLine="520"/>
        <w:jc w:val="both"/>
      </w:pPr>
      <w:r>
        <w:t xml:space="preserve">Согласно пункту 1 статьи 374 Налогового кодекса Российской Федерации (далее - Кодекс) объектом налогообложения по налогу для российских организаций </w:t>
      </w:r>
      <w:proofErr w:type="gramStart"/>
      <w:r>
        <w:t xml:space="preserve">признается движимое и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</w:t>
      </w:r>
      <w:r>
        <w:rPr>
          <w:rStyle w:val="a5"/>
        </w:rPr>
        <w:t xml:space="preserve">учитываемое на балансе в качестве объектов основных средств в порядке, установленном для ведения бухгалтерского учета, </w:t>
      </w:r>
      <w:r>
        <w:rPr>
          <w:rStyle w:val="a6"/>
        </w:rPr>
        <w:t xml:space="preserve">если иное не предусмотрено статьями </w:t>
      </w:r>
      <w:r>
        <w:t xml:space="preserve">378, 378.1 и </w:t>
      </w:r>
      <w:r>
        <w:rPr>
          <w:rStyle w:val="a6"/>
        </w:rPr>
        <w:t>378.2 Кодекса.</w:t>
      </w:r>
      <w:proofErr w:type="gramEnd"/>
    </w:p>
    <w:p w:rsidR="00DE127A" w:rsidRDefault="0072591B">
      <w:pPr>
        <w:pStyle w:val="1"/>
        <w:shd w:val="clear" w:color="auto" w:fill="auto"/>
        <w:spacing w:after="0"/>
        <w:ind w:left="20" w:right="20" w:firstLine="520"/>
        <w:jc w:val="both"/>
      </w:pPr>
      <w:r>
        <w:t xml:space="preserve">Согласно пункту 1 статьи 375 Кодекса налоговая база по налогу определяется как среднегодовая стоимость имущества, признаваемого объектом налогообложения, </w:t>
      </w:r>
      <w:r>
        <w:rPr>
          <w:rStyle w:val="a6"/>
        </w:rPr>
        <w:t xml:space="preserve">если иное не предусмотрено данной статьей. </w:t>
      </w:r>
      <w:r>
        <w:t xml:space="preserve">Так, пунктом 2 вышеуказанной статьи установлено, что налоговая база в отношении отдельных объектов недвижимого имущества определяется как их </w:t>
      </w:r>
      <w:r>
        <w:rPr>
          <w:rStyle w:val="a6"/>
        </w:rPr>
        <w:t xml:space="preserve">кадастровая стоимость </w:t>
      </w:r>
      <w:r>
        <w:t xml:space="preserve">по состоянию на 1 января года налогового периода в соответствии </w:t>
      </w:r>
      <w:r>
        <w:rPr>
          <w:rStyle w:val="a6"/>
        </w:rPr>
        <w:t>со статьей 378.2 Кодекса.</w:t>
      </w:r>
    </w:p>
    <w:p w:rsidR="00DE127A" w:rsidRDefault="0072591B">
      <w:pPr>
        <w:pStyle w:val="1"/>
        <w:shd w:val="clear" w:color="auto" w:fill="auto"/>
        <w:spacing w:after="0" w:line="317" w:lineRule="exact"/>
        <w:ind w:left="20" w:right="20" w:firstLine="540"/>
        <w:jc w:val="both"/>
      </w:pPr>
      <w:r>
        <w:t>Статьей 378.2 Кодекса установлены особенности определения налоговой базы по налогу как кадастровой стоимости отдельных объектов недвижимого имущества.</w:t>
      </w:r>
    </w:p>
    <w:p w:rsidR="00DE127A" w:rsidRDefault="0072591B">
      <w:pPr>
        <w:pStyle w:val="1"/>
        <w:shd w:val="clear" w:color="auto" w:fill="auto"/>
        <w:spacing w:after="0"/>
        <w:ind w:left="20" w:right="20" w:firstLine="540"/>
        <w:jc w:val="both"/>
      </w:pPr>
      <w:proofErr w:type="gramStart"/>
      <w:r>
        <w:t xml:space="preserve">На основании полномочий, предоставленных субъектам Российской Федерации статьей 378.2 Кодекса, Законом Республики Алтай от 25 ноября 2014 года № 79-РЗ «О внесении изменений в Закон Республики Алтай «О налоге на имущество организаций на территории Республики Алтай» с 1 января 2015 года на территории республики </w:t>
      </w:r>
      <w:r>
        <w:rPr>
          <w:rStyle w:val="a5"/>
        </w:rPr>
        <w:t xml:space="preserve">установлена особенность определения налоговой базы по налогу как кадастровой </w:t>
      </w:r>
      <w:r>
        <w:rPr>
          <w:rStyle w:val="a5"/>
        </w:rPr>
        <w:lastRenderedPageBreak/>
        <w:t>стоимости отдельных объектов недвижимого имущества и установлены соответствующие</w:t>
      </w:r>
      <w:proofErr w:type="gramEnd"/>
      <w:r>
        <w:rPr>
          <w:rStyle w:val="a5"/>
        </w:rPr>
        <w:t xml:space="preserve"> налоговые ставки.</w:t>
      </w:r>
    </w:p>
    <w:p w:rsidR="00DE127A" w:rsidRDefault="0072591B">
      <w:pPr>
        <w:pStyle w:val="1"/>
        <w:shd w:val="clear" w:color="auto" w:fill="auto"/>
        <w:spacing w:after="0"/>
        <w:ind w:left="20" w:right="20" w:firstLine="540"/>
        <w:jc w:val="both"/>
      </w:pPr>
      <w:r>
        <w:t>Перечень объектов недвижимого имущества, в отношении которых налоговая база по налогу определяется как кадастровая стоимость, утвержд</w:t>
      </w:r>
      <w:r w:rsidR="002C301D">
        <w:t xml:space="preserve">ается </w:t>
      </w:r>
      <w:r>
        <w:t xml:space="preserve">приказом Минприроды Республики Алтай  </w:t>
      </w:r>
      <w:r w:rsidR="002C301D">
        <w:t xml:space="preserve">ежегодно </w:t>
      </w:r>
      <w:r>
        <w:t>(далее - Перечень).</w:t>
      </w:r>
    </w:p>
    <w:p w:rsidR="00DE127A" w:rsidRDefault="0072591B">
      <w:pPr>
        <w:pStyle w:val="1"/>
        <w:shd w:val="clear" w:color="auto" w:fill="auto"/>
        <w:spacing w:after="0"/>
        <w:ind w:left="20" w:right="20" w:firstLine="540"/>
        <w:jc w:val="both"/>
      </w:pPr>
      <w:r>
        <w:t xml:space="preserve">Таким образом, если объект недвижимого имущества включен в указанный выше Перечень, налоговая база в отношении данного объекта недвижимости определяется как его кадастровая стоимость. </w:t>
      </w:r>
      <w:proofErr w:type="gramStart"/>
      <w:r>
        <w:t xml:space="preserve">В данном случае, сумма налога исчисляется как произведение кадастровой стоимости объекта недвижимости и </w:t>
      </w:r>
      <w:r>
        <w:rPr>
          <w:rStyle w:val="a6"/>
        </w:rPr>
        <w:t xml:space="preserve">налоговой ставки, установленной частью 6 статьи 1 </w:t>
      </w:r>
      <w:r>
        <w:t>Закона Республики Алтай от 21 ноября 2003 года № 16-1 «О налоге на имущество организаций на территории Республики Алтай» (далее - Закон Республики Алтай «О налоге на имущество организаций на территории Республики Алтай»).</w:t>
      </w:r>
      <w:proofErr w:type="gramEnd"/>
    </w:p>
    <w:p w:rsidR="00DE127A" w:rsidRDefault="0072591B">
      <w:pPr>
        <w:pStyle w:val="1"/>
        <w:shd w:val="clear" w:color="auto" w:fill="auto"/>
        <w:spacing w:after="892"/>
        <w:ind w:left="20" w:right="20" w:firstLine="540"/>
        <w:jc w:val="both"/>
      </w:pPr>
      <w:r>
        <w:t xml:space="preserve">В отношении объектов недвижимого имущества не вошедших в указанный выше Перечень, применяется общеустановленный главой 30 «Налог на имущество организаций» Кодекса порядок определения налоговой </w:t>
      </w:r>
      <w:proofErr w:type="gramStart"/>
      <w:r>
        <w:t>базы</w:t>
      </w:r>
      <w:proofErr w:type="gramEnd"/>
      <w:r>
        <w:t xml:space="preserve"> по налогу исходя из среднегодовой стоимости имущества, признаваемого объектом налогообложения, учитываемого по его остаточной стоимости, сформированной в соответствии с установленным порядком ведения бухгалтерского учета. В данном случае, сумма налога исчисляется как произведение среднегодовой стоимости имущества, признаваемого объектом налогообложения, и </w:t>
      </w:r>
      <w:r>
        <w:rPr>
          <w:rStyle w:val="a6"/>
        </w:rPr>
        <w:t xml:space="preserve">соответствующей налоговой ставки, установленной частями 1, 1-1,1-2, 2, 3, 4, 5 статьи 1 </w:t>
      </w:r>
      <w:r>
        <w:t>Закона Республики Алтай «О налоге на имущество организаций на территории Республики Алтай».</w:t>
      </w:r>
    </w:p>
    <w:p w:rsidR="00DE127A" w:rsidRDefault="0072591B">
      <w:pPr>
        <w:pStyle w:val="1"/>
        <w:shd w:val="clear" w:color="auto" w:fill="auto"/>
        <w:spacing w:after="0" w:line="322" w:lineRule="exact"/>
        <w:ind w:left="20" w:right="5700"/>
      </w:pPr>
      <w:r>
        <w:t>Заместитель Председателя Правительства Республики Алтай,</w:t>
      </w:r>
    </w:p>
    <w:p w:rsidR="00DE127A" w:rsidRDefault="0072591B">
      <w:pPr>
        <w:pStyle w:val="1"/>
        <w:shd w:val="clear" w:color="auto" w:fill="auto"/>
        <w:tabs>
          <w:tab w:val="right" w:pos="8458"/>
          <w:tab w:val="right" w:pos="9702"/>
        </w:tabs>
        <w:spacing w:after="733" w:line="322" w:lineRule="exact"/>
        <w:ind w:left="20"/>
        <w:jc w:val="both"/>
      </w:pPr>
      <w:r>
        <w:t>министр</w:t>
      </w:r>
      <w:r>
        <w:tab/>
        <w:t>О.В.</w:t>
      </w:r>
      <w:r>
        <w:tab/>
        <w:t>Завьялова</w:t>
      </w:r>
    </w:p>
    <w:p w:rsidR="00DE127A" w:rsidRDefault="0072591B">
      <w:pPr>
        <w:pStyle w:val="20"/>
        <w:shd w:val="clear" w:color="auto" w:fill="auto"/>
        <w:spacing w:before="0"/>
        <w:ind w:left="20" w:right="8600"/>
      </w:pPr>
      <w:proofErr w:type="spellStart"/>
      <w:r>
        <w:t>Арбаева</w:t>
      </w:r>
      <w:proofErr w:type="spellEnd"/>
      <w:r>
        <w:t xml:space="preserve"> И. Т. </w:t>
      </w:r>
      <w:r>
        <w:rPr>
          <w:rStyle w:val="2TrebuchetMS"/>
        </w:rPr>
        <w:t>24399</w:t>
      </w:r>
    </w:p>
    <w:sectPr w:rsidR="00DE127A" w:rsidSect="002F3104">
      <w:type w:val="continuous"/>
      <w:pgSz w:w="11909" w:h="16838"/>
      <w:pgMar w:top="851" w:right="1080" w:bottom="1670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86" w:rsidRDefault="00A47B86">
      <w:r>
        <w:separator/>
      </w:r>
    </w:p>
  </w:endnote>
  <w:endnote w:type="continuationSeparator" w:id="0">
    <w:p w:rsidR="00A47B86" w:rsidRDefault="00A4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86" w:rsidRDefault="00A47B86"/>
  </w:footnote>
  <w:footnote w:type="continuationSeparator" w:id="0">
    <w:p w:rsidR="00A47B86" w:rsidRDefault="00A47B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127A"/>
    <w:rsid w:val="002C301D"/>
    <w:rsid w:val="002F3104"/>
    <w:rsid w:val="00476F25"/>
    <w:rsid w:val="00713C16"/>
    <w:rsid w:val="0072591B"/>
    <w:rsid w:val="00736546"/>
    <w:rsid w:val="007D0F0C"/>
    <w:rsid w:val="009015F4"/>
    <w:rsid w:val="00A47B86"/>
    <w:rsid w:val="00B64C9D"/>
    <w:rsid w:val="00DE127A"/>
    <w:rsid w:val="00EA595C"/>
    <w:rsid w:val="00EF3131"/>
    <w:rsid w:val="00F1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1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13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F3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EF3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EF3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F3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TrebuchetMS">
    <w:name w:val="Основной текст (2) + Trebuchet MS;Не полужирный"/>
    <w:basedOn w:val="2"/>
    <w:rsid w:val="00EF31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EF3131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F3131"/>
    <w:pPr>
      <w:shd w:val="clear" w:color="auto" w:fill="FFFFFF"/>
      <w:spacing w:before="660"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TrebuchetMS">
    <w:name w:val="Основной текст (2) + Trebuchet MS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Пользователь</cp:lastModifiedBy>
  <cp:revision>5</cp:revision>
  <dcterms:created xsi:type="dcterms:W3CDTF">2015-07-09T11:52:00Z</dcterms:created>
  <dcterms:modified xsi:type="dcterms:W3CDTF">2017-10-18T06:35:00Z</dcterms:modified>
</cp:coreProperties>
</file>