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РФ от 31.12.2020 N 2466</w:t>
              <w:br/>
              <w:t xml:space="preserve">(ред. от 06.11.2024)</w:t>
              <w:br/>
              <w:t xml:space="preserve">"О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br/>
              <w:t xml:space="preserve">(вместе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"Требованиями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декабря 2020 г. N 2466</w:t>
      </w:r>
    </w:p>
    <w:p>
      <w:pPr>
        <w:pStyle w:val="2"/>
        <w:jc w:val="center"/>
      </w:pPr>
      <w:r>
        <w:rPr>
          <w:sz w:val="24"/>
        </w:rPr>
      </w:r>
    </w:p>
    <w:p>
      <w:pPr>
        <w:pStyle w:val="2"/>
        <w:jc w:val="center"/>
      </w:pPr>
      <w:r>
        <w:rPr>
          <w:sz w:val="24"/>
        </w:rPr>
        <w:t xml:space="preserve">О ВЕДЕНИИ И ФУНКЦИОНИРОВАНИИ</w:t>
      </w:r>
    </w:p>
    <w:p>
      <w:pPr>
        <w:pStyle w:val="2"/>
        <w:jc w:val="center"/>
      </w:pPr>
      <w:r>
        <w:rPr>
          <w:sz w:val="24"/>
        </w:rPr>
        <w:t xml:space="preserve">ЕДИНОЙ ГОСУДАРСТВЕННОЙ АВТОМАТИЗИРОВАННОЙ ИНФОРМАЦИОННОЙ</w:t>
      </w:r>
    </w:p>
    <w:p>
      <w:pPr>
        <w:pStyle w:val="2"/>
        <w:jc w:val="center"/>
      </w:pPr>
      <w:r>
        <w:rPr>
          <w:sz w:val="24"/>
        </w:rPr>
        <w:t xml:space="preserve">СИСТЕМЫ УЧЕТА ОБЪЕМА ПРОИЗВОДСТВА И ОБОРОТА ЭТИЛОВОГО</w:t>
      </w:r>
    </w:p>
    <w:p>
      <w:pPr>
        <w:pStyle w:val="2"/>
        <w:jc w:val="center"/>
      </w:pPr>
      <w:r>
        <w:rPr>
          <w:sz w:val="24"/>
        </w:rPr>
        <w:t xml:space="preserve">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29.11.2021 </w:t>
            </w:r>
            <w:r>
              <w:rPr>
                <w:sz w:val="24"/>
                <w:color w:val="392c69"/>
              </w:rPr>
              <w:t xml:space="preserve">N 2073</w:t>
            </w:r>
            <w:r>
              <w:rPr>
                <w:sz w:val="24"/>
                <w:color w:val="392c69"/>
              </w:rPr>
              <w:t xml:space="preserve">, от 14.07.2022 </w:t>
            </w:r>
            <w:r>
              <w:rPr>
                <w:sz w:val="24"/>
                <w:color w:val="392c69"/>
              </w:rPr>
              <w:t xml:space="preserve">N 1259</w:t>
            </w:r>
            <w:r>
              <w:rPr>
                <w:sz w:val="24"/>
                <w:color w:val="392c69"/>
              </w:rPr>
              <w:t xml:space="preserve">, от 09.12.2022 </w:t>
            </w:r>
            <w:r>
              <w:rPr>
                <w:sz w:val="24"/>
                <w:color w:val="392c69"/>
              </w:rPr>
              <w:t xml:space="preserve">N 2272</w:t>
            </w:r>
            <w:r>
              <w:rPr>
                <w:sz w:val="24"/>
                <w:color w:val="392c69"/>
              </w:rPr>
              <w:t xml:space="preserve">,</w:t>
            </w:r>
          </w:p>
          <w:p>
            <w:pPr>
              <w:pStyle w:val="0"/>
              <w:jc w:val="center"/>
            </w:pPr>
            <w:r>
              <w:rPr>
                <w:sz w:val="24"/>
                <w:color w:val="392c69"/>
              </w:rPr>
              <w:t xml:space="preserve">от 04.03.2023 </w:t>
            </w:r>
            <w:r>
              <w:rPr>
                <w:sz w:val="24"/>
                <w:color w:val="392c69"/>
              </w:rPr>
              <w:t xml:space="preserve">N 343</w:t>
            </w:r>
            <w:r>
              <w:rPr>
                <w:sz w:val="24"/>
                <w:color w:val="392c69"/>
              </w:rPr>
              <w:t xml:space="preserve">, от 31.07.2023 </w:t>
            </w:r>
            <w:r>
              <w:rPr>
                <w:sz w:val="24"/>
                <w:color w:val="392c69"/>
              </w:rPr>
              <w:t xml:space="preserve">N 1239</w:t>
            </w:r>
            <w:r>
              <w:rPr>
                <w:sz w:val="24"/>
                <w:color w:val="392c69"/>
              </w:rPr>
              <w:t xml:space="preserve">, от 03.08.2023 </w:t>
            </w:r>
            <w:r>
              <w:rPr>
                <w:sz w:val="24"/>
                <w:color w:val="392c69"/>
              </w:rPr>
              <w:t xml:space="preserve">N 1274</w:t>
            </w:r>
            <w:r>
              <w:rPr>
                <w:sz w:val="24"/>
                <w:color w:val="392c69"/>
              </w:rPr>
              <w:t xml:space="preserve">,</w:t>
            </w:r>
          </w:p>
          <w:p>
            <w:pPr>
              <w:pStyle w:val="0"/>
              <w:jc w:val="center"/>
            </w:pPr>
            <w:r>
              <w:rPr>
                <w:sz w:val="24"/>
                <w:color w:val="392c69"/>
              </w:rPr>
              <w:t xml:space="preserve">от 19.01.2024 </w:t>
            </w:r>
            <w:r>
              <w:rPr>
                <w:sz w:val="24"/>
                <w:color w:val="392c69"/>
              </w:rPr>
              <w:t xml:space="preserve">N 25</w:t>
            </w:r>
            <w:r>
              <w:rPr>
                <w:sz w:val="24"/>
                <w:color w:val="392c69"/>
              </w:rPr>
              <w:t xml:space="preserve">, от 27.03.2024 </w:t>
            </w:r>
            <w:r>
              <w:rPr>
                <w:sz w:val="24"/>
                <w:color w:val="392c69"/>
              </w:rPr>
              <w:t xml:space="preserve">N 379</w:t>
            </w:r>
            <w:r>
              <w:rPr>
                <w:sz w:val="24"/>
                <w:color w:val="392c69"/>
              </w:rPr>
              <w:t xml:space="preserve">, от 27.06.2024 </w:t>
            </w:r>
            <w:r>
              <w:rPr>
                <w:sz w:val="24"/>
                <w:color w:val="392c69"/>
              </w:rPr>
              <w:t xml:space="preserve">N 869</w:t>
            </w:r>
            <w:r>
              <w:rPr>
                <w:sz w:val="24"/>
                <w:color w:val="392c69"/>
              </w:rPr>
              <w:t xml:space="preserve">,</w:t>
            </w:r>
          </w:p>
          <w:p>
            <w:pPr>
              <w:pStyle w:val="0"/>
              <w:jc w:val="center"/>
            </w:pPr>
            <w:r>
              <w:rPr>
                <w:sz w:val="24"/>
                <w:color w:val="392c69"/>
              </w:rPr>
              <w:t xml:space="preserve">от 29.07.2024 </w:t>
            </w:r>
            <w:r>
              <w:rPr>
                <w:sz w:val="24"/>
                <w:color w:val="392c69"/>
              </w:rPr>
              <w:t xml:space="preserve">N 1023</w:t>
            </w:r>
            <w:r>
              <w:rPr>
                <w:sz w:val="24"/>
                <w:color w:val="392c69"/>
              </w:rPr>
              <w:t xml:space="preserve">, от 06.11.2024 </w:t>
            </w:r>
            <w:r>
              <w:rPr>
                <w:sz w:val="24"/>
                <w:color w:val="392c69"/>
              </w:rPr>
              <w:t xml:space="preserve">N 1490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пунктом 2 статьи 8</w:t>
      </w:r>
      <w:r>
        <w:rPr>
          <w:sz w:val="24"/>
        </w:rPr>
        <w:t xml:space="preserve"> и </w:t>
      </w:r>
      <w:r>
        <w:rPr>
          <w:sz w:val="24"/>
        </w:rPr>
        <w:t xml:space="preserve">пунктом 2 статьи 14</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9" w:tooltip="ПРАВИЛА">
        <w:r>
          <w:rPr>
            <w:sz w:val="24"/>
            <w:color w:val="0000ff"/>
          </w:rPr>
          <w:t xml:space="preserve">Правила</w:t>
        </w:r>
      </w:hyperlink>
      <w:r>
        <w:rPr>
          <w:sz w:val="24"/>
        </w:rP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pPr>
        <w:pStyle w:val="0"/>
        <w:spacing w:before="240" w:line-rule="auto"/>
        <w:ind w:firstLine="540"/>
        <w:jc w:val="both"/>
      </w:pPr>
      <w:hyperlink w:history="0" w:anchor="P831" w:tooltip="ТРЕБОВАНИЯ">
        <w:r>
          <w:rPr>
            <w:sz w:val="24"/>
            <w:color w:val="0000ff"/>
          </w:rPr>
          <w:t xml:space="preserve">требования</w:t>
        </w:r>
      </w:hyperlink>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hyperlink w:history="0" w:anchor="P1062" w:tooltip="ПЕРЕЧЕНЬ">
        <w:r>
          <w:rPr>
            <w:sz w:val="24"/>
            <w:color w:val="0000ff"/>
          </w:rPr>
          <w:t xml:space="preserve">перечень</w:t>
        </w:r>
      </w:hyperlink>
      <w:r>
        <w:rPr>
          <w:sz w:val="24"/>
        </w:rPr>
        <w:t xml:space="preserve"> спиртосодержащей непищевой продукции, для производства которой основное технологическое оборудование не требует оснащения автоматическими средствами измерения и учета концентрации и объема безводного спирта в готовой продукции, объема готовой продукции.</w:t>
      </w:r>
    </w:p>
    <w:p>
      <w:pPr>
        <w:pStyle w:val="0"/>
        <w:spacing w:before="240" w:line-rule="auto"/>
        <w:ind w:firstLine="540"/>
        <w:jc w:val="both"/>
      </w:pPr>
      <w:r>
        <w:rPr>
          <w:sz w:val="24"/>
        </w:rPr>
        <w:t xml:space="preserve">2. Установить, что государственным заказчиком эксплуатации и модернизации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 ее оператором является Федеральная служба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 Настоящее постановление вступает в силу с 1 января 2021 г. и действует по 31 декабря 2026 г. включительно.</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2466</w:t>
      </w:r>
    </w:p>
    <w:p>
      <w:pPr>
        <w:pStyle w:val="0"/>
        <w:jc w:val="right"/>
      </w:pPr>
      <w:r>
        <w:rPr>
          <w:sz w:val="24"/>
        </w:rPr>
      </w:r>
    </w:p>
    <w:bookmarkStart w:id="39" w:name="P39"/>
    <w:bookmarkEnd w:id="39"/>
    <w:p>
      <w:pPr>
        <w:pStyle w:val="2"/>
        <w:jc w:val="center"/>
      </w:pPr>
      <w:r>
        <w:rPr>
          <w:sz w:val="24"/>
        </w:rPr>
        <w:t xml:space="preserve">ПРАВИЛА</w:t>
      </w:r>
    </w:p>
    <w:p>
      <w:pPr>
        <w:pStyle w:val="2"/>
        <w:jc w:val="center"/>
      </w:pPr>
      <w:r>
        <w:rPr>
          <w:sz w:val="24"/>
        </w:rPr>
        <w:t xml:space="preserve">ВЕДЕНИЯ И ФУНКЦИОНИРОВАНИЯ ЕДИНОЙ ГОСУДАРСТВЕННОЙ</w:t>
      </w:r>
    </w:p>
    <w:p>
      <w:pPr>
        <w:pStyle w:val="2"/>
        <w:jc w:val="center"/>
      </w:pPr>
      <w:r>
        <w:rPr>
          <w:sz w:val="24"/>
        </w:rPr>
        <w:t xml:space="preserve">АВТОМАТИЗИРОВАННОЙ ИНФОРМАЦИОННОЙ СИСТЕМЫ УЧЕТА ОБЪЕМА</w:t>
      </w:r>
    </w:p>
    <w:p>
      <w:pPr>
        <w:pStyle w:val="2"/>
        <w:jc w:val="center"/>
      </w:pPr>
      <w:r>
        <w:rPr>
          <w:sz w:val="24"/>
        </w:rPr>
        <w:t xml:space="preserve">ПРОИЗВОДСТВА И ОБОРОТА ЭТИЛОВОГО СПИРТА, АЛКОГОЛЬНОЙ</w:t>
      </w:r>
    </w:p>
    <w:p>
      <w:pPr>
        <w:pStyle w:val="2"/>
        <w:jc w:val="center"/>
      </w:pPr>
      <w:r>
        <w:rPr>
          <w:sz w:val="24"/>
        </w:rPr>
        <w:t xml:space="preserve">И СПИРТОСОДЕРЖАЩЕЙ ПРОДУКЦИИ, А ТАКЖЕ УЧЕТА ИНФОРМАЦИИ</w:t>
      </w:r>
    </w:p>
    <w:p>
      <w:pPr>
        <w:pStyle w:val="2"/>
        <w:jc w:val="center"/>
      </w:pPr>
      <w:r>
        <w:rPr>
          <w:sz w:val="24"/>
        </w:rPr>
        <w:t xml:space="preserve">ОБ ОБЪЕМЕ ПРОИЗВОДСТВА, ОБОРОТА И (ИЛИ) ИСПОЛЬЗОВАНИЯ</w:t>
      </w:r>
    </w:p>
    <w:p>
      <w:pPr>
        <w:pStyle w:val="2"/>
        <w:jc w:val="center"/>
      </w:pPr>
      <w:r>
        <w:rPr>
          <w:sz w:val="24"/>
        </w:rPr>
        <w:t xml:space="preserve">ЭТИЛОВОГО СПИРТА, АЛКОГОЛЬНОЙ И СПИРТОСОДЕРЖАЩЕЙ ПРОДУКЦИИ,</w:t>
      </w:r>
    </w:p>
    <w:p>
      <w:pPr>
        <w:pStyle w:val="2"/>
        <w:jc w:val="center"/>
      </w:pPr>
      <w:r>
        <w:rPr>
          <w:sz w:val="24"/>
        </w:rPr>
        <w:t xml:space="preserve">О КОНЦЕНТРАЦИИ ДЕНАТУРИРУЮЩИХ ВЕЩЕСТВ В ДЕНАТУРИРОВАННОМ</w:t>
      </w:r>
    </w:p>
    <w:p>
      <w:pPr>
        <w:pStyle w:val="2"/>
        <w:jc w:val="center"/>
      </w:pPr>
      <w:r>
        <w:rPr>
          <w:sz w:val="24"/>
        </w:rPr>
        <w:t xml:space="preserve">ЭТИЛОВОМ СПИРТЕ (ДЕНАТУРАТЕ), ОБ ИСПОЛЬЗОВАНИИ</w:t>
      </w:r>
    </w:p>
    <w:p>
      <w:pPr>
        <w:pStyle w:val="2"/>
        <w:jc w:val="center"/>
      </w:pPr>
      <w:r>
        <w:rPr>
          <w:sz w:val="24"/>
        </w:rPr>
        <w:t xml:space="preserve">ПРОИЗВОДСТВЕННЫХ МОЩНОСТЕЙ, ОБЪЕМЕ СОБРАННОГО</w:t>
      </w:r>
    </w:p>
    <w:p>
      <w:pPr>
        <w:pStyle w:val="2"/>
        <w:jc w:val="center"/>
      </w:pPr>
      <w:r>
        <w:rPr>
          <w:sz w:val="24"/>
        </w:rPr>
        <w:t xml:space="preserve">ВИНОГРАДА, ИСПОЛЬЗОВАННОГО ДЛЯ ПРОИЗВОДСТВА</w:t>
      </w:r>
    </w:p>
    <w:p>
      <w:pPr>
        <w:pStyle w:val="2"/>
        <w:jc w:val="center"/>
      </w:pPr>
      <w:r>
        <w:rPr>
          <w:sz w:val="24"/>
        </w:rPr>
        <w:t xml:space="preserve">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29.11.2021 </w:t>
            </w:r>
            <w:r>
              <w:rPr>
                <w:sz w:val="24"/>
                <w:color w:val="392c69"/>
              </w:rPr>
              <w:t xml:space="preserve">N 2073</w:t>
            </w:r>
            <w:r>
              <w:rPr>
                <w:sz w:val="24"/>
                <w:color w:val="392c69"/>
              </w:rPr>
              <w:t xml:space="preserve">, от 14.07.2022 </w:t>
            </w:r>
            <w:r>
              <w:rPr>
                <w:sz w:val="24"/>
                <w:color w:val="392c69"/>
              </w:rPr>
              <w:t xml:space="preserve">N 1259</w:t>
            </w:r>
            <w:r>
              <w:rPr>
                <w:sz w:val="24"/>
                <w:color w:val="392c69"/>
              </w:rPr>
              <w:t xml:space="preserve">, от 09.12.2022 </w:t>
            </w:r>
            <w:r>
              <w:rPr>
                <w:sz w:val="24"/>
                <w:color w:val="392c69"/>
              </w:rPr>
              <w:t xml:space="preserve">N 2272</w:t>
            </w:r>
            <w:r>
              <w:rPr>
                <w:sz w:val="24"/>
                <w:color w:val="392c69"/>
              </w:rPr>
              <w:t xml:space="preserve">,</w:t>
            </w:r>
          </w:p>
          <w:p>
            <w:pPr>
              <w:pStyle w:val="0"/>
              <w:jc w:val="center"/>
            </w:pPr>
            <w:r>
              <w:rPr>
                <w:sz w:val="24"/>
                <w:color w:val="392c69"/>
              </w:rPr>
              <w:t xml:space="preserve">от 04.03.2023 </w:t>
            </w:r>
            <w:r>
              <w:rPr>
                <w:sz w:val="24"/>
                <w:color w:val="392c69"/>
              </w:rPr>
              <w:t xml:space="preserve">N 343</w:t>
            </w:r>
            <w:r>
              <w:rPr>
                <w:sz w:val="24"/>
                <w:color w:val="392c69"/>
              </w:rPr>
              <w:t xml:space="preserve">, от 31.07.2023 </w:t>
            </w:r>
            <w:r>
              <w:rPr>
                <w:sz w:val="24"/>
                <w:color w:val="392c69"/>
              </w:rPr>
              <w:t xml:space="preserve">N 1239</w:t>
            </w:r>
            <w:r>
              <w:rPr>
                <w:sz w:val="24"/>
                <w:color w:val="392c69"/>
              </w:rPr>
              <w:t xml:space="preserve">, от 03.08.2023 </w:t>
            </w:r>
            <w:r>
              <w:rPr>
                <w:sz w:val="24"/>
                <w:color w:val="392c69"/>
              </w:rPr>
              <w:t xml:space="preserve">N 1274</w:t>
            </w:r>
            <w:r>
              <w:rPr>
                <w:sz w:val="24"/>
                <w:color w:val="392c69"/>
              </w:rPr>
              <w:t xml:space="preserve">,</w:t>
            </w:r>
          </w:p>
          <w:p>
            <w:pPr>
              <w:pStyle w:val="0"/>
              <w:jc w:val="center"/>
            </w:pPr>
            <w:r>
              <w:rPr>
                <w:sz w:val="24"/>
                <w:color w:val="392c69"/>
              </w:rPr>
              <w:t xml:space="preserve">от 19.01.2024 </w:t>
            </w:r>
            <w:r>
              <w:rPr>
                <w:sz w:val="24"/>
                <w:color w:val="392c69"/>
              </w:rPr>
              <w:t xml:space="preserve">N 25</w:t>
            </w:r>
            <w:r>
              <w:rPr>
                <w:sz w:val="24"/>
                <w:color w:val="392c69"/>
              </w:rPr>
              <w:t xml:space="preserve">, от 27.03.2024 </w:t>
            </w:r>
            <w:r>
              <w:rPr>
                <w:sz w:val="24"/>
                <w:color w:val="392c69"/>
              </w:rPr>
              <w:t xml:space="preserve">N 379</w:t>
            </w:r>
            <w:r>
              <w:rPr>
                <w:sz w:val="24"/>
                <w:color w:val="392c69"/>
              </w:rPr>
              <w:t xml:space="preserve">, от 27.06.2024 </w:t>
            </w:r>
            <w:r>
              <w:rPr>
                <w:sz w:val="24"/>
                <w:color w:val="392c69"/>
              </w:rPr>
              <w:t xml:space="preserve">N 869</w:t>
            </w:r>
            <w:r>
              <w:rPr>
                <w:sz w:val="24"/>
                <w:color w:val="392c69"/>
              </w:rPr>
              <w:t xml:space="preserve">,</w:t>
            </w:r>
          </w:p>
          <w:p>
            <w:pPr>
              <w:pStyle w:val="0"/>
              <w:jc w:val="center"/>
            </w:pPr>
            <w:r>
              <w:rPr>
                <w:sz w:val="24"/>
                <w:color w:val="392c69"/>
              </w:rPr>
              <w:t xml:space="preserve">от 29.07.2024 </w:t>
            </w:r>
            <w:r>
              <w:rPr>
                <w:sz w:val="24"/>
                <w:color w:val="392c69"/>
              </w:rPr>
              <w:t xml:space="preserve">N 1023</w:t>
            </w:r>
            <w:r>
              <w:rPr>
                <w:sz w:val="24"/>
                <w:color w:val="392c69"/>
              </w:rPr>
              <w:t xml:space="preserve">, от 06.11.2024 </w:t>
            </w:r>
            <w:r>
              <w:rPr>
                <w:sz w:val="24"/>
                <w:color w:val="392c69"/>
              </w:rPr>
              <w:t xml:space="preserve">N 1490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определяют порядок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 а также порядок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2. Единая информационная система является федеральной государственной информационной системой.</w:t>
      </w:r>
    </w:p>
    <w:p>
      <w:pPr>
        <w:pStyle w:val="0"/>
        <w:spacing w:before="240" w:line-rule="auto"/>
        <w:ind w:firstLine="540"/>
        <w:jc w:val="both"/>
      </w:pPr>
      <w:r>
        <w:rPr>
          <w:sz w:val="24"/>
        </w:rPr>
        <w:t xml:space="preserve">Обладателем информации, содержащейся в единой информационной системе, является Российская Федерация.</w:t>
      </w:r>
    </w:p>
    <w:p>
      <w:pPr>
        <w:pStyle w:val="0"/>
        <w:spacing w:before="240" w:line-rule="auto"/>
        <w:ind w:firstLine="540"/>
        <w:jc w:val="both"/>
      </w:pPr>
      <w:r>
        <w:rPr>
          <w:sz w:val="24"/>
        </w:rPr>
        <w:t xml:space="preserve">От имени Российской Федерации правомочия обладателя информации, содержащейся в единой информационной системе, осуществляются оператором единой информационной системы, которым является Федеральная служба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Единая информационная система взаимодействует с иными информационными системами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рамках осуществления государственного контроля (надзора) в области производства и оборота этилового спирта, алкогольной и спиртосодержащей продукции, в том числе регионального государственного контроля (надзора) в области розничной продажи алкогольной и спиртосодержащей продукции.</w:t>
      </w:r>
    </w:p>
    <w:p>
      <w:pPr>
        <w:pStyle w:val="0"/>
        <w:spacing w:before="240" w:line-rule="auto"/>
        <w:ind w:firstLine="540"/>
        <w:jc w:val="both"/>
      </w:pPr>
      <w:r>
        <w:rPr>
          <w:sz w:val="24"/>
        </w:rPr>
        <w:t xml:space="preserve">В целях предотвращения утраты информации, содержащейся в единой информационной системе, Федеральная служба по контролю за алкогольным и табачным рынками организует резервное копирование сведений, содержащихся в указанной системе, и их хранение, исключающее утрату.</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Сведения, срок хранения которых не превышает 5 лет, должны храниться в оперативном режиме хранения, обеспечивающем быстрый доступ к исходным данным. Сведения, срок хранения которых превышает 5 лет, подлежат агрегации и переводу в архивный режим хранения.</w:t>
      </w:r>
    </w:p>
    <w:p>
      <w:pPr>
        <w:pStyle w:val="0"/>
        <w:spacing w:before="240" w:line-rule="auto"/>
        <w:ind w:firstLine="540"/>
        <w:jc w:val="both"/>
      </w:pPr>
      <w:r>
        <w:rPr>
          <w:sz w:val="24"/>
        </w:rPr>
        <w:t xml:space="preserve">3. Федеральная служба по контролю за алкогольным и табачным рынками организует работы по приобретению, доработке, ремонту, замене и сопровождению основных программных средств единой информационной системы, располагающихся в центре обработки данных Федеральной службы по контролю за алкогольным и табачным рынками, а также программно-аппаратных средств единой информационной системы, располагающихся в организации, которая осуществляет изготовление федеральных специальных марок и акцизных марок (далее соответственно - организация-изготовитель, марки).</w:t>
      </w:r>
    </w:p>
    <w:p>
      <w:pPr>
        <w:pStyle w:val="0"/>
        <w:jc w:val="both"/>
      </w:pPr>
      <w:r>
        <w:rPr>
          <w:sz w:val="24"/>
        </w:rPr>
        <w:t xml:space="preserve">(в ред. Постановлений Правительства РФ от 19.01.2024 </w:t>
      </w:r>
      <w:r>
        <w:rPr>
          <w:sz w:val="24"/>
        </w:rPr>
        <w:t xml:space="preserve">N 25</w:t>
      </w:r>
      <w:r>
        <w:rPr>
          <w:sz w:val="24"/>
        </w:rPr>
        <w:t xml:space="preserve">, от 29.07.2024 </w:t>
      </w:r>
      <w:r>
        <w:rPr>
          <w:sz w:val="24"/>
        </w:rPr>
        <w:t xml:space="preserve">N 1023</w:t>
      </w:r>
      <w:r>
        <w:rPr>
          <w:sz w:val="24"/>
        </w:rPr>
        <w:t xml:space="preserve">)</w:t>
      </w:r>
    </w:p>
    <w:p>
      <w:pPr>
        <w:pStyle w:val="0"/>
        <w:spacing w:before="240" w:line-rule="auto"/>
        <w:ind w:firstLine="540"/>
        <w:jc w:val="both"/>
      </w:pPr>
      <w:r>
        <w:rPr>
          <w:sz w:val="24"/>
        </w:rPr>
        <w:t xml:space="preserve">4. Участниками единой информационной системы являются:</w:t>
      </w:r>
    </w:p>
    <w:bookmarkStart w:id="72" w:name="P72"/>
    <w:bookmarkEnd w:id="72"/>
    <w:p>
      <w:pPr>
        <w:pStyle w:val="0"/>
        <w:spacing w:before="240" w:line-rule="auto"/>
        <w:ind w:firstLine="540"/>
        <w:jc w:val="both"/>
      </w:pPr>
      <w:r>
        <w:rPr>
          <w:sz w:val="24"/>
        </w:rPr>
        <w:t xml:space="preserve">1) лица, которые в соответствии с Федеральным </w:t>
      </w:r>
      <w:r>
        <w:rPr>
          <w:sz w:val="24"/>
        </w:rPr>
        <w:t xml:space="preserve">законом</w:t>
      </w:r>
      <w:r>
        <w:rPr>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обязаны:</w:t>
      </w:r>
    </w:p>
    <w:p>
      <w:pPr>
        <w:pStyle w:val="0"/>
        <w:spacing w:before="240" w:line-rule="auto"/>
        <w:ind w:firstLine="540"/>
        <w:jc w:val="both"/>
      </w:pPr>
      <w:r>
        <w:rPr>
          <w:sz w:val="24"/>
        </w:rPr>
        <w:t xml:space="preserve">осуществлять учет объема производства оборота и (или) использования этилового спирта, алкогольной и спиртосодержащей продукции;</w:t>
      </w:r>
    </w:p>
    <w:p>
      <w:pPr>
        <w:pStyle w:val="0"/>
        <w:spacing w:before="240" w:line-rule="auto"/>
        <w:ind w:firstLine="540"/>
        <w:jc w:val="both"/>
      </w:pPr>
      <w:r>
        <w:rPr>
          <w:sz w:val="24"/>
        </w:rPr>
        <w:t xml:space="preserve">осуществлять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собранного винограда, использованного для производства винодельческой продукции;</w:t>
      </w:r>
    </w:p>
    <w:bookmarkStart w:id="75" w:name="P75"/>
    <w:bookmarkEnd w:id="75"/>
    <w:p>
      <w:pPr>
        <w:pStyle w:val="0"/>
        <w:spacing w:before="240" w:line-rule="auto"/>
        <w:ind w:firstLine="540"/>
        <w:jc w:val="both"/>
      </w:pPr>
      <w:r>
        <w:rPr>
          <w:sz w:val="24"/>
        </w:rPr>
        <w:t xml:space="preserve">представлять уведомления о начале оборота на территории Российской Федерации алкогольной продукции (далее - уведомление о начале оборота);</w:t>
      </w:r>
    </w:p>
    <w:p>
      <w:pPr>
        <w:pStyle w:val="0"/>
        <w:spacing w:before="240" w:line-rule="auto"/>
        <w:ind w:firstLine="540"/>
        <w:jc w:val="both"/>
      </w:pPr>
      <w:r>
        <w:rPr>
          <w:sz w:val="24"/>
        </w:rPr>
        <w:t xml:space="preserve">оснащать транспортные средства, используемые для перевозки этилового спирта и нефасованной спиртосодержащей продукции с содержанием этилового спирта более 25 процентов объема готовой продукции, оборудованием для учета объема перевозок такой продукции и специальными техническими средствами регистрации в автоматическом режиме движения, за исключением организаций-перевозчиков, осуществляющих перевозки указанной продукции в соответствии с таможенной процедурой таможенного транзита.</w:t>
      </w:r>
    </w:p>
    <w:p>
      <w:pPr>
        <w:pStyle w:val="0"/>
        <w:spacing w:before="240" w:line-rule="auto"/>
        <w:ind w:firstLine="540"/>
        <w:jc w:val="both"/>
      </w:pPr>
      <w:r>
        <w:rPr>
          <w:sz w:val="24"/>
        </w:rPr>
        <w:t xml:space="preserve">К участникам единой информационной системы, указанным в настоящем подпункте, относятся:</w:t>
      </w:r>
    </w:p>
    <w:p>
      <w:pPr>
        <w:pStyle w:val="0"/>
        <w:spacing w:before="240" w:line-rule="auto"/>
        <w:ind w:firstLine="540"/>
        <w:jc w:val="both"/>
      </w:pPr>
      <w:r>
        <w:rPr>
          <w:sz w:val="24"/>
        </w:rPr>
        <w:t xml:space="preserve">организации, осуществляющие производство и (или) оборот этилового спирта, алкогольной и спиртосодержащей продукции и (или) использующие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pPr>
        <w:pStyle w:val="0"/>
        <w:spacing w:before="240" w:line-rule="auto"/>
        <w:ind w:firstLine="540"/>
        <w:jc w:val="both"/>
      </w:pPr>
      <w:r>
        <w:rPr>
          <w:sz w:val="24"/>
        </w:rPr>
        <w:t xml:space="preserve">сельскохозяйственные товаропроизводители (организации, индивидуальные предприниматели и крестьянские (фермерские) хозяйства), признаваемые таковыми в соответствии с Федеральным </w:t>
      </w:r>
      <w:r>
        <w:rPr>
          <w:sz w:val="24"/>
        </w:rPr>
        <w:t xml:space="preserve">законом</w:t>
      </w:r>
      <w:r>
        <w:rPr>
          <w:sz w:val="24"/>
        </w:rPr>
        <w:t xml:space="preserve"> "О развитии сельского хозяйства", осуществляющие производство, хранение и поставки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индивидуальные предприниматели, осуществляющие закупку пива и пивных напитков, сидра, пуаре, медовухи в целях последующей розничной продажи такой продукции, или использующие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pPr>
        <w:pStyle w:val="0"/>
        <w:spacing w:before="240" w:line-rule="auto"/>
        <w:ind w:firstLine="540"/>
        <w:jc w:val="both"/>
      </w:pPr>
      <w:r>
        <w:rPr>
          <w:sz w:val="24"/>
        </w:rPr>
        <w:t xml:space="preserve">2) федеральные органы исполнительной власти;</w:t>
      </w:r>
    </w:p>
    <w:p>
      <w:pPr>
        <w:pStyle w:val="0"/>
        <w:spacing w:before="240" w:line-rule="auto"/>
        <w:ind w:firstLine="540"/>
        <w:jc w:val="both"/>
      </w:pPr>
      <w:r>
        <w:rPr>
          <w:sz w:val="24"/>
        </w:rPr>
        <w:t xml:space="preserve">3) организация-изготовитель;</w:t>
      </w:r>
    </w:p>
    <w:p>
      <w:pPr>
        <w:pStyle w:val="0"/>
        <w:spacing w:before="240" w:line-rule="auto"/>
        <w:ind w:firstLine="540"/>
        <w:jc w:val="both"/>
      </w:pPr>
      <w:r>
        <w:rPr>
          <w:sz w:val="24"/>
        </w:rPr>
        <w:t xml:space="preserve">4) исполнительные органы субъектов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5) Федеральная саморегулируемая организация виноградарей и виноделов России.</w:t>
      </w:r>
    </w:p>
    <w:p>
      <w:pPr>
        <w:pStyle w:val="0"/>
        <w:jc w:val="both"/>
      </w:pPr>
      <w:r>
        <w:rPr>
          <w:sz w:val="24"/>
        </w:rPr>
        <w:t xml:space="preserve">(пп. 5 введен </w:t>
      </w:r>
      <w:r>
        <w:rPr>
          <w:sz w:val="24"/>
        </w:rPr>
        <w:t xml:space="preserve">Постановлением</w:t>
      </w:r>
      <w:r>
        <w:rPr>
          <w:sz w:val="24"/>
        </w:rPr>
        <w:t xml:space="preserve"> Правительства РФ от 14.07.2022 N 1259)</w:t>
      </w:r>
    </w:p>
    <w:p>
      <w:pPr>
        <w:pStyle w:val="0"/>
        <w:spacing w:before="240" w:line-rule="auto"/>
        <w:ind w:firstLine="540"/>
        <w:jc w:val="both"/>
      </w:pPr>
      <w:r>
        <w:rPr>
          <w:sz w:val="24"/>
        </w:rPr>
        <w:t xml:space="preserve">5. Федеральная служба по контролю за алкогольным и табачным рынками передает организации-изготовителю идентификатор единой информационной системы, определенный в соответствии с </w:t>
      </w:r>
      <w:r>
        <w:rPr>
          <w:sz w:val="24"/>
        </w:rPr>
        <w:t xml:space="preserve">пунктом 3 статьи 12</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6. Министерство сельского хозяйства Российской Федерации направляет сведения из федерального реестра виноградных насаждений и урожайных деклараций для включения в единую информационную систему в автоматизированном режиме.</w:t>
      </w:r>
    </w:p>
    <w:p>
      <w:pPr>
        <w:pStyle w:val="0"/>
        <w:spacing w:before="240" w:line-rule="auto"/>
        <w:ind w:firstLine="540"/>
        <w:jc w:val="both"/>
      </w:pPr>
      <w:r>
        <w:rPr>
          <w:sz w:val="24"/>
        </w:rPr>
        <w:t xml:space="preserve">Дополнительные условия межведомственного информационного электронного взаимодействия, в том числе особенности и периодичность направления корректирующих (уточняющих) сведений из федерального реестра виноградных насаждений, регулируются соглашением, заключаемым Федеральной службой по контролю за алкогольным и табачным рынками с Министерством сельского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ind w:firstLine="540"/>
        <w:jc w:val="both"/>
      </w:pPr>
      <w:r>
        <w:rPr>
          <w:sz w:val="24"/>
        </w:rPr>
      </w:r>
    </w:p>
    <w:p>
      <w:pPr>
        <w:pStyle w:val="2"/>
        <w:outlineLvl w:val="1"/>
        <w:jc w:val="center"/>
      </w:pPr>
      <w:r>
        <w:rPr>
          <w:sz w:val="24"/>
        </w:rPr>
        <w:t xml:space="preserve">II. Порядок ведения и функционирования единой</w:t>
      </w:r>
    </w:p>
    <w:p>
      <w:pPr>
        <w:pStyle w:val="2"/>
        <w:jc w:val="center"/>
      </w:pPr>
      <w:r>
        <w:rPr>
          <w:sz w:val="24"/>
        </w:rPr>
        <w:t xml:space="preserve">информационной системы</w:t>
      </w:r>
    </w:p>
    <w:p>
      <w:pPr>
        <w:pStyle w:val="0"/>
        <w:jc w:val="center"/>
      </w:pPr>
      <w:r>
        <w:rPr>
          <w:sz w:val="24"/>
        </w:rPr>
      </w:r>
    </w:p>
    <w:p>
      <w:pPr>
        <w:pStyle w:val="0"/>
        <w:ind w:firstLine="540"/>
        <w:jc w:val="both"/>
      </w:pPr>
      <w:r>
        <w:rPr>
          <w:sz w:val="24"/>
        </w:rPr>
        <w:t xml:space="preserve">7.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w:t>
      </w:r>
    </w:p>
    <w:p>
      <w:pPr>
        <w:pStyle w:val="0"/>
        <w:spacing w:before="240" w:line-rule="auto"/>
        <w:ind w:firstLine="540"/>
        <w:jc w:val="both"/>
      </w:pPr>
      <w:r>
        <w:rPr>
          <w:sz w:val="24"/>
        </w:rPr>
        <w:t xml:space="preserve">1) подключение участников единой информационной системы, указанных в </w:t>
      </w:r>
      <w:hyperlink w:history="0" w:anchor="P72" w:tooltip="1) лица, которые в соответствии с Федеральным законом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обязаны:">
        <w:r>
          <w:rPr>
            <w:sz w:val="24"/>
            <w:color w:val="0000ff"/>
          </w:rPr>
          <w:t xml:space="preserve">подпункте 1 пункта 4</w:t>
        </w:r>
      </w:hyperlink>
      <w:r>
        <w:rPr>
          <w:sz w:val="24"/>
        </w:rPr>
        <w:t xml:space="preserve"> настоящих Правил, к единой информационной системе;</w:t>
      </w:r>
    </w:p>
    <w:p>
      <w:pPr>
        <w:pStyle w:val="0"/>
        <w:spacing w:before="240" w:line-rule="auto"/>
        <w:ind w:firstLine="540"/>
        <w:jc w:val="both"/>
      </w:pPr>
      <w:r>
        <w:rPr>
          <w:sz w:val="24"/>
        </w:rPr>
        <w:t xml:space="preserve">2) фиксацию информации в единой информационной системе (отказ в фиксации информации в единой информационной системе);</w:t>
      </w:r>
    </w:p>
    <w:p>
      <w:pPr>
        <w:pStyle w:val="0"/>
        <w:spacing w:before="240" w:line-rule="auto"/>
        <w:ind w:firstLine="540"/>
        <w:jc w:val="both"/>
      </w:pPr>
      <w:r>
        <w:rPr>
          <w:sz w:val="24"/>
        </w:rPr>
        <w:t xml:space="preserve">3) внесение уточнения в информацию, содержащуюся в единой информационной системе, в случае, если у организации, сельскохозяйственного товаропроизводителя или индивидуального предпринимателя отсутствует техническая возможность для исправления недостоверной и (или) искаженной информации путем направления в единую информационную систему заявки о фиксации с уточненными данными (отказ от внесения уточнения в информацию, содержащуюся в единой информационной системе);</w:t>
      </w:r>
    </w:p>
    <w:p>
      <w:pPr>
        <w:pStyle w:val="0"/>
        <w:spacing w:before="240" w:line-rule="auto"/>
        <w:ind w:firstLine="540"/>
        <w:jc w:val="both"/>
      </w:pPr>
      <w:r>
        <w:rPr>
          <w:sz w:val="24"/>
        </w:rPr>
        <w:t xml:space="preserve">4) предоставление информации, содержащейся в единой информационной системе (отказ в предоставлении информации, содержащейся в единой информационной системе).</w:t>
      </w:r>
    </w:p>
    <w:p>
      <w:pPr>
        <w:pStyle w:val="0"/>
        <w:spacing w:before="240" w:line-rule="auto"/>
        <w:ind w:firstLine="540"/>
        <w:jc w:val="both"/>
      </w:pPr>
      <w:r>
        <w:rPr>
          <w:sz w:val="24"/>
        </w:rPr>
        <w:t xml:space="preserve">7(1). В единой информационной системе осуществляется ведение реестра производителей пива и пивных напитков, сидра, пуаре, медовухи. Информация, содержащаяся в указанном реестре, является общедоступной и подлежит размещению на официальном сайте Федеральной службы по контролю за алкогольным и табачным рынками в информационно-телекоммуникационной сети "Интернет". Предоставление указанной информации осуществляется в электронной форме без взимания платы.</w:t>
      </w:r>
    </w:p>
    <w:p>
      <w:pPr>
        <w:pStyle w:val="0"/>
        <w:jc w:val="both"/>
      </w:pPr>
      <w:r>
        <w:rPr>
          <w:sz w:val="24"/>
        </w:rPr>
        <w:t xml:space="preserve">(п. 7(1) введен </w:t>
      </w:r>
      <w:r>
        <w:rPr>
          <w:sz w:val="24"/>
        </w:rPr>
        <w:t xml:space="preserve">Постановлением</w:t>
      </w:r>
      <w:r>
        <w:rPr>
          <w:sz w:val="24"/>
        </w:rPr>
        <w:t xml:space="preserve"> Правительства РФ от 31.07.2023 N 1239; 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8. Единая информационная система содержит следующую информацию:</w:t>
      </w:r>
    </w:p>
    <w:bookmarkStart w:id="105" w:name="P105"/>
    <w:bookmarkEnd w:id="105"/>
    <w:p>
      <w:pPr>
        <w:pStyle w:val="0"/>
        <w:spacing w:before="240" w:line-rule="auto"/>
        <w:ind w:firstLine="540"/>
        <w:jc w:val="both"/>
      </w:pPr>
      <w:r>
        <w:rPr>
          <w:sz w:val="24"/>
        </w:rPr>
        <w:t xml:space="preserve">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w:t>
      </w:r>
    </w:p>
    <w:p>
      <w:pPr>
        <w:pStyle w:val="0"/>
        <w:spacing w:before="240" w:line-rule="auto"/>
        <w:ind w:firstLine="540"/>
        <w:jc w:val="both"/>
      </w:pPr>
      <w:r>
        <w:rPr>
          <w:sz w:val="24"/>
        </w:rPr>
        <w:t xml:space="preserve">2) реквизиты лицензии (указываются серия, номер, регистрационный номер, вид деятельности, дата выдачи и дата окончания срока действия лицензии), на основании которой осуществляется производство и оборот этилового спирта, алкогольной и спиртосодержащей продукции, если такая деятельность подлежит лицензированию в соответствии с </w:t>
      </w:r>
      <w:r>
        <w:rPr>
          <w:sz w:val="24"/>
        </w:rPr>
        <w:t xml:space="preserve">пунктом 2 статьи 18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bookmarkStart w:id="107" w:name="P107"/>
    <w:bookmarkEnd w:id="107"/>
    <w:p>
      <w:pPr>
        <w:pStyle w:val="0"/>
        <w:spacing w:before="240" w:line-rule="auto"/>
        <w:ind w:firstLine="540"/>
        <w:jc w:val="both"/>
      </w:pPr>
      <w:r>
        <w:rPr>
          <w:sz w:val="24"/>
        </w:rPr>
        <w:t xml:space="preserve">3) наименование и вид этилового спирта, алкогольной и спиртосодержащей продукции согласно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p>
    <w:bookmarkStart w:id="108" w:name="P108"/>
    <w:bookmarkEnd w:id="108"/>
    <w:p>
      <w:pPr>
        <w:pStyle w:val="0"/>
        <w:spacing w:before="240" w:line-rule="auto"/>
        <w:ind w:firstLine="540"/>
        <w:jc w:val="both"/>
      </w:pPr>
      <w:r>
        <w:rPr>
          <w:sz w:val="24"/>
        </w:rPr>
        <w:t xml:space="preserve">4) код вида этилового спирта, алкогольной и спиртосодержащей продукции согласно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p>
    <w:bookmarkStart w:id="109" w:name="P109"/>
    <w:bookmarkEnd w:id="109"/>
    <w:p>
      <w:pPr>
        <w:pStyle w:val="0"/>
        <w:spacing w:before="240" w:line-rule="auto"/>
        <w:ind w:firstLine="540"/>
        <w:jc w:val="both"/>
      </w:pPr>
      <w:r>
        <w:rPr>
          <w:sz w:val="24"/>
        </w:rPr>
        <w:t xml:space="preserve">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w:t>
      </w:r>
    </w:p>
    <w:bookmarkStart w:id="110" w:name="P110"/>
    <w:bookmarkEnd w:id="110"/>
    <w:p>
      <w:pPr>
        <w:pStyle w:val="0"/>
        <w:spacing w:before="240" w:line-rule="auto"/>
        <w:ind w:firstLine="540"/>
        <w:jc w:val="both"/>
      </w:pPr>
      <w:r>
        <w:rPr>
          <w:sz w:val="24"/>
        </w:rPr>
        <w:t xml:space="preserve">6) фамилия, имя, отчество (при наличии), адреса мест осуществления деятельности, идентификационный номер налогоплательщика - для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pPr>
        <w:pStyle w:val="0"/>
        <w:jc w:val="both"/>
      </w:pPr>
      <w:r>
        <w:rPr>
          <w:sz w:val="24"/>
        </w:rPr>
        <w:t xml:space="preserve">(в ред. </w:t>
      </w:r>
      <w:r>
        <w:rPr>
          <w:sz w:val="24"/>
        </w:rPr>
        <w:t xml:space="preserve">Постановления</w:t>
      </w:r>
      <w:r>
        <w:rPr>
          <w:sz w:val="24"/>
        </w:rPr>
        <w:t xml:space="preserve"> Правительства РФ от 27.03.2024 N 379)</w:t>
      </w:r>
    </w:p>
    <w:bookmarkStart w:id="112" w:name="P112"/>
    <w:bookmarkEnd w:id="112"/>
    <w:p>
      <w:pPr>
        <w:pStyle w:val="0"/>
        <w:spacing w:before="240" w:line-rule="auto"/>
        <w:ind w:firstLine="540"/>
        <w:jc w:val="both"/>
      </w:pPr>
      <w:r>
        <w:rPr>
          <w:sz w:val="24"/>
        </w:rPr>
        <w:t xml:space="preserve">7) наименование, местонахождение производителя этилового спирта, алкогольной и спиртосодержащей продукции;</w:t>
      </w:r>
    </w:p>
    <w:bookmarkStart w:id="113" w:name="P113"/>
    <w:bookmarkEnd w:id="113"/>
    <w:p>
      <w:pPr>
        <w:pStyle w:val="0"/>
        <w:spacing w:before="240" w:line-rule="auto"/>
        <w:ind w:firstLine="540"/>
        <w:jc w:val="both"/>
      </w:pPr>
      <w:r>
        <w:rPr>
          <w:sz w:val="24"/>
        </w:rPr>
        <w:t xml:space="preserve">8) страна производителя этилового спирта, алкогольной и спиртосодержащей продукции;</w:t>
      </w:r>
    </w:p>
    <w:p>
      <w:pPr>
        <w:pStyle w:val="0"/>
        <w:spacing w:before="240" w:line-rule="auto"/>
        <w:ind w:firstLine="540"/>
        <w:jc w:val="both"/>
      </w:pPr>
      <w:r>
        <w:rPr>
          <w:sz w:val="24"/>
        </w:rPr>
        <w:t xml:space="preserve">9) серийный номер, номер точки контроля (порядковый номер места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указанный на схеме оснащения основного технологического оборудования для производства указанной продукции средствами измерения), наименование средства измерения;</w:t>
      </w:r>
    </w:p>
    <w:bookmarkStart w:id="115" w:name="P115"/>
    <w:bookmarkEnd w:id="115"/>
    <w:p>
      <w:pPr>
        <w:pStyle w:val="0"/>
        <w:spacing w:before="240" w:line-rule="auto"/>
        <w:ind w:firstLine="540"/>
        <w:jc w:val="both"/>
      </w:pPr>
      <w:r>
        <w:rPr>
          <w:sz w:val="24"/>
        </w:rPr>
        <w:t xml:space="preserve">10) температура этилового спирта, алкогольной и спиртосодержащей продукции, учитываемой средствами измерения;</w:t>
      </w:r>
    </w:p>
    <w:bookmarkStart w:id="116" w:name="P116"/>
    <w:bookmarkEnd w:id="116"/>
    <w:p>
      <w:pPr>
        <w:pStyle w:val="0"/>
        <w:spacing w:before="240" w:line-rule="auto"/>
        <w:ind w:firstLine="540"/>
        <w:jc w:val="both"/>
      </w:pPr>
      <w:r>
        <w:rPr>
          <w:sz w:val="24"/>
        </w:rPr>
        <w:t xml:space="preserve">11) концентрация (содержание) безводного (100-процентного) спирта в продукции каждого вида и наименования (в процентах к объему продукции);</w:t>
      </w:r>
    </w:p>
    <w:bookmarkStart w:id="117" w:name="P117"/>
    <w:bookmarkEnd w:id="117"/>
    <w:p>
      <w:pPr>
        <w:pStyle w:val="0"/>
        <w:spacing w:before="240" w:line-rule="auto"/>
        <w:ind w:firstLine="540"/>
        <w:jc w:val="both"/>
      </w:pPr>
      <w:r>
        <w:rPr>
          <w:sz w:val="24"/>
        </w:rPr>
        <w:t xml:space="preserve">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w:t>
      </w:r>
    </w:p>
    <w:bookmarkStart w:id="118" w:name="P118"/>
    <w:bookmarkEnd w:id="118"/>
    <w:p>
      <w:pPr>
        <w:pStyle w:val="0"/>
        <w:spacing w:before="240" w:line-rule="auto"/>
        <w:ind w:firstLine="540"/>
        <w:jc w:val="both"/>
      </w:pPr>
      <w:r>
        <w:rPr>
          <w:sz w:val="24"/>
        </w:rPr>
        <w:t xml:space="preserve">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w:t>
      </w:r>
    </w:p>
    <w:bookmarkStart w:id="119" w:name="P119"/>
    <w:bookmarkEnd w:id="119"/>
    <w:p>
      <w:pPr>
        <w:pStyle w:val="0"/>
        <w:spacing w:before="240" w:line-rule="auto"/>
        <w:ind w:firstLine="540"/>
        <w:jc w:val="both"/>
      </w:pPr>
      <w:r>
        <w:rPr>
          <w:sz w:val="24"/>
        </w:rPr>
        <w:t xml:space="preserve">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подпунктом 23</w:t>
        </w:r>
      </w:hyperlink>
      <w:r>
        <w:rPr>
          <w:sz w:val="24"/>
        </w:rPr>
        <w:t xml:space="preserve"> настоящего пункта;</w:t>
      </w:r>
    </w:p>
    <w:bookmarkStart w:id="120" w:name="P120"/>
    <w:bookmarkEnd w:id="120"/>
    <w:p>
      <w:pPr>
        <w:pStyle w:val="0"/>
        <w:spacing w:before="240" w:line-rule="auto"/>
        <w:ind w:firstLine="540"/>
        <w:jc w:val="both"/>
      </w:pPr>
      <w:r>
        <w:rPr>
          <w:sz w:val="24"/>
        </w:rPr>
        <w:t xml:space="preserve">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w:t>
      </w:r>
    </w:p>
    <w:bookmarkStart w:id="121" w:name="P121"/>
    <w:bookmarkEnd w:id="121"/>
    <w:p>
      <w:pPr>
        <w:pStyle w:val="0"/>
        <w:spacing w:before="240" w:line-rule="auto"/>
        <w:ind w:firstLine="540"/>
        <w:jc w:val="both"/>
      </w:pPr>
      <w:r>
        <w:rPr>
          <w:sz w:val="24"/>
        </w:rPr>
        <w:t xml:space="preserve">16) дата производства этилового спирта, спиртосодержащей продукции, дата розлива алкогольной продукции;</w:t>
      </w:r>
    </w:p>
    <w:bookmarkStart w:id="122" w:name="P122"/>
    <w:bookmarkEnd w:id="122"/>
    <w:p>
      <w:pPr>
        <w:pStyle w:val="0"/>
        <w:spacing w:before="240" w:line-rule="auto"/>
        <w:ind w:firstLine="540"/>
        <w:jc w:val="both"/>
      </w:pPr>
      <w:r>
        <w:rPr>
          <w:sz w:val="24"/>
        </w:rPr>
        <w:t xml:space="preserve">17) сведения об этиловом спирте, алкогольной и спиртосодержащей продукции, указанные в </w:t>
      </w:r>
      <w:hyperlink w:history="0" w:anchor="P107" w:tooltip="3) наименование и вид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подпунктах 3</w:t>
        </w:r>
      </w:hyperlink>
      <w:r>
        <w:rPr>
          <w:sz w:val="24"/>
        </w:rPr>
        <w:t xml:space="preserve"> -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5</w:t>
        </w:r>
      </w:hyperlink>
      <w:r>
        <w:rPr>
          <w:sz w:val="24"/>
        </w:rPr>
        <w:t xml:space="preserve"> настоящего пункта, содержащиеся в товарно-транспортной накладной, международной транспортной накладной;</w:t>
      </w:r>
    </w:p>
    <w:p>
      <w:pPr>
        <w:pStyle w:val="0"/>
        <w:spacing w:before="240" w:line-rule="auto"/>
        <w:ind w:firstLine="540"/>
        <w:jc w:val="both"/>
      </w:pPr>
      <w:r>
        <w:rPr>
          <w:sz w:val="24"/>
        </w:rPr>
        <w:t xml:space="preserve">18) сведения, содержащиеся в извещении об уплате авансового платежа акциза или извещении об освобождении от уплаты авансового платежа акциза, для закупки (за исключением импорта) и поставок (за исключением экспорта) этилового спирта;</w:t>
      </w:r>
    </w:p>
    <w:bookmarkStart w:id="124" w:name="P124"/>
    <w:bookmarkEnd w:id="124"/>
    <w:p>
      <w:pPr>
        <w:pStyle w:val="0"/>
        <w:spacing w:before="240" w:line-rule="auto"/>
        <w:ind w:firstLine="540"/>
        <w:jc w:val="both"/>
      </w:pPr>
      <w:r>
        <w:rPr>
          <w:sz w:val="24"/>
        </w:rPr>
        <w:t xml:space="preserve">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заявка о фиксации);</w:t>
      </w:r>
    </w:p>
    <w:bookmarkStart w:id="125" w:name="P125"/>
    <w:bookmarkEnd w:id="125"/>
    <w:p>
      <w:pPr>
        <w:pStyle w:val="0"/>
        <w:spacing w:before="240" w:line-rule="auto"/>
        <w:ind w:firstLine="540"/>
        <w:jc w:val="both"/>
      </w:pPr>
      <w:r>
        <w:rPr>
          <w:sz w:val="24"/>
        </w:rPr>
        <w:t xml:space="preserve">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подтверждение фиксации);</w:t>
      </w:r>
    </w:p>
    <w:bookmarkStart w:id="126" w:name="P126"/>
    <w:bookmarkEnd w:id="126"/>
    <w:p>
      <w:pPr>
        <w:pStyle w:val="0"/>
        <w:spacing w:before="240" w:line-rule="auto"/>
        <w:ind w:firstLine="540"/>
        <w:jc w:val="both"/>
      </w:pPr>
      <w:r>
        <w:rPr>
          <w:sz w:val="24"/>
        </w:rPr>
        <w:t xml:space="preserve">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уведомление об отказе в фиксации);</w:t>
      </w:r>
    </w:p>
    <w:bookmarkStart w:id="127" w:name="P127"/>
    <w:bookmarkEnd w:id="127"/>
    <w:p>
      <w:pPr>
        <w:pStyle w:val="0"/>
        <w:spacing w:before="240" w:line-rule="auto"/>
        <w:ind w:firstLine="540"/>
        <w:jc w:val="both"/>
      </w:pPr>
      <w:r>
        <w:rPr>
          <w:sz w:val="24"/>
        </w:rPr>
        <w:t xml:space="preserve">22) сведения о продаже каждой единицы алкогольной продукции (дата и время продажи, номер контрольно-кассовой машины, номер смены, номер кассового чека);</w:t>
      </w:r>
    </w:p>
    <w:bookmarkStart w:id="128" w:name="P128"/>
    <w:bookmarkEnd w:id="128"/>
    <w:p>
      <w:pPr>
        <w:pStyle w:val="0"/>
        <w:spacing w:before="240" w:line-rule="auto"/>
        <w:ind w:firstLine="540"/>
        <w:jc w:val="both"/>
      </w:pPr>
      <w:r>
        <w:rPr>
          <w:sz w:val="24"/>
        </w:rPr>
        <w:t xml:space="preserve">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w:t>
      </w:r>
    </w:p>
    <w:bookmarkStart w:id="129" w:name="P129"/>
    <w:bookmarkEnd w:id="129"/>
    <w:p>
      <w:pPr>
        <w:pStyle w:val="0"/>
        <w:spacing w:before="240" w:line-rule="auto"/>
        <w:ind w:firstLine="540"/>
        <w:jc w:val="both"/>
      </w:pPr>
      <w:r>
        <w:rPr>
          <w:sz w:val="24"/>
        </w:rPr>
        <w:t xml:space="preserve">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w:t>
      </w:r>
    </w:p>
    <w:bookmarkStart w:id="130" w:name="P130"/>
    <w:bookmarkEnd w:id="130"/>
    <w:p>
      <w:pPr>
        <w:pStyle w:val="0"/>
        <w:spacing w:before="240" w:line-rule="auto"/>
        <w:ind w:firstLine="540"/>
        <w:jc w:val="both"/>
      </w:pPr>
      <w:r>
        <w:rPr>
          <w:sz w:val="24"/>
        </w:rPr>
        <w:t xml:space="preserve">25) сведения, указанные в </w:t>
      </w:r>
      <w:hyperlink w:history="0" w:anchor="P107" w:tooltip="3) наименование и вид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подпунктах 3</w:t>
        </w:r>
      </w:hyperlink>
      <w:r>
        <w:rPr>
          <w:sz w:val="24"/>
        </w:rPr>
        <w:t xml:space="preserve"> -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5</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w:t>
      </w:r>
      <w:hyperlink w:history="0" w:anchor="P117" w:tooltip="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w:r>
          <w:rPr>
            <w:sz w:val="24"/>
            <w:color w:val="0000ff"/>
          </w:rPr>
          <w:t xml:space="preserve">12</w:t>
        </w:r>
      </w:hyperlink>
      <w:r>
        <w:rPr>
          <w:sz w:val="24"/>
        </w:rPr>
        <w:t xml:space="preserve"> и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w:t>
      </w:r>
    </w:p>
    <w:bookmarkStart w:id="131" w:name="P131"/>
    <w:bookmarkEnd w:id="131"/>
    <w:p>
      <w:pPr>
        <w:pStyle w:val="0"/>
        <w:spacing w:before="240" w:line-rule="auto"/>
        <w:ind w:firstLine="540"/>
        <w:jc w:val="both"/>
      </w:pPr>
      <w:r>
        <w:rPr>
          <w:sz w:val="24"/>
        </w:rPr>
        <w:t xml:space="preserve">26) сведения о перевозках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и используемых для таких перевозок автотранспортных средствах:</w:t>
      </w:r>
    </w:p>
    <w:p>
      <w:pPr>
        <w:pStyle w:val="0"/>
        <w:spacing w:before="240" w:line-rule="auto"/>
        <w:ind w:firstLine="540"/>
        <w:jc w:val="both"/>
      </w:pPr>
      <w:r>
        <w:rPr>
          <w:sz w:val="24"/>
        </w:rPr>
        <w:t xml:space="preserve">марки, модели и номера государственных регистрационных знаков автотранспортных средств, фамилии, имена, отчества (при наличии) водителей (а также экспедиторов - при наличии);</w:t>
      </w:r>
    </w:p>
    <w:p>
      <w:pPr>
        <w:pStyle w:val="0"/>
        <w:spacing w:before="240" w:line-rule="auto"/>
        <w:ind w:firstLine="540"/>
        <w:jc w:val="both"/>
      </w:pPr>
      <w:r>
        <w:rPr>
          <w:sz w:val="24"/>
        </w:rPr>
        <w:t xml:space="preserve">идентификационные (серийные) номера изготовителя специальных технических средств регистрации в автоматическом режиме движения;</w:t>
      </w:r>
    </w:p>
    <w:p>
      <w:pPr>
        <w:pStyle w:val="0"/>
        <w:spacing w:before="240" w:line-rule="auto"/>
        <w:ind w:firstLine="540"/>
        <w:jc w:val="both"/>
      </w:pPr>
      <w:r>
        <w:rPr>
          <w:sz w:val="24"/>
        </w:rPr>
        <w:t xml:space="preserve">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планируемых датах и времени начала и окончания перевозки такой продукции, объеме перевозимой продукции;</w:t>
      </w:r>
    </w:p>
    <w:p>
      <w:pPr>
        <w:pStyle w:val="0"/>
        <w:spacing w:before="240" w:line-rule="auto"/>
        <w:ind w:firstLine="540"/>
        <w:jc w:val="both"/>
      </w:pPr>
      <w:r>
        <w:rPr>
          <w:sz w:val="24"/>
        </w:rPr>
        <w:t xml:space="preserve">пройденный маршрут перевозки этилового спирта и нефасованной спиртосодержащей продукции с содержанием этилового спирта более 25 процентов объема готовой продукции (координатно-временное определение местонахождения);</w:t>
      </w:r>
    </w:p>
    <w:p>
      <w:pPr>
        <w:pStyle w:val="0"/>
        <w:spacing w:before="240" w:line-rule="auto"/>
        <w:ind w:firstLine="540"/>
        <w:jc w:val="both"/>
      </w:pPr>
      <w:r>
        <w:rPr>
          <w:sz w:val="24"/>
        </w:rPr>
        <w:t xml:space="preserve">время и место стоянок автотранспортного средства (местоположение в конкретное время);</w:t>
      </w:r>
    </w:p>
    <w:bookmarkStart w:id="137" w:name="P137"/>
    <w:bookmarkEnd w:id="137"/>
    <w:p>
      <w:pPr>
        <w:pStyle w:val="0"/>
        <w:spacing w:before="240" w:line-rule="auto"/>
        <w:ind w:firstLine="540"/>
        <w:jc w:val="both"/>
      </w:pPr>
      <w:r>
        <w:rPr>
          <w:sz w:val="24"/>
        </w:rPr>
        <w:t xml:space="preserve">27) сведения, указанные в </w:t>
      </w:r>
      <w:hyperlink w:history="0" w:anchor="P107" w:tooltip="3) наименование и вид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подпунктах 3</w:t>
        </w:r>
      </w:hyperlink>
      <w:r>
        <w:rPr>
          <w:sz w:val="24"/>
        </w:rPr>
        <w:t xml:space="preserve"> -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5</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w:t>
      </w:r>
      <w:hyperlink w:history="0" w:anchor="P117" w:tooltip="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w:r>
          <w:rPr>
            <w:sz w:val="24"/>
            <w:color w:val="0000ff"/>
          </w:rPr>
          <w:t xml:space="preserve">12</w:t>
        </w:r>
      </w:hyperlink>
      <w:r>
        <w:rPr>
          <w:sz w:val="24"/>
        </w:rPr>
        <w:t xml:space="preserve"> и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настоящего пункта, в случае списания этилового спирта, алкогольной и спиртосодержащей продукции;</w:t>
      </w:r>
    </w:p>
    <w:bookmarkStart w:id="138" w:name="P138"/>
    <w:bookmarkEnd w:id="138"/>
    <w:p>
      <w:pPr>
        <w:pStyle w:val="0"/>
        <w:spacing w:before="240" w:line-rule="auto"/>
        <w:ind w:firstLine="540"/>
        <w:jc w:val="both"/>
      </w:pPr>
      <w:r>
        <w:rPr>
          <w:sz w:val="24"/>
        </w:rPr>
        <w:t xml:space="preserve">28) количество (в штуках), серии (разряды), номера полученных, возвращенных, использованных и уничтоженных марок каждого образца;</w:t>
      </w:r>
    </w:p>
    <w:bookmarkStart w:id="139" w:name="P139"/>
    <w:bookmarkEnd w:id="139"/>
    <w:p>
      <w:pPr>
        <w:pStyle w:val="0"/>
        <w:spacing w:before="240" w:line-rule="auto"/>
        <w:ind w:firstLine="540"/>
        <w:jc w:val="both"/>
      </w:pPr>
      <w:r>
        <w:rPr>
          <w:sz w:val="24"/>
        </w:rPr>
        <w:t xml:space="preserve">29) реквизиты решения о выдаче марок;</w:t>
      </w:r>
    </w:p>
    <w:bookmarkStart w:id="140" w:name="P140"/>
    <w:bookmarkEnd w:id="140"/>
    <w:p>
      <w:pPr>
        <w:pStyle w:val="0"/>
        <w:spacing w:before="240" w:line-rule="auto"/>
        <w:ind w:firstLine="540"/>
        <w:jc w:val="both"/>
      </w:pPr>
      <w:r>
        <w:rPr>
          <w:sz w:val="24"/>
        </w:rPr>
        <w:t xml:space="preserve">30) количество (в штуках), серии (разряды), номера выданных, возвращенных территориальным органом Федеральной службы по контролю за алкогольным и табачным рынками федеральных специальных марок каждого образца;</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bookmarkStart w:id="142" w:name="P142"/>
    <w:bookmarkEnd w:id="142"/>
    <w:p>
      <w:pPr>
        <w:pStyle w:val="0"/>
        <w:spacing w:before="240" w:line-rule="auto"/>
        <w:ind w:firstLine="540"/>
        <w:jc w:val="both"/>
      </w:pPr>
      <w:r>
        <w:rPr>
          <w:sz w:val="24"/>
        </w:rPr>
        <w:t xml:space="preserve">31) количество (в штуках), серии (разряды), номера выданных, таможенным органом акцизных марок каждого образца;</w:t>
      </w:r>
    </w:p>
    <w:bookmarkStart w:id="143" w:name="P143"/>
    <w:bookmarkEnd w:id="143"/>
    <w:p>
      <w:pPr>
        <w:pStyle w:val="0"/>
        <w:spacing w:before="240" w:line-rule="auto"/>
        <w:ind w:firstLine="540"/>
        <w:jc w:val="both"/>
      </w:pPr>
      <w:r>
        <w:rPr>
          <w:sz w:val="24"/>
        </w:rPr>
        <w:t xml:space="preserve">32) количество (в штуках), серии (разряды), номера доставленных, возвращенных марок каждого образца;</w:t>
      </w:r>
    </w:p>
    <w:bookmarkStart w:id="144" w:name="P144"/>
    <w:bookmarkEnd w:id="144"/>
    <w:p>
      <w:pPr>
        <w:pStyle w:val="0"/>
        <w:spacing w:before="240" w:line-rule="auto"/>
        <w:ind w:firstLine="540"/>
        <w:jc w:val="both"/>
      </w:pPr>
      <w:r>
        <w:rPr>
          <w:sz w:val="24"/>
        </w:rPr>
        <w:t xml:space="preserve">33) наименование и концентрация денатурирующих веществ в денатурированном этиловом спирте (денатурате) (в процентах);</w:t>
      </w:r>
    </w:p>
    <w:bookmarkStart w:id="145" w:name="P145"/>
    <w:bookmarkEnd w:id="145"/>
    <w:p>
      <w:pPr>
        <w:pStyle w:val="0"/>
        <w:spacing w:before="240" w:line-rule="auto"/>
        <w:ind w:firstLine="540"/>
        <w:jc w:val="both"/>
      </w:pPr>
      <w:r>
        <w:rPr>
          <w:sz w:val="24"/>
        </w:rPr>
        <w:t xml:space="preserve">34) серийный номер, номер точки контроля (порядковый номер места оснащения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средствами измерения объема безводного спирта в этиловом спирте, объема этилового спирта, указанный на схеме расположения и соединений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наименование средства измерения;</w:t>
      </w:r>
    </w:p>
    <w:bookmarkStart w:id="146" w:name="P146"/>
    <w:bookmarkEnd w:id="146"/>
    <w:p>
      <w:pPr>
        <w:pStyle w:val="0"/>
        <w:spacing w:before="240" w:line-rule="auto"/>
        <w:ind w:firstLine="540"/>
        <w:jc w:val="both"/>
      </w:pPr>
      <w:r>
        <w:rPr>
          <w:sz w:val="24"/>
        </w:rPr>
        <w:t xml:space="preserve">35) информация, содержащаяся в уведомлениях о начале оборота в соответствии с перечнем, предусмотренные </w:t>
      </w:r>
      <w:hyperlink w:history="0" w:anchor="P410" w:tooltip="ПЕРЕЧЕНЬ">
        <w:r>
          <w:rPr>
            <w:sz w:val="24"/>
            <w:color w:val="0000ff"/>
          </w:rPr>
          <w:t xml:space="preserve">приложением N 1</w:t>
        </w:r>
      </w:hyperlink>
      <w:r>
        <w:rPr>
          <w:sz w:val="24"/>
        </w:rPr>
        <w:t xml:space="preserve">;</w:t>
      </w:r>
    </w:p>
    <w:bookmarkStart w:id="147" w:name="P147"/>
    <w:bookmarkEnd w:id="147"/>
    <w:p>
      <w:pPr>
        <w:pStyle w:val="0"/>
        <w:spacing w:before="240" w:line-rule="auto"/>
        <w:ind w:firstLine="540"/>
        <w:jc w:val="both"/>
      </w:pPr>
      <w:r>
        <w:rPr>
          <w:sz w:val="24"/>
        </w:rPr>
        <w:t xml:space="preserve">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bookmarkStart w:id="149" w:name="P149"/>
    <w:bookmarkEnd w:id="149"/>
    <w:p>
      <w:pPr>
        <w:pStyle w:val="0"/>
        <w:spacing w:before="240" w:line-rule="auto"/>
        <w:ind w:firstLine="540"/>
        <w:jc w:val="both"/>
      </w:pPr>
      <w:r>
        <w:rPr>
          <w:sz w:val="24"/>
        </w:rPr>
        <w:t xml:space="preserve">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w:t>
      </w:r>
      <w:r>
        <w:rPr>
          <w:sz w:val="24"/>
        </w:rPr>
        <w:t xml:space="preserve">пунктом 5 статьи 20</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(даты начала и окончания процедуры контроля);</w:t>
      </w:r>
    </w:p>
    <w:bookmarkStart w:id="150" w:name="P150"/>
    <w:bookmarkEnd w:id="150"/>
    <w:p>
      <w:pPr>
        <w:pStyle w:val="0"/>
        <w:spacing w:before="240" w:line-rule="auto"/>
        <w:ind w:firstLine="540"/>
        <w:jc w:val="both"/>
      </w:pPr>
      <w:r>
        <w:rPr>
          <w:sz w:val="24"/>
        </w:rPr>
        <w:t xml:space="preserve">38) сведения из федерального реестра виноградных насаждений и из урожайной декларации - индивидуальный номер виноградного насаждения; по сортам: общее количество собранного винограда, урожайность на единицу площади и на один виноградный куст;</w:t>
      </w:r>
    </w:p>
    <w:bookmarkStart w:id="151" w:name="P151"/>
    <w:bookmarkEnd w:id="151"/>
    <w:p>
      <w:pPr>
        <w:pStyle w:val="0"/>
        <w:spacing w:before="240" w:line-rule="auto"/>
        <w:ind w:firstLine="540"/>
        <w:jc w:val="both"/>
      </w:pPr>
      <w:r>
        <w:rPr>
          <w:sz w:val="24"/>
        </w:rPr>
        <w:t xml:space="preserve">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w:t>
      </w:r>
    </w:p>
    <w:bookmarkStart w:id="152" w:name="P152"/>
    <w:bookmarkEnd w:id="152"/>
    <w:p>
      <w:pPr>
        <w:pStyle w:val="0"/>
        <w:spacing w:before="240" w:line-rule="auto"/>
        <w:ind w:firstLine="540"/>
        <w:jc w:val="both"/>
      </w:pPr>
      <w:r>
        <w:rPr>
          <w:sz w:val="24"/>
        </w:rPr>
        <w:t xml:space="preserve">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w:t>
      </w:r>
    </w:p>
    <w:bookmarkStart w:id="153" w:name="P153"/>
    <w:bookmarkEnd w:id="153"/>
    <w:p>
      <w:pPr>
        <w:pStyle w:val="0"/>
        <w:spacing w:before="240" w:line-rule="auto"/>
        <w:ind w:firstLine="540"/>
        <w:jc w:val="both"/>
      </w:pPr>
      <w:r>
        <w:rPr>
          <w:sz w:val="24"/>
        </w:rPr>
        <w:t xml:space="preserve">41) агрегированные сведения об этиловом спирте, алкогольной и спиртосодержащей продукции, зафиксированные в единой информационной системе.</w:t>
      </w:r>
    </w:p>
    <w:bookmarkStart w:id="154" w:name="P154"/>
    <w:bookmarkEnd w:id="154"/>
    <w:p>
      <w:pPr>
        <w:pStyle w:val="0"/>
        <w:spacing w:before="240" w:line-rule="auto"/>
        <w:ind w:firstLine="540"/>
        <w:jc w:val="both"/>
      </w:pPr>
      <w:r>
        <w:rPr>
          <w:sz w:val="24"/>
        </w:rPr>
        <w:t xml:space="preserve">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w:t>
      </w:r>
      <w:hyperlink w:history="0" w:anchor="P105" w:tooltip="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
        <w:r>
          <w:rPr>
            <w:sz w:val="24"/>
            <w:color w:val="0000ff"/>
          </w:rPr>
          <w:t xml:space="preserve">подпунктах 1</w:t>
        </w:r>
      </w:hyperlink>
      <w:r>
        <w:rPr>
          <w:sz w:val="24"/>
        </w:rPr>
        <w:t xml:space="preserve"> - </w:t>
      </w:r>
      <w:hyperlink w:history="0" w:anchor="P108" w:tooltip="4) код вида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4 пункта 8</w:t>
        </w:r>
      </w:hyperlink>
      <w:r>
        <w:rPr>
          <w:sz w:val="24"/>
        </w:rPr>
        <w:t xml:space="preserve"> настоящих Правил.</w:t>
      </w:r>
    </w:p>
    <w:p>
      <w:pPr>
        <w:pStyle w:val="0"/>
        <w:spacing w:before="240" w:line-rule="auto"/>
        <w:ind w:firstLine="540"/>
        <w:jc w:val="both"/>
      </w:pPr>
      <w:r>
        <w:rPr>
          <w:sz w:val="24"/>
        </w:rPr>
        <w:t xml:space="preserve">10. Организации, использующие основное технологическое оборудование для производства этилового спирта (за исключением денатурированного этилового спирта (денатурата) и этилового спирта для производства фармацевтической субстанции спирта этилового (этанола)) и (или) спиртосодержащей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w:t>
        </w:r>
      </w:hyperlink>
      <w:r>
        <w:rPr>
          <w:sz w:val="24"/>
        </w:rPr>
        <w:t xml:space="preserve"> и </w:t>
      </w:r>
      <w:hyperlink w:history="0" w:anchor="P152" w:tooltip="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
        <w:r>
          <w:rPr>
            <w:sz w:val="24"/>
            <w:color w:val="0000ff"/>
          </w:rPr>
          <w:t xml:space="preserve">40 пункта 8</w:t>
        </w:r>
      </w:hyperlink>
      <w:r>
        <w:rPr>
          <w:sz w:val="24"/>
        </w:rPr>
        <w:t xml:space="preserve"> настоящих Правил.</w:t>
      </w:r>
    </w:p>
    <w:p>
      <w:pPr>
        <w:pStyle w:val="0"/>
        <w:spacing w:before="240" w:line-rule="auto"/>
        <w:ind w:firstLine="540"/>
        <w:jc w:val="both"/>
      </w:pPr>
      <w:r>
        <w:rPr>
          <w:sz w:val="24"/>
        </w:rPr>
        <w:t xml:space="preserve">Организации, использующие основное технологическое оборудование для производства этилового спирта для производства фармацевтической субстанции спирта этилового (этанола),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 </w:t>
      </w:r>
      <w:hyperlink w:history="0" w:anchor="P118" w:tooltip="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
        <w:r>
          <w:rPr>
            <w:sz w:val="24"/>
            <w:color w:val="0000ff"/>
          </w:rPr>
          <w:t xml:space="preserve">13</w:t>
        </w:r>
      </w:hyperlink>
      <w:r>
        <w:rPr>
          <w:sz w:val="24"/>
        </w:rPr>
        <w:t xml:space="preserve">,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1" w:tooltip="16) дата производства этилового спирта, спиртосодержащей продукции, дата розлива алкогольной продукции;">
        <w:r>
          <w:rPr>
            <w:sz w:val="24"/>
            <w:color w:val="0000ff"/>
          </w:rPr>
          <w:t xml:space="preserve">16</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5" w:tooltip="34) серийный номер, номер точки контроля (порядковый номер места оснащения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средствами измерения объема безводного спирта в этиловом спирте, объема этилового спирта, указанный на схеме расположения и соединений коммуникаций, с...">
        <w:r>
          <w:rPr>
            <w:sz w:val="24"/>
            <w:color w:val="0000ff"/>
          </w:rPr>
          <w:t xml:space="preserve">34</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11. Организации, использующие основное технологическое оборудование для производства денатурированного этилового спирта (денатурата),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3" w:tooltip="8) страна производителя этилового спирта, алкогольной и спиртосодержащей продукции;">
        <w:r>
          <w:rPr>
            <w:sz w:val="24"/>
            <w:color w:val="0000ff"/>
          </w:rPr>
          <w:t xml:space="preserve">подпунктах 8</w:t>
        </w:r>
      </w:hyperlink>
      <w:r>
        <w:rPr>
          <w:sz w:val="24"/>
        </w:rPr>
        <w:t xml:space="preserve"> - </w:t>
      </w:r>
      <w:hyperlink w:history="0" w:anchor="P118" w:tooltip="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
        <w:r>
          <w:rPr>
            <w:sz w:val="24"/>
            <w:color w:val="0000ff"/>
          </w:rPr>
          <w:t xml:space="preserve">13</w:t>
        </w:r>
      </w:hyperlink>
      <w:r>
        <w:rPr>
          <w:sz w:val="24"/>
        </w:rPr>
        <w:t xml:space="preserve">,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4" w:tooltip="33) наименование и концентрация денатурирующих веществ в денатурированном этиловом спирте (денатурате) (в процентах);">
        <w:r>
          <w:rPr>
            <w:sz w:val="24"/>
            <w:color w:val="0000ff"/>
          </w:rPr>
          <w:t xml:space="preserve">33</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12. Организации, использующие основное технологическое оборудование для производства алкогольной продукции, маркируемой марками,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38" w:tooltip="28) количество (в штуках), серии (разряды), номера полученных, возвращенных, использованных и уничтоженных марок каждого образца;">
        <w:r>
          <w:rPr>
            <w:sz w:val="24"/>
            <w:color w:val="0000ff"/>
          </w:rPr>
          <w:t xml:space="preserve">28</w:t>
        </w:r>
      </w:hyperlink>
      <w:r>
        <w:rPr>
          <w:sz w:val="24"/>
        </w:rPr>
        <w:t xml:space="preserve">,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w:t>
        </w:r>
      </w:hyperlink>
      <w:r>
        <w:rPr>
          <w:sz w:val="24"/>
        </w:rPr>
        <w:t xml:space="preserve"> -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w:t>
        </w:r>
      </w:hyperlink>
      <w:r>
        <w:rPr>
          <w:sz w:val="24"/>
        </w:rPr>
        <w:t xml:space="preserve"> и </w:t>
      </w:r>
      <w:hyperlink w:history="0" w:anchor="P151" w:tooltip="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
        <w:r>
          <w:rPr>
            <w:sz w:val="24"/>
            <w:color w:val="0000ff"/>
          </w:rPr>
          <w:t xml:space="preserve">39 пункта 8</w:t>
        </w:r>
      </w:hyperlink>
      <w:r>
        <w:rPr>
          <w:sz w:val="24"/>
        </w:rPr>
        <w:t xml:space="preserve"> настоящих Правил.</w:t>
      </w:r>
    </w:p>
    <w:p>
      <w:pPr>
        <w:pStyle w:val="0"/>
        <w:spacing w:before="240" w:line-rule="auto"/>
        <w:ind w:firstLine="540"/>
        <w:jc w:val="both"/>
      </w:pPr>
      <w:r>
        <w:rPr>
          <w:sz w:val="24"/>
        </w:rPr>
        <w:t xml:space="preserve">13. Организации, использующие основное технологическое оборудование для производства пива и пивных напитков, сидра, пуаре, медовухи,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14. Организации, использующие оборудование для учета объема использования для собственных нужд этилового спирта, алкогольной и спиртосодержащей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51" w:tooltip="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
        <w:r>
          <w:rPr>
            <w:sz w:val="24"/>
            <w:color w:val="0000ff"/>
          </w:rPr>
          <w:t xml:space="preserve">39 пункта 8</w:t>
        </w:r>
      </w:hyperlink>
      <w:r>
        <w:rPr>
          <w:sz w:val="24"/>
        </w:rPr>
        <w:t xml:space="preserve"> настоящих Правил.</w:t>
      </w:r>
    </w:p>
    <w:p>
      <w:pPr>
        <w:pStyle w:val="0"/>
        <w:spacing w:before="240" w:line-rule="auto"/>
        <w:ind w:firstLine="540"/>
        <w:jc w:val="both"/>
      </w:pPr>
      <w:r>
        <w:rPr>
          <w:sz w:val="24"/>
        </w:rPr>
        <w:t xml:space="preserve">15. Организации, использующие оборудование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7" w:tooltip="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w:r>
          <w:rPr>
            <w:sz w:val="24"/>
            <w:color w:val="0000ff"/>
          </w:rPr>
          <w:t xml:space="preserve">12</w:t>
        </w:r>
      </w:hyperlink>
      <w:r>
        <w:rPr>
          <w:sz w:val="24"/>
        </w:rPr>
        <w:t xml:space="preserve">, </w:t>
      </w:r>
      <w:hyperlink w:history="0" w:anchor="P118" w:tooltip="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
        <w:r>
          <w:rPr>
            <w:sz w:val="24"/>
            <w:color w:val="0000ff"/>
          </w:rPr>
          <w:t xml:space="preserve">13</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1" w:tooltip="26) сведения о перевозках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и используемых для таких перевозок автотранспортных средствах:">
        <w:r>
          <w:rPr>
            <w:sz w:val="24"/>
            <w:color w:val="0000ff"/>
          </w:rPr>
          <w:t xml:space="preserve">26</w:t>
        </w:r>
      </w:hyperlink>
      <w:r>
        <w:rPr>
          <w:sz w:val="24"/>
        </w:rPr>
        <w:t xml:space="preserve"> и </w:t>
      </w:r>
      <w:hyperlink w:history="0" w:anchor="P152" w:tooltip="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
        <w:r>
          <w:rPr>
            <w:sz w:val="24"/>
            <w:color w:val="0000ff"/>
          </w:rPr>
          <w:t xml:space="preserve">40 пункта 8</w:t>
        </w:r>
      </w:hyperlink>
      <w:r>
        <w:rPr>
          <w:sz w:val="24"/>
        </w:rPr>
        <w:t xml:space="preserve"> настоящих Правил.</w:t>
      </w:r>
    </w:p>
    <w:p>
      <w:pPr>
        <w:pStyle w:val="0"/>
        <w:spacing w:before="240" w:line-rule="auto"/>
        <w:ind w:firstLine="540"/>
        <w:jc w:val="both"/>
      </w:pPr>
      <w:r>
        <w:rPr>
          <w:sz w:val="24"/>
        </w:rPr>
        <w:t xml:space="preserve">16. Сельскохозяйственные товаропроизводители (в том числе индивидуальные предприниматели и крестьянские (фермерские) хозяйства, осуществляющие предпринимательскую деятельность без образования юридического лица), использующие оборудование для учета объема оборота вина, игристого вина, произведенного из собственного винограда,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1" w:tooltip="16) дата производства этилового спирта, спиртосодержащей продукции, дата розлива алкогольной продукции;">
        <w:r>
          <w:rPr>
            <w:sz w:val="24"/>
            <w:color w:val="0000ff"/>
          </w:rPr>
          <w:t xml:space="preserve">16</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7" w:tooltip="22) сведения о продаже каждой единицы алкогольной продукции (дата и время продажи, номер контрольно-кассовой машины, номер смены, номер кассового чека);">
        <w:r>
          <w:rPr>
            <w:sz w:val="24"/>
            <w:color w:val="0000ff"/>
          </w:rPr>
          <w:t xml:space="preserve">22</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38" w:tooltip="28) количество (в штуках), серии (разряды), номера полученных, возвращенных, использованных и уничтоженных марок каждого образца;">
        <w:r>
          <w:rPr>
            <w:sz w:val="24"/>
            <w:color w:val="0000ff"/>
          </w:rPr>
          <w:t xml:space="preserve">28</w:t>
        </w:r>
      </w:hyperlink>
      <w:r>
        <w:rPr>
          <w:sz w:val="24"/>
        </w:rPr>
        <w:t xml:space="preserve"> и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w:t>
        </w:r>
      </w:hyperlink>
      <w:r>
        <w:rPr>
          <w:sz w:val="24"/>
        </w:rPr>
        <w:t xml:space="preserve"> -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17. Организации, использующие оборудование для учета объема импорта алкогольной продукции, маркируемой марками,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38" w:tooltip="28) количество (в штуках), серии (разряды), номера полученных, возвращенных, использованных и уничтоженных марок каждого образца;">
        <w:r>
          <w:rPr>
            <w:sz w:val="24"/>
            <w:color w:val="0000ff"/>
          </w:rPr>
          <w:t xml:space="preserve">28</w:t>
        </w:r>
      </w:hyperlink>
      <w:r>
        <w:rPr>
          <w:sz w:val="24"/>
        </w:rPr>
        <w:t xml:space="preserve"> и </w:t>
      </w:r>
      <w:hyperlink w:history="0" w:anchor="P146" w:tooltip="35) информация, содержащаяся в уведомлениях о начале оборота в соответствии с перечнем, предусмотренные приложением N 1;">
        <w:r>
          <w:rPr>
            <w:sz w:val="24"/>
            <w:color w:val="0000ff"/>
          </w:rPr>
          <w:t xml:space="preserve">35 пункта 8</w:t>
        </w:r>
      </w:hyperlink>
      <w:r>
        <w:rPr>
          <w:sz w:val="24"/>
        </w:rPr>
        <w:t xml:space="preserve"> настоящих Правил.</w:t>
      </w:r>
    </w:p>
    <w:p>
      <w:pPr>
        <w:pStyle w:val="0"/>
        <w:spacing w:before="240" w:line-rule="auto"/>
        <w:ind w:firstLine="540"/>
        <w:jc w:val="both"/>
      </w:pPr>
      <w:r>
        <w:rPr>
          <w:sz w:val="24"/>
        </w:rPr>
        <w:t xml:space="preserve">18. Организации, использующие оборудование для учета объема закупки, хранения и поставки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8" w:tooltip="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
        <w:r>
          <w:rPr>
            <w:sz w:val="24"/>
            <w:color w:val="0000ff"/>
          </w:rPr>
          <w:t xml:space="preserve">23</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19. Организации, использующие оборудование для учета объема розничной продажи маркированной алкогольной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7</w:t>
        </w:r>
      </w:hyperlink>
      <w:r>
        <w:rPr>
          <w:sz w:val="24"/>
        </w:rPr>
        <w:t xml:space="preserve">,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7" w:tooltip="22) сведения о продаже каждой единицы алкогольной продукции (дата и время продажи, номер контрольно-кассовой машины, номер смены, номер кассового чека);">
        <w:r>
          <w:rPr>
            <w:sz w:val="24"/>
            <w:color w:val="0000ff"/>
          </w:rPr>
          <w:t xml:space="preserve">22</w:t>
        </w:r>
      </w:hyperlink>
      <w:r>
        <w:rPr>
          <w:sz w:val="24"/>
        </w:rPr>
        <w:t xml:space="preserve"> -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20. Организации и индивидуальные предприниматели, осуществляющие закупку пива и пивных напитков, сидра, пуаре, медовухи в целях последующей розничной продажи указанной продукции,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09" w:tooltip="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
        <w:r>
          <w:rPr>
            <w:sz w:val="24"/>
            <w:color w:val="0000ff"/>
          </w:rPr>
          <w:t xml:space="preserve">подпунктах 5</w:t>
        </w:r>
      </w:hyperlink>
      <w:r>
        <w:rPr>
          <w:sz w:val="24"/>
        </w:rPr>
        <w:t xml:space="preserve"> - </w:t>
      </w:r>
      <w:hyperlink w:history="0" w:anchor="P113" w:tooltip="8) страна производителя этилового спирта, алкогольной и спиртосодержащей продукции;">
        <w:r>
          <w:rPr>
            <w:sz w:val="24"/>
            <w:color w:val="0000ff"/>
          </w:rPr>
          <w:t xml:space="preserve">8</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19" w:tooltip="14)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
        <w:r>
          <w:rPr>
            <w:sz w:val="24"/>
            <w:color w:val="0000ff"/>
          </w:rPr>
          <w:t xml:space="preserve">14</w:t>
        </w:r>
      </w:hyperlink>
      <w:r>
        <w:rPr>
          <w:sz w:val="24"/>
        </w:rPr>
        <w:t xml:space="preserve">, </w:t>
      </w:r>
      <w:hyperlink w:history="0" w:anchor="P120" w:tooltip="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
        <w:r>
          <w:rPr>
            <w:sz w:val="24"/>
            <w:color w:val="0000ff"/>
          </w:rPr>
          <w:t xml:space="preserve">15</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21. Организации, использующие оборудование для производства фармацевтической субстанции спирта этилового (этанола), помимо информации, указанной в </w:t>
      </w:r>
      <w:hyperlink w:history="0" w:anchor="P154" w:tooltip="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подпунктах 1 - 4 пункта 8 настоящих Правил.">
        <w:r>
          <w:rPr>
            <w:sz w:val="24"/>
            <w:color w:val="0000ff"/>
          </w:rPr>
          <w:t xml:space="preserve">пункте 9</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2" w:tooltip="7) наименование, местонахождение производителя этилового спирта, алкогольной и спиртосодержащей продукции;">
        <w:r>
          <w:rPr>
            <w:sz w:val="24"/>
            <w:color w:val="0000ff"/>
          </w:rPr>
          <w:t xml:space="preserve">подпунктах 7</w:t>
        </w:r>
      </w:hyperlink>
      <w:r>
        <w:rPr>
          <w:sz w:val="24"/>
        </w:rPr>
        <w:t xml:space="preserve"> - </w:t>
      </w:r>
      <w:hyperlink w:history="0" w:anchor="P115" w:tooltip="10) температура этилового спирта, алкогольной и спиртосодержащей продукции, учитываемой средствами измерения;">
        <w:r>
          <w:rPr>
            <w:sz w:val="24"/>
            <w:color w:val="0000ff"/>
          </w:rPr>
          <w:t xml:space="preserve">10</w:t>
        </w:r>
      </w:hyperlink>
      <w:r>
        <w:rPr>
          <w:sz w:val="24"/>
        </w:rPr>
        <w:t xml:space="preserve">, </w:t>
      </w:r>
      <w:hyperlink w:history="0" w:anchor="P116" w:tooltip="11) концентрация (содержание) безводного (100-процентного) спирта в продукции каждого вида и наименования (в процентах к объему продукции);">
        <w:r>
          <w:rPr>
            <w:sz w:val="24"/>
            <w:color w:val="0000ff"/>
          </w:rPr>
          <w:t xml:space="preserve">11</w:t>
        </w:r>
      </w:hyperlink>
      <w:r>
        <w:rPr>
          <w:sz w:val="24"/>
        </w:rPr>
        <w:t xml:space="preserve"> -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(в части сведений, содержащихся в товарно-транспортной накладной),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w:t>
      </w:r>
      <w:hyperlink w:history="0" w:anchor="P129" w:tooltip="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
        <w:r>
          <w:rPr>
            <w:sz w:val="24"/>
            <w:color w:val="0000ff"/>
          </w:rPr>
          <w:t xml:space="preserve">24</w:t>
        </w:r>
      </w:hyperlink>
      <w:r>
        <w:rPr>
          <w:sz w:val="24"/>
        </w:rPr>
        <w:t xml:space="preserve">, </w:t>
      </w:r>
      <w:hyperlink w:history="0" w:anchor="P130" w:tooltip="25) сведения, указанные в подпунктах 3 - 5, 11, 12 и 23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
        <w:r>
          <w:rPr>
            <w:sz w:val="24"/>
            <w:color w:val="0000ff"/>
          </w:rPr>
          <w:t xml:space="preserve">25</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w:t>
        </w:r>
      </w:hyperlink>
      <w:r>
        <w:rPr>
          <w:sz w:val="24"/>
        </w:rPr>
        <w:t xml:space="preserve"> и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 пункта 8</w:t>
        </w:r>
      </w:hyperlink>
      <w:r>
        <w:rPr>
          <w:sz w:val="24"/>
        </w:rPr>
        <w:t xml:space="preserve"> настоящих Правил.</w:t>
      </w:r>
    </w:p>
    <w:p>
      <w:pPr>
        <w:pStyle w:val="0"/>
        <w:spacing w:before="240" w:line-rule="auto"/>
        <w:ind w:firstLine="540"/>
        <w:jc w:val="both"/>
      </w:pPr>
      <w:r>
        <w:rPr>
          <w:sz w:val="24"/>
        </w:rPr>
        <w:t xml:space="preserve">22. Организации и индивидуальные предприниматели, использующие емкости для приемки фармацевтической субстанции спирта этилового (этанола) в целях производства и (или) изготовления спиртосодержащих лекарственных препаратов и (или) спиртосодержащих медицинских изделий в процессе производства и (или) изготовления других лекарственных средств и (или) медицинских изделий, а также использующие оборудование для учета объема оборота 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и в процессе производства и (или) изготовления других лекарственных средств и (или) медицинских изделий, помимо информации, указанной в </w:t>
      </w:r>
      <w:hyperlink w:history="0" w:anchor="P105" w:tooltip="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
        <w:r>
          <w:rPr>
            <w:sz w:val="24"/>
            <w:color w:val="0000ff"/>
          </w:rPr>
          <w:t xml:space="preserve">подпунктах 1</w:t>
        </w:r>
      </w:hyperlink>
      <w:r>
        <w:rPr>
          <w:sz w:val="24"/>
        </w:rPr>
        <w:t xml:space="preserve"> - </w:t>
      </w:r>
      <w:hyperlink w:history="0" w:anchor="P108" w:tooltip="4) код вида этилового спирта, алкогольной и спиртосодержащей продукции согласно Общероссийскому классификатору продукции по видам экономической деятельности ОК 034-2014 (КПЕС 2008);">
        <w:r>
          <w:rPr>
            <w:sz w:val="24"/>
            <w:color w:val="0000ff"/>
          </w:rPr>
          <w:t xml:space="preserve">4 пункта 8</w:t>
        </w:r>
      </w:hyperlink>
      <w:r>
        <w:rPr>
          <w:sz w:val="24"/>
        </w:rP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history="0" w:anchor="P110" w:tooltip="6) фамилия, имя, отчество (при наличии), адреса мест осуществления деятельности, идентификационный номер налогоплательщика - для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
        <w:r>
          <w:rPr>
            <w:sz w:val="24"/>
            <w:color w:val="0000ff"/>
          </w:rPr>
          <w:t xml:space="preserve">подпунктах 6</w:t>
        </w:r>
      </w:hyperlink>
      <w:r>
        <w:rPr>
          <w:sz w:val="24"/>
        </w:rPr>
        <w:t xml:space="preserve"> - </w:t>
      </w:r>
      <w:hyperlink w:history="0" w:anchor="P122" w:tooltip="17) сведения об этиловом спирте, алкогольной и спиртосодержащей продукции, указанные в подпунктах 3 - 5 настоящего пункта, содержащиеся в товарно-транспортной накладной, международной транспортной накладной;">
        <w:r>
          <w:rPr>
            <w:sz w:val="24"/>
            <w:color w:val="0000ff"/>
          </w:rPr>
          <w:t xml:space="preserve">17</w:t>
        </w:r>
      </w:hyperlink>
      <w:r>
        <w:rPr>
          <w:sz w:val="24"/>
        </w:rPr>
        <w:t xml:space="preserve">, </w:t>
      </w:r>
      <w:hyperlink w:history="0" w:anchor="P124" w:tooltip="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
        <w:r>
          <w:rPr>
            <w:sz w:val="24"/>
            <w:color w:val="0000ff"/>
          </w:rPr>
          <w:t xml:space="preserve">19</w:t>
        </w:r>
      </w:hyperlink>
      <w:r>
        <w:rPr>
          <w:sz w:val="24"/>
        </w:rPr>
        <w:t xml:space="preserve"> - </w:t>
      </w:r>
      <w:hyperlink w:history="0" w:anchor="P126" w:tooltip="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
        <w:r>
          <w:rPr>
            <w:sz w:val="24"/>
            <w:color w:val="0000ff"/>
          </w:rPr>
          <w:t xml:space="preserve">21</w:t>
        </w:r>
      </w:hyperlink>
      <w:r>
        <w:rPr>
          <w:sz w:val="24"/>
        </w:rPr>
        <w:t xml:space="preserve">, </w:t>
      </w:r>
      <w:hyperlink w:history="0" w:anchor="P137" w:tooltip="27) сведения, указанные в подпунктах 3 - 5, 11, 12 и 23 настоящего пункта, в случае списания этилового спирта, алкогольной и спиртосодержащей продукции;">
        <w:r>
          <w:rPr>
            <w:sz w:val="24"/>
            <w:color w:val="0000ff"/>
          </w:rPr>
          <w:t xml:space="preserve">27</w:t>
        </w:r>
      </w:hyperlink>
      <w:r>
        <w:rPr>
          <w:sz w:val="24"/>
        </w:rPr>
        <w:t xml:space="preserve"> и </w:t>
      </w:r>
      <w:hyperlink w:history="0" w:anchor="P147" w:tooltip="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контролю за алкогольным и табачным рынками;">
        <w:r>
          <w:rPr>
            <w:sz w:val="24"/>
            <w:color w:val="0000ff"/>
          </w:rPr>
          <w:t xml:space="preserve">36 пункта 8</w:t>
        </w:r>
      </w:hyperlink>
      <w:r>
        <w:rPr>
          <w:sz w:val="24"/>
        </w:rPr>
        <w:t xml:space="preserve"> настоящих Правил.</w:t>
      </w:r>
    </w:p>
    <w:p>
      <w:pPr>
        <w:pStyle w:val="0"/>
        <w:spacing w:before="240" w:line-rule="auto"/>
        <w:ind w:firstLine="540"/>
        <w:jc w:val="both"/>
      </w:pPr>
      <w:r>
        <w:rPr>
          <w:sz w:val="24"/>
        </w:rPr>
        <w:t xml:space="preserve">23. Федеральная служба по контролю за алкогольным и табачным рынками представляет в единую информационную систему информацию, указанную в </w:t>
      </w:r>
      <w:hyperlink w:history="0" w:anchor="P125" w:tooltip="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
        <w:r>
          <w:rPr>
            <w:sz w:val="24"/>
            <w:color w:val="0000ff"/>
          </w:rPr>
          <w:t xml:space="preserve">подпунктах 20</w:t>
        </w:r>
      </w:hyperlink>
      <w:r>
        <w:rPr>
          <w:sz w:val="24"/>
        </w:rPr>
        <w:t xml:space="preserve">, </w:t>
      </w:r>
      <w:hyperlink w:history="0" w:anchor="P126" w:tooltip="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
        <w:r>
          <w:rPr>
            <w:sz w:val="24"/>
            <w:color w:val="0000ff"/>
          </w:rPr>
          <w:t xml:space="preserve">21</w:t>
        </w:r>
      </w:hyperlink>
      <w:r>
        <w:rPr>
          <w:sz w:val="24"/>
        </w:rPr>
        <w:t xml:space="preserve">, </w:t>
      </w:r>
      <w:hyperlink w:history="0" w:anchor="P139" w:tooltip="29) реквизиты решения о выдаче марок;">
        <w:r>
          <w:rPr>
            <w:sz w:val="24"/>
            <w:color w:val="0000ff"/>
          </w:rPr>
          <w:t xml:space="preserve">29</w:t>
        </w:r>
      </w:hyperlink>
      <w:r>
        <w:rPr>
          <w:sz w:val="24"/>
        </w:rPr>
        <w:t xml:space="preserve">, </w:t>
      </w:r>
      <w:hyperlink w:history="0" w:anchor="P140" w:tooltip="30) количество (в штуках), серии (разряды), номера выданных, возвращенных территориальным органом Федеральной службы по контролю за алкогольным и табачным рынками федеральных специальных марок каждого образца;">
        <w:r>
          <w:rPr>
            <w:sz w:val="24"/>
            <w:color w:val="0000ff"/>
          </w:rPr>
          <w:t xml:space="preserve">30</w:t>
        </w:r>
      </w:hyperlink>
      <w:r>
        <w:rPr>
          <w:sz w:val="24"/>
        </w:rPr>
        <w:t xml:space="preserve">,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37</w:t>
        </w:r>
      </w:hyperlink>
      <w:r>
        <w:rPr>
          <w:sz w:val="24"/>
        </w:rPr>
        <w:t xml:space="preserve"> и </w:t>
      </w:r>
      <w:hyperlink w:history="0" w:anchor="P153" w:tooltip="41) агрегированные сведения об этиловом спирте, алкогольной и спиртосодержащей продукции, зафиксированные в единой информационной системе.">
        <w:r>
          <w:rPr>
            <w:sz w:val="24"/>
            <w:color w:val="0000ff"/>
          </w:rPr>
          <w:t xml:space="preserve">41 пункта 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24. Таможенные органы представляют в единую информационную систему информацию, указанную в </w:t>
      </w:r>
      <w:hyperlink w:history="0" w:anchor="P125" w:tooltip="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
        <w:r>
          <w:rPr>
            <w:sz w:val="24"/>
            <w:color w:val="0000ff"/>
          </w:rPr>
          <w:t xml:space="preserve">подпунктах 20</w:t>
        </w:r>
      </w:hyperlink>
      <w:r>
        <w:rPr>
          <w:sz w:val="24"/>
        </w:rPr>
        <w:t xml:space="preserve">, </w:t>
      </w:r>
      <w:hyperlink w:history="0" w:anchor="P126" w:tooltip="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
        <w:r>
          <w:rPr>
            <w:sz w:val="24"/>
            <w:color w:val="0000ff"/>
          </w:rPr>
          <w:t xml:space="preserve">21</w:t>
        </w:r>
      </w:hyperlink>
      <w:r>
        <w:rPr>
          <w:sz w:val="24"/>
        </w:rPr>
        <w:t xml:space="preserve">, </w:t>
      </w:r>
      <w:hyperlink w:history="0" w:anchor="P139" w:tooltip="29) реквизиты решения о выдаче марок;">
        <w:r>
          <w:rPr>
            <w:sz w:val="24"/>
            <w:color w:val="0000ff"/>
          </w:rPr>
          <w:t xml:space="preserve">29</w:t>
        </w:r>
      </w:hyperlink>
      <w:r>
        <w:rPr>
          <w:sz w:val="24"/>
        </w:rPr>
        <w:t xml:space="preserve"> и </w:t>
      </w:r>
      <w:hyperlink w:history="0" w:anchor="P142" w:tooltip="31) количество (в штуках), серии (разряды), номера выданных, таможенным органом акцизных марок каждого образца;">
        <w:r>
          <w:rPr>
            <w:sz w:val="24"/>
            <w:color w:val="0000ff"/>
          </w:rPr>
          <w:t xml:space="preserve">31 пункта 8</w:t>
        </w:r>
      </w:hyperlink>
      <w:r>
        <w:rPr>
          <w:sz w:val="24"/>
        </w:rPr>
        <w:t xml:space="preserve"> настоящих Правил.</w:t>
      </w:r>
    </w:p>
    <w:p>
      <w:pPr>
        <w:pStyle w:val="0"/>
        <w:spacing w:before="240" w:line-rule="auto"/>
        <w:ind w:firstLine="540"/>
        <w:jc w:val="both"/>
      </w:pPr>
      <w:r>
        <w:rPr>
          <w:sz w:val="24"/>
        </w:rPr>
        <w:t xml:space="preserve">25. Министерство сельского хозяйства Российской Федерации представляет в единую информационную систему информацию, указанную в </w:t>
      </w:r>
      <w:hyperlink w:history="0" w:anchor="P150" w:tooltip="38) сведения из федерального реестра виноградных насаждений и из урожайной декларации - индивидуальный номер виноградного насаждения; по сортам: общее количество собранного винограда, урожайность на единицу площади и на один виноградный куст;">
        <w:r>
          <w:rPr>
            <w:sz w:val="24"/>
            <w:color w:val="0000ff"/>
          </w:rPr>
          <w:t xml:space="preserve">подпункте 38 пункта 8</w:t>
        </w:r>
      </w:hyperlink>
      <w:r>
        <w:rPr>
          <w:sz w:val="24"/>
        </w:rPr>
        <w:t xml:space="preserve"> настоящих Правил.</w:t>
      </w:r>
    </w:p>
    <w:p>
      <w:pPr>
        <w:pStyle w:val="0"/>
        <w:spacing w:before="240" w:line-rule="auto"/>
        <w:ind w:firstLine="540"/>
        <w:jc w:val="both"/>
      </w:pPr>
      <w:r>
        <w:rPr>
          <w:sz w:val="24"/>
        </w:rPr>
        <w:t xml:space="preserve">26. Организация-изготовитель представляет в единую информационную систему информацию, указанную в </w:t>
      </w:r>
      <w:hyperlink w:history="0" w:anchor="P143" w:tooltip="32) количество (в штуках), серии (разряды), номера доставленных, возвращенных марок каждого образца;">
        <w:r>
          <w:rPr>
            <w:sz w:val="24"/>
            <w:color w:val="0000ff"/>
          </w:rPr>
          <w:t xml:space="preserve">подпункте 32 пункта 8</w:t>
        </w:r>
      </w:hyperlink>
      <w:r>
        <w:rPr>
          <w:sz w:val="24"/>
        </w:rPr>
        <w:t xml:space="preserve"> настоящих Правил.</w:t>
      </w:r>
    </w:p>
    <w:p>
      <w:pPr>
        <w:pStyle w:val="0"/>
        <w:spacing w:before="240" w:line-rule="auto"/>
        <w:ind w:firstLine="540"/>
        <w:jc w:val="both"/>
      </w:pPr>
      <w:r>
        <w:rPr>
          <w:sz w:val="24"/>
        </w:rPr>
        <w:t xml:space="preserve">27. Исполнительные органы субъектов Российской Федерации представляют в единую информационную систему информацию, указанную в </w:t>
      </w:r>
      <w:hyperlink w:history="0" w:anchor="P149" w:tooltip="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пунктом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ты начала и окончания процедуры контроля);">
        <w:r>
          <w:rPr>
            <w:sz w:val="24"/>
            <w:color w:val="0000ff"/>
          </w:rPr>
          <w:t xml:space="preserve">подпункте 37 пункта 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28. Направление информации об объеме производства оборота и (или) использования этилового спирта, алкогольной и спиртосодержащей продукции в единую информационную систему осуществляется организацией, сельскохозяйственным товаропроизводителем или индивидуальным предпринимателем с использованием средств измерения и (или) программно-аппаратных средств в электронном виде с применением усиленной квалифицированной электронной подписи путем представления заявки о фиксации по форме и в формате, в порядке и сроки, которые утверждаются Федеральной службой по контролю за алкогольным и табачным рынками, уведомления о начале оборота или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Уведомление о начале оборота представляется в форме электронного документа, подписанного усиленной квалифицированной электронной подписью, в </w:t>
      </w:r>
      <w:r>
        <w:rPr>
          <w:sz w:val="24"/>
        </w:rPr>
        <w:t xml:space="preserve">формате</w:t>
      </w:r>
      <w:r>
        <w:rPr>
          <w:sz w:val="24"/>
        </w:rPr>
        <w:t xml:space="preserve">, утвержденном Федеральной службой по контролю за алкогольным и табачным рынками, по телекоммуникационным каналам связи посредством единой информационной системы либо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Программно-аппаратные средства организаций, сельскохозяйственных товаропроизводителей и индивидуальных предпринимателей оснащаются программными средствами единой информационной системы в соответствии с требованиями согласно </w:t>
      </w:r>
      <w:hyperlink w:history="0" w:anchor="P481" w:tooltip="ТРЕБОВАНИЯ">
        <w:r>
          <w:rPr>
            <w:sz w:val="24"/>
            <w:color w:val="0000ff"/>
          </w:rPr>
          <w:t xml:space="preserve">приложению N 2</w:t>
        </w:r>
      </w:hyperlink>
      <w:r>
        <w:rPr>
          <w:sz w:val="24"/>
        </w:rPr>
        <w:t xml:space="preserve">.</w:t>
      </w:r>
    </w:p>
    <w:p>
      <w:pPr>
        <w:pStyle w:val="0"/>
        <w:spacing w:before="240" w:line-rule="auto"/>
        <w:ind w:firstLine="540"/>
        <w:jc w:val="both"/>
      </w:pPr>
      <w:r>
        <w:rPr>
          <w:sz w:val="24"/>
        </w:rPr>
        <w:t xml:space="preserve">Требования к оснащению основного технологического оборудования для производства этилового спирта, алкогольной и спиртосодержащей продукции средствами измерения приведены в </w:t>
      </w:r>
      <w:hyperlink w:history="0" w:anchor="P566" w:tooltip="ТРЕБОВАНИЯ">
        <w:r>
          <w:rPr>
            <w:sz w:val="24"/>
            <w:color w:val="0000ff"/>
          </w:rPr>
          <w:t xml:space="preserve">приложении N 3</w:t>
        </w:r>
      </w:hyperlink>
      <w:r>
        <w:rPr>
          <w:sz w:val="24"/>
        </w:rPr>
        <w:t xml:space="preserve">.</w:t>
      </w:r>
    </w:p>
    <w:p>
      <w:pPr>
        <w:pStyle w:val="0"/>
        <w:spacing w:before="240" w:line-rule="auto"/>
        <w:ind w:firstLine="540"/>
        <w:jc w:val="both"/>
      </w:pPr>
      <w:r>
        <w:rPr>
          <w:sz w:val="24"/>
        </w:rPr>
        <w:t xml:space="preserve">Положение об оснащении основного технологического оборудования для производства этилового спирта, алкогольной и спиртосодержащей продукции средствами измерения, а также об информации, передаваемой средствами измерения в технические средства фиксации, приведено в </w:t>
      </w:r>
      <w:hyperlink w:history="0" w:anchor="P617" w:tooltip="ПОЛОЖЕНИЕ">
        <w:r>
          <w:rPr>
            <w:sz w:val="24"/>
            <w:color w:val="0000ff"/>
          </w:rPr>
          <w:t xml:space="preserve">приложении N 4</w:t>
        </w:r>
      </w:hyperlink>
      <w:r>
        <w:rPr>
          <w:sz w:val="24"/>
        </w:rPr>
        <w:t xml:space="preserve">.</w:t>
      </w:r>
    </w:p>
    <w:bookmarkStart w:id="183" w:name="P183"/>
    <w:bookmarkEnd w:id="183"/>
    <w:p>
      <w:pPr>
        <w:pStyle w:val="0"/>
        <w:spacing w:before="240" w:line-rule="auto"/>
        <w:ind w:firstLine="540"/>
        <w:jc w:val="both"/>
      </w:pPr>
      <w:r>
        <w:rPr>
          <w:sz w:val="24"/>
        </w:rPr>
        <w:t xml:space="preserve">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w:t>
      </w:r>
      <w:r>
        <w:rPr>
          <w:sz w:val="24"/>
        </w:rPr>
        <w:t xml:space="preserve">уведомления</w:t>
      </w:r>
      <w:r>
        <w:rPr>
          <w:sz w:val="24"/>
        </w:rPr>
        <w:t xml:space="preserve"> о начале оборота и (или) декларации об объеме производства, оборота и (или) использования этилового спирта, алкогольной и спиртосодержащей продукции, использования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 представляются в Федеральную службу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Заявки о фиксации информации об объеме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в Российскую Федерацию алкогольной продукции, подлежащей маркировке акцизными марками, представляются в таможенный орган, определенный Федеральной таможенной службой (далее - уполномоченный таможенный орган), по месту государственной регистрации организации до пересечения алкогольной продукцией, подлежащей маркировке акцизными марками, государственной границы Российской Федерации.</w:t>
      </w:r>
    </w:p>
    <w:p>
      <w:pPr>
        <w:pStyle w:val="0"/>
        <w:spacing w:before="240" w:line-rule="auto"/>
        <w:ind w:firstLine="540"/>
        <w:jc w:val="both"/>
      </w:pPr>
      <w:r>
        <w:rPr>
          <w:sz w:val="24"/>
        </w:rPr>
        <w:t xml:space="preserve">Федеральная служба по контролю за алкогольным и табачным рынками передает в Федеральную таможенную службу содержащиеся в единой информационной системе сведения в отношении этилового спирта, алкогольной и спиртосодержащей продукции, ввезенных в Российскую Федерацию с территорий государств, не являющихся членами Евразийского экономического союза, или перемещенных в Российскую Федерацию с территорий государств - членов Евразийского экономического союза.</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Федеральная таможенная служба передает в Федеральную службу по контролю за алкогольным и табачным рынками информацию о совершении таможенных операций в отношении этилового спирта, алкогольной и спиртосодержащей продукции, содержащуюся в Единой автоматизированной информационной системе таможенных органов. Состав и порядок передачи такой информации определяются соглашением об информационном взаимодействии, заключенным между Федеральной таможенной службой и Федеральной службой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30. Уведомления о начале оборота представляются:</w:t>
      </w:r>
    </w:p>
    <w:p>
      <w:pPr>
        <w:pStyle w:val="0"/>
        <w:spacing w:before="240" w:line-rule="auto"/>
        <w:ind w:firstLine="540"/>
        <w:jc w:val="both"/>
      </w:pPr>
      <w:r>
        <w:rPr>
          <w:sz w:val="24"/>
        </w:rPr>
        <w:t xml:space="preserve">организациями и сельскохозяйственными товаропроизводителями, осуществляющими производство алкогольной продукции на территории Российской Федерации, не позднее чем за 4 рабочих дня до представления в установленном порядке заявки о фиксации информации об объеме производства такой продукции в единой информационной системе;</w:t>
      </w:r>
    </w:p>
    <w:p>
      <w:pPr>
        <w:pStyle w:val="0"/>
        <w:spacing w:before="240" w:line-rule="auto"/>
        <w:ind w:firstLine="540"/>
        <w:jc w:val="both"/>
      </w:pPr>
      <w:r>
        <w:rPr>
          <w:sz w:val="24"/>
        </w:rPr>
        <w:t xml:space="preserve">организациями, осуществляющими ввоз алкогольной продукции на территорию Российской Федерации (в том числе с территорий государств - членов Евразийского экономического союза), не позднее чем за 4 рабочих дня до представления в установленном порядке заявки о фиксации информации об объеме ввоза в Российскую Федерацию такой продукции в единой информационной системе.</w:t>
      </w:r>
    </w:p>
    <w:p>
      <w:pPr>
        <w:pStyle w:val="0"/>
        <w:spacing w:before="240" w:line-rule="auto"/>
        <w:ind w:firstLine="540"/>
        <w:jc w:val="both"/>
      </w:pPr>
      <w:r>
        <w:rPr>
          <w:sz w:val="24"/>
        </w:rPr>
        <w:t xml:space="preserve">Организация или сельскохозяйственный товаропроизводитель не представляет уведомление о начале оборота в случае, если сведения об алкогольной продукции, содержащиеся в ранее представленном этой организацией или этим сельскохозяйственным товаропроизводителем уведомлении о начале оборота, зафиксированы в единой информационной системе.</w:t>
      </w:r>
    </w:p>
    <w:p>
      <w:pPr>
        <w:pStyle w:val="0"/>
        <w:spacing w:before="240" w:line-rule="auto"/>
        <w:ind w:firstLine="540"/>
        <w:jc w:val="both"/>
      </w:pPr>
      <w:r>
        <w:rPr>
          <w:sz w:val="24"/>
        </w:rPr>
        <w:t xml:space="preserve">31. Для фиксации в единой информационной системе информации об изготовленных марках организация-изготовитель с использованием программных средств единой информационной системы представляет в Федеральную службу по контролю за алкогольным и табачным рынками по информационно-телекоммуникационным сетям в электронном виде информацию отдельно по каждой марке каждого образца, а также по каждой организации и сельскохозяйственному товаропроизводителю, которые их приобретают.</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32. Федеральная служба по контролю за алкогольным и табачным рынками или уполномоченный таможенный орган осуществляют, используя программные средства единой информационной системы, фиксацию информации в единой информационной системе и направление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подтверждения фиксации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В случае нарушения формы, порядка, формата и (или) сроков направления заявок о фиксации Федеральная служба по контролю за алкогольным и табачным рынками или уполномоченный таможенный орган отказывают, используя программные средства единой информационной системы, в фиксации информации в единой информационной системе путем направления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уведомления об отказе в фиксации.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Дата и время подтверждения фиксации или уведомления об отказе в фиксации определяются моментом подтверждения получения заявки о фиксации информации, указанной в </w:t>
      </w:r>
      <w:hyperlink w:history="0" w:anchor="P183" w:tooltip="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уведомления о начале оборота и (или) декларации об объеме производства...">
        <w:r>
          <w:rPr>
            <w:sz w:val="24"/>
            <w:color w:val="0000ff"/>
          </w:rPr>
          <w:t xml:space="preserve">пункте 29</w:t>
        </w:r>
      </w:hyperlink>
      <w:r>
        <w:rPr>
          <w:sz w:val="24"/>
        </w:rPr>
        <w:t xml:space="preserve"> настоящих Правил, в единой информационной системе.</w:t>
      </w:r>
    </w:p>
    <w:p>
      <w:pPr>
        <w:pStyle w:val="0"/>
        <w:spacing w:before="240" w:line-rule="auto"/>
        <w:ind w:firstLine="540"/>
        <w:jc w:val="both"/>
      </w:pPr>
      <w:r>
        <w:rPr>
          <w:sz w:val="24"/>
        </w:rPr>
        <w:t xml:space="preserve">Федеральная служба по контролю за алкогольным и табачным рынками в течение одного рабочего дня со дня поступления уведомления о начале оборота направляет в электронной форме организации, сельскохозяйственному товаропроизводителю или индивидуальному предпринимателю, представившим уведомление о начале оборота, подтверждение его получения.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Информация об алкогольной продукции, содержащаяся в уведомлении о начале оборота, фиксируется в единой информационной системе в течение 4 рабочих дней со дня представления уведомления о начале оборота в Федеральную службу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При внесении в единую информационную систему информации об алкогольной продукции определенного наименования, содержащейся в уведомлении о начале оборота, этой записи присваивается номер, являющийся номером реестровой записи.</w:t>
      </w:r>
    </w:p>
    <w:p>
      <w:pPr>
        <w:pStyle w:val="0"/>
        <w:spacing w:before="240" w:line-rule="auto"/>
        <w:ind w:firstLine="540"/>
        <w:jc w:val="both"/>
      </w:pPr>
      <w:r>
        <w:rPr>
          <w:sz w:val="24"/>
        </w:rPr>
        <w:t xml:space="preserve">33. При выявлении факта внесения в единую информационную систему недостоверной и (или) искаженной информации организация, сельскохозяйственный товаропроизводитель или индивидуальный предприниматель с использованием программно-аппаратных средств вносят изменение в ранее направленную заявку о фиксации, указанную в </w:t>
      </w:r>
      <w:hyperlink w:history="0" w:anchor="P183" w:tooltip="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уведомления о начале оборота и (или) декларации об объеме производства...">
        <w:r>
          <w:rPr>
            <w:sz w:val="24"/>
            <w:color w:val="0000ff"/>
          </w:rPr>
          <w:t xml:space="preserve">пункте 29</w:t>
        </w:r>
      </w:hyperlink>
      <w:r>
        <w:rPr>
          <w:sz w:val="24"/>
        </w:rPr>
        <w:t xml:space="preserve"> настоящих Правил.</w:t>
      </w:r>
    </w:p>
    <w:p>
      <w:pPr>
        <w:pStyle w:val="0"/>
        <w:spacing w:before="240" w:line-rule="auto"/>
        <w:ind w:firstLine="540"/>
        <w:jc w:val="both"/>
      </w:pPr>
      <w:r>
        <w:rPr>
          <w:sz w:val="24"/>
        </w:rPr>
        <w:t xml:space="preserve">В случае если у программно-аппаратных средств участников единой информационной системы, указанных в </w:t>
      </w:r>
      <w:hyperlink w:history="0" w:anchor="P72" w:tooltip="1) лица, которые в соответствии с Федеральным законом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обязаны:">
        <w:r>
          <w:rPr>
            <w:sz w:val="24"/>
            <w:color w:val="0000ff"/>
          </w:rPr>
          <w:t xml:space="preserve">подпункте 1 пункта 4</w:t>
        </w:r>
      </w:hyperlink>
      <w:r>
        <w:rPr>
          <w:sz w:val="24"/>
        </w:rPr>
        <w:t xml:space="preserve"> настоящих Правил, отсутствует техническая возможность для исправления недостоверной и (или) искаженной информации путем внесения изменения в ранее представленную заявку о фиксации, организация, сельскохозяйственный товаропроизводитель или индивидуальный предприниматель направляют в территориальный орган Федеральной службы по контролю за алкогольным и табачным рынками по месту нахождения организации, сельскохозяйственного товаропроизводителя или месту жительства индивидуального предпринимателя (далее - территориальный орган) заявление с уточненными данными (далее - заявление).</w:t>
      </w:r>
    </w:p>
    <w:p>
      <w:pPr>
        <w:pStyle w:val="0"/>
        <w:jc w:val="both"/>
      </w:pPr>
      <w:r>
        <w:rPr>
          <w:sz w:val="24"/>
        </w:rPr>
        <w:t xml:space="preserve">(в ред. Постановлений Правительства РФ от 19.01.2024 </w:t>
      </w:r>
      <w:r>
        <w:rPr>
          <w:sz w:val="24"/>
        </w:rPr>
        <w:t xml:space="preserve">N 25</w:t>
      </w:r>
      <w:r>
        <w:rPr>
          <w:sz w:val="24"/>
        </w:rPr>
        <w:t xml:space="preserve">, от 27.06.2024 </w:t>
      </w:r>
      <w:r>
        <w:rPr>
          <w:sz w:val="24"/>
        </w:rPr>
        <w:t xml:space="preserve">N 869</w:t>
      </w:r>
      <w:r>
        <w:rPr>
          <w:sz w:val="24"/>
        </w:rPr>
        <w:t xml:space="preserve">)</w:t>
      </w:r>
    </w:p>
    <w:p>
      <w:pPr>
        <w:pStyle w:val="0"/>
        <w:spacing w:before="240" w:line-rule="auto"/>
        <w:ind w:firstLine="540"/>
        <w:jc w:val="both"/>
      </w:pPr>
      <w:r>
        <w:rPr>
          <w:sz w:val="24"/>
        </w:rPr>
        <w:t xml:space="preserve">абзацы третий - четвертый утратили силу. - </w:t>
      </w:r>
      <w:r>
        <w:rPr>
          <w:sz w:val="24"/>
        </w:rPr>
        <w:t xml:space="preserve">Постановление</w:t>
      </w:r>
      <w:r>
        <w:rPr>
          <w:sz w:val="24"/>
        </w:rPr>
        <w:t xml:space="preserve"> Правительства РФ от 27.06.2024 N 869.</w:t>
      </w:r>
    </w:p>
    <w:bookmarkStart w:id="210" w:name="P210"/>
    <w:bookmarkEnd w:id="210"/>
    <w:p>
      <w:pPr>
        <w:pStyle w:val="0"/>
        <w:spacing w:before="240" w:line-rule="auto"/>
        <w:ind w:firstLine="540"/>
        <w:jc w:val="both"/>
      </w:pPr>
      <w:r>
        <w:rPr>
          <w:sz w:val="24"/>
        </w:rPr>
        <w:t xml:space="preserve">К заявлению прилагаются документы, подтверждающие обоснованность уточнения информации, содержащейся в единой информационной системе, или их копии, заверенные организацией.</w:t>
      </w:r>
    </w:p>
    <w:p>
      <w:pPr>
        <w:pStyle w:val="0"/>
        <w:spacing w:before="240" w:line-rule="auto"/>
        <w:ind w:firstLine="540"/>
        <w:jc w:val="both"/>
      </w:pPr>
      <w:r>
        <w:rPr>
          <w:sz w:val="24"/>
        </w:rPr>
        <w:t xml:space="preserve">Заявление подается организацией, сельскохозяйственным товаропроизводителем или индивидуальным предпринимателем в территориальный орган в электронном виде посредством единой информационной системы, федеральной государственной информационной системы "Единый портал государственных и муниципальных услуг (функций)", официального сайта Федеральной службы по контролю за алкогольным и табачным рынками в информационно-телекоммуникационной сети "Интернет".</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Заявление и документы, указанные в </w:t>
      </w:r>
      <w:hyperlink w:history="0" w:anchor="P210" w:tooltip="К заявлению прилагаются документы, подтверждающие обоснованность уточнения информации, содержащейся в единой информационной системе, или их копии, заверенные организацией.">
        <w:r>
          <w:rPr>
            <w:sz w:val="24"/>
            <w:color w:val="0000ff"/>
          </w:rPr>
          <w:t xml:space="preserve">абзаце пятом</w:t>
        </w:r>
      </w:hyperlink>
      <w:r>
        <w:rPr>
          <w:sz w:val="24"/>
        </w:rPr>
        <w:t xml:space="preserve"> настоящего пункта, должны быть подписаны квалифицированной электронной подписью, выданной в соответствии с требованиями Федерального </w:t>
      </w:r>
      <w:r>
        <w:rPr>
          <w:sz w:val="24"/>
        </w:rPr>
        <w:t xml:space="preserve">закона</w:t>
      </w:r>
      <w:r>
        <w:rPr>
          <w:sz w:val="24"/>
        </w:rPr>
        <w:t xml:space="preserve"> "Об электронной подписи".</w:t>
      </w:r>
    </w:p>
    <w:p>
      <w:pPr>
        <w:pStyle w:val="0"/>
        <w:spacing w:before="240" w:line-rule="auto"/>
        <w:ind w:firstLine="540"/>
        <w:jc w:val="both"/>
      </w:pPr>
      <w:r>
        <w:rPr>
          <w:sz w:val="24"/>
        </w:rPr>
        <w:t xml:space="preserve">В случае изменения какой-либо информации об алкогольной продукции определенного наименования, содержащейся в уведомлении о начале оборота, поданном организацией или сельскохозяйственным товаропроизводителем, организация или сельскохозяйственный товаропроизводитель представляет в Федеральную службу по контролю за алкогольным и табачным рынками уточненную информацию об алкогольной продукции этого наименования.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Федеральная служба по контролю за алкогольным и табачным рынками в течение одного рабочего дня со дня поступления уведомления о начале оборота, содержащего уточненные сведения, направляет организации или сельскохозяйственному товаропроизводителю подтверждение получения такого уведомления.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Основанием для </w:t>
      </w:r>
      <w:r>
        <w:rPr>
          <w:sz w:val="24"/>
        </w:rPr>
        <w:t xml:space="preserve">внесения</w:t>
      </w:r>
      <w:r>
        <w:rPr>
          <w:sz w:val="24"/>
        </w:rPr>
        <w:t xml:space="preserve"> изменений в информацию, содержащуюся в единой информационной системе, является представление в Федеральную службу по контролю за алкогольным и табачным рынками уведомления о начале оборота с уточненными сведениями об алкогольной продукции определенного наименования.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34. Территориальный орган рассматривает заявление, принимает решение о возможности или невозможности уточнения информации, содержащейся в единой информационной системе, и вносит уточнение в ранее направленную информацию, содержащуюся в единой информационной системе, в течение 20 рабочих дней со дня получения заявления.</w:t>
      </w:r>
    </w:p>
    <w:p>
      <w:pPr>
        <w:pStyle w:val="0"/>
        <w:jc w:val="both"/>
      </w:pPr>
      <w:r>
        <w:rPr>
          <w:sz w:val="24"/>
        </w:rPr>
        <w:t xml:space="preserve">(в ред. </w:t>
      </w:r>
      <w:r>
        <w:rPr>
          <w:sz w:val="24"/>
        </w:rPr>
        <w:t xml:space="preserve">Постановления</w:t>
      </w:r>
      <w:r>
        <w:rPr>
          <w:sz w:val="24"/>
        </w:rPr>
        <w:t xml:space="preserve"> Правительства РФ от 27.06.2024 N 869)</w:t>
      </w:r>
    </w:p>
    <w:p>
      <w:pPr>
        <w:pStyle w:val="0"/>
        <w:spacing w:before="240" w:line-rule="auto"/>
        <w:ind w:firstLine="540"/>
        <w:jc w:val="both"/>
      </w:pPr>
      <w:r>
        <w:rPr>
          <w:sz w:val="24"/>
        </w:rPr>
        <w:t xml:space="preserve">Абзацы второй - четвертый утратили силу. - </w:t>
      </w:r>
      <w:r>
        <w:rPr>
          <w:sz w:val="24"/>
        </w:rPr>
        <w:t xml:space="preserve">Постановление</w:t>
      </w:r>
      <w:r>
        <w:rPr>
          <w:sz w:val="24"/>
        </w:rPr>
        <w:t xml:space="preserve"> Правительства РФ от 27.06.2024 N 869.</w:t>
      </w:r>
    </w:p>
    <w:p>
      <w:pPr>
        <w:pStyle w:val="0"/>
        <w:spacing w:before="240" w:line-rule="auto"/>
        <w:ind w:firstLine="540"/>
        <w:jc w:val="both"/>
      </w:pPr>
      <w:r>
        <w:rPr>
          <w:sz w:val="24"/>
        </w:rPr>
        <w:t xml:space="preserve">Территориальный орган направляет организации, сельскохозяйственному товаропроизводителю или индивидуальному предпринимателю решение о внесении уточнения в информацию, содержащуюся в единой информационной системе, либо об отказе во внесении такого уточнения в течение 3 рабочих дней со дня его принятия.</w:t>
      </w:r>
    </w:p>
    <w:p>
      <w:pPr>
        <w:pStyle w:val="0"/>
        <w:spacing w:before="240" w:line-rule="auto"/>
        <w:ind w:firstLine="540"/>
        <w:jc w:val="both"/>
      </w:pPr>
      <w:r>
        <w:rPr>
          <w:sz w:val="24"/>
        </w:rPr>
        <w:t xml:space="preserve">35. Основаниями для отказа в уточнении информации, содержащейся в единой информационной системе, являются:</w:t>
      </w:r>
    </w:p>
    <w:p>
      <w:pPr>
        <w:pStyle w:val="0"/>
        <w:spacing w:before="240" w:line-rule="auto"/>
        <w:ind w:firstLine="540"/>
        <w:jc w:val="both"/>
      </w:pPr>
      <w:r>
        <w:rPr>
          <w:sz w:val="24"/>
        </w:rPr>
        <w:t xml:space="preserve">1) выявление территориальным органом недостоверной и (или) искаженной информации в прилагаемых к заявлению документах, представленных организацией, сельскохозяйственным товаропроизводителем или индивидуальным предпринимателем;</w:t>
      </w:r>
    </w:p>
    <w:p>
      <w:pPr>
        <w:pStyle w:val="0"/>
        <w:jc w:val="both"/>
      </w:pPr>
      <w:r>
        <w:rPr>
          <w:sz w:val="24"/>
        </w:rPr>
        <w:t xml:space="preserve">(в ред. </w:t>
      </w:r>
      <w:r>
        <w:rPr>
          <w:sz w:val="24"/>
        </w:rPr>
        <w:t xml:space="preserve">Постановления</w:t>
      </w:r>
      <w:r>
        <w:rPr>
          <w:sz w:val="24"/>
        </w:rPr>
        <w:t xml:space="preserve"> Правительства РФ от 27.06.2024 N 869)</w:t>
      </w:r>
    </w:p>
    <w:p>
      <w:pPr>
        <w:pStyle w:val="0"/>
        <w:spacing w:before="240" w:line-rule="auto"/>
        <w:ind w:firstLine="540"/>
        <w:jc w:val="both"/>
      </w:pPr>
      <w:r>
        <w:rPr>
          <w:sz w:val="24"/>
        </w:rPr>
        <w:t xml:space="preserve">2) - 3) утратили силу. - </w:t>
      </w:r>
      <w:r>
        <w:rPr>
          <w:sz w:val="24"/>
        </w:rPr>
        <w:t xml:space="preserve">Постановление</w:t>
      </w:r>
      <w:r>
        <w:rPr>
          <w:sz w:val="24"/>
        </w:rPr>
        <w:t xml:space="preserve"> Правительства РФ от 27.06.2024 N 869;</w:t>
      </w:r>
    </w:p>
    <w:p>
      <w:pPr>
        <w:pStyle w:val="0"/>
        <w:spacing w:before="240" w:line-rule="auto"/>
        <w:ind w:firstLine="540"/>
        <w:jc w:val="both"/>
      </w:pPr>
      <w:r>
        <w:rPr>
          <w:sz w:val="24"/>
        </w:rPr>
        <w:t xml:space="preserve">4)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Федеральной службой по контролю за алкогольным и табачным рынками, ее территориальными органами в отношении организации, сельскохозяйственного товаропроизводителя или индивидуального предпринимателя на момент подачи заявления.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36. При осуществлении межведомственного информационного обмена используется инфраструктура, обеспечивающая информационно-технологическое взаимодействие информационных систем, используемая для предоставления государственных и муниципальных услуг и осуществления государственных и муниципальных функций в электронной форме.</w:t>
      </w:r>
    </w:p>
    <w:p>
      <w:pPr>
        <w:pStyle w:val="0"/>
        <w:spacing w:before="240" w:line-rule="auto"/>
        <w:ind w:firstLine="540"/>
        <w:jc w:val="both"/>
      </w:pPr>
      <w:r>
        <w:rPr>
          <w:sz w:val="24"/>
        </w:rPr>
        <w:t xml:space="preserve">37. Организация, сельскохозяйственный товаропроизводитель или индивидуальный предприниматель уточняют информацию, содержащуюся в единой информационной системе, в порядке, установленном для фиксации информации в единой информационной системе.</w:t>
      </w:r>
    </w:p>
    <w:p>
      <w:pPr>
        <w:pStyle w:val="0"/>
        <w:spacing w:before="240" w:line-rule="auto"/>
        <w:ind w:firstLine="540"/>
        <w:jc w:val="both"/>
      </w:pPr>
      <w:r>
        <w:rPr>
          <w:sz w:val="24"/>
        </w:rPr>
        <w:t xml:space="preserve">При отказе территориальным органом в уточнении информации, содержащейся в единой информационной системе, уточнение информации не допускается.</w:t>
      </w:r>
    </w:p>
    <w:p>
      <w:pPr>
        <w:pStyle w:val="0"/>
        <w:spacing w:before="240" w:line-rule="auto"/>
        <w:ind w:firstLine="540"/>
        <w:jc w:val="both"/>
      </w:pPr>
      <w:r>
        <w:rPr>
          <w:sz w:val="24"/>
        </w:rPr>
        <w:t xml:space="preserve">38. При выявлении несоответствия сведений об алкогольной продукции, нанесенных на марку, и информации, содержащейся в единой информационной системе, достоверной считается информация, содержащаяся в единой информационной системе.</w:t>
      </w:r>
    </w:p>
    <w:p>
      <w:pPr>
        <w:pStyle w:val="0"/>
        <w:spacing w:before="240" w:line-rule="auto"/>
        <w:ind w:firstLine="540"/>
        <w:jc w:val="both"/>
      </w:pPr>
      <w:r>
        <w:rPr>
          <w:sz w:val="24"/>
        </w:rPr>
        <w:t xml:space="preserve">39. Информация, содержащаяся в единой информационной системе, за исключением случая, предусмотренного </w:t>
      </w:r>
      <w:hyperlink w:history="0" w:anchor="P247" w:tooltip="Информация, зафиксированная на основании уведомлений о начале оборота, является доступной для ознакомления на официальном сайте Федеральной службы по контролю за алкогольным и табачным рынками в информационно-телекоммуникационной сети &quot;Интернет&quot; без взимания платы.">
        <w:r>
          <w:rPr>
            <w:sz w:val="24"/>
            <w:color w:val="0000ff"/>
          </w:rPr>
          <w:t xml:space="preserve">абзацем одиннадцатым</w:t>
        </w:r>
      </w:hyperlink>
      <w:r>
        <w:rPr>
          <w:sz w:val="24"/>
        </w:rPr>
        <w:t xml:space="preserve"> настоящего пункта, предоставляется:</w:t>
      </w:r>
    </w:p>
    <w:p>
      <w:pPr>
        <w:pStyle w:val="0"/>
        <w:jc w:val="both"/>
      </w:pPr>
      <w:r>
        <w:rPr>
          <w:sz w:val="24"/>
        </w:rPr>
        <w:t xml:space="preserve">(в ред. </w:t>
      </w:r>
      <w:r>
        <w:rPr>
          <w:sz w:val="24"/>
        </w:rPr>
        <w:t xml:space="preserve">Постановления</w:t>
      </w:r>
      <w:r>
        <w:rPr>
          <w:sz w:val="24"/>
        </w:rPr>
        <w:t xml:space="preserve"> Правительства РФ от 14.07.2022 N 1259)</w:t>
      </w:r>
    </w:p>
    <w:bookmarkStart w:id="236" w:name="P236"/>
    <w:bookmarkEnd w:id="236"/>
    <w:p>
      <w:pPr>
        <w:pStyle w:val="0"/>
        <w:spacing w:before="240" w:line-rule="auto"/>
        <w:ind w:firstLine="540"/>
        <w:jc w:val="both"/>
      </w:pPr>
      <w:r>
        <w:rPr>
          <w:sz w:val="24"/>
        </w:rPr>
        <w:t xml:space="preserve">федеральным органам исполнительной власти;</w:t>
      </w:r>
    </w:p>
    <w:p>
      <w:pPr>
        <w:pStyle w:val="0"/>
        <w:spacing w:before="240" w:line-rule="auto"/>
        <w:ind w:firstLine="540"/>
        <w:jc w:val="both"/>
      </w:pPr>
      <w:r>
        <w:rPr>
          <w:sz w:val="24"/>
        </w:rPr>
        <w:t xml:space="preserve">исполнительным органам субъектов Российской Федерации, уполномоченным осуществлять контроль за розничной продажей алкогольной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39" w:name="P239"/>
    <w:bookmarkEnd w:id="239"/>
    <w:p>
      <w:pPr>
        <w:pStyle w:val="0"/>
        <w:spacing w:before="240" w:line-rule="auto"/>
        <w:ind w:firstLine="540"/>
        <w:jc w:val="both"/>
      </w:pPr>
      <w:r>
        <w:rPr>
          <w:sz w:val="24"/>
        </w:rPr>
        <w:t xml:space="preserve">Счетной палате Российской Федерации;</w:t>
      </w:r>
    </w:p>
    <w:p>
      <w:pPr>
        <w:pStyle w:val="0"/>
        <w:spacing w:before="240" w:line-rule="auto"/>
        <w:ind w:firstLine="540"/>
        <w:jc w:val="both"/>
      </w:pPr>
      <w:r>
        <w:rPr>
          <w:sz w:val="24"/>
        </w:rPr>
        <w:t xml:space="preserve">органам судебной власти;</w:t>
      </w:r>
    </w:p>
    <w:bookmarkStart w:id="241" w:name="P241"/>
    <w:bookmarkEnd w:id="241"/>
    <w:p>
      <w:pPr>
        <w:pStyle w:val="0"/>
        <w:spacing w:before="240" w:line-rule="auto"/>
        <w:ind w:firstLine="540"/>
        <w:jc w:val="both"/>
      </w:pPr>
      <w:r>
        <w:rPr>
          <w:sz w:val="24"/>
        </w:rPr>
        <w:t xml:space="preserve">организациям, осуществляющим производство и (или) оборот этилового спирта, алкогольной и спиртосодержащей продукции;</w:t>
      </w:r>
    </w:p>
    <w:p>
      <w:pPr>
        <w:pStyle w:val="0"/>
        <w:spacing w:before="240" w:line-rule="auto"/>
        <w:ind w:firstLine="540"/>
        <w:jc w:val="both"/>
      </w:pPr>
      <w:r>
        <w:rPr>
          <w:sz w:val="24"/>
        </w:rPr>
        <w:t xml:space="preserve">сельскохозяйственным товаропроизводителям;</w:t>
      </w:r>
    </w:p>
    <w:bookmarkStart w:id="243" w:name="P243"/>
    <w:bookmarkEnd w:id="243"/>
    <w:p>
      <w:pPr>
        <w:pStyle w:val="0"/>
        <w:spacing w:before="240" w:line-rule="auto"/>
        <w:ind w:firstLine="540"/>
        <w:jc w:val="both"/>
      </w:pPr>
      <w:r>
        <w:rPr>
          <w:sz w:val="24"/>
        </w:rPr>
        <w:t xml:space="preserve">индивидуальным предпринимателям;</w:t>
      </w:r>
    </w:p>
    <w:bookmarkStart w:id="244" w:name="P244"/>
    <w:bookmarkEnd w:id="244"/>
    <w:p>
      <w:pPr>
        <w:pStyle w:val="0"/>
        <w:spacing w:before="240" w:line-rule="auto"/>
        <w:ind w:firstLine="540"/>
        <w:jc w:val="both"/>
      </w:pPr>
      <w:r>
        <w:rPr>
          <w:sz w:val="24"/>
        </w:rPr>
        <w:t xml:space="preserve">Федеральной саморегулируемой организации виноградарей и виноделов России;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14.07.2022 N 1259)</w:t>
      </w:r>
    </w:p>
    <w:bookmarkStart w:id="246" w:name="P246"/>
    <w:bookmarkEnd w:id="246"/>
    <w:p>
      <w:pPr>
        <w:pStyle w:val="0"/>
        <w:spacing w:before="240" w:line-rule="auto"/>
        <w:ind w:firstLine="540"/>
        <w:jc w:val="both"/>
      </w:pPr>
      <w:r>
        <w:rPr>
          <w:sz w:val="24"/>
        </w:rPr>
        <w:t xml:space="preserve">гражданам Российской Федерации, иностранным гражданам, лицам без гражданства в отношении приобретаемой ими алкогольной продукции.</w:t>
      </w:r>
    </w:p>
    <w:bookmarkStart w:id="247" w:name="P247"/>
    <w:bookmarkEnd w:id="247"/>
    <w:p>
      <w:pPr>
        <w:pStyle w:val="0"/>
        <w:spacing w:before="240" w:line-rule="auto"/>
        <w:ind w:firstLine="540"/>
        <w:jc w:val="both"/>
      </w:pPr>
      <w:r>
        <w:rPr>
          <w:sz w:val="24"/>
        </w:rPr>
        <w:t xml:space="preserve">Информация, зафиксированная на основании уведомлений о начале оборота, является доступной для ознакомления на официальном сайте Федеральной службы по контролю за алкогольным и табачным рынками в информационно-телекоммуникационной сети "Интернет" без взимания платы.</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40. Информация, содержащаяся в единой информационной системе, может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Информация, хранящаяся в архивном режиме, предоставляется в агрегированном состоянии.</w:t>
      </w:r>
    </w:p>
    <w:bookmarkStart w:id="250" w:name="P250"/>
    <w:bookmarkEnd w:id="250"/>
    <w:p>
      <w:pPr>
        <w:pStyle w:val="0"/>
        <w:spacing w:before="240" w:line-rule="auto"/>
        <w:ind w:firstLine="540"/>
        <w:jc w:val="both"/>
      </w:pPr>
      <w:r>
        <w:rPr>
          <w:sz w:val="24"/>
        </w:rPr>
        <w:t xml:space="preserve">41. Лицам, указанным в </w:t>
      </w:r>
      <w:hyperlink w:history="0" w:anchor="P236" w:tooltip="федеральным органам исполнительной власти;">
        <w:r>
          <w:rPr>
            <w:sz w:val="24"/>
            <w:color w:val="0000ff"/>
          </w:rPr>
          <w:t xml:space="preserve">абзацах втором</w:t>
        </w:r>
      </w:hyperlink>
      <w:r>
        <w:rPr>
          <w:sz w:val="24"/>
        </w:rPr>
        <w:t xml:space="preserve"> - </w:t>
      </w:r>
      <w:hyperlink w:history="0" w:anchor="P239" w:tooltip="Счетной палате Российской Федерации;">
        <w:r>
          <w:rPr>
            <w:sz w:val="24"/>
            <w:color w:val="0000ff"/>
          </w:rPr>
          <w:t xml:space="preserve">четвертом</w:t>
        </w:r>
      </w:hyperlink>
      <w:r>
        <w:rPr>
          <w:sz w:val="24"/>
        </w:rPr>
        <w:t xml:space="preserve"> и </w:t>
      </w:r>
      <w:hyperlink w:history="0" w:anchor="P244" w:tooltip="Федеральной саморегулируемой организации виноградарей и виноделов России;">
        <w:r>
          <w:rPr>
            <w:sz w:val="24"/>
            <w:color w:val="0000ff"/>
          </w:rPr>
          <w:t xml:space="preserve">девятом пункта 39</w:t>
        </w:r>
      </w:hyperlink>
      <w:r>
        <w:rPr>
          <w:sz w:val="24"/>
        </w:rPr>
        <w:t xml:space="preserve"> настоящих Правил, информация предоставляется в соответствии с заключенными с Федеральной службой по контролю за алкогольным и табачным рынками соглашениями об информационном взаимодействии, предусматривающими перечень и порядок передачи информации.</w:t>
      </w:r>
    </w:p>
    <w:p>
      <w:pPr>
        <w:pStyle w:val="0"/>
        <w:jc w:val="both"/>
      </w:pPr>
      <w:r>
        <w:rPr>
          <w:sz w:val="24"/>
        </w:rPr>
        <w:t xml:space="preserve">(в ред. Постановлений Правительства РФ от 14.07.2022 </w:t>
      </w:r>
      <w:r>
        <w:rPr>
          <w:sz w:val="24"/>
        </w:rPr>
        <w:t xml:space="preserve">N 1259</w:t>
      </w:r>
      <w:r>
        <w:rPr>
          <w:sz w:val="24"/>
        </w:rPr>
        <w:t xml:space="preserve">, от 19.01.2024 </w:t>
      </w:r>
      <w:r>
        <w:rPr>
          <w:sz w:val="24"/>
        </w:rPr>
        <w:t xml:space="preserve">N 25</w:t>
      </w:r>
      <w:r>
        <w:rPr>
          <w:sz w:val="24"/>
        </w:rPr>
        <w:t xml:space="preserve">)</w:t>
      </w:r>
    </w:p>
    <w:p>
      <w:pPr>
        <w:pStyle w:val="0"/>
        <w:spacing w:before="240" w:line-rule="auto"/>
        <w:ind w:firstLine="540"/>
        <w:jc w:val="both"/>
      </w:pPr>
      <w:r>
        <w:rPr>
          <w:sz w:val="24"/>
        </w:rPr>
        <w:t xml:space="preserve">Информация об объемах производства и оборота этилового спирта, алкогольной и спиртосодержащей продукции, зафиксированная в единой информационной системе, предоставляется лицам, указанным в </w:t>
      </w:r>
      <w:hyperlink w:history="0" w:anchor="P236" w:tooltip="федеральным органам исполнительной власти;">
        <w:r>
          <w:rPr>
            <w:sz w:val="24"/>
            <w:color w:val="0000ff"/>
          </w:rPr>
          <w:t xml:space="preserve">абзацах втором</w:t>
        </w:r>
      </w:hyperlink>
      <w:r>
        <w:rPr>
          <w:sz w:val="24"/>
        </w:rPr>
        <w:t xml:space="preserve"> - </w:t>
      </w:r>
      <w:hyperlink w:history="0" w:anchor="P239" w:tooltip="Счетной палате Российской Федерации;">
        <w:r>
          <w:rPr>
            <w:sz w:val="24"/>
            <w:color w:val="0000ff"/>
          </w:rPr>
          <w:t xml:space="preserve">четвертом</w:t>
        </w:r>
      </w:hyperlink>
      <w:r>
        <w:rPr>
          <w:sz w:val="24"/>
        </w:rPr>
        <w:t xml:space="preserve"> и </w:t>
      </w:r>
      <w:hyperlink w:history="0" w:anchor="P244" w:tooltip="Федеральной саморегулируемой организации виноградарей и виноделов России;">
        <w:r>
          <w:rPr>
            <w:sz w:val="24"/>
            <w:color w:val="0000ff"/>
          </w:rPr>
          <w:t xml:space="preserve">девятом пункта 39</w:t>
        </w:r>
      </w:hyperlink>
      <w:r>
        <w:rPr>
          <w:sz w:val="24"/>
        </w:rPr>
        <w:t xml:space="preserve"> настоящих Правил, в агрегированном состоянии. Персонифицированные сведения об объемах производства и оборота этилового спирта, алкогольной и спиртосодержащей продукции, зафиксированные в единой информационной системе, предоставляются по мотивированным запросам указанных лиц, если иное не предусмотрено соглашениями, заключенными в соответствии с </w:t>
      </w:r>
      <w:hyperlink w:history="0" w:anchor="P250" w:tooltip="41. Лицам, указанным в абзацах втором - четвертом и девятом пункта 39 настоящих Правил, информация предоставляется в соответствии с заключенными с Федеральной службой по контролю за алкогольным и табачным рынками соглашениями об информационном взаимодействии, предусматривающими перечень и порядок передачи информации.">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06.11.2024 N 1490)</w:t>
      </w:r>
    </w:p>
    <w:p>
      <w:pPr>
        <w:pStyle w:val="0"/>
        <w:spacing w:before="240" w:line-rule="auto"/>
        <w:ind w:firstLine="540"/>
        <w:jc w:val="both"/>
      </w:pPr>
      <w:r>
        <w:rPr>
          <w:sz w:val="24"/>
        </w:rPr>
        <w:t xml:space="preserve">Органам судебной власти информация предоставляется по их мотивированным запросам.</w:t>
      </w:r>
    </w:p>
    <w:p>
      <w:pPr>
        <w:pStyle w:val="0"/>
        <w:spacing w:before="240" w:line-rule="auto"/>
        <w:ind w:firstLine="540"/>
        <w:jc w:val="both"/>
      </w:pPr>
      <w:r>
        <w:rPr>
          <w:sz w:val="24"/>
        </w:rPr>
        <w:t xml:space="preserve">Информация, представленная в единую информационную систему лицами, указанными в </w:t>
      </w:r>
      <w:hyperlink w:history="0" w:anchor="P241" w:tooltip="организациям, осуществляющим производство и (или) оборот этилового спирта, алкогольной и спиртосодержащей продукции;">
        <w:r>
          <w:rPr>
            <w:sz w:val="24"/>
            <w:color w:val="0000ff"/>
          </w:rPr>
          <w:t xml:space="preserve">абзацах шестом</w:t>
        </w:r>
      </w:hyperlink>
      <w:r>
        <w:rPr>
          <w:sz w:val="24"/>
        </w:rPr>
        <w:t xml:space="preserve"> - </w:t>
      </w:r>
      <w:hyperlink w:history="0" w:anchor="P243" w:tooltip="индивидуальным предпринимателям;">
        <w:r>
          <w:rPr>
            <w:sz w:val="24"/>
            <w:color w:val="0000ff"/>
          </w:rPr>
          <w:t xml:space="preserve">восьмом пункта 39</w:t>
        </w:r>
      </w:hyperlink>
      <w:r>
        <w:rPr>
          <w:sz w:val="24"/>
        </w:rPr>
        <w:t xml:space="preserve"> настоящих Правил, предоставляется таким лицам с использованием технических средств фиксации и передачи информации об объеме производства и оборота этилового спирта в единую информационную систему путем направления электронного запроса в </w:t>
      </w:r>
      <w:r>
        <w:rPr>
          <w:sz w:val="24"/>
        </w:rPr>
        <w:t xml:space="preserve">формате</w:t>
      </w:r>
      <w:r>
        <w:rPr>
          <w:sz w:val="24"/>
        </w:rPr>
        <w:t xml:space="preserve">, определенном Федеральной службой по контролю за алкогольным и табачным рынками, с указанием в таком запросе отчетной даты (периода), на которую запрашивается информация, номера суточного файла, номера подтверждения направления информации в единую информационную систему, объема готовой продукции на начало и конец запрашиваемой отчетной даты (периода), концентрации и объема безводного спирта на начало и конец отчетной даты, крепости готовой продукции. Указанный запрос может направляться не чаще одного раза в сутки и за период не более чем 3 месяца от даты направления запроса.</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Информация, представленная в единую информационную систему лицами, указанными в </w:t>
      </w:r>
      <w:hyperlink w:history="0" w:anchor="P241" w:tooltip="организациям, осуществляющим производство и (или) оборот этилового спирта, алкогольной и спиртосодержащей продукции;">
        <w:r>
          <w:rPr>
            <w:sz w:val="24"/>
            <w:color w:val="0000ff"/>
          </w:rPr>
          <w:t xml:space="preserve">абзацах шестом</w:t>
        </w:r>
      </w:hyperlink>
      <w:r>
        <w:rPr>
          <w:sz w:val="24"/>
        </w:rPr>
        <w:t xml:space="preserve"> - </w:t>
      </w:r>
      <w:hyperlink w:history="0" w:anchor="P243" w:tooltip="индивидуальным предпринимателям;">
        <w:r>
          <w:rPr>
            <w:sz w:val="24"/>
            <w:color w:val="0000ff"/>
          </w:rPr>
          <w:t xml:space="preserve">восьмом пункта 39</w:t>
        </w:r>
      </w:hyperlink>
      <w:r>
        <w:rPr>
          <w:sz w:val="24"/>
        </w:rPr>
        <w:t xml:space="preserve"> настоящих Правил, а также о закупаемой или поставляемой ими продукции предоставляется таким лицам на основании их письменного запроса в форме электронного документа, направленного в Федеральную службу по контролю за алкогольным и табачным рынками, в срок не позднее 7 рабочих дней со дня получения Федеральной службой по контролю за алкогольным и табачным рынками запроса о предоставлении соответствующей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Лицам, указанным в </w:t>
      </w:r>
      <w:hyperlink w:history="0" w:anchor="P246" w:tooltip="гражданам Российской Федерации, иностранным гражданам, лицам без гражданства в отношении приобретаемой ими алкогольной продукции.">
        <w:r>
          <w:rPr>
            <w:sz w:val="24"/>
            <w:color w:val="0000ff"/>
          </w:rPr>
          <w:t xml:space="preserve">абзаце десятом пункта 39</w:t>
        </w:r>
      </w:hyperlink>
      <w:r>
        <w:rPr>
          <w:sz w:val="24"/>
        </w:rPr>
        <w:t xml:space="preserve"> настоящих Правил, информация предоставляется посредством мобильных приложений и специализированных порталов в информационно-телекоммуникационной сети "Интернет" на безвозмездной основе.</w:t>
      </w:r>
    </w:p>
    <w:p>
      <w:pPr>
        <w:pStyle w:val="0"/>
        <w:jc w:val="both"/>
      </w:pPr>
      <w:r>
        <w:rPr>
          <w:sz w:val="24"/>
        </w:rPr>
        <w:t xml:space="preserve">(в ред. </w:t>
      </w:r>
      <w:r>
        <w:rPr>
          <w:sz w:val="24"/>
        </w:rPr>
        <w:t xml:space="preserve">Постановления</w:t>
      </w:r>
      <w:r>
        <w:rPr>
          <w:sz w:val="24"/>
        </w:rPr>
        <w:t xml:space="preserve"> Правительства РФ от 14.07.2022 N 1259)</w:t>
      </w:r>
    </w:p>
    <w:p>
      <w:pPr>
        <w:pStyle w:val="0"/>
        <w:spacing w:before="240" w:line-rule="auto"/>
        <w:ind w:firstLine="540"/>
        <w:jc w:val="both"/>
      </w:pPr>
      <w:r>
        <w:rPr>
          <w:sz w:val="24"/>
        </w:rPr>
        <w:t xml:space="preserve">42. В отношении оборота этилового спирта, алкогольной и спиртосодержащей продукции, находящейся в незаконном обороте и признанной таковой согласно </w:t>
      </w:r>
      <w:r>
        <w:rPr>
          <w:sz w:val="24"/>
        </w:rPr>
        <w:t xml:space="preserve">статье 25</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оператор единой информационной системы вводит ограничения фиксации сведений об обороте такой продукции в единой информационной системе.</w:t>
      </w:r>
    </w:p>
    <w:bookmarkStart w:id="262" w:name="P262"/>
    <w:bookmarkEnd w:id="262"/>
    <w:p>
      <w:pPr>
        <w:pStyle w:val="0"/>
        <w:spacing w:before="240" w:line-rule="auto"/>
        <w:ind w:firstLine="540"/>
        <w:jc w:val="both"/>
      </w:pPr>
      <w:r>
        <w:rPr>
          <w:sz w:val="24"/>
        </w:rPr>
        <w:t xml:space="preserve">43. При возникновении оснований, предусмотренных </w:t>
      </w:r>
      <w:hyperlink w:history="0" w:anchor="P265" w:tooltip="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
        <w:r>
          <w:rPr>
            <w:sz w:val="24"/>
            <w:color w:val="0000ff"/>
          </w:rPr>
          <w:t xml:space="preserve">пунктами 44</w:t>
        </w:r>
      </w:hyperlink>
      <w:r>
        <w:rPr>
          <w:sz w:val="24"/>
        </w:rPr>
        <w:t xml:space="preserve"> -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45(2)</w:t>
        </w:r>
      </w:hyperlink>
      <w:r>
        <w:rPr>
          <w:sz w:val="24"/>
        </w:rPr>
        <w:t xml:space="preserve"> настоящих Правил, оператор единой информационной системы направляет организациям, сельскохозяйственным товаропроизводителям или индивидуальным предпринимателям посредством единой информационной системы уведомление о приостановке фиксации в единой информационной системе сведений о производстве и (или) обороте этилового спирта, алкогольной и спиртосодержащей продукции или о блокировке в единой информационной системе фиксации сведений о производстве и (или) обороте этилового спирта, алкогольной и спиртосодержащей продукции.</w:t>
      </w:r>
    </w:p>
    <w:bookmarkStart w:id="263" w:name="P263"/>
    <w:bookmarkEnd w:id="263"/>
    <w:p>
      <w:pPr>
        <w:pStyle w:val="0"/>
        <w:spacing w:before="240" w:line-rule="auto"/>
        <w:ind w:firstLine="540"/>
        <w:jc w:val="both"/>
      </w:pPr>
      <w:r>
        <w:rPr>
          <w:sz w:val="24"/>
        </w:rPr>
        <w:t xml:space="preserve">В случае если в течение 3 рабочих дней с момента направления оператором единой информационной системы уведомления, указанного в </w:t>
      </w:r>
      <w:hyperlink w:history="0" w:anchor="P262" w:tooltip="43. При возникновении оснований, предусмотренных пунктами 44 - 45(2) настоящих Правил, оператор единой информационной системы направляет организациям, сельскохозяйственным товаропроизводителям или индивидуальным предпринимателям посредством единой информационной системы уведомление о приостановке фиксации в единой информационной системе сведений о производстве и (или) обороте этилового спирта, алкогольной и спиртосодержащей продукции или о блокировке в единой информационной системе фиксации сведений о пр...">
        <w:r>
          <w:rPr>
            <w:sz w:val="24"/>
            <w:color w:val="0000ff"/>
          </w:rPr>
          <w:t xml:space="preserve">абзаце первом</w:t>
        </w:r>
      </w:hyperlink>
      <w:r>
        <w:rPr>
          <w:sz w:val="24"/>
        </w:rPr>
        <w:t xml:space="preserve"> настоящего пункта, основания, указанные в </w:t>
      </w:r>
      <w:hyperlink w:history="0" w:anchor="P265" w:tooltip="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
        <w:r>
          <w:rPr>
            <w:sz w:val="24"/>
            <w:color w:val="0000ff"/>
          </w:rPr>
          <w:t xml:space="preserve">пунктах 44</w:t>
        </w:r>
      </w:hyperlink>
      <w:r>
        <w:rPr>
          <w:sz w:val="24"/>
        </w:rPr>
        <w:t xml:space="preserve"> -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45(2)</w:t>
        </w:r>
      </w:hyperlink>
      <w:r>
        <w:rPr>
          <w:sz w:val="24"/>
        </w:rPr>
        <w:t xml:space="preserve">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фиксацию сведений о производстве и (или) обороте этилового спирта, алкогольной и спиртосодержащей продукции.</w:t>
      </w:r>
    </w:p>
    <w:p>
      <w:pPr>
        <w:pStyle w:val="0"/>
        <w:jc w:val="both"/>
      </w:pPr>
      <w:r>
        <w:rPr>
          <w:sz w:val="24"/>
        </w:rPr>
        <w:t xml:space="preserve">(п. 43 в ред. </w:t>
      </w:r>
      <w:r>
        <w:rPr>
          <w:sz w:val="24"/>
        </w:rPr>
        <w:t xml:space="preserve">Постановления</w:t>
      </w:r>
      <w:r>
        <w:rPr>
          <w:sz w:val="24"/>
        </w:rPr>
        <w:t xml:space="preserve"> Правительства РФ от 06.11.2024 N 1490)</w:t>
      </w:r>
    </w:p>
    <w:bookmarkStart w:id="265" w:name="P265"/>
    <w:bookmarkEnd w:id="265"/>
    <w:p>
      <w:pPr>
        <w:pStyle w:val="0"/>
        <w:spacing w:before="240" w:line-rule="auto"/>
        <w:ind w:firstLine="540"/>
        <w:jc w:val="both"/>
      </w:pPr>
      <w:r>
        <w:rPr>
          <w:sz w:val="24"/>
        </w:rPr>
        <w:t xml:space="preserve">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w:t>
      </w:r>
    </w:p>
    <w:p>
      <w:pPr>
        <w:pStyle w:val="0"/>
        <w:spacing w:before="240" w:line-rule="auto"/>
        <w:ind w:firstLine="540"/>
        <w:jc w:val="both"/>
      </w:pPr>
      <w:r>
        <w:rPr>
          <w:sz w:val="24"/>
        </w:rPr>
        <w:t xml:space="preserve">1) в случае документально подтвержденного факта неосуществления деятельности организацией, сельскохозяйственным товаропроизводителем или индивидуальным предпринимателем по месту размещения программных средств единой информационной системы, указанному при подключении их к единой информационной системе, или отсутствия программных средств единой информационной системы по указанному месту;</w:t>
      </w:r>
    </w:p>
    <w:p>
      <w:pPr>
        <w:pStyle w:val="0"/>
        <w:spacing w:before="240" w:line-rule="auto"/>
        <w:ind w:firstLine="540"/>
        <w:jc w:val="both"/>
      </w:pPr>
      <w:r>
        <w:rPr>
          <w:sz w:val="24"/>
        </w:rPr>
        <w:t xml:space="preserve">2)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снятии организации, сельскохозяйственного товаропроизводителя или индивидуального предпринимателя с регистрационного учета;</w:t>
      </w:r>
    </w:p>
    <w:p>
      <w:pPr>
        <w:pStyle w:val="0"/>
        <w:spacing w:before="240" w:line-rule="auto"/>
        <w:ind w:firstLine="540"/>
        <w:jc w:val="both"/>
      </w:pPr>
      <w:r>
        <w:rPr>
          <w:sz w:val="24"/>
        </w:rPr>
        <w:t xml:space="preserve">3)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том, что содержащиеся в них сведения в отношении организации, сельскохозяйственного товаропроизводителя или индивидуального предпринимателя недостоверны.</w:t>
      </w:r>
    </w:p>
    <w:bookmarkStart w:id="269" w:name="P269"/>
    <w:bookmarkEnd w:id="269"/>
    <w:p>
      <w:pPr>
        <w:pStyle w:val="0"/>
        <w:spacing w:before="240" w:line-rule="auto"/>
        <w:ind w:firstLine="540"/>
        <w:jc w:val="both"/>
      </w:pPr>
      <w:r>
        <w:rPr>
          <w:sz w:val="24"/>
        </w:rPr>
        <w:t xml:space="preserve">45. Оператор единой информационной системы блокирует в единой информационной системе фиксацию сведений об обороте этилового спирта, алкогольной и спиртосодержащей продукции до момента устранения обстоятельств, приведших к блокировке, на основании решения уполномоченного органа, принимаемого в следующих случаях (за исключением случаев, указанных в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пунктах 45(1)</w:t>
        </w:r>
      </w:hyperlink>
      <w:r>
        <w:rPr>
          <w:sz w:val="24"/>
        </w:rPr>
        <w:t xml:space="preserve"> и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45(2)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06.11.2024 N 1490)</w:t>
      </w:r>
    </w:p>
    <w:p>
      <w:pPr>
        <w:pStyle w:val="0"/>
        <w:spacing w:before="240" w:line-rule="auto"/>
        <w:ind w:firstLine="540"/>
        <w:jc w:val="both"/>
      </w:pPr>
      <w:r>
        <w:rPr>
          <w:sz w:val="24"/>
        </w:rPr>
        <w:t xml:space="preserve">1) в случае поступления в отношении алкогольной продукции от правообладателя зарегистрированного товарного знака, а также изобретений и промышленных образцов, защищенных патентами, копии решения суда о неправомерном их использовании;</w:t>
      </w:r>
    </w:p>
    <w:p>
      <w:pPr>
        <w:pStyle w:val="0"/>
        <w:spacing w:before="240" w:line-rule="auto"/>
        <w:ind w:firstLine="540"/>
        <w:jc w:val="both"/>
      </w:pPr>
      <w:r>
        <w:rPr>
          <w:sz w:val="24"/>
        </w:rPr>
        <w:t xml:space="preserve">2) в случае несоответствия алкогольной продукции, находящейся в обороте, информации, содержащейся в единой информационной системе, на основании составленного Федеральной службой по контролю за алкогольным и табачным рынками акта проверки, содержащего сведения о несоответствии алкогольной продукции, находящейся в обороте, информации об алкогольной продукции, содержащейся в единой информационной системе;</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 в случае поступления от участника, указанного в </w:t>
      </w:r>
      <w:hyperlink w:history="0" w:anchor="P75" w:tooltip="представлять уведомления о начале оборота на территории Российской Федерации алкогольной продукции (далее - уведомление о начале оборота);">
        <w:r>
          <w:rPr>
            <w:sz w:val="24"/>
            <w:color w:val="0000ff"/>
          </w:rPr>
          <w:t xml:space="preserve">абзаце четвертом подпункта 1 пункта 4</w:t>
        </w:r>
      </w:hyperlink>
      <w:r>
        <w:rPr>
          <w:sz w:val="24"/>
        </w:rPr>
        <w:t xml:space="preserve"> настоящих Правил, обращения об аннулировании информации, содержащейся в единой информационной системе, об алкогольной продукции, в отношении которой ранее им представлено уведомление о начале оборота.</w:t>
      </w:r>
    </w:p>
    <w:bookmarkStart w:id="275" w:name="P275"/>
    <w:bookmarkEnd w:id="275"/>
    <w:p>
      <w:pPr>
        <w:pStyle w:val="0"/>
        <w:spacing w:before="240" w:line-rule="auto"/>
        <w:ind w:firstLine="540"/>
        <w:jc w:val="both"/>
      </w:pPr>
      <w:r>
        <w:rPr>
          <w:sz w:val="24"/>
        </w:rPr>
        <w:t xml:space="preserve">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конкретного наименования и вида, указанных в уведомлении о начале оборота, в случаях:</w:t>
      </w:r>
    </w:p>
    <w:bookmarkStart w:id="276" w:name="P276"/>
    <w:bookmarkEnd w:id="276"/>
    <w:p>
      <w:pPr>
        <w:pStyle w:val="0"/>
        <w:spacing w:before="240" w:line-rule="auto"/>
        <w:ind w:firstLine="540"/>
        <w:jc w:val="both"/>
      </w:pPr>
      <w:r>
        <w:rPr>
          <w:sz w:val="24"/>
        </w:rPr>
        <w:t xml:space="preserve">истечения срока действия декларации о соответствии и (или) сертификата соответствия, информация о которых указывалась при подаче уведомления о начале оборота, или прекращения действия декларации о соответствии и (или) сертификата соответствия в соответствии с </w:t>
      </w:r>
      <w:r>
        <w:rPr>
          <w:sz w:val="24"/>
        </w:rPr>
        <w:t xml:space="preserve">постановлением</w:t>
      </w:r>
      <w:r>
        <w:rPr>
          <w:sz w:val="24"/>
        </w:rPr>
        <w:t xml:space="preserve">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информация о которых указывалась при представлении уведомления о начале оборота;</w:t>
      </w:r>
    </w:p>
    <w:p>
      <w:pPr>
        <w:pStyle w:val="0"/>
        <w:spacing w:before="240" w:line-rule="auto"/>
        <w:ind w:firstLine="540"/>
        <w:jc w:val="both"/>
      </w:pPr>
      <w:r>
        <w:rPr>
          <w:sz w:val="24"/>
        </w:rPr>
        <w:t xml:space="preserve">выявления оператором единой информационной системы недостоверной и (или) искаженной информации, содержащейся в уведомлении о начале оборота;</w:t>
      </w:r>
    </w:p>
    <w:bookmarkStart w:id="278" w:name="P278"/>
    <w:bookmarkEnd w:id="278"/>
    <w:p>
      <w:pPr>
        <w:pStyle w:val="0"/>
        <w:spacing w:before="240" w:line-rule="auto"/>
        <w:ind w:firstLine="540"/>
        <w:jc w:val="both"/>
      </w:pPr>
      <w:r>
        <w:rPr>
          <w:sz w:val="24"/>
        </w:rPr>
        <w:t xml:space="preserve">поступления в единую информационную систему из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сведений в отношении пива, напитков, изготавливаемых на основе пива, и отдельных видов слабоалкогольных напитков, подлежащих маркировке средствами идентификации, об отказах в регистрации указанных сведений в информационной системе мониторинга в соответствии с </w:t>
      </w:r>
      <w:r>
        <w:rPr>
          <w:sz w:val="24"/>
        </w:rPr>
        <w:t xml:space="preserve">постановлением</w:t>
      </w:r>
      <w:r>
        <w:rPr>
          <w:sz w:val="24"/>
        </w:rPr>
        <w:t xml:space="preserve">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в связи с отсутствием декларации о соответствии и (или) сертификата соответствия.</w:t>
      </w:r>
    </w:p>
    <w:bookmarkStart w:id="279" w:name="P279"/>
    <w:bookmarkEnd w:id="279"/>
    <w:p>
      <w:pPr>
        <w:pStyle w:val="0"/>
        <w:spacing w:before="240" w:line-rule="auto"/>
        <w:ind w:firstLine="540"/>
        <w:jc w:val="both"/>
      </w:pPr>
      <w:r>
        <w:rPr>
          <w:sz w:val="24"/>
        </w:rPr>
        <w:t xml:space="preserve">Предусмотренная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абзацем первым</w:t>
        </w:r>
      </w:hyperlink>
      <w:r>
        <w:rPr>
          <w:sz w:val="24"/>
        </w:rPr>
        <w:t xml:space="preserve"> настоящего пункта блокировка в единой информационной системе фиксации сведений, указанных в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 первом</w:t>
        </w:r>
      </w:hyperlink>
      <w:r>
        <w:rPr>
          <w:sz w:val="24"/>
        </w:rPr>
        <w:t xml:space="preserve"> настоящего пункта, осуществляется не позднее дня, следующего за днем истечения срока, установленного </w:t>
      </w:r>
      <w:hyperlink w:history="0" w:anchor="P263" w:tooltip="В случае если в течение 3 рабочих дней с момента направления оператором единой информационной системы уведомления, указанного в абзаце первом настоящего пункта, основания, указанные в пунктах 44 - 45(2)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фиксацию сведений о производ...">
        <w:r>
          <w:rPr>
            <w:sz w:val="24"/>
            <w:color w:val="0000ff"/>
          </w:rPr>
          <w:t xml:space="preserve">абзацем вторым пункта 43</w:t>
        </w:r>
      </w:hyperlink>
      <w:r>
        <w:rPr>
          <w:sz w:val="24"/>
        </w:rPr>
        <w:t xml:space="preserve"> настоящих Правил, в случае если организациями, сельскохозяйственными товаропроизводителями или индивидуальными предпринимателями не были устранены основания, указанные в </w:t>
      </w:r>
      <w:hyperlink w:history="0" w:anchor="P276" w:tooltip="истечения срока действия декларации о соответствии и (или) сертификата соответствия, информация о которых указывалась при подаче уведомления о начале оборота, или прекращения действия декларации о соответствии и (или) сертификата соответствия в соответствии с постановлением Правительства Российской Федерации от 19 июня 2021 г. N 936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
        <w:r>
          <w:rPr>
            <w:sz w:val="24"/>
            <w:color w:val="0000ff"/>
          </w:rPr>
          <w:t xml:space="preserve">абзацах втором</w:t>
        </w:r>
      </w:hyperlink>
      <w:r>
        <w:rPr>
          <w:sz w:val="24"/>
        </w:rPr>
        <w:t xml:space="preserve"> - </w:t>
      </w:r>
      <w:hyperlink w:history="0" w:anchor="P278" w:tooltip="поступления в единую информационную систему из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сведений в отношении пива, напитков, изготавливаемых на основе пива, и отдельных видов слабоалкогольных напитков, подлежащих маркировке средствами идентификации, об отказах в регистрации указанных сведений в информационной системе мониторинга в соответствии с постановлением Правитель...">
        <w:r>
          <w:rPr>
            <w:sz w:val="24"/>
            <w:color w:val="0000ff"/>
          </w:rPr>
          <w:t xml:space="preserve">четвертом</w:t>
        </w:r>
      </w:hyperlink>
      <w:r>
        <w:rPr>
          <w:sz w:val="24"/>
        </w:rPr>
        <w:t xml:space="preserve"> настоящего пункта.</w:t>
      </w:r>
    </w:p>
    <w:p>
      <w:pPr>
        <w:pStyle w:val="0"/>
        <w:spacing w:before="240" w:line-rule="auto"/>
        <w:ind w:firstLine="540"/>
        <w:jc w:val="both"/>
      </w:pPr>
      <w:r>
        <w:rPr>
          <w:sz w:val="24"/>
        </w:rPr>
        <w:t xml:space="preserve">Фиксация в единой информационной системе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конкретного наименования и вида, указанных в уведомлении о начале оборота, в случае, предусмотренном </w:t>
      </w:r>
      <w:hyperlink w:history="0" w:anchor="P276" w:tooltip="истечения срока действия декларации о соответствии и (или) сертификата соответствия, информация о которых указывалась при подаче уведомления о начале оборота, или прекращения действия декларации о соответствии и (или) сертификата соответствия в соответствии с постановлением Правительства Российской Федерации от 19 июня 2021 г. N 936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
        <w:r>
          <w:rPr>
            <w:sz w:val="24"/>
            <w:color w:val="0000ff"/>
          </w:rPr>
          <w:t xml:space="preserve">абзацем вторым</w:t>
        </w:r>
      </w:hyperlink>
      <w:r>
        <w:rPr>
          <w:sz w:val="24"/>
        </w:rPr>
        <w:t xml:space="preserve"> настоящего пункта, возобновляется оператором единой информационной системы не позднее 2 рабочих дней со дня представления организацией, сельскохозяйственным товаропроизводителем или индивидуальным предпринимателем в Федеральную службу по контролю за алкогольным и табачным рынками информации о принятии новой декларации о соответствии и (или) сертификата соответствия на такую алкогольную продукцию и представления уведомления о начале оборота с уточненными сведениями о такой алкогольной продукции.</w:t>
      </w:r>
    </w:p>
    <w:p>
      <w:pPr>
        <w:pStyle w:val="0"/>
        <w:jc w:val="both"/>
      </w:pPr>
      <w:r>
        <w:rPr>
          <w:sz w:val="24"/>
        </w:rPr>
        <w:t xml:space="preserve">(п. 45(1) введен </w:t>
      </w:r>
      <w:r>
        <w:rPr>
          <w:sz w:val="24"/>
        </w:rPr>
        <w:t xml:space="preserve">Постановлением</w:t>
      </w:r>
      <w:r>
        <w:rPr>
          <w:sz w:val="24"/>
        </w:rPr>
        <w:t xml:space="preserve"> Правительства РФ от 06.11.2024 N 1490)</w:t>
      </w:r>
    </w:p>
    <w:bookmarkStart w:id="282" w:name="P282"/>
    <w:bookmarkEnd w:id="282"/>
    <w:p>
      <w:pPr>
        <w:pStyle w:val="0"/>
        <w:spacing w:before="240" w:line-rule="auto"/>
        <w:ind w:firstLine="540"/>
        <w:jc w:val="both"/>
      </w:pPr>
      <w:r>
        <w:rPr>
          <w:sz w:val="24"/>
        </w:rPr>
        <w:t xml:space="preserve">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конкретного наименования и вида, указанных в уведомлении о начале оборота, и информации о закупке, хранении, поставках и розничной продаже такой алкогольной продукции в случаях:</w:t>
      </w:r>
    </w:p>
    <w:bookmarkStart w:id="283" w:name="P283"/>
    <w:bookmarkEnd w:id="283"/>
    <w:p>
      <w:pPr>
        <w:pStyle w:val="0"/>
        <w:spacing w:before="240" w:line-rule="auto"/>
        <w:ind w:firstLine="540"/>
        <w:jc w:val="both"/>
      </w:pPr>
      <w:r>
        <w:rPr>
          <w:sz w:val="24"/>
        </w:rPr>
        <w:t xml:space="preserve">признания недействительными в соответствии с </w:t>
      </w:r>
      <w:r>
        <w:rPr>
          <w:sz w:val="24"/>
        </w:rPr>
        <w:t xml:space="preserve">постановлением</w:t>
      </w:r>
      <w:r>
        <w:rPr>
          <w:sz w:val="24"/>
        </w:rPr>
        <w:t xml:space="preserve">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декларации о соответствии и (или) сертификата соответствия, информация о которых указывалась при представлении уведомления о начале оборота;</w:t>
      </w:r>
    </w:p>
    <w:bookmarkStart w:id="284" w:name="P284"/>
    <w:bookmarkEnd w:id="284"/>
    <w:p>
      <w:pPr>
        <w:pStyle w:val="0"/>
        <w:spacing w:before="240" w:line-rule="auto"/>
        <w:ind w:firstLine="540"/>
        <w:jc w:val="both"/>
      </w:pPr>
      <w:r>
        <w:rPr>
          <w:sz w:val="24"/>
        </w:rPr>
        <w:t xml:space="preserve">поступления в единую информационную систему из информационной системы мониторинга сведений об отказе в регистрации в информационной системе мониторинга в соответствии с </w:t>
      </w:r>
      <w:r>
        <w:rPr>
          <w:sz w:val="24"/>
        </w:rPr>
        <w:t xml:space="preserve">постановлением</w:t>
      </w:r>
      <w:r>
        <w:rPr>
          <w:sz w:val="24"/>
        </w:rPr>
        <w:t xml:space="preserve">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сведений в отношении пива, напитков, изготавливаемых на основе пива, и отдельных видов слабоалкогольных напитков, подлежащих маркировке средствами идентификации, в связи с наличием статуса декларации о соответствии и (или) сертификата соответствия "аннулирован" либо "недействителен".</w:t>
      </w:r>
    </w:p>
    <w:p>
      <w:pPr>
        <w:pStyle w:val="0"/>
        <w:spacing w:before="240" w:line-rule="auto"/>
        <w:ind w:firstLine="540"/>
        <w:jc w:val="both"/>
      </w:pPr>
      <w:r>
        <w:rPr>
          <w:sz w:val="24"/>
        </w:rPr>
        <w:t xml:space="preserve">Предусмотренная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абзацем первым</w:t>
        </w:r>
      </w:hyperlink>
      <w:r>
        <w:rPr>
          <w:sz w:val="24"/>
        </w:rPr>
        <w:t xml:space="preserve"> настоящего пункта блокировка в единой информационной системе фиксации сведений и информации, указанных в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абзаце первом</w:t>
        </w:r>
      </w:hyperlink>
      <w:r>
        <w:rPr>
          <w:sz w:val="24"/>
        </w:rPr>
        <w:t xml:space="preserve"> настоящего пункта, осуществляется не позднее дня, следующего за днем истечения срока, установленного </w:t>
      </w:r>
      <w:hyperlink w:history="0" w:anchor="P263" w:tooltip="В случае если в течение 3 рабочих дней с момента направления оператором единой информационной системы уведомления, указанного в абзаце первом настоящего пункта, основания, указанные в пунктах 44 - 45(2)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фиксацию сведений о производ...">
        <w:r>
          <w:rPr>
            <w:sz w:val="24"/>
            <w:color w:val="0000ff"/>
          </w:rPr>
          <w:t xml:space="preserve">абзацем вторым пункта 43</w:t>
        </w:r>
      </w:hyperlink>
      <w:r>
        <w:rPr>
          <w:sz w:val="24"/>
        </w:rPr>
        <w:t xml:space="preserve"> настоящих Правил, в случае если организациями, сельскохозяйственными товаропроизводителями или индивидуальными предпринимателями не были устранены основания, указанные в </w:t>
      </w:r>
      <w:hyperlink w:history="0" w:anchor="P283" w:tooltip="признания недействительными в соответствии с постановлением Правительства Российской Федерации от 19 июня 2021 г. N 936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quot; декларации о соответствии и (или) сертификата соответствия, информация о которых указывалась при представлении уведомления о начал...">
        <w:r>
          <w:rPr>
            <w:sz w:val="24"/>
            <w:color w:val="0000ff"/>
          </w:rPr>
          <w:t xml:space="preserve">абзацах втором</w:t>
        </w:r>
      </w:hyperlink>
      <w:r>
        <w:rPr>
          <w:sz w:val="24"/>
        </w:rPr>
        <w:t xml:space="preserve"> и </w:t>
      </w:r>
      <w:hyperlink w:history="0" w:anchor="P284" w:tooltip="поступления в единую информационную систему из информационной системы мониторинга сведений об отказе в регистрации в информационной системе мониторинга в соответствии с постановлением Правительства Российской Федерации от 30 ноября 2022 г. N 2173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
        <w:r>
          <w:rPr>
            <w:sz w:val="24"/>
            <w:color w:val="0000ff"/>
          </w:rPr>
          <w:t xml:space="preserve">третьем</w:t>
        </w:r>
      </w:hyperlink>
      <w:r>
        <w:rPr>
          <w:sz w:val="24"/>
        </w:rPr>
        <w:t xml:space="preserve"> настоящего пункта.</w:t>
      </w:r>
    </w:p>
    <w:p>
      <w:pPr>
        <w:pStyle w:val="0"/>
        <w:jc w:val="both"/>
      </w:pPr>
      <w:r>
        <w:rPr>
          <w:sz w:val="24"/>
        </w:rPr>
        <w:t xml:space="preserve">(п. 45(2) введен </w:t>
      </w:r>
      <w:r>
        <w:rPr>
          <w:sz w:val="24"/>
        </w:rPr>
        <w:t xml:space="preserve">Постановлением</w:t>
      </w:r>
      <w:r>
        <w:rPr>
          <w:sz w:val="24"/>
        </w:rPr>
        <w:t xml:space="preserve"> Правительства РФ от 06.11.2024 N 1490)</w:t>
      </w:r>
    </w:p>
    <w:p>
      <w:pPr>
        <w:pStyle w:val="0"/>
        <w:ind w:firstLine="540"/>
        <w:jc w:val="both"/>
      </w:pPr>
      <w:r>
        <w:rPr>
          <w:sz w:val="24"/>
        </w:rPr>
      </w:r>
    </w:p>
    <w:p>
      <w:pPr>
        <w:pStyle w:val="2"/>
        <w:outlineLvl w:val="1"/>
        <w:jc w:val="center"/>
      </w:pPr>
      <w:r>
        <w:rPr>
          <w:sz w:val="24"/>
        </w:rPr>
        <w:t xml:space="preserve">III. Правила учета информации об объеме производства,</w:t>
      </w:r>
    </w:p>
    <w:p>
      <w:pPr>
        <w:pStyle w:val="2"/>
        <w:jc w:val="center"/>
      </w:pPr>
      <w:r>
        <w:rPr>
          <w:sz w:val="24"/>
        </w:rPr>
        <w:t xml:space="preserve">оборота и (или) использования этилового спирта, алкогольной</w:t>
      </w:r>
    </w:p>
    <w:p>
      <w:pPr>
        <w:pStyle w:val="2"/>
        <w:jc w:val="center"/>
      </w:pPr>
      <w:r>
        <w:rPr>
          <w:sz w:val="24"/>
        </w:rPr>
        <w:t xml:space="preserve">и спиртосодержащей продукции, о концентрации денатурирующих</w:t>
      </w:r>
    </w:p>
    <w:p>
      <w:pPr>
        <w:pStyle w:val="2"/>
        <w:jc w:val="center"/>
      </w:pPr>
      <w:r>
        <w:rPr>
          <w:sz w:val="24"/>
        </w:rPr>
        <w:t xml:space="preserve">веществ в денатурированном этиловом спирте (денатурате),</w:t>
      </w:r>
    </w:p>
    <w:p>
      <w:pPr>
        <w:pStyle w:val="2"/>
        <w:jc w:val="center"/>
      </w:pPr>
      <w:r>
        <w:rPr>
          <w:sz w:val="24"/>
        </w:rPr>
        <w:t xml:space="preserve">об использовании производственных мощностей, объеме</w:t>
      </w:r>
    </w:p>
    <w:p>
      <w:pPr>
        <w:pStyle w:val="2"/>
        <w:jc w:val="center"/>
      </w:pPr>
      <w:r>
        <w:rPr>
          <w:sz w:val="24"/>
        </w:rPr>
        <w:t xml:space="preserve">собранного винограда, использованного для производства</w:t>
      </w:r>
    </w:p>
    <w:p>
      <w:pPr>
        <w:pStyle w:val="2"/>
        <w:jc w:val="center"/>
      </w:pPr>
      <w:r>
        <w:rPr>
          <w:sz w:val="24"/>
        </w:rPr>
        <w:t xml:space="preserve">винодельческой продукции</w:t>
      </w:r>
    </w:p>
    <w:p>
      <w:pPr>
        <w:pStyle w:val="0"/>
        <w:jc w:val="center"/>
      </w:pPr>
      <w:r>
        <w:rPr>
          <w:sz w:val="24"/>
        </w:rPr>
      </w:r>
    </w:p>
    <w:bookmarkStart w:id="296" w:name="P296"/>
    <w:bookmarkEnd w:id="296"/>
    <w:p>
      <w:pPr>
        <w:pStyle w:val="0"/>
        <w:ind w:firstLine="540"/>
        <w:jc w:val="both"/>
      </w:pPr>
      <w:r>
        <w:rPr>
          <w:sz w:val="24"/>
        </w:rPr>
        <w:t xml:space="preserve">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w:t>
      </w:r>
    </w:p>
    <w:p>
      <w:pPr>
        <w:pStyle w:val="0"/>
        <w:spacing w:before="240" w:line-rule="auto"/>
        <w:ind w:firstLine="540"/>
        <w:jc w:val="both"/>
      </w:pPr>
      <w:r>
        <w:rPr>
          <w:sz w:val="24"/>
        </w:rPr>
        <w:t xml:space="preserve">1) продукцию, основное технологическое оборудование для производства которой оснащается автоматическими средствами измерения и учета концентрации и объема безводного спирта в этиловом спирте, объема этилового спирта (далее - средства измерения), а также вино, игристое вино с защищенным географическим указанием, с защищенным наименованием места происхождения, пиво и пивные напитки, сидр, пуаре, медовуху на основном технологическом оборудовании для производства пива и пивных напитков, сидра, пуаре, медовухи с производственной мощностью не более 100 тысяч декалитров в год, которое не оснащается средствами измерения;</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2) спиртосодержащую непищевую продукцию, включенную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history="0" w:anchor="P1062" w:tooltip="ПЕРЕЧЕНЬ">
        <w:r>
          <w:rPr>
            <w:sz w:val="24"/>
            <w:color w:val="0000ff"/>
          </w:rPr>
          <w:t xml:space="preserve">перечнем</w:t>
        </w:r>
      </w:hyperlink>
      <w:r>
        <w:rPr>
          <w:sz w:val="24"/>
        </w:rPr>
        <w:t xml:space="preserve">,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47. Учет объема производства вина, игристого вина из собственного винограда осуществляется сельскохозяйственными товаропроизводителями.</w:t>
      </w:r>
    </w:p>
    <w:bookmarkStart w:id="301" w:name="P301"/>
    <w:bookmarkEnd w:id="301"/>
    <w:p>
      <w:pPr>
        <w:pStyle w:val="0"/>
        <w:spacing w:before="240" w:line-rule="auto"/>
        <w:ind w:firstLine="540"/>
        <w:jc w:val="both"/>
      </w:pPr>
      <w:r>
        <w:rPr>
          <w:sz w:val="24"/>
        </w:rPr>
        <w:t xml:space="preserve">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за исключением учета объема:</w:t>
      </w:r>
    </w:p>
    <w:p>
      <w:pPr>
        <w:pStyle w:val="0"/>
        <w:spacing w:before="240" w:line-rule="auto"/>
        <w:ind w:firstLine="540"/>
        <w:jc w:val="both"/>
      </w:pPr>
      <w:r>
        <w:rPr>
          <w:sz w:val="24"/>
        </w:rPr>
        <w:t xml:space="preserve">1) розничной продажи пива и пивных напитков, сидра, пуаре, медовухи, спиртосодержащей продукции;</w:t>
      </w:r>
    </w:p>
    <w:p>
      <w:pPr>
        <w:pStyle w:val="0"/>
        <w:spacing w:before="240" w:line-rule="auto"/>
        <w:ind w:firstLine="540"/>
        <w:jc w:val="both"/>
      </w:pPr>
      <w:r>
        <w:rPr>
          <w:sz w:val="24"/>
        </w:rPr>
        <w:t xml:space="preserve">2) розничной продажи алкогольной продукции при оказании услуг общественного питания;</w:t>
      </w:r>
    </w:p>
    <w:p>
      <w:pPr>
        <w:pStyle w:val="0"/>
        <w:spacing w:before="240" w:line-rule="auto"/>
        <w:ind w:firstLine="540"/>
        <w:jc w:val="both"/>
      </w:pPr>
      <w:r>
        <w:rPr>
          <w:sz w:val="24"/>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Федеральной службой по контролю за алкогольным и табачным рынками,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 связи", Федеральная служба по контролю за алкогольным и табачным рынками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pPr>
        <w:pStyle w:val="0"/>
        <w:jc w:val="both"/>
      </w:pPr>
      <w:r>
        <w:rPr>
          <w:sz w:val="24"/>
        </w:rPr>
        <w:t xml:space="preserve">(в ред. Постановлений Правительства РФ от 09.12.2022 </w:t>
      </w:r>
      <w:r>
        <w:rPr>
          <w:sz w:val="24"/>
        </w:rPr>
        <w:t xml:space="preserve">N 2272</w:t>
      </w:r>
      <w:r>
        <w:rPr>
          <w:sz w:val="24"/>
        </w:rPr>
        <w:t xml:space="preserve">, от 19.01.2024 </w:t>
      </w:r>
      <w:r>
        <w:rPr>
          <w:sz w:val="24"/>
        </w:rPr>
        <w:t xml:space="preserve">N 25</w:t>
      </w:r>
      <w:r>
        <w:rPr>
          <w:sz w:val="24"/>
        </w:rPr>
        <w:t xml:space="preserve">)</w:t>
      </w:r>
    </w:p>
    <w:p>
      <w:pPr>
        <w:pStyle w:val="0"/>
        <w:spacing w:before="240" w:line-rule="auto"/>
        <w:ind w:firstLine="540"/>
        <w:jc w:val="both"/>
      </w:pPr>
      <w:r>
        <w:rPr>
          <w:sz w:val="24"/>
        </w:rPr>
        <w:t xml:space="preserve">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spacing w:before="240" w:line-rule="auto"/>
        <w:ind w:firstLine="540"/>
        <w:jc w:val="both"/>
      </w:pPr>
      <w:r>
        <w:rPr>
          <w:sz w:val="24"/>
        </w:rP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а также ввозимых в Российскую Федерацию в качестве припасов в соответствии с установленными правом Евразийского экономического союза особенностями совершения таможенных операций в отношении припасов;</w:t>
      </w:r>
    </w:p>
    <w:p>
      <w:pPr>
        <w:pStyle w:val="0"/>
        <w:spacing w:before="240" w:line-rule="auto"/>
        <w:ind w:firstLine="540"/>
        <w:jc w:val="both"/>
      </w:pPr>
      <w:r>
        <w:rPr>
          <w:sz w:val="24"/>
        </w:rPr>
        <w:t xml:space="preserve">6) временного хранения этилового спирта, алкогольной и спиртосодержащей продукции, ввозимых в Российскую Федерацию в соответствии с правом Евразийского экономического союза и (или) законодательством Российской Федерации о таможенном деле;</w:t>
      </w:r>
    </w:p>
    <w:p>
      <w:pPr>
        <w:pStyle w:val="0"/>
        <w:spacing w:before="240" w:line-rule="auto"/>
        <w:ind w:firstLine="540"/>
        <w:jc w:val="both"/>
      </w:pPr>
      <w:r>
        <w:rPr>
          <w:sz w:val="24"/>
        </w:rPr>
        <w:t xml:space="preserve">7)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r>
        <w:rPr>
          <w:sz w:val="24"/>
        </w:rPr>
        <w:t xml:space="preserve">абзаце пятом пункта 1 статьи 18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8)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pPr>
        <w:pStyle w:val="0"/>
        <w:spacing w:before="240" w:line-rule="auto"/>
        <w:ind w:firstLine="540"/>
        <w:jc w:val="both"/>
      </w:pPr>
      <w:r>
        <w:rPr>
          <w:sz w:val="24"/>
        </w:rPr>
        <w:t xml:space="preserve">9) хранения вина, игристого вина, произведенного сельскохозяйственными товаропроизводителями из собственного винограда.</w:t>
      </w:r>
    </w:p>
    <w:p>
      <w:pPr>
        <w:pStyle w:val="0"/>
        <w:spacing w:before="240" w:line-rule="auto"/>
        <w:ind w:firstLine="540"/>
        <w:jc w:val="both"/>
      </w:pPr>
      <w:r>
        <w:rPr>
          <w:sz w:val="24"/>
        </w:rPr>
        <w:t xml:space="preserve">49. Учет использования производственных мощностей производится в организациях, осуществляющих производство пива и пивных напитков, сидра, пуаре, медовухи и применяющих в указанных целях основное технологическое оборудование.</w:t>
      </w:r>
    </w:p>
    <w:p>
      <w:pPr>
        <w:pStyle w:val="0"/>
        <w:spacing w:before="240" w:line-rule="auto"/>
        <w:ind w:firstLine="540"/>
        <w:jc w:val="both"/>
      </w:pPr>
      <w:r>
        <w:rPr>
          <w:sz w:val="24"/>
        </w:rPr>
        <w:t xml:space="preserve">50. Учет объема винограда, собранного для производства винодельческой продукции и использованного для производства вина, игристого вина, осуществляется сельскохозяйственными товаропроизводителями.</w:t>
      </w:r>
    </w:p>
    <w:p>
      <w:pPr>
        <w:pStyle w:val="0"/>
        <w:spacing w:before="240" w:line-rule="auto"/>
        <w:ind w:firstLine="540"/>
        <w:jc w:val="both"/>
      </w:pPr>
      <w:r>
        <w:rPr>
          <w:sz w:val="24"/>
        </w:rPr>
        <w:t xml:space="preserve">51. Учет объема винограда, собранного для производства винодельческой продукции, осуществляется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w:t>
      </w:r>
    </w:p>
    <w:p>
      <w:pPr>
        <w:pStyle w:val="0"/>
        <w:spacing w:before="240" w:line-rule="auto"/>
        <w:ind w:firstLine="540"/>
        <w:jc w:val="both"/>
      </w:pPr>
      <w:r>
        <w:rPr>
          <w:sz w:val="24"/>
        </w:rPr>
        <w:t xml:space="preserve">52. Учет объема винограда, использованного для производства винодельческой продукции, осуществляется организациями, которые производят российскую винодельческую продукцию защищенных наименований и осуществляют полный цикл производства дистиллятов.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53. Учет объема производства, поставки и (или) использования для собственных нужд фармацевтической субстанции спирта этилового (этанола) осуществляют организации, осуществляющие производство фармацевтической субстанции спирта этилового (этанола).</w:t>
      </w:r>
    </w:p>
    <w:p>
      <w:pPr>
        <w:pStyle w:val="0"/>
        <w:spacing w:before="240" w:line-rule="auto"/>
        <w:ind w:firstLine="540"/>
        <w:jc w:val="both"/>
      </w:pPr>
      <w:r>
        <w:rPr>
          <w:sz w:val="24"/>
        </w:rPr>
        <w:t xml:space="preserve">54. Учет объема оборота и использования фармацевтической субстанции спирта этилового (этанола) осуществляют организации и индивидуальные предприниматели, осуществляющие ее закупку и использование.</w:t>
      </w:r>
    </w:p>
    <w:p>
      <w:pPr>
        <w:pStyle w:val="0"/>
        <w:spacing w:before="240" w:line-rule="auto"/>
        <w:ind w:firstLine="540"/>
        <w:jc w:val="both"/>
      </w:pPr>
      <w:r>
        <w:rPr>
          <w:sz w:val="24"/>
        </w:rPr>
        <w:t xml:space="preserve">55.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осуществляют организации и индивидуальные предприниматели,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w:t>
      </w:r>
    </w:p>
    <w:p>
      <w:pPr>
        <w:pStyle w:val="0"/>
        <w:spacing w:before="240" w:line-rule="auto"/>
        <w:ind w:firstLine="540"/>
        <w:jc w:val="both"/>
      </w:pPr>
      <w:r>
        <w:rPr>
          <w:sz w:val="24"/>
        </w:rPr>
        <w:t xml:space="preserve">56. При учете объема производства и оборота алкогольной и спиртосодержащей продукции единицей измерения является декалитр при температуре этой продукции +20 °C.</w:t>
      </w:r>
    </w:p>
    <w:p>
      <w:pPr>
        <w:pStyle w:val="0"/>
        <w:spacing w:before="240" w:line-rule="auto"/>
        <w:ind w:firstLine="540"/>
        <w:jc w:val="both"/>
      </w:pPr>
      <w:r>
        <w:rPr>
          <w:sz w:val="24"/>
        </w:rPr>
        <w:t xml:space="preserve">При учете объема производства и оборота этилового спирта (за исключением фармацевтической субстанции спирта этилового (этанола) единицей измерения является декалитр безводного спирта.</w:t>
      </w:r>
    </w:p>
    <w:p>
      <w:pPr>
        <w:pStyle w:val="0"/>
        <w:spacing w:before="240" w:line-rule="auto"/>
        <w:ind w:firstLine="540"/>
        <w:jc w:val="both"/>
      </w:pPr>
      <w:r>
        <w:rPr>
          <w:sz w:val="24"/>
        </w:rPr>
        <w:t xml:space="preserve">При учете использования производственных мощностей единицей измерения для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является объем в декалитрах в квартал, для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 объем в декалитрах в год.</w:t>
      </w:r>
    </w:p>
    <w:p>
      <w:pPr>
        <w:pStyle w:val="0"/>
        <w:jc w:val="both"/>
      </w:pPr>
      <w:r>
        <w:rPr>
          <w:sz w:val="24"/>
        </w:rPr>
        <w:t xml:space="preserve">(в ред. </w:t>
      </w:r>
      <w:r>
        <w:rPr>
          <w:sz w:val="24"/>
        </w:rPr>
        <w:t xml:space="preserve">Постановления</w:t>
      </w:r>
      <w:r>
        <w:rPr>
          <w:sz w:val="24"/>
        </w:rPr>
        <w:t xml:space="preserve"> Правительства РФ от 03.08.2023 N 1274)</w:t>
      </w:r>
    </w:p>
    <w:p>
      <w:pPr>
        <w:pStyle w:val="0"/>
        <w:spacing w:before="240" w:line-rule="auto"/>
        <w:ind w:firstLine="540"/>
        <w:jc w:val="both"/>
      </w:pPr>
      <w:r>
        <w:rPr>
          <w:sz w:val="24"/>
        </w:rPr>
        <w:t xml:space="preserve">Учет осуществляется с точностью до сотых долей декалитра.</w:t>
      </w:r>
    </w:p>
    <w:p>
      <w:pPr>
        <w:pStyle w:val="0"/>
        <w:spacing w:before="240" w:line-rule="auto"/>
        <w:ind w:firstLine="540"/>
        <w:jc w:val="both"/>
      </w:pPr>
      <w:r>
        <w:rPr>
          <w:sz w:val="24"/>
        </w:rPr>
        <w:t xml:space="preserve">57. При учете объема собранного винограда, использованного для производства винодельческой продукции, единицей измерения является центнер.</w:t>
      </w:r>
    </w:p>
    <w:p>
      <w:pPr>
        <w:pStyle w:val="0"/>
        <w:spacing w:before="240" w:line-rule="auto"/>
        <w:ind w:firstLine="540"/>
        <w:jc w:val="both"/>
      </w:pPr>
      <w:r>
        <w:rPr>
          <w:sz w:val="24"/>
        </w:rPr>
        <w:t xml:space="preserve">Учет осуществляется с точностью до сотых долей центнера.</w:t>
      </w:r>
    </w:p>
    <w:p>
      <w:pPr>
        <w:pStyle w:val="0"/>
        <w:spacing w:before="240" w:line-rule="auto"/>
        <w:ind w:firstLine="540"/>
        <w:jc w:val="both"/>
      </w:pPr>
      <w:r>
        <w:rPr>
          <w:sz w:val="24"/>
        </w:rPr>
        <w:t xml:space="preserve">58. При учете объема производства, поставок, закупки и (или) использования фармацевтической субстанции спирта этилового (этанола) единицей измерения является декалитр безводного спирта при температуре этой продукции +20 °C.</w:t>
      </w:r>
    </w:p>
    <w:p>
      <w:pPr>
        <w:pStyle w:val="0"/>
        <w:spacing w:before="240" w:line-rule="auto"/>
        <w:ind w:firstLine="540"/>
        <w:jc w:val="both"/>
      </w:pPr>
      <w:r>
        <w:rPr>
          <w:sz w:val="24"/>
        </w:rPr>
        <w:t xml:space="preserve">59. При учете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единицей измерения является декалитр.</w:t>
      </w:r>
    </w:p>
    <w:p>
      <w:pPr>
        <w:pStyle w:val="0"/>
        <w:spacing w:before="240" w:line-rule="auto"/>
        <w:ind w:firstLine="540"/>
        <w:jc w:val="both"/>
      </w:pPr>
      <w:r>
        <w:rPr>
          <w:sz w:val="24"/>
        </w:rPr>
        <w:t xml:space="preserve">Учет осуществляется с точностью до тысячных долей декалитра.</w:t>
      </w:r>
    </w:p>
    <w:p>
      <w:pPr>
        <w:pStyle w:val="0"/>
        <w:spacing w:before="240" w:line-rule="auto"/>
        <w:ind w:firstLine="540"/>
        <w:jc w:val="both"/>
      </w:pPr>
      <w:r>
        <w:rPr>
          <w:sz w:val="24"/>
        </w:rPr>
        <w:t xml:space="preserve">60. Организации, указанные в </w:t>
      </w:r>
      <w:hyperlink w:history="0" w:anchor="P296" w:tooltip="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
        <w:r>
          <w:rPr>
            <w:sz w:val="24"/>
            <w:color w:val="0000ff"/>
          </w:rPr>
          <w:t xml:space="preserve">пункте 46</w:t>
        </w:r>
      </w:hyperlink>
      <w:r>
        <w:rPr>
          <w:sz w:val="24"/>
        </w:rPr>
        <w:t xml:space="preserve"> настоящих Правил, с применением средств измерения и технических средств фиксации ведут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за исключением:</w:t>
      </w:r>
    </w:p>
    <w:p>
      <w:pPr>
        <w:pStyle w:val="0"/>
        <w:spacing w:before="240" w:line-rule="auto"/>
        <w:ind w:firstLine="540"/>
        <w:jc w:val="both"/>
      </w:pPr>
      <w:r>
        <w:rPr>
          <w:sz w:val="24"/>
        </w:rPr>
        <w:t xml:space="preserve">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pPr>
        <w:pStyle w:val="0"/>
        <w:spacing w:before="240" w:line-rule="auto"/>
        <w:ind w:firstLine="540"/>
        <w:jc w:val="both"/>
      </w:pPr>
      <w:r>
        <w:rPr>
          <w:sz w:val="24"/>
        </w:rPr>
        <w:t xml:space="preserve">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100 тысяч декалитров в год, которое не оснащается средствами измерения;</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3) спиртосодержащей непищевой продукции, включенной в </w:t>
      </w:r>
      <w:hyperlink w:history="0" w:anchor="P1062" w:tooltip="ПЕРЕЧЕНЬ">
        <w:r>
          <w:rPr>
            <w:sz w:val="24"/>
            <w:color w:val="0000ff"/>
          </w:rPr>
          <w:t xml:space="preserve">перечень</w:t>
        </w:r>
      </w:hyperlink>
      <w:r>
        <w:rPr>
          <w:sz w:val="24"/>
        </w:rPr>
        <w:t xml:space="preserve">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перечнем,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61. Организации, указанные в </w:t>
      </w:r>
      <w:hyperlink w:history="0" w:anchor="P296" w:tooltip="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
        <w:r>
          <w:rPr>
            <w:sz w:val="24"/>
            <w:color w:val="0000ff"/>
          </w:rPr>
          <w:t xml:space="preserve">пункте 46</w:t>
        </w:r>
      </w:hyperlink>
      <w:r>
        <w:rPr>
          <w:sz w:val="24"/>
        </w:rPr>
        <w:t xml:space="preserve"> настоящих Правил, с применением технических средств фиксации ведут учет объема производства:</w:t>
      </w:r>
    </w:p>
    <w:p>
      <w:pPr>
        <w:pStyle w:val="0"/>
        <w:spacing w:before="240" w:line-rule="auto"/>
        <w:ind w:firstLine="540"/>
        <w:jc w:val="both"/>
      </w:pPr>
      <w:r>
        <w:rPr>
          <w:sz w:val="24"/>
        </w:rPr>
        <w:t xml:space="preserve">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pPr>
        <w:pStyle w:val="0"/>
        <w:spacing w:before="240" w:line-rule="auto"/>
        <w:ind w:firstLine="540"/>
        <w:jc w:val="both"/>
      </w:pPr>
      <w:r>
        <w:rPr>
          <w:sz w:val="24"/>
        </w:rPr>
        <w:t xml:space="preserve">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100 тысяч декалитров в год;</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3) спиртосодержащей непищевой продукции, включенной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history="0" w:anchor="P1062" w:tooltip="ПЕРЕЧЕНЬ">
        <w:r>
          <w:rPr>
            <w:sz w:val="24"/>
            <w:color w:val="0000ff"/>
          </w:rPr>
          <w:t xml:space="preserve">перечнем</w:t>
        </w:r>
      </w:hyperlink>
      <w:r>
        <w:rPr>
          <w:sz w:val="24"/>
        </w:rPr>
        <w:t xml:space="preserve">,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62. Учет объема производства вина, игристого вина из собственного винограда сельскохозяйственными товаропроизводителями, осуществляющими производство указанной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63. Учет объема оборота этилового спирта, алкогольной и спиртосодержащей продукции (за исключением продукции, указанной в </w:t>
      </w:r>
      <w:hyperlink w:history="0" w:anchor="P301" w:tooltip="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
        <w:r>
          <w:rPr>
            <w:sz w:val="24"/>
            <w:color w:val="0000ff"/>
          </w:rPr>
          <w:t xml:space="preserve">пункте 48</w:t>
        </w:r>
      </w:hyperlink>
      <w:r>
        <w:rPr>
          <w:sz w:val="24"/>
        </w:rPr>
        <w:t xml:space="preserve"> настоящих Правил) организациями, осуществляющими оборот этилового спирта, алкогольной и спиртосодержащей продукции, и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ведется с применением технических средств фиксации.</w:t>
      </w:r>
    </w:p>
    <w:p>
      <w:pPr>
        <w:pStyle w:val="0"/>
        <w:spacing w:before="240" w:line-rule="auto"/>
        <w:ind w:firstLine="540"/>
        <w:jc w:val="both"/>
      </w:pPr>
      <w:r>
        <w:rPr>
          <w:sz w:val="24"/>
        </w:rPr>
        <w:t xml:space="preserve">64. Учет объема поставок (в том числе экспорта) и розничной продажи вина, игристого вина из собственного винограда сельскохозяйственными товаропроизводителями, осуществляющими оборот указанной продукции, ведется с применением технических средств фиксации.</w:t>
      </w:r>
    </w:p>
    <w:p>
      <w:pPr>
        <w:pStyle w:val="0"/>
        <w:spacing w:before="240" w:line-rule="auto"/>
        <w:ind w:firstLine="540"/>
        <w:jc w:val="both"/>
      </w:pPr>
      <w:r>
        <w:rPr>
          <w:sz w:val="24"/>
        </w:rPr>
        <w:t xml:space="preserve">65. Учет объема оборота и (или) использования продукции, указанной в </w:t>
      </w:r>
      <w:hyperlink w:history="0" w:anchor="P301" w:tooltip="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
        <w:r>
          <w:rPr>
            <w:sz w:val="24"/>
            <w:color w:val="0000ff"/>
          </w:rPr>
          <w:t xml:space="preserve">пункте 48</w:t>
        </w:r>
      </w:hyperlink>
      <w:r>
        <w:rPr>
          <w:sz w:val="24"/>
        </w:rPr>
        <w:t xml:space="preserve"> настоящих Правил, организациями, сельскохозяйственными товаропроизводителями и индивидуальными предпринимателями, осуществляющими оборот и (или) использование такой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66. Учет использования производственных мощностей организациями, осуществляющими производство пива и пивных напитков, сидра, пуаре, медовухи,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w:t>
      </w:r>
    </w:p>
    <w:p>
      <w:pPr>
        <w:pStyle w:val="0"/>
        <w:spacing w:before="240" w:line-rule="auto"/>
        <w:ind w:firstLine="540"/>
        <w:jc w:val="both"/>
      </w:pPr>
      <w:r>
        <w:rPr>
          <w:sz w:val="24"/>
        </w:rPr>
        <w:t xml:space="preserve">67. Учет объема собранного винограда и (или) использованного для производства винодельческой продукции организациями, которые производят российскую винодельческую продукцию защищенных наименований и осуществляют полный цикл производства дистиллятов, сельскохозяйственными товаропроизводителями, а также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 ведется посредством представления урожайных деклараций и (или)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68. Учет объема производства, поставки и (или) использования для собственных нужд фармацевтической субстанции спирта этилового (этанола) организациями, осуществляющими производство фармацевтической субстанции спирта этилового (этанола), ведется с применением средств измерения и технических средств фиксации.</w:t>
      </w:r>
    </w:p>
    <w:p>
      <w:pPr>
        <w:pStyle w:val="0"/>
        <w:spacing w:before="240" w:line-rule="auto"/>
        <w:ind w:firstLine="540"/>
        <w:jc w:val="both"/>
      </w:pPr>
      <w:r>
        <w:rPr>
          <w:sz w:val="24"/>
        </w:rPr>
        <w:t xml:space="preserve">69. Учет объема закупки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изготовление спиртосодержащих лекарственных препаратов и (или) спиртосодержащих медицинских изделий, а также для производства, изготовления других лекарственных средств и (или) медицинских изделий (за исключением случаев, предусмотренных </w:t>
      </w:r>
      <w:hyperlink w:history="0" w:anchor="P349" w:tooltip="70. Учет объема закупки в объеме, превышающем 200 декалитров в год,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
        <w:r>
          <w:rPr>
            <w:sz w:val="24"/>
            <w:color w:val="0000ff"/>
          </w:rPr>
          <w:t xml:space="preserve">пунктом 70</w:t>
        </w:r>
      </w:hyperlink>
      <w:r>
        <w:rPr>
          <w:sz w:val="24"/>
        </w:rPr>
        <w:t xml:space="preserve"> настоящих Правил), ведется с применением средств измерения и технических средств фиксации.</w:t>
      </w:r>
    </w:p>
    <w:bookmarkStart w:id="349" w:name="P349"/>
    <w:bookmarkEnd w:id="349"/>
    <w:p>
      <w:pPr>
        <w:pStyle w:val="0"/>
        <w:spacing w:before="240" w:line-rule="auto"/>
        <w:ind w:firstLine="540"/>
        <w:jc w:val="both"/>
      </w:pPr>
      <w:r>
        <w:rPr>
          <w:sz w:val="24"/>
        </w:rPr>
        <w:t xml:space="preserve">70. Учет объема закупки в объеме, превышающем 200 декалитров в год,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ведется с применением средств измерения и технических средств фиксации.</w:t>
      </w:r>
    </w:p>
    <w:p>
      <w:pPr>
        <w:pStyle w:val="0"/>
        <w:spacing w:before="240" w:line-rule="auto"/>
        <w:ind w:firstLine="540"/>
        <w:jc w:val="both"/>
      </w:pPr>
      <w:r>
        <w:rPr>
          <w:sz w:val="24"/>
        </w:rPr>
        <w:t xml:space="preserve">71. Учет объема производства, изготовления и (или) оборота (за исключением розничной продажи и случаев, предусмотренных </w:t>
      </w:r>
      <w:hyperlink w:history="0" w:anchor="P351" w:tooltip="72.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в объем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объеме не более 200 дека...">
        <w:r>
          <w:rPr>
            <w:sz w:val="24"/>
            <w:color w:val="0000ff"/>
          </w:rPr>
          <w:t xml:space="preserve">пунктом 72</w:t>
        </w:r>
      </w:hyperlink>
      <w:r>
        <w:rPr>
          <w:sz w:val="24"/>
        </w:rPr>
        <w:t xml:space="preserve"> настоящих Правил)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поставку спиртосодержащих лекарственных препаратов и (или) спиртосодержащих медицинских изделий в объеме, превышающем 200 декалитров в год, ведется с применением технических средств фиксации.</w:t>
      </w:r>
    </w:p>
    <w:bookmarkStart w:id="351" w:name="P351"/>
    <w:bookmarkEnd w:id="351"/>
    <w:p>
      <w:pPr>
        <w:pStyle w:val="0"/>
        <w:spacing w:before="240" w:line-rule="auto"/>
        <w:ind w:firstLine="540"/>
        <w:jc w:val="both"/>
      </w:pPr>
      <w:r>
        <w:rPr>
          <w:sz w:val="24"/>
        </w:rPr>
        <w:t xml:space="preserve">72.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в объеме,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объеме не более 200 декалитров в год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в процессе изготовления других лекарственных средств и (или) медицинских изделий, а также учет объема оборота (за исключением розничной продажи) закупленных спиртосодержащих лекарственных препаратов и (или) спиртосодержащих медицинских изделий организациями и индивидуальными предпринимателями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73. Учет объема закупки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 объеме, равном или не превышающем 200 декалитров в год,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74. Для учета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используются следующие показатели:</w:t>
      </w:r>
    </w:p>
    <w:bookmarkStart w:id="354" w:name="P354"/>
    <w:bookmarkEnd w:id="354"/>
    <w:p>
      <w:pPr>
        <w:pStyle w:val="0"/>
        <w:spacing w:before="240" w:line-rule="auto"/>
        <w:ind w:firstLine="540"/>
        <w:jc w:val="both"/>
      </w:pPr>
      <w:r>
        <w:rPr>
          <w:sz w:val="24"/>
        </w:rPr>
        <w:t xml:space="preserve">1) для учета объема производства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пивных напитков, сидра, пуаре и медовухи) -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356" w:name="P356"/>
    <w:bookmarkEnd w:id="356"/>
    <w:p>
      <w:pPr>
        <w:pStyle w:val="0"/>
        <w:spacing w:before="240" w:line-rule="auto"/>
        <w:ind w:firstLine="540"/>
        <w:jc w:val="both"/>
      </w:pPr>
      <w:r>
        <w:rPr>
          <w:sz w:val="24"/>
        </w:rPr>
        <w:t xml:space="preserve">2) для учета объема производства пива, пивных напитков, сидра, пуаре, медовухи и (или) плодовых сброженных материалов - объем готовой продукции и количество готовой продукции, разлитой в потребительскую тару;</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358" w:name="P358"/>
    <w:bookmarkEnd w:id="358"/>
    <w:p>
      <w:pPr>
        <w:pStyle w:val="0"/>
        <w:spacing w:before="240" w:line-rule="auto"/>
        <w:ind w:firstLine="540"/>
        <w:jc w:val="both"/>
      </w:pPr>
      <w:r>
        <w:rPr>
          <w:sz w:val="24"/>
        </w:rPr>
        <w:t xml:space="preserve">3) для учета объема производства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 количество готовой продукции, разлитой в потребительскую тару.</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360" w:name="P360"/>
    <w:bookmarkEnd w:id="360"/>
    <w:p>
      <w:pPr>
        <w:pStyle w:val="0"/>
        <w:spacing w:before="240" w:line-rule="auto"/>
        <w:ind w:firstLine="540"/>
        <w:jc w:val="both"/>
      </w:pPr>
      <w:r>
        <w:rPr>
          <w:sz w:val="24"/>
        </w:rPr>
        <w:t xml:space="preserve">75. Для учета объема закупки и использования этилового спирта используются следующие показатели:</w:t>
      </w:r>
    </w:p>
    <w:p>
      <w:pPr>
        <w:pStyle w:val="0"/>
        <w:spacing w:before="240" w:line-rule="auto"/>
        <w:ind w:firstLine="540"/>
        <w:jc w:val="both"/>
      </w:pPr>
      <w:r>
        <w:rPr>
          <w:sz w:val="24"/>
        </w:rPr>
        <w:t xml:space="preserve">1) объем закупленного этилового спирта;</w:t>
      </w:r>
    </w:p>
    <w:p>
      <w:pPr>
        <w:pStyle w:val="0"/>
        <w:spacing w:before="240" w:line-rule="auto"/>
        <w:ind w:firstLine="540"/>
        <w:jc w:val="both"/>
      </w:pPr>
      <w:r>
        <w:rPr>
          <w:sz w:val="24"/>
        </w:rPr>
        <w:t xml:space="preserve">2) объем безводного (100-процентного) спирта в закупленном этиловом спирте;</w:t>
      </w:r>
    </w:p>
    <w:p>
      <w:pPr>
        <w:pStyle w:val="0"/>
        <w:spacing w:before="240" w:line-rule="auto"/>
        <w:ind w:firstLine="540"/>
        <w:jc w:val="both"/>
      </w:pPr>
      <w:r>
        <w:rPr>
          <w:sz w:val="24"/>
        </w:rPr>
        <w:t xml:space="preserve">3) концентрация безводного спирта в готовой продукции.</w:t>
      </w:r>
    </w:p>
    <w:bookmarkStart w:id="364" w:name="P364"/>
    <w:bookmarkEnd w:id="364"/>
    <w:p>
      <w:pPr>
        <w:pStyle w:val="0"/>
        <w:spacing w:before="240" w:line-rule="auto"/>
        <w:ind w:firstLine="540"/>
        <w:jc w:val="both"/>
      </w:pPr>
      <w:r>
        <w:rPr>
          <w:sz w:val="24"/>
        </w:rPr>
        <w:t xml:space="preserve">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w:t>
      </w:r>
    </w:p>
    <w:p>
      <w:pPr>
        <w:pStyle w:val="0"/>
        <w:spacing w:before="240" w:line-rule="auto"/>
        <w:ind w:firstLine="540"/>
        <w:jc w:val="both"/>
      </w:pPr>
      <w:r>
        <w:rPr>
          <w:sz w:val="24"/>
        </w:rPr>
        <w:t xml:space="preserve">1) объем фармацевтической субстанции спирта этилового (этанола);</w:t>
      </w:r>
    </w:p>
    <w:p>
      <w:pPr>
        <w:pStyle w:val="0"/>
        <w:spacing w:before="240" w:line-rule="auto"/>
        <w:ind w:firstLine="540"/>
        <w:jc w:val="both"/>
      </w:pPr>
      <w:r>
        <w:rPr>
          <w:sz w:val="24"/>
        </w:rPr>
        <w:t xml:space="preserve">2) объем безводного (100-процентного) спирта в фармацевтической субстанции спирта этилового (этаноле);</w:t>
      </w:r>
    </w:p>
    <w:p>
      <w:pPr>
        <w:pStyle w:val="0"/>
        <w:spacing w:before="240" w:line-rule="auto"/>
        <w:ind w:firstLine="540"/>
        <w:jc w:val="both"/>
      </w:pPr>
      <w:r>
        <w:rPr>
          <w:sz w:val="24"/>
        </w:rPr>
        <w:t xml:space="preserve">3) концентрация безводного спирта в фармацевтической субстанции спирта этилового (этаноле).</w:t>
      </w:r>
    </w:p>
    <w:bookmarkStart w:id="368" w:name="P368"/>
    <w:bookmarkEnd w:id="368"/>
    <w:p>
      <w:pPr>
        <w:pStyle w:val="0"/>
        <w:spacing w:before="240" w:line-rule="auto"/>
        <w:ind w:firstLine="540"/>
        <w:jc w:val="both"/>
      </w:pPr>
      <w:r>
        <w:rPr>
          <w:sz w:val="24"/>
        </w:rPr>
        <w:t xml:space="preserve">77. Для учета объема производства или оборота (за исключением розничной продажи) спиртосодержащих лекарственных препаратов и (или) спиртосодержащих медицинских изделий используются следующие показатели:</w:t>
      </w:r>
    </w:p>
    <w:p>
      <w:pPr>
        <w:pStyle w:val="0"/>
        <w:spacing w:before="240" w:line-rule="auto"/>
        <w:ind w:firstLine="540"/>
        <w:jc w:val="both"/>
      </w:pPr>
      <w:r>
        <w:rPr>
          <w:sz w:val="24"/>
        </w:rPr>
        <w:t xml:space="preserve">1) объем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2) объем безводного (100-процентного) спирта в спиртосодержащих лекарственных препаратах и (или) спиртосодержащих медицинских изделиях;</w:t>
      </w:r>
    </w:p>
    <w:p>
      <w:pPr>
        <w:pStyle w:val="0"/>
        <w:spacing w:before="240" w:line-rule="auto"/>
        <w:ind w:firstLine="540"/>
        <w:jc w:val="both"/>
      </w:pPr>
      <w:r>
        <w:rPr>
          <w:sz w:val="24"/>
        </w:rPr>
        <w:t xml:space="preserve">3) концентрация безводного спирта в спиртосодержащих лекарственных препаратах и (или) спиртосодержащих медицинских изделиях.</w:t>
      </w:r>
    </w:p>
    <w:p>
      <w:pPr>
        <w:pStyle w:val="0"/>
        <w:spacing w:before="240" w:line-rule="auto"/>
        <w:ind w:firstLine="540"/>
        <w:jc w:val="both"/>
      </w:pPr>
      <w:r>
        <w:rPr>
          <w:sz w:val="24"/>
        </w:rPr>
        <w:t xml:space="preserve">78. Значения показателей, предусмотренных </w:t>
      </w:r>
      <w:hyperlink w:history="0" w:anchor="P354" w:tooltip="1) для учета объема производства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пивных напитков, сидра, пуаре и медовухи) -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
        <w:r>
          <w:rPr>
            <w:sz w:val="24"/>
            <w:color w:val="0000ff"/>
          </w:rPr>
          <w:t xml:space="preserve">подпунктами 1</w:t>
        </w:r>
      </w:hyperlink>
      <w:r>
        <w:rPr>
          <w:sz w:val="24"/>
        </w:rPr>
        <w:t xml:space="preserve"> и </w:t>
      </w:r>
      <w:hyperlink w:history="0" w:anchor="P356" w:tooltip="2) для учета объема производства пива, пивных напитков, сидра, пуаре, медовухи и (или) плодовых сброженных материалов - объем готовой продукции и количество готовой продукции, разлитой в потребительскую тару;">
        <w:r>
          <w:rPr>
            <w:sz w:val="24"/>
            <w:color w:val="0000ff"/>
          </w:rPr>
          <w:t xml:space="preserve">2 пункта 74</w:t>
        </w:r>
      </w:hyperlink>
      <w:r>
        <w:rPr>
          <w:sz w:val="24"/>
        </w:rPr>
        <w:t xml:space="preserve"> настоящих Правил, определяются с применением средств измерения:</w:t>
      </w:r>
    </w:p>
    <w:p>
      <w:pPr>
        <w:pStyle w:val="0"/>
        <w:spacing w:before="240" w:line-rule="auto"/>
        <w:ind w:firstLine="540"/>
        <w:jc w:val="both"/>
      </w:pPr>
      <w:r>
        <w:rPr>
          <w:sz w:val="24"/>
        </w:rPr>
        <w:t xml:space="preserve">1) после окончания последней технологической операции, связанной с производством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конкретного наименования,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2) до передачи на хранение закупленной продукции, не разлитой в потребительскую тару и используемой в качестве сырья для производства продукции;</w:t>
      </w:r>
    </w:p>
    <w:p>
      <w:pPr>
        <w:pStyle w:val="0"/>
        <w:spacing w:before="240" w:line-rule="auto"/>
        <w:ind w:firstLine="540"/>
        <w:jc w:val="both"/>
      </w:pPr>
      <w:r>
        <w:rPr>
          <w:sz w:val="24"/>
        </w:rPr>
        <w:t xml:space="preserve">3) до поставки продукции, не разлитой в потребительскую тару из емкости для ее хранения.</w:t>
      </w:r>
    </w:p>
    <w:p>
      <w:pPr>
        <w:pStyle w:val="0"/>
        <w:spacing w:before="240" w:line-rule="auto"/>
        <w:ind w:firstLine="540"/>
        <w:jc w:val="both"/>
      </w:pPr>
      <w:r>
        <w:rPr>
          <w:sz w:val="24"/>
        </w:rPr>
        <w:t xml:space="preserve">79. Значения показателей, предусмотренных </w:t>
      </w:r>
      <w:hyperlink w:history="0" w:anchor="P358" w:tooltip="3) для учета объема производства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 количество готовой продукции, разлитой в потребительскую тару.">
        <w:r>
          <w:rPr>
            <w:sz w:val="24"/>
            <w:color w:val="0000ff"/>
          </w:rPr>
          <w:t xml:space="preserve">подпунктом 3 пункта 74</w:t>
        </w:r>
      </w:hyperlink>
      <w:r>
        <w:rPr>
          <w:sz w:val="24"/>
        </w:rPr>
        <w:t xml:space="preserve"> и </w:t>
      </w:r>
      <w:hyperlink w:history="0" w:anchor="P360" w:tooltip="75. Для учета объема закупки и использования этилового спирта используются следующие показатели:">
        <w:r>
          <w:rPr>
            <w:sz w:val="24"/>
            <w:color w:val="0000ff"/>
          </w:rPr>
          <w:t xml:space="preserve">пунктом 75</w:t>
        </w:r>
      </w:hyperlink>
      <w:r>
        <w:rPr>
          <w:sz w:val="24"/>
        </w:rPr>
        <w:t xml:space="preserve"> настоящих Правил, определяются с применением средств измерения после окончания последней технологической операции, связанной с производством продукции конкретного наименования,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80. Значения показателей, указанных в </w:t>
      </w:r>
      <w:hyperlink w:history="0" w:anchor="P364" w:tooltip="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
        <w:r>
          <w:rPr>
            <w:sz w:val="24"/>
            <w:color w:val="0000ff"/>
          </w:rPr>
          <w:t xml:space="preserve">пункте 76</w:t>
        </w:r>
      </w:hyperlink>
      <w:r>
        <w:rPr>
          <w:sz w:val="24"/>
        </w:rPr>
        <w:t xml:space="preserve"> настоящих Правил, при производстве, поставке и (или) использовании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после окончания последней технологической операции, связанной с производством фармацевтической субстанции спирта этилового (этанола),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Значения показателей, указанных в </w:t>
      </w:r>
      <w:hyperlink w:history="0" w:anchor="P364" w:tooltip="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
        <w:r>
          <w:rPr>
            <w:sz w:val="24"/>
            <w:color w:val="0000ff"/>
          </w:rPr>
          <w:t xml:space="preserve">пункте 76</w:t>
        </w:r>
      </w:hyperlink>
      <w:r>
        <w:rPr>
          <w:sz w:val="24"/>
        </w:rPr>
        <w:t xml:space="preserve"> настоящих Правил, при закупке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при закупке фармацевтической субстанции спирта этилового (этанола) в объеме, превышающем 200 декалитров в год, для производства и (или) изготовления спиртосодержащих лекарственных препаратов и (или) спиртосодержащих медицинских изделий, а также для ее использования в процессе производства и (или) изготовления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перед передачей ее на хранение или для использования для собственных нужд.</w:t>
      </w:r>
    </w:p>
    <w:p>
      <w:pPr>
        <w:pStyle w:val="0"/>
        <w:spacing w:before="240" w:line-rule="auto"/>
        <w:ind w:firstLine="540"/>
        <w:jc w:val="both"/>
      </w:pPr>
      <w:r>
        <w:rPr>
          <w:sz w:val="24"/>
        </w:rPr>
        <w:t xml:space="preserve">Значения показателей, указанных в </w:t>
      </w:r>
      <w:hyperlink w:history="0" w:anchor="P364" w:tooltip="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
        <w:r>
          <w:rPr>
            <w:sz w:val="24"/>
            <w:color w:val="0000ff"/>
          </w:rPr>
          <w:t xml:space="preserve">пункте 76</w:t>
        </w:r>
      </w:hyperlink>
      <w:r>
        <w:rPr>
          <w:sz w:val="24"/>
        </w:rPr>
        <w:t xml:space="preserve"> настоящих Правил, при закупке фармацевтической субстанции спирта этилового (этанола) в объеме, равном или не превышающем 200 декалитров в год, для изготовления спиртосодержащих лекарственных препаратов и (или) спиртосодержащих медицинских изделий, а также для ее использования в процессе изготовления других лекарственных средств и (или) медицинских изделий определяются на основании показателей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поставщика (грузоотправителя) фармацевтической субстанции спирта этилового (этанола).</w:t>
      </w:r>
    </w:p>
    <w:p>
      <w:pPr>
        <w:pStyle w:val="0"/>
        <w:spacing w:before="240" w:line-rule="auto"/>
        <w:ind w:firstLine="540"/>
        <w:jc w:val="both"/>
      </w:pPr>
      <w:r>
        <w:rPr>
          <w:sz w:val="24"/>
        </w:rPr>
        <w:t xml:space="preserve">81. Значения показателей, указанных в </w:t>
      </w:r>
      <w:hyperlink w:history="0" w:anchor="P368" w:tooltip="77. Для учета объема производства или оборота (за исключением розничной продажи) спиртосодержащих лекарственных препаратов и (или) спиртосодержащих медицинских изделий используются следующие показатели:">
        <w:r>
          <w:rPr>
            <w:sz w:val="24"/>
            <w:color w:val="0000ff"/>
          </w:rPr>
          <w:t xml:space="preserve">пункте 77</w:t>
        </w:r>
      </w:hyperlink>
      <w:r>
        <w:rPr>
          <w:sz w:val="24"/>
        </w:rPr>
        <w:t xml:space="preserve"> настоящих Правил, определяются на основании показателей первичных учетных документов организаций и индивидуальных предпринимателей, осуществляющих производство или оборот (за исключением розничной продажи)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82. Достоверность учета объема производства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производстве этилового спирта, алкогольной и спиртосодержащей продукции, в пределах </w:t>
      </w:r>
      <w:r>
        <w:rPr>
          <w:sz w:val="24"/>
        </w:rPr>
        <w:t xml:space="preserve">норм</w:t>
      </w:r>
      <w:r>
        <w:rPr>
          <w:sz w:val="24"/>
        </w:rPr>
        <w:t xml:space="preserve"> естественной убыли при производстве и обороте (за исключением розничной продажи) этилового спирта, алкогольной и спиртосодержащей продукции, утвержденных Министерством финансов Российской Федерации (далее - нормы естественной убыли), и погрешности измерений, допускаемой автоматическими средствами измерения и учета концентрации и объема безводного спирта в готовой продукции, объема готовой продукции.</w:t>
      </w:r>
    </w:p>
    <w:p>
      <w:pPr>
        <w:pStyle w:val="0"/>
        <w:spacing w:before="240" w:line-rule="auto"/>
        <w:ind w:firstLine="540"/>
        <w:jc w:val="both"/>
      </w:pPr>
      <w:r>
        <w:rPr>
          <w:sz w:val="24"/>
        </w:rPr>
        <w:t xml:space="preserve">Достоверность учета объема оборота (за исключением розничной продажи)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обороте указанной продукции в пределах норм естественной убыли.</w:t>
      </w:r>
    </w:p>
    <w:p>
      <w:pPr>
        <w:pStyle w:val="0"/>
        <w:spacing w:before="240" w:line-rule="auto"/>
        <w:ind w:firstLine="540"/>
        <w:jc w:val="both"/>
      </w:pPr>
      <w:r>
        <w:rPr>
          <w:sz w:val="24"/>
        </w:rPr>
        <w:t xml:space="preserve">Достоверность учета объема производства фармацевтической субстанции спирта этилового (этанола) определяется с учетом потерь, возникающих при производстве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pPr>
        <w:pStyle w:val="0"/>
        <w:spacing w:before="240" w:line-rule="auto"/>
        <w:ind w:firstLine="540"/>
        <w:jc w:val="both"/>
      </w:pPr>
      <w:r>
        <w:rPr>
          <w:sz w:val="24"/>
        </w:rPr>
        <w:t xml:space="preserve">Достоверность учета объема производства спиртосодержащих лекарственных препаратов и (или) спиртосодержащих медицинских изделий определяется с учетом потерь, возникающих при производстве указанной продукции в пределах норм естественной убыли.</w:t>
      </w:r>
    </w:p>
    <w:p>
      <w:pPr>
        <w:pStyle w:val="0"/>
        <w:spacing w:before="240" w:line-rule="auto"/>
        <w:ind w:firstLine="540"/>
        <w:jc w:val="both"/>
      </w:pPr>
      <w:r>
        <w:rPr>
          <w:sz w:val="24"/>
        </w:rPr>
        <w:t xml:space="preserve">Достоверность учета объема оборота (за исключением закупки) и использования фармацевтической субстанции спирта этилового (этанола), а также оборота (за исключением розничной продажи) спиртосодержащих лекарственных препаратов и (или) спиртосодержащих медицинских изделий определяется с учетом потерь, возникающих при обороте и использовании указанной продукции в пределах норм естественной убыли.</w:t>
      </w:r>
    </w:p>
    <w:p>
      <w:pPr>
        <w:pStyle w:val="0"/>
        <w:spacing w:before="240" w:line-rule="auto"/>
        <w:ind w:firstLine="540"/>
        <w:jc w:val="both"/>
      </w:pPr>
      <w:r>
        <w:rPr>
          <w:sz w:val="24"/>
        </w:rPr>
        <w:t xml:space="preserve">Достоверность учета объема закупки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определяется с учетом потерь, возникающих при закупке и использовании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410" w:name="P410"/>
    <w:bookmarkEnd w:id="410"/>
    <w:p>
      <w:pPr>
        <w:pStyle w:val="2"/>
        <w:jc w:val="center"/>
      </w:pPr>
      <w:r>
        <w:rPr>
          <w:sz w:val="24"/>
        </w:rPr>
        <w:t xml:space="preserve">ПЕРЕЧЕНЬ</w:t>
      </w:r>
    </w:p>
    <w:p>
      <w:pPr>
        <w:pStyle w:val="2"/>
        <w:jc w:val="center"/>
      </w:pPr>
      <w:r>
        <w:rPr>
          <w:sz w:val="24"/>
        </w:rPr>
        <w:t xml:space="preserve">ИНФОРМАЦИИ, СОДЕРЖАЩЕЙСЯ В УВЕДОМЛЕНИЯХ О НАЧАЛЕ ОБОРОТА</w:t>
      </w:r>
    </w:p>
    <w:p>
      <w:pPr>
        <w:pStyle w:val="2"/>
        <w:jc w:val="center"/>
      </w:pPr>
      <w:r>
        <w:rPr>
          <w:sz w:val="24"/>
        </w:rPr>
        <w:t xml:space="preserve">НА ТЕРРИТОРИИ РОССИЙСКОЙ ФЕДЕРАЦИИ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31.07.2023 </w:t>
            </w:r>
            <w:r>
              <w:rPr>
                <w:sz w:val="24"/>
                <w:color w:val="392c69"/>
              </w:rPr>
              <w:t xml:space="preserve">N 1239</w:t>
            </w:r>
            <w:r>
              <w:rPr>
                <w:sz w:val="24"/>
                <w:color w:val="392c69"/>
              </w:rPr>
              <w:t xml:space="preserve">, от 19.01.2024 </w:t>
            </w:r>
            <w:r>
              <w:rPr>
                <w:sz w:val="24"/>
                <w:color w:val="392c69"/>
              </w:rPr>
              <w:t xml:space="preserve">N 25</w:t>
            </w:r>
            <w:r>
              <w:rPr>
                <w:sz w:val="24"/>
                <w:color w:val="392c69"/>
              </w:rPr>
              <w:t xml:space="preserve">, от 06.11.2024 </w:t>
            </w:r>
            <w:r>
              <w:rPr>
                <w:sz w:val="24"/>
                <w:color w:val="392c69"/>
              </w:rPr>
              <w:t xml:space="preserve">N 1490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Регистрационный номер (формируется автоматически программно-аппаратными средствами организаций, осуществляющих производство и (или) оборот алкогольной продукции (далее - организации), сельскохозяйственных товаропроизводителей (организации, индивидуальные предприниматели и крестьянские (фермерские) хозяйства), признаваемых таковыми в соответствии с Федеральным </w:t>
      </w:r>
      <w:r>
        <w:rPr>
          <w:sz w:val="24"/>
        </w:rPr>
        <w:t xml:space="preserve">законом</w:t>
      </w:r>
      <w:r>
        <w:rPr>
          <w:sz w:val="24"/>
        </w:rPr>
        <w:t xml:space="preserve"> "О развитии сельского хозяйства" (далее - сельскохозяйственные товаропроизводители).</w:t>
      </w:r>
    </w:p>
    <w:p>
      <w:pPr>
        <w:pStyle w:val="0"/>
        <w:spacing w:before="240" w:line-rule="auto"/>
        <w:ind w:firstLine="540"/>
        <w:jc w:val="both"/>
      </w:pPr>
      <w:r>
        <w:rPr>
          <w:sz w:val="24"/>
        </w:rPr>
        <w:t xml:space="preserve">2. Дата регистрации (формируется автоматически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w:t>
      </w:r>
    </w:p>
    <w:p>
      <w:pPr>
        <w:pStyle w:val="0"/>
        <w:spacing w:before="240" w:line-rule="auto"/>
        <w:ind w:firstLine="540"/>
        <w:jc w:val="both"/>
      </w:pPr>
      <w:r>
        <w:rPr>
          <w:sz w:val="24"/>
        </w:rPr>
        <w:t xml:space="preserve">3. Полное и сокращенное наименование, адреса мест осуществления деятельности, идентификационный номер налогоплательщика - организации или сельскохозяйственного товаропроизводителя, зарегистрированного в качестве юридического лица, представляющих уведомление о начале оборота, а также полное и сокращенное наименование, адреса мест осуществления деятельности, идентификационный номер налогоплательщика - производителя алкогольной продукции (при наличии у производителя алкогольной продукции идентификационного номера налогоплательщика).</w:t>
      </w:r>
    </w:p>
    <w:p>
      <w:pPr>
        <w:pStyle w:val="0"/>
        <w:spacing w:before="240" w:line-rule="auto"/>
        <w:ind w:firstLine="540"/>
        <w:jc w:val="both"/>
      </w:pPr>
      <w:r>
        <w:rPr>
          <w:sz w:val="24"/>
        </w:rPr>
        <w:t xml:space="preserve">4. Фамилия, имя, отчество (при наличии), идентификационный номер налогоплательщика -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pPr>
        <w:pStyle w:val="0"/>
        <w:spacing w:before="240" w:line-rule="auto"/>
        <w:ind w:firstLine="540"/>
        <w:jc w:val="both"/>
      </w:pPr>
      <w:r>
        <w:rPr>
          <w:sz w:val="24"/>
        </w:rPr>
        <w:t xml:space="preserve">5. Тип организации (указывается тип организации: организация, осуществляющая производство алкогольной продукции, подлежащей маркировке федеральными специальными или акцизными марками,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не более 100 тыс. декалитров в год,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более 100 тыс. декалитров в год, либо организация, осуществляющая ввоз алкогольной продукции в Российскую Федерацию).</w:t>
      </w:r>
    </w:p>
    <w:p>
      <w:pPr>
        <w:pStyle w:val="0"/>
        <w:jc w:val="both"/>
      </w:pPr>
      <w:r>
        <w:rPr>
          <w:sz w:val="24"/>
        </w:rPr>
        <w:t xml:space="preserve">(в ред. </w:t>
      </w:r>
      <w:r>
        <w:rPr>
          <w:sz w:val="24"/>
        </w:rPr>
        <w:t xml:space="preserve">Постановления</w:t>
      </w:r>
      <w:r>
        <w:rPr>
          <w:sz w:val="24"/>
        </w:rPr>
        <w:t xml:space="preserve"> Правительства РФ от 31.07.2023 N 1239)</w:t>
      </w:r>
    </w:p>
    <w:p>
      <w:pPr>
        <w:pStyle w:val="0"/>
        <w:spacing w:before="240" w:line-rule="auto"/>
        <w:ind w:firstLine="540"/>
        <w:jc w:val="both"/>
      </w:pPr>
      <w:r>
        <w:rPr>
          <w:sz w:val="24"/>
        </w:rPr>
        <w:t xml:space="preserve">6. Вид алкогольной продукции.</w:t>
      </w:r>
    </w:p>
    <w:p>
      <w:pPr>
        <w:pStyle w:val="0"/>
        <w:spacing w:before="240" w:line-rule="auto"/>
        <w:ind w:firstLine="540"/>
        <w:jc w:val="both"/>
      </w:pPr>
      <w:r>
        <w:rPr>
          <w:sz w:val="24"/>
        </w:rPr>
        <w:t xml:space="preserve">7. Наименование алкогольной продукции (с учетом соблюдения запрета на использование наименования алкогольной продукции, вводящего потребителей в заблуждение относительно вида алкогольной продукции и ее состава, установленного </w:t>
      </w:r>
      <w:r>
        <w:rPr>
          <w:sz w:val="24"/>
        </w:rPr>
        <w:t xml:space="preserve">абзацем шестьдесят седьмым пункта 1 статьи 26</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7 в ред. </w:t>
      </w:r>
      <w:r>
        <w:rPr>
          <w:sz w:val="24"/>
        </w:rPr>
        <w:t xml:space="preserve">Постановления</w:t>
      </w:r>
      <w:r>
        <w:rPr>
          <w:sz w:val="24"/>
        </w:rPr>
        <w:t xml:space="preserve"> Правительства РФ от 06.11.2024 N 1490)</w:t>
      </w:r>
    </w:p>
    <w:p>
      <w:pPr>
        <w:pStyle w:val="0"/>
        <w:spacing w:before="240" w:line-rule="auto"/>
        <w:ind w:firstLine="540"/>
        <w:jc w:val="both"/>
      </w:pPr>
      <w:r>
        <w:rPr>
          <w:sz w:val="24"/>
        </w:rPr>
        <w:t xml:space="preserve">8. Наименование алкогольной продукции на языке производителя (указывается буквами русского и (или) латинского алфавита).</w:t>
      </w:r>
    </w:p>
    <w:p>
      <w:pPr>
        <w:pStyle w:val="0"/>
        <w:spacing w:before="240" w:line-rule="auto"/>
        <w:ind w:firstLine="540"/>
        <w:jc w:val="both"/>
      </w:pPr>
      <w:r>
        <w:rPr>
          <w:sz w:val="24"/>
        </w:rPr>
        <w:t xml:space="preserve">9. Бренд (указывается согласно наименованию алкогольной продукции на языке производителя буквами русского и (или) латинского алфавита).</w:t>
      </w:r>
    </w:p>
    <w:p>
      <w:pPr>
        <w:pStyle w:val="0"/>
        <w:spacing w:before="240" w:line-rule="auto"/>
        <w:ind w:firstLine="540"/>
        <w:jc w:val="both"/>
      </w:pPr>
      <w:r>
        <w:rPr>
          <w:sz w:val="24"/>
        </w:rPr>
        <w:t xml:space="preserve">10. Страна происхождения алкогольной продукции в соответствии с Общероссийским </w:t>
      </w:r>
      <w:r>
        <w:rPr>
          <w:sz w:val="24"/>
        </w:rPr>
        <w:t xml:space="preserve">классификатором</w:t>
      </w:r>
      <w:r>
        <w:rPr>
          <w:sz w:val="24"/>
        </w:rPr>
        <w:t xml:space="preserve"> стран мира ОК (МК (ИСО 3166) 004-97) 025-2001.</w:t>
      </w:r>
    </w:p>
    <w:p>
      <w:pPr>
        <w:pStyle w:val="0"/>
        <w:spacing w:before="240" w:line-rule="auto"/>
        <w:ind w:firstLine="540"/>
        <w:jc w:val="both"/>
      </w:pPr>
      <w:r>
        <w:rPr>
          <w:sz w:val="24"/>
        </w:rPr>
        <w:t xml:space="preserve">11. Крепость (указывается содержание этилового спирта в алкогольной продукции или диапазон содержания этилового спирта в алкогольной продукции в зависимости от ее вида в соответствии с национальным стандартом, техническим регламентом или техническими условиями ее производства; для алкогольной продукции, ввезенной в Российскую Федерацию, - в соответствии с сопроводительной технической документацией, в процентах).</w:t>
      </w:r>
    </w:p>
    <w:p>
      <w:pPr>
        <w:pStyle w:val="0"/>
        <w:spacing w:before="240" w:line-rule="auto"/>
        <w:ind w:firstLine="540"/>
        <w:jc w:val="both"/>
      </w:pPr>
      <w:r>
        <w:rPr>
          <w:sz w:val="24"/>
        </w:rPr>
        <w:t xml:space="preserve">12. Емкость (указывается объем алкогольной продукции в потребительской (транспортной) таре, в которую разливается алкогольная продукция, в литрах).</w:t>
      </w:r>
    </w:p>
    <w:p>
      <w:pPr>
        <w:pStyle w:val="0"/>
        <w:spacing w:before="240" w:line-rule="auto"/>
        <w:ind w:firstLine="540"/>
        <w:jc w:val="both"/>
      </w:pPr>
      <w:r>
        <w:rPr>
          <w:sz w:val="24"/>
        </w:rPr>
        <w:t xml:space="preserve">13. Описание тары (упаковки) (стеклянная, керамическая, хрустальная, металлическая, ПЭТ, Тетра-пак, кега, bag in box и другие).</w:t>
      </w:r>
    </w:p>
    <w:p>
      <w:pPr>
        <w:pStyle w:val="0"/>
        <w:spacing w:before="240" w:line-rule="auto"/>
        <w:ind w:firstLine="540"/>
        <w:jc w:val="both"/>
      </w:pPr>
      <w:r>
        <w:rPr>
          <w:sz w:val="24"/>
        </w:rPr>
        <w:t xml:space="preserve">14. Рынок поставки (для поставки в Российской Федерации - РФ, для поставки продукции с территории Российской Федерации - на экспорт).</w:t>
      </w:r>
    </w:p>
    <w:p>
      <w:pPr>
        <w:pStyle w:val="0"/>
        <w:spacing w:before="240" w:line-rule="auto"/>
        <w:ind w:firstLine="540"/>
        <w:jc w:val="both"/>
      </w:pPr>
      <w:r>
        <w:rPr>
          <w:sz w:val="24"/>
        </w:rPr>
        <w:t xml:space="preserve">15. Состав алкогольной продукции (указываются компоненты алкогольной продукции в порядке убывания их массовой доли (для плодовых алкогольных напитков, виноградосодержащих напитков, пива и пивных напитков - доли (проценты) используемых при производстве алкогольной продукции компонентов).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При описании состава алкогольной продукции, производимой из одного вида сырья, указывается вид сырья, в случае указания винограда - указывается его сорт и год сбора урожая, в случае указания этилового спирта - сорт используемого ректификованного этилового спирта. Для пива и напитков, изготавливаемых на основе пива (пивных напитков), - тип, способ обработки, сведения о фильтровании.</w:t>
      </w:r>
    </w:p>
    <w:p>
      <w:pPr>
        <w:pStyle w:val="0"/>
        <w:spacing w:before="240" w:line-rule="auto"/>
        <w:ind w:firstLine="540"/>
        <w:jc w:val="both"/>
      </w:pPr>
      <w:r>
        <w:rPr>
          <w:sz w:val="24"/>
        </w:rPr>
        <w:t xml:space="preserve">Состав алкогольной продукции указывается в соответствии с положениями технического регламента, документов по стандартизации, указанных в </w:t>
      </w:r>
      <w:r>
        <w:rPr>
          <w:sz w:val="24"/>
        </w:rPr>
        <w:t xml:space="preserve">пунктах 1</w:t>
      </w:r>
      <w:r>
        <w:rPr>
          <w:sz w:val="24"/>
        </w:rPr>
        <w:t xml:space="preserve"> - </w:t>
      </w:r>
      <w:r>
        <w:rPr>
          <w:sz w:val="24"/>
        </w:rPr>
        <w:t xml:space="preserve">4 статьи 14</w:t>
      </w:r>
      <w:r>
        <w:rPr>
          <w:sz w:val="24"/>
        </w:rPr>
        <w:t xml:space="preserve"> Федерального закона "О стандартизации в Российской Федерации", на ее производство, для алкогольной продукции, ввезенной в Российскую Федерацию, - в соответствии с сопроводительной технической документацией.</w:t>
      </w:r>
    </w:p>
    <w:p>
      <w:pPr>
        <w:pStyle w:val="0"/>
        <w:spacing w:before="240" w:line-rule="auto"/>
        <w:ind w:firstLine="540"/>
        <w:jc w:val="both"/>
      </w:pPr>
      <w:r>
        <w:rPr>
          <w:sz w:val="24"/>
        </w:rPr>
        <w:t xml:space="preserve">16. Срок годности (указывается установленный производителем алкогольной продукции срок годности на данный вид алкогольной продукции при соблюдении условий хранения, в днях. В случае если производителем срок годности не установлен, указываются слова "не ограничен").</w:t>
      </w:r>
    </w:p>
    <w:p>
      <w:pPr>
        <w:pStyle w:val="0"/>
        <w:spacing w:before="240" w:line-rule="auto"/>
        <w:ind w:firstLine="540"/>
        <w:jc w:val="both"/>
      </w:pPr>
      <w:r>
        <w:rPr>
          <w:sz w:val="24"/>
        </w:rPr>
        <w:t xml:space="preserve">17. Технический регламент, документы по стандартизации, указанные в </w:t>
      </w:r>
      <w:r>
        <w:rPr>
          <w:sz w:val="24"/>
        </w:rPr>
        <w:t xml:space="preserve">пунктах 1</w:t>
      </w:r>
      <w:r>
        <w:rPr>
          <w:sz w:val="24"/>
        </w:rPr>
        <w:t xml:space="preserve"> - </w:t>
      </w:r>
      <w:r>
        <w:rPr>
          <w:sz w:val="24"/>
        </w:rPr>
        <w:t xml:space="preserve">4 статьи 14</w:t>
      </w:r>
      <w:r>
        <w:rPr>
          <w:sz w:val="24"/>
        </w:rPr>
        <w:t xml:space="preserve"> Федерального закона "О стандартизации в Российской Федерации" (указываются реквизиты документа (его дата, номер и наименование), требованиям которого алкогольная продукция соответствует).</w:t>
      </w:r>
    </w:p>
    <w:p>
      <w:pPr>
        <w:pStyle w:val="0"/>
        <w:spacing w:before="240" w:line-rule="auto"/>
        <w:ind w:firstLine="540"/>
        <w:jc w:val="both"/>
      </w:pPr>
      <w:r>
        <w:rPr>
          <w:sz w:val="24"/>
        </w:rPr>
        <w:t xml:space="preserve">18. Дополнительные документы, в соответствии с которыми производится алкогольная продукция (указываются наименование и реквизиты документов, в соответствии с которыми производится алкогольная продукция: технологические инструкции, рецептуры, стандарты организаций - для алкогольной продукции, произведенной на территории Российской Федерации, международные и национальные стандарты страны происхождения, национальные регламенты, техническая документация - для импортной алкогольной продукции, и иной технической документации).</w:t>
      </w:r>
    </w:p>
    <w:p>
      <w:pPr>
        <w:pStyle w:val="0"/>
        <w:spacing w:before="240" w:line-rule="auto"/>
        <w:ind w:firstLine="540"/>
        <w:jc w:val="both"/>
      </w:pPr>
      <w:r>
        <w:rPr>
          <w:sz w:val="24"/>
        </w:rPr>
        <w:t xml:space="preserve">Для организаций и сельскохозяйственных товаропроизводителей, осуществляющих производство алкогольной продукции на территории Российской Федерации, к уведомлению о начале оборота необходимо прикрепление файла (в формате pdf), содержащего технологическую инструкцию, описывающую технологические процессы, применяемые для изготовления алкогольной продукции; для организаций, осуществляющих ввоз в Российскую Федерацию алкогольной продукции, к уведомлению о начале оборота необходимо прикрепление файла (в формате pdf), содержащего информацию производителя (или импортера) с описанием технологических процессов производства алкогольной продукции на русском языке.</w:t>
      </w:r>
    </w:p>
    <w:p>
      <w:pPr>
        <w:pStyle w:val="0"/>
        <w:spacing w:before="240" w:line-rule="auto"/>
        <w:ind w:firstLine="540"/>
        <w:jc w:val="both"/>
      </w:pPr>
      <w:r>
        <w:rPr>
          <w:sz w:val="24"/>
        </w:rPr>
        <w:t xml:space="preserve">19. Другие отличительные характеристики (в том числе органолептические) алкогольной продукции (указывается информация об отличительных характеристиках алкогольной продукции, о наименованиях основных ингредиентов, влияющих на вкус и аромат алкогольной продукции, в случае отсутствия таковых указывается слово "отсутствуют").</w:t>
      </w:r>
    </w:p>
    <w:p>
      <w:pPr>
        <w:pStyle w:val="0"/>
        <w:spacing w:before="240" w:line-rule="auto"/>
        <w:ind w:firstLine="540"/>
        <w:jc w:val="both"/>
      </w:pPr>
      <w:r>
        <w:rPr>
          <w:sz w:val="24"/>
        </w:rPr>
        <w:t xml:space="preserve">20. Температура хранения, диапазон "от и до" (указываются установленные производителем алкогольной продукции температурные условия хранения, в градусах по Цельсию).</w:t>
      </w:r>
    </w:p>
    <w:p>
      <w:pPr>
        <w:pStyle w:val="0"/>
        <w:spacing w:before="240" w:line-rule="auto"/>
        <w:ind w:firstLine="540"/>
        <w:jc w:val="both"/>
      </w:pPr>
      <w:r>
        <w:rPr>
          <w:sz w:val="24"/>
        </w:rPr>
        <w:t xml:space="preserve">21. Влажность хранения, диапазон "от и до" (указывается установленная производителем алкогольной продукции относительная влажность хранения, в процентах).</w:t>
      </w:r>
    </w:p>
    <w:p>
      <w:pPr>
        <w:pStyle w:val="0"/>
        <w:spacing w:before="240" w:line-rule="auto"/>
        <w:ind w:firstLine="540"/>
        <w:jc w:val="both"/>
      </w:pPr>
      <w:r>
        <w:rPr>
          <w:sz w:val="24"/>
        </w:rPr>
        <w:t xml:space="preserve">22. Другие характеристики хранения (например, хранить в условиях, исключающих прямое попадание солнечных лучей; хранить в вентилируемых, не имеющих постороннего запаха помещениях, и другие).</w:t>
      </w:r>
    </w:p>
    <w:p>
      <w:pPr>
        <w:pStyle w:val="0"/>
        <w:spacing w:before="240" w:line-rule="auto"/>
        <w:ind w:firstLine="540"/>
        <w:jc w:val="both"/>
      </w:pPr>
      <w:r>
        <w:rPr>
          <w:sz w:val="24"/>
        </w:rPr>
        <w:t xml:space="preserve">23. Код алкогольной продукции согласно Общероссийскому </w:t>
      </w:r>
      <w:r>
        <w:rPr>
          <w:sz w:val="24"/>
        </w:rPr>
        <w:t xml:space="preserve">классификатору</w:t>
      </w:r>
      <w:r>
        <w:rPr>
          <w:sz w:val="24"/>
        </w:rPr>
        <w:t xml:space="preserve"> продукции по видам экономической деятельности ОК 034-2014 (КПЕС 2008) (указывается код продукции в соответствии с Общероссийским </w:t>
      </w:r>
      <w:r>
        <w:rPr>
          <w:sz w:val="24"/>
        </w:rPr>
        <w:t xml:space="preserve">классификатором</w:t>
      </w:r>
      <w:r>
        <w:rPr>
          <w:sz w:val="24"/>
        </w:rPr>
        <w:t xml:space="preserve"> продукции - для организаций и сельскохозяйственных товаропроизводителей, осуществляющих поставку (в том числе вывоз из Российской Федерации алкогольной продукции, произведенной на территории Российской Федерации), а для организаций, осуществляющих ввоз в Российскую Федерацию алкогольной продукции, в том числе с территорий государств - членов Евразийского экономического союза, также и код Товарной </w:t>
      </w:r>
      <w:r>
        <w:rPr>
          <w:sz w:val="24"/>
        </w:rPr>
        <w:t xml:space="preserve">номенклатурой</w:t>
      </w:r>
      <w:r>
        <w:rPr>
          <w:sz w:val="24"/>
        </w:rPr>
        <w:t xml:space="preserve"> внешнеэкономической деятельности Евразийского экономического союза (указывается код товара в соответствии с единой Товарной </w:t>
      </w:r>
      <w:r>
        <w:rPr>
          <w:sz w:val="24"/>
        </w:rPr>
        <w:t xml:space="preserve">номенклатуры</w:t>
      </w:r>
      <w:r>
        <w:rPr>
          <w:sz w:val="24"/>
        </w:rPr>
        <w:t xml:space="preserve"> внешнеэкономической деятельности Евразийского экономического союза).</w:t>
      </w:r>
    </w:p>
    <w:p>
      <w:pPr>
        <w:pStyle w:val="0"/>
        <w:spacing w:before="240" w:line-rule="auto"/>
        <w:ind w:firstLine="540"/>
        <w:jc w:val="both"/>
      </w:pPr>
      <w:r>
        <w:rPr>
          <w:sz w:val="24"/>
        </w:rPr>
        <w:t xml:space="preserve">24. Декларация о соответствии или сертификат соответствия (указываются реквизиты действующих деклараций о соответствии, сертификатов соответствия: номер, дата начала действия, дата окончания действия).</w:t>
      </w:r>
    </w:p>
    <w:p>
      <w:pPr>
        <w:pStyle w:val="0"/>
        <w:spacing w:before="240" w:line-rule="auto"/>
        <w:ind w:firstLine="540"/>
        <w:jc w:val="both"/>
      </w:pPr>
      <w:r>
        <w:rPr>
          <w:sz w:val="24"/>
        </w:rPr>
        <w:t xml:space="preserve">25. Дата первой поставки (указывается в соответствии с договором поставки).</w:t>
      </w:r>
    </w:p>
    <w:p>
      <w:pPr>
        <w:pStyle w:val="0"/>
        <w:spacing w:before="240" w:line-rule="auto"/>
        <w:ind w:firstLine="540"/>
        <w:jc w:val="both"/>
      </w:pPr>
      <w:r>
        <w:rPr>
          <w:sz w:val="24"/>
        </w:rPr>
        <w:t xml:space="preserve">26. Сведения о товарном знаке (наименование товарного знака, номер свидетельства и дата государственной регистрации в Федеральной службе по интеллектуальной собственности, наименование правообладателя, в случае, если товарный знак не применяется, указывается слово "отсутствует").</w:t>
      </w:r>
    </w:p>
    <w:p>
      <w:pPr>
        <w:pStyle w:val="0"/>
        <w:spacing w:before="240" w:line-rule="auto"/>
        <w:ind w:firstLine="540"/>
        <w:jc w:val="both"/>
      </w:pPr>
      <w:r>
        <w:rPr>
          <w:sz w:val="24"/>
        </w:rPr>
        <w:t xml:space="preserve">27. Условия перевозки алкогольной продукции (указываются процессы перевозки (транспортирования) алкогольной продукции в соответствии с требованиями технического </w:t>
      </w:r>
      <w:r>
        <w:rPr>
          <w:sz w:val="24"/>
        </w:rPr>
        <w:t xml:space="preserve">регламента</w:t>
      </w:r>
      <w:r>
        <w:rPr>
          <w:sz w:val="24"/>
        </w:rPr>
        <w:t xml:space="preserve"> Таможенного союза "О безопасности пищевой продукции" (ТР ТС 021/2011) и требованиями технического </w:t>
      </w:r>
      <w:r>
        <w:rPr>
          <w:sz w:val="24"/>
        </w:rPr>
        <w:t xml:space="preserve">регламента</w:t>
      </w:r>
      <w:r>
        <w:rPr>
          <w:sz w:val="24"/>
        </w:rPr>
        <w:t xml:space="preserve"> Евразийского экономического союза "О безопасности алкогольной продукции" (ТР ЕАЭС 047/2018) с момента вступления его в силу).</w:t>
      </w:r>
    </w:p>
    <w:p>
      <w:pPr>
        <w:pStyle w:val="0"/>
        <w:spacing w:before="240" w:line-rule="auto"/>
        <w:ind w:firstLine="540"/>
        <w:jc w:val="both"/>
      </w:pPr>
      <w:r>
        <w:rPr>
          <w:sz w:val="24"/>
        </w:rPr>
        <w:t xml:space="preserve">28. Условия реализации алкогольной продукции (указываются процессы реализации алкогольной продукции в соответствии с требованиями технического </w:t>
      </w:r>
      <w:r>
        <w:rPr>
          <w:sz w:val="24"/>
        </w:rPr>
        <w:t xml:space="preserve">регламента</w:t>
      </w:r>
      <w:r>
        <w:rPr>
          <w:sz w:val="24"/>
        </w:rPr>
        <w:t xml:space="preserve"> Таможенного союза "О безопасности пищевой продукции" (ТР ТС 021/2011) и требованиями технического </w:t>
      </w:r>
      <w:r>
        <w:rPr>
          <w:sz w:val="24"/>
        </w:rPr>
        <w:t xml:space="preserve">регламента</w:t>
      </w:r>
      <w:r>
        <w:rPr>
          <w:sz w:val="24"/>
        </w:rPr>
        <w:t xml:space="preserve"> Евразийского экономического союза "О безопасности алкогольной продукции" (ТР ЕАЭС 047/2018) с момента вступления его в силу).</w:t>
      </w:r>
    </w:p>
    <w:p>
      <w:pPr>
        <w:pStyle w:val="0"/>
        <w:spacing w:before="240" w:line-rule="auto"/>
        <w:ind w:firstLine="540"/>
        <w:jc w:val="both"/>
      </w:pPr>
      <w:r>
        <w:rPr>
          <w:sz w:val="24"/>
        </w:rPr>
        <w:t xml:space="preserve">29. Условия утилизации алкогольной продукции (указываются процессы утилизации алкогольной продукции в соответствии с требованиями технического </w:t>
      </w:r>
      <w:r>
        <w:rPr>
          <w:sz w:val="24"/>
        </w:rPr>
        <w:t xml:space="preserve">регламента</w:t>
      </w:r>
      <w:r>
        <w:rPr>
          <w:sz w:val="24"/>
        </w:rPr>
        <w:t xml:space="preserve"> Таможенного союза "О безопасности пищевой продукции" (ТР ТС 021/2011) и требованиями технического </w:t>
      </w:r>
      <w:r>
        <w:rPr>
          <w:sz w:val="24"/>
        </w:rPr>
        <w:t xml:space="preserve">регламента</w:t>
      </w:r>
      <w:r>
        <w:rPr>
          <w:sz w:val="24"/>
        </w:rPr>
        <w:t xml:space="preserve"> Евразийского экономического союза "О безопасности алкогольной продукции" (ТР ЕАЭС 047/2018) с момента вступления его в силу).</w:t>
      </w:r>
    </w:p>
    <w:p>
      <w:pPr>
        <w:pStyle w:val="0"/>
        <w:spacing w:before="240" w:line-rule="auto"/>
        <w:ind w:firstLine="540"/>
        <w:jc w:val="both"/>
      </w:pPr>
      <w:r>
        <w:rPr>
          <w:sz w:val="24"/>
        </w:rPr>
        <w:t xml:space="preserve">30. Маркировка алкогольной продукции.</w:t>
      </w:r>
    </w:p>
    <w:p>
      <w:pPr>
        <w:pStyle w:val="0"/>
        <w:spacing w:before="240" w:line-rule="auto"/>
        <w:ind w:firstLine="540"/>
        <w:jc w:val="both"/>
      </w:pPr>
      <w:r>
        <w:rPr>
          <w:sz w:val="24"/>
        </w:rPr>
        <w:t xml:space="preserve">К уведомлению о начале оборота необходимо прикрепление файла (в формате pdf), состоящего из 3 фотографий алкогольной продукции в потребительской (транспортной) таре во всю величину (вид спереди, вид сзади, этикетка, контрэтикетка, кольеретка) на каждую емкость в потребительской (транспортной) таре, в которую разливается алкогольная продукция. Для импортной продукции также прикладывается четвертая фотография, содержащая контрэтикетку с указанным на ней составом продукции на языке производителя. Фотографии этикетки, контрэтикетки, кольеретки, используемых на потребительской (транспортной) таре, должны предусматривать возможность их прочтения. Фотографии должны обеспечивать прочтение всей информации, нанесенной на потребительскую упаковку.</w:t>
      </w:r>
    </w:p>
    <w:p>
      <w:pPr>
        <w:pStyle w:val="0"/>
        <w:spacing w:before="240" w:line-rule="auto"/>
        <w:ind w:firstLine="540"/>
        <w:jc w:val="both"/>
      </w:pPr>
      <w:r>
        <w:rPr>
          <w:sz w:val="24"/>
        </w:rPr>
        <w:t xml:space="preserve">31. Примечание (указываются иные сведения об алкогольной продукции: сведения о дате и номере договора или контракта на закупку такой продукции (для нелицензиатов, импортеров, в том числе ввозящих продукцию из стран Евразийского экономического союза) и другие сведения на усмотрение организации, сельскохозяйственного товаропроизводителя).</w:t>
      </w:r>
    </w:p>
    <w:p>
      <w:pPr>
        <w:pStyle w:val="0"/>
        <w:spacing w:before="240" w:line-rule="auto"/>
        <w:ind w:firstLine="540"/>
        <w:jc w:val="both"/>
      </w:pPr>
      <w:r>
        <w:rPr>
          <w:sz w:val="24"/>
        </w:rPr>
        <w:t xml:space="preserve">32. Статус (указывается статус рассмотрения уведомления о начале оборота: принято либо аннулировано).</w:t>
      </w:r>
    </w:p>
    <w:p>
      <w:pPr>
        <w:pStyle w:val="0"/>
        <w:spacing w:before="240" w:line-rule="auto"/>
        <w:ind w:firstLine="540"/>
        <w:jc w:val="both"/>
      </w:pPr>
      <w:r>
        <w:rPr>
          <w:sz w:val="24"/>
        </w:rPr>
        <w:t xml:space="preserve">Статус "принято" формируется автоматически в случае внесения (изменения) информации, содержащейся в уведомлениях о начале оборота, в единую информационную систему. Изменение статуса на "аннулировано" осуществляется Федеральной службой по контролю за алкогольным и табачным рынками в случаях, указанных в </w:t>
      </w:r>
      <w:hyperlink w:history="0" w:anchor="P269" w:tooltip="45. Оператор единой информационной системы блокирует в единой информационной системе фиксацию сведений об обороте этилового спирта, алкогольной и спиртосодержащей продукции до момента устранения обстоятельств, приведших к блокировке, на основании решения уполномоченного органа, принимаемого в следующих случаях (за исключением случаев, указанных в пунктах 45(1) и 45(2) настоящих Правил):">
        <w:r>
          <w:rPr>
            <w:sz w:val="24"/>
            <w:color w:val="0000ff"/>
          </w:rPr>
          <w:t xml:space="preserve">пункте 45</w:t>
        </w:r>
      </w:hyperlink>
      <w:r>
        <w:rPr>
          <w:sz w:val="24"/>
        </w:rPr>
        <w:t xml:space="preserve">, </w:t>
      </w:r>
      <w:hyperlink w:history="0" w:anchor="P275" w:tooltip="45(1).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абзацах первом</w:t>
        </w:r>
      </w:hyperlink>
      <w:r>
        <w:rPr>
          <w:sz w:val="24"/>
        </w:rPr>
        <w:t xml:space="preserve"> - </w:t>
      </w:r>
      <w:hyperlink w:history="0" w:anchor="P279" w:tooltip="Предусмотренная абзацем первым настоящего пункта блокировка в единой информационной системе фиксации сведений, указанных в абзаце первом настоящего пункта, осуществляется не позднее дня, следующего за днем истечения срока, установленного абзацем вторым пункта 43 настоящих Правил, в случае если организациями, сельскохозяйственными товаропроизводителями или индивидуальными предпринимателями не были устранены основания, указанные в абзацах втором - четвертом настоящего пункта.">
        <w:r>
          <w:rPr>
            <w:sz w:val="24"/>
            <w:color w:val="0000ff"/>
          </w:rPr>
          <w:t xml:space="preserve">пятом пункта 45(1)</w:t>
        </w:r>
      </w:hyperlink>
      <w:r>
        <w:rPr>
          <w:sz w:val="24"/>
        </w:rPr>
        <w:t xml:space="preserve"> и </w:t>
      </w:r>
      <w:hyperlink w:history="0" w:anchor="P282" w:tooltip="45(2). Оператор единой информационной системы блокирует в единой информационной системе фиксацию сведений о поставке производителем алкогольной продукции алкогольной продукции конкретного наименования и вида, указанных в уведомлении о начале оборота, или об импорте (о ввозе в Российскую Федерацию с территорий государств, не являющихся членами Евразийского экономического союза, или перемещении в Российскую Федерацию с территорий государств - членов Евразийского экономического союза) алкогольной продукции ...">
        <w:r>
          <w:rPr>
            <w:sz w:val="24"/>
            <w:color w:val="0000ff"/>
          </w:rPr>
          <w:t xml:space="preserve">пункте 45(2)</w:t>
        </w:r>
      </w:hyperlink>
      <w:r>
        <w:rPr>
          <w:sz w:val="24"/>
        </w:rPr>
        <w:t xml:space="preserve"> Правил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jc w:val="both"/>
      </w:pPr>
      <w:r>
        <w:rPr>
          <w:sz w:val="24"/>
        </w:rPr>
        <w:t xml:space="preserve">(в ред. Постановлений Правительства РФ от 19.01.2024 </w:t>
      </w:r>
      <w:r>
        <w:rPr>
          <w:sz w:val="24"/>
        </w:rPr>
        <w:t xml:space="preserve">N 25</w:t>
      </w:r>
      <w:r>
        <w:rPr>
          <w:sz w:val="24"/>
        </w:rPr>
        <w:t xml:space="preserve">, от 06.11.2024 </w:t>
      </w:r>
      <w:r>
        <w:rPr>
          <w:sz w:val="24"/>
        </w:rPr>
        <w:t xml:space="preserve">N 1490</w:t>
      </w:r>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481" w:name="P481"/>
    <w:bookmarkEnd w:id="481"/>
    <w:p>
      <w:pPr>
        <w:pStyle w:val="2"/>
        <w:jc w:val="center"/>
      </w:pPr>
      <w:r>
        <w:rPr>
          <w:sz w:val="24"/>
        </w:rPr>
        <w:t xml:space="preserve">ТРЕБОВАНИЯ</w:t>
      </w:r>
    </w:p>
    <w:p>
      <w:pPr>
        <w:pStyle w:val="2"/>
        <w:jc w:val="center"/>
      </w:pPr>
      <w:r>
        <w:rPr>
          <w:sz w:val="24"/>
        </w:rPr>
        <w:t xml:space="preserve">К ОСНАЩЕНИЮ ПРОГРАММНО-АППАРАТНЫХ СРЕДСТВ ОРГАНИЗАЦИЙ,</w:t>
      </w:r>
    </w:p>
    <w:p>
      <w:pPr>
        <w:pStyle w:val="2"/>
        <w:jc w:val="center"/>
      </w:pPr>
      <w:r>
        <w:rPr>
          <w:sz w:val="24"/>
        </w:rPr>
        <w:t xml:space="preserve">СЕЛЬСКОХОЗЯЙСТВЕННЫХ ТОВАРОПРОИЗВОДИТЕЛЕЙ И ИНДИВИДУАЛЬНЫХ</w:t>
      </w:r>
    </w:p>
    <w:p>
      <w:pPr>
        <w:pStyle w:val="2"/>
        <w:jc w:val="center"/>
      </w:pPr>
      <w:r>
        <w:rPr>
          <w:sz w:val="24"/>
        </w:rPr>
        <w:t xml:space="preserve">ПРЕДПРИНИМАТЕЛЕЙ ПРОГРАММНЫМИ СРЕДСТВАМИ ЕДИНОЙ</w:t>
      </w:r>
    </w:p>
    <w:p>
      <w:pPr>
        <w:pStyle w:val="2"/>
        <w:jc w:val="center"/>
      </w:pPr>
      <w:r>
        <w:rPr>
          <w:sz w:val="24"/>
        </w:rPr>
        <w:t xml:space="preserve">ГОСУДАРСТВЕННОЙ АВТОМАТИЗИРОВАННОЙ ИНФОРМАЦИОННОЙ СИСТЕМЫ</w:t>
      </w:r>
    </w:p>
    <w:p>
      <w:pPr>
        <w:pStyle w:val="2"/>
        <w:jc w:val="center"/>
      </w:pPr>
      <w:r>
        <w:rPr>
          <w:sz w:val="24"/>
        </w:rPr>
        <w:t xml:space="preserve">УЧЕТА ОБЪЕМА ПРОИЗВОДСТВА И ОБОРОТА ЭТИЛОВОГО СПИРТА,</w:t>
      </w:r>
    </w:p>
    <w:p>
      <w:pPr>
        <w:pStyle w:val="2"/>
        <w:jc w:val="center"/>
      </w:pPr>
      <w:r>
        <w:rPr>
          <w:sz w:val="24"/>
        </w:rPr>
        <w:t xml:space="preserve">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27.03.2024 </w:t>
            </w:r>
            <w:r>
              <w:rPr>
                <w:sz w:val="24"/>
                <w:color w:val="392c69"/>
              </w:rPr>
              <w:t xml:space="preserve">N 379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Настоящий документ определяет:</w:t>
      </w:r>
    </w:p>
    <w:p>
      <w:pPr>
        <w:pStyle w:val="0"/>
        <w:spacing w:before="240" w:line-rule="auto"/>
        <w:ind w:firstLine="540"/>
        <w:jc w:val="both"/>
      </w:pPr>
      <w:r>
        <w:rPr>
          <w:sz w:val="24"/>
        </w:rPr>
        <w:t xml:space="preserve">1) требования к оснащению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соответственно - программные средства, единая информационная система) программно-аппаратных средств:</w:t>
      </w:r>
    </w:p>
    <w:p>
      <w:pPr>
        <w:pStyle w:val="0"/>
        <w:spacing w:before="240" w:line-rule="auto"/>
        <w:ind w:firstLine="540"/>
        <w:jc w:val="both"/>
      </w:pPr>
      <w:r>
        <w:rPr>
          <w:sz w:val="24"/>
        </w:rPr>
        <w:t xml:space="preserve">организаций, осуществляющих производство и (или) оборот этилового спирта, алкогольной и спиртосодержащей продукции и (или)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pPr>
        <w:pStyle w:val="0"/>
        <w:spacing w:before="240" w:line-rule="auto"/>
        <w:ind w:firstLine="540"/>
        <w:jc w:val="both"/>
      </w:pPr>
      <w:r>
        <w:rPr>
          <w:sz w:val="24"/>
        </w:rPr>
        <w:t xml:space="preserve">сельскохозяйственных товаропроизводителей (организаций, индивидуальных предпринимателей и крестьянских (фермерских) хозяйств), признаваемых таковыми в соответствии с Федеральным </w:t>
      </w:r>
      <w:r>
        <w:rPr>
          <w:sz w:val="24"/>
        </w:rPr>
        <w:t xml:space="preserve">законом</w:t>
      </w:r>
      <w:r>
        <w:rPr>
          <w:sz w:val="24"/>
        </w:rPr>
        <w:t xml:space="preserve"> "О развитии сельского хозяйства", осуществляющих производство и оборот (за исключением розничной продажи)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или использующих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pPr>
        <w:pStyle w:val="0"/>
        <w:spacing w:before="240" w:line-rule="auto"/>
        <w:ind w:firstLine="540"/>
        <w:jc w:val="both"/>
      </w:pPr>
      <w:r>
        <w:rPr>
          <w:sz w:val="24"/>
        </w:rPr>
        <w:t xml:space="preserve">2) требования к функционированию программных средств единой информационной системы, которыми в соответствии со </w:t>
      </w:r>
      <w:r>
        <w:rPr>
          <w:sz w:val="24"/>
        </w:rPr>
        <w:t xml:space="preserve">статьей 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оснащаются программно-аппаратные средства организаций, сельскохозяйственных товаропроизводителей и индивидуальных предпринимателей (далее - программно-аппаратные средства).</w:t>
      </w:r>
    </w:p>
    <w:p>
      <w:pPr>
        <w:pStyle w:val="0"/>
        <w:spacing w:before="240" w:line-rule="auto"/>
        <w:ind w:firstLine="540"/>
        <w:jc w:val="both"/>
      </w:pPr>
      <w:r>
        <w:rPr>
          <w:sz w:val="24"/>
        </w:rPr>
        <w:t xml:space="preserve">2. Комплекс технических устройств, являющийся составной частью программно-аппаратных средств, на которые установлены программные средства единой информационной системы (далее - комплекс технических устройств), должен обеспечивать предотвращение искажения и подделки информации, передаваемой в единую информационную систему, путем использования усиленной квалифицированной электронной подписи, отвечающей требованиям Федерального </w:t>
      </w:r>
      <w:r>
        <w:rPr>
          <w:sz w:val="24"/>
        </w:rPr>
        <w:t xml:space="preserve">закона</w:t>
      </w:r>
      <w:r>
        <w:rPr>
          <w:sz w:val="24"/>
        </w:rPr>
        <w:t xml:space="preserve"> "Об электронной подписи" (далее - электронная подпись).</w:t>
      </w:r>
    </w:p>
    <w:p>
      <w:pPr>
        <w:pStyle w:val="0"/>
        <w:spacing w:before="240" w:line-rule="auto"/>
        <w:ind w:firstLine="540"/>
        <w:jc w:val="both"/>
      </w:pPr>
      <w:r>
        <w:rPr>
          <w:sz w:val="24"/>
        </w:rPr>
        <w:t xml:space="preserve">3. Комплекс технических устройств и программные средства единой информационной системы должны соответствовать </w:t>
      </w:r>
      <w:hyperlink w:history="0" w:anchor="P831" w:tooltip="ТРЕБОВАНИЯ">
        <w:r>
          <w:rPr>
            <w:sz w:val="24"/>
            <w:color w:val="0000ff"/>
          </w:rPr>
          <w:t xml:space="preserve">требованиям</w:t>
        </w:r>
      </w:hyperlink>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4. При передаче в единую информационную систему информации с использованием программных средств единой информационной системы организациями, сельскохозяйственными товаропроизводителями, индивидуальными предпринимателями должны соблюдаться следующие условия:</w:t>
      </w:r>
    </w:p>
    <w:p>
      <w:pPr>
        <w:pStyle w:val="0"/>
        <w:spacing w:before="240" w:line-rule="auto"/>
        <w:ind w:firstLine="540"/>
        <w:jc w:val="both"/>
      </w:pPr>
      <w:r>
        <w:rPr>
          <w:sz w:val="24"/>
        </w:rPr>
        <w:t xml:space="preserve">1) обмен информацией должен обеспечиваться посредством информационно-телекоммуникационной сети "Интернет";</w:t>
      </w:r>
    </w:p>
    <w:p>
      <w:pPr>
        <w:pStyle w:val="0"/>
        <w:spacing w:before="240" w:line-rule="auto"/>
        <w:ind w:firstLine="540"/>
        <w:jc w:val="both"/>
      </w:pPr>
      <w:r>
        <w:rPr>
          <w:sz w:val="24"/>
        </w:rPr>
        <w:t xml:space="preserve">2) подтверждение подлинности информации, передаваемой в единую информационную систему, должно обеспечиваться путем применения электронной подписи;</w:t>
      </w:r>
    </w:p>
    <w:p>
      <w:pPr>
        <w:pStyle w:val="0"/>
        <w:spacing w:before="240" w:line-rule="auto"/>
        <w:ind w:firstLine="540"/>
        <w:jc w:val="both"/>
      </w:pPr>
      <w:r>
        <w:rPr>
          <w:sz w:val="24"/>
        </w:rPr>
        <w:t xml:space="preserve">3) программно-аппаратные средства организации, в том числе признаваемой сельскохозяйственным товаропроизводителем, должны располагаться по месту нахождения каждого обособленного подразделения. Программно-аппаратные средства сельскохозяйственного товаропроизводителя (за исключением организации), индивидуального предпринимателя должны располагаться по каждому месту осуществления деятельности.</w:t>
      </w:r>
    </w:p>
    <w:p>
      <w:pPr>
        <w:pStyle w:val="0"/>
        <w:jc w:val="both"/>
      </w:pPr>
      <w:r>
        <w:rPr>
          <w:sz w:val="24"/>
        </w:rPr>
        <w:t xml:space="preserve">(пп. 3 в ред. </w:t>
      </w:r>
      <w:r>
        <w:rPr>
          <w:sz w:val="24"/>
        </w:rPr>
        <w:t xml:space="preserve">Постановления</w:t>
      </w:r>
      <w:r>
        <w:rPr>
          <w:sz w:val="24"/>
        </w:rPr>
        <w:t xml:space="preserve"> Правительства РФ от 27.03.2024 N 379)</w:t>
      </w:r>
    </w:p>
    <w:p>
      <w:pPr>
        <w:pStyle w:val="0"/>
        <w:spacing w:before="240" w:line-rule="auto"/>
        <w:ind w:firstLine="540"/>
        <w:jc w:val="both"/>
      </w:pPr>
      <w:r>
        <w:rPr>
          <w:sz w:val="24"/>
        </w:rPr>
        <w:t xml:space="preserve">5. На программно-аппаратные средства, на которых имеется программное обеспечение, нарушающее функционирование комплекса технических устройств и (или) программного обеспечения, не подлежат установке программные средства единой информационной системы.</w:t>
      </w:r>
    </w:p>
    <w:p>
      <w:pPr>
        <w:pStyle w:val="0"/>
        <w:spacing w:before="240" w:line-rule="auto"/>
        <w:ind w:firstLine="540"/>
        <w:jc w:val="both"/>
      </w:pPr>
      <w:r>
        <w:rPr>
          <w:sz w:val="24"/>
        </w:rPr>
        <w:t xml:space="preserve">6. Внесение организацией, сельскохозяйственным товаропроизводителем или индивидуальным предпринимателем в программные средства единой информационной системы изменений, влияющих на их штатное функционирование, не допускается.</w:t>
      </w:r>
    </w:p>
    <w:p>
      <w:pPr>
        <w:pStyle w:val="0"/>
        <w:spacing w:before="240" w:line-rule="auto"/>
        <w:ind w:firstLine="540"/>
        <w:jc w:val="both"/>
      </w:pPr>
      <w:r>
        <w:rPr>
          <w:sz w:val="24"/>
        </w:rPr>
        <w:t xml:space="preserve">7. Программно-аппаратные средства должны передавать данные по зашифрованному каналу связи, организованному с использованием устройства идентификации и авторизации организации, сельскохозяйственного товаропроизводителя и индивидуального предпринимателя (внешнего криптографического USB-устройства) (далее - аппаратный крипто-ключ) и электронного файла, содержащего данные для активации программных средств единой информационной системы.</w:t>
      </w:r>
    </w:p>
    <w:p>
      <w:pPr>
        <w:pStyle w:val="0"/>
        <w:spacing w:before="240" w:line-rule="auto"/>
        <w:ind w:firstLine="540"/>
        <w:jc w:val="both"/>
      </w:pPr>
      <w:r>
        <w:rPr>
          <w:sz w:val="24"/>
        </w:rPr>
        <w:t xml:space="preserve">8. Электронная подпись, применяемая для подтверждения подлинности информации, передаваемой в единую информационную систему, должна формироваться с использованием неизвлекаемого ключа электронной подписи средствами аппаратного крипто-ключа.</w:t>
      </w:r>
    </w:p>
    <w:p>
      <w:pPr>
        <w:pStyle w:val="0"/>
        <w:spacing w:before="240" w:line-rule="auto"/>
        <w:ind w:firstLine="540"/>
        <w:jc w:val="both"/>
      </w:pPr>
      <w:r>
        <w:rPr>
          <w:sz w:val="24"/>
        </w:rPr>
        <w:t xml:space="preserve">9. При извлечении аппаратного крипто-ключа использование программно-аппаратных средств не допускается.</w:t>
      </w:r>
    </w:p>
    <w:p>
      <w:pPr>
        <w:pStyle w:val="0"/>
        <w:spacing w:before="240" w:line-rule="auto"/>
        <w:ind w:firstLine="540"/>
        <w:jc w:val="both"/>
      </w:pPr>
      <w:r>
        <w:rPr>
          <w:sz w:val="24"/>
        </w:rPr>
        <w:t xml:space="preserve">10. Одновременное использование организацией, сельскохозяйственным товаропроизводителем или индивидуальным предпринимателем нескольких аппаратных крипто-ключей на одном комплексе технических устройств не допускается.</w:t>
      </w:r>
    </w:p>
    <w:p>
      <w:pPr>
        <w:pStyle w:val="0"/>
        <w:spacing w:before="240" w:line-rule="auto"/>
        <w:ind w:firstLine="540"/>
        <w:jc w:val="both"/>
      </w:pPr>
      <w:r>
        <w:rPr>
          <w:sz w:val="24"/>
        </w:rPr>
        <w:t xml:space="preserve">11. Использование организацией, сельскохозяйственным товаропроизводителем или индивидуальным предпринимателем нескольких экземпляров программных средств единой информационной системы на одном комплексе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информационную систему не допускается.</w:t>
      </w:r>
    </w:p>
    <w:p>
      <w:pPr>
        <w:pStyle w:val="0"/>
        <w:spacing w:before="240" w:line-rule="auto"/>
        <w:ind w:firstLine="540"/>
        <w:jc w:val="both"/>
      </w:pPr>
      <w:r>
        <w:rPr>
          <w:sz w:val="24"/>
        </w:rPr>
        <w:t xml:space="preserve">12. Использование организацией, сельскохозяйственным товаропроизводителем или индивидуальным предпринимателем ключа электронной подписи с несколькими электронными подписями на одном аппаратном крипто-ключе в одной области памяти при работе в единой информационной системе не допускается.</w:t>
      </w:r>
    </w:p>
    <w:p>
      <w:pPr>
        <w:pStyle w:val="0"/>
        <w:spacing w:before="240" w:line-rule="auto"/>
        <w:ind w:firstLine="540"/>
        <w:jc w:val="both"/>
      </w:pPr>
      <w:r>
        <w:rPr>
          <w:sz w:val="24"/>
        </w:rPr>
        <w:t xml:space="preserve">13. Аппаратный крипто-ключ должен содержать в себе защищенный микропроцессор и операционную систему, контролирующую устройство, доступ к оперативной и долговременной памяти.</w:t>
      </w:r>
    </w:p>
    <w:p>
      <w:pPr>
        <w:pStyle w:val="0"/>
        <w:spacing w:before="240" w:line-rule="auto"/>
        <w:ind w:firstLine="540"/>
        <w:jc w:val="both"/>
      </w:pPr>
      <w:r>
        <w:rPr>
          <w:sz w:val="24"/>
        </w:rPr>
        <w:t xml:space="preserve">14. Аппаратный крипто-ключ должен обеспечивать возможность использования электронной подписи, соответствующей требованиям Федерального </w:t>
      </w:r>
      <w:r>
        <w:rPr>
          <w:sz w:val="24"/>
        </w:rPr>
        <w:t xml:space="preserve">закона</w:t>
      </w:r>
      <w:r>
        <w:rPr>
          <w:sz w:val="24"/>
        </w:rPr>
        <w:t xml:space="preserve"> "Об электронной подписи".</w:t>
      </w:r>
    </w:p>
    <w:p>
      <w:pPr>
        <w:pStyle w:val="0"/>
        <w:spacing w:before="240" w:line-rule="auto"/>
        <w:ind w:firstLine="540"/>
        <w:jc w:val="both"/>
      </w:pPr>
      <w:r>
        <w:rPr>
          <w:sz w:val="24"/>
        </w:rPr>
        <w:t xml:space="preserve">15. Аппаратный крипто-ключ должен обеспечивать:</w:t>
      </w:r>
    </w:p>
    <w:p>
      <w:pPr>
        <w:pStyle w:val="0"/>
        <w:spacing w:before="240" w:line-rule="auto"/>
        <w:ind w:firstLine="540"/>
        <w:jc w:val="both"/>
      </w:pPr>
      <w:r>
        <w:rPr>
          <w:sz w:val="24"/>
        </w:rPr>
        <w:t xml:space="preserve">1) выполнение всех необходимых криптографических операций внутри устройства без использования внешних криптографических ресурсов;</w:t>
      </w:r>
    </w:p>
    <w:p>
      <w:pPr>
        <w:pStyle w:val="0"/>
        <w:spacing w:before="240" w:line-rule="auto"/>
        <w:ind w:firstLine="540"/>
        <w:jc w:val="both"/>
      </w:pPr>
      <w:r>
        <w:rPr>
          <w:sz w:val="24"/>
        </w:rPr>
        <w:t xml:space="preserve">2) защиту оперативной и долговременной памяти от копирования и несанкционированного доступа;</w:t>
      </w:r>
    </w:p>
    <w:p>
      <w:pPr>
        <w:pStyle w:val="0"/>
        <w:spacing w:before="240" w:line-rule="auto"/>
        <w:ind w:firstLine="540"/>
        <w:jc w:val="both"/>
      </w:pPr>
      <w:r>
        <w:rPr>
          <w:sz w:val="24"/>
        </w:rPr>
        <w:t xml:space="preserve">3) реализацию следующих криптоалгоритмов:</w:t>
      </w:r>
    </w:p>
    <w:p>
      <w:pPr>
        <w:pStyle w:val="0"/>
        <w:spacing w:before="240" w:line-rule="auto"/>
        <w:ind w:firstLine="540"/>
        <w:jc w:val="both"/>
      </w:pPr>
      <w:r>
        <w:rPr>
          <w:sz w:val="24"/>
        </w:rPr>
        <w:t xml:space="preserve">AES (длины ключей 128, 192, 256 бит);</w:t>
      </w:r>
    </w:p>
    <w:p>
      <w:pPr>
        <w:pStyle w:val="0"/>
        <w:spacing w:before="240" w:line-rule="auto"/>
        <w:ind w:firstLine="540"/>
        <w:jc w:val="both"/>
      </w:pPr>
      <w:r>
        <w:rPr>
          <w:sz w:val="24"/>
        </w:rPr>
        <w:t xml:space="preserve">3DES (длины ключей 168 бит);</w:t>
      </w:r>
    </w:p>
    <w:p>
      <w:pPr>
        <w:pStyle w:val="0"/>
        <w:spacing w:before="240" w:line-rule="auto"/>
        <w:ind w:firstLine="540"/>
        <w:jc w:val="both"/>
      </w:pPr>
      <w:r>
        <w:rPr>
          <w:sz w:val="24"/>
        </w:rPr>
        <w:t xml:space="preserve">RSA (длины 1024, 2048);</w:t>
      </w:r>
    </w:p>
    <w:p>
      <w:pPr>
        <w:pStyle w:val="0"/>
        <w:spacing w:before="240" w:line-rule="auto"/>
        <w:ind w:firstLine="540"/>
        <w:jc w:val="both"/>
      </w:pPr>
      <w:r>
        <w:rPr>
          <w:sz w:val="24"/>
        </w:rPr>
        <w:t xml:space="preserve">криптография на эллиптических кривых (длины ключей 512 бит);</w:t>
      </w:r>
    </w:p>
    <w:p>
      <w:pPr>
        <w:pStyle w:val="0"/>
        <w:spacing w:before="240" w:line-rule="auto"/>
        <w:ind w:firstLine="540"/>
        <w:jc w:val="both"/>
      </w:pPr>
      <w:r>
        <w:rPr>
          <w:sz w:val="24"/>
        </w:rPr>
        <w:t xml:space="preserve">иностранная криптография на эллиптических кривых (аппаратная реализация);</w:t>
      </w:r>
    </w:p>
    <w:p>
      <w:pPr>
        <w:pStyle w:val="0"/>
        <w:spacing w:before="240" w:line-rule="auto"/>
        <w:ind w:firstLine="540"/>
        <w:jc w:val="both"/>
      </w:pPr>
      <w:r>
        <w:rPr>
          <w:sz w:val="24"/>
        </w:rPr>
        <w:t xml:space="preserve">аппаратная генерация ключей для RSA и криптографии на эллиптических кривых;</w:t>
      </w:r>
    </w:p>
    <w:p>
      <w:pPr>
        <w:pStyle w:val="0"/>
        <w:spacing w:before="240" w:line-rule="auto"/>
        <w:ind w:firstLine="540"/>
        <w:jc w:val="both"/>
      </w:pPr>
      <w:r>
        <w:rPr>
          <w:sz w:val="24"/>
        </w:rPr>
        <w:t xml:space="preserve">аппаратная генерация случайных чисел;</w:t>
      </w:r>
    </w:p>
    <w:p>
      <w:pPr>
        <w:pStyle w:val="0"/>
        <w:spacing w:before="240" w:line-rule="auto"/>
        <w:ind w:firstLine="540"/>
        <w:jc w:val="both"/>
      </w:pPr>
      <w:r>
        <w:rPr>
          <w:sz w:val="24"/>
        </w:rPr>
        <w:t xml:space="preserve">алгоритмы согласования ключей: алгоритм Диффи-Хеллмана, алгоритм Диффи-Хеллмана на эллиптических кривых;</w:t>
      </w:r>
    </w:p>
    <w:p>
      <w:pPr>
        <w:pStyle w:val="0"/>
        <w:spacing w:before="240" w:line-rule="auto"/>
        <w:ind w:firstLine="540"/>
        <w:jc w:val="both"/>
      </w:pPr>
      <w:r>
        <w:rPr>
          <w:sz w:val="24"/>
        </w:rPr>
        <w:t xml:space="preserve">функции хэширования: SHA-1, SHA-256 (аппаратная реализация);</w:t>
      </w:r>
    </w:p>
    <w:p>
      <w:pPr>
        <w:pStyle w:val="0"/>
        <w:spacing w:before="240" w:line-rule="auto"/>
        <w:ind w:firstLine="540"/>
        <w:jc w:val="both"/>
      </w:pPr>
      <w:r>
        <w:rPr>
          <w:sz w:val="24"/>
        </w:rPr>
        <w:t xml:space="preserve">генерация ключевых пар, формирование и проверка электронной подписи, соответствующей требованиям </w:t>
      </w:r>
      <w:r>
        <w:rPr>
          <w:sz w:val="24"/>
        </w:rPr>
        <w:t xml:space="preserve">ГОСТ Р 34.10-2012</w:t>
      </w:r>
      <w:r>
        <w:rPr>
          <w:sz w:val="24"/>
        </w:rPr>
        <w:t xml:space="preserve"> "Информационная технология. Криптографическая защита информации. Процессы формирования и проверки электронной цифровой подписи";</w:t>
      </w:r>
    </w:p>
    <w:p>
      <w:pPr>
        <w:pStyle w:val="0"/>
        <w:spacing w:before="240" w:line-rule="auto"/>
        <w:ind w:firstLine="540"/>
        <w:jc w:val="both"/>
      </w:pPr>
      <w:r>
        <w:rPr>
          <w:sz w:val="24"/>
        </w:rPr>
        <w:t xml:space="preserve">функция хэширования, соответствующая требованиям </w:t>
      </w:r>
      <w:r>
        <w:rPr>
          <w:sz w:val="24"/>
        </w:rPr>
        <w:t xml:space="preserve">ГОСТ Р 34.11-2012</w:t>
      </w:r>
      <w:r>
        <w:rPr>
          <w:sz w:val="24"/>
        </w:rPr>
        <w:t xml:space="preserve"> "Информационная технология. Криптографическая защита информации. Функция хэширования".</w:t>
      </w:r>
    </w:p>
    <w:p>
      <w:pPr>
        <w:pStyle w:val="0"/>
        <w:spacing w:before="240" w:line-rule="auto"/>
        <w:ind w:firstLine="540"/>
        <w:jc w:val="both"/>
      </w:pPr>
      <w:r>
        <w:rPr>
          <w:sz w:val="24"/>
        </w:rPr>
        <w:t xml:space="preserve">16. Аппаратный крипто-ключ должен позволять:</w:t>
      </w:r>
    </w:p>
    <w:p>
      <w:pPr>
        <w:pStyle w:val="0"/>
        <w:spacing w:before="240" w:line-rule="auto"/>
        <w:ind w:firstLine="540"/>
        <w:jc w:val="both"/>
      </w:pPr>
      <w:r>
        <w:rPr>
          <w:sz w:val="24"/>
        </w:rPr>
        <w:t xml:space="preserve">1) генерировать и содержать в защищенном виде (в том числе обеспечивать защиту от копирования) закрытые ключи по форматам, соответствующим </w:t>
      </w:r>
      <w:r>
        <w:rPr>
          <w:sz w:val="24"/>
        </w:rPr>
        <w:t xml:space="preserve">ГОСТ Р 34.10-2012</w:t>
      </w:r>
      <w:r>
        <w:rPr>
          <w:sz w:val="24"/>
        </w:rPr>
        <w:t xml:space="preserve">, и криптографические алгоритмы RSA, а также соответствующие им открытые ключи;</w:t>
      </w:r>
    </w:p>
    <w:p>
      <w:pPr>
        <w:pStyle w:val="0"/>
        <w:spacing w:before="240" w:line-rule="auto"/>
        <w:ind w:firstLine="540"/>
        <w:jc w:val="both"/>
      </w:pPr>
      <w:r>
        <w:rPr>
          <w:sz w:val="24"/>
        </w:rPr>
        <w:t xml:space="preserve">2) использовать одновременно без ограничений как российские криптоалгоритмы, так и иностранные.</w:t>
      </w:r>
    </w:p>
    <w:p>
      <w:pPr>
        <w:pStyle w:val="0"/>
        <w:spacing w:before="240" w:line-rule="auto"/>
        <w:ind w:firstLine="540"/>
        <w:jc w:val="both"/>
      </w:pPr>
      <w:r>
        <w:rPr>
          <w:sz w:val="24"/>
        </w:rPr>
        <w:t xml:space="preserve">17. Аппаратный крипто-ключ должен обеспечивать функциональность неубывающего счетчика.</w:t>
      </w:r>
    </w:p>
    <w:p>
      <w:pPr>
        <w:pStyle w:val="0"/>
        <w:spacing w:before="240" w:line-rule="auto"/>
        <w:ind w:firstLine="540"/>
        <w:jc w:val="both"/>
      </w:pPr>
      <w:r>
        <w:rPr>
          <w:sz w:val="24"/>
        </w:rPr>
        <w:t xml:space="preserve">Каждая электронная подпись, сгенерированная аппаратным крипто-ключом, должна обеспечивать увеличение значения счетчика на единицу. Встроенное программное обеспечение аппаратного крипто-ключа не должно содержать открытых программных интерфейсов, с помощью которых можно изменить значение счетчика.</w:t>
      </w:r>
    </w:p>
    <w:p>
      <w:pPr>
        <w:pStyle w:val="0"/>
        <w:spacing w:before="240" w:line-rule="auto"/>
        <w:ind w:firstLine="540"/>
        <w:jc w:val="both"/>
      </w:pPr>
      <w:r>
        <w:rPr>
          <w:sz w:val="24"/>
        </w:rPr>
        <w:t xml:space="preserve">Счетчик не должен терять свое значение при переформатировании аппаратного крипто-ключа.</w:t>
      </w:r>
    </w:p>
    <w:p>
      <w:pPr>
        <w:pStyle w:val="0"/>
        <w:spacing w:before="240" w:line-rule="auto"/>
        <w:ind w:firstLine="540"/>
        <w:jc w:val="both"/>
      </w:pPr>
      <w:r>
        <w:rPr>
          <w:sz w:val="24"/>
        </w:rPr>
        <w:t xml:space="preserve">Выдаваемое значение счетчика должно сопровождаться криптографической контрольной суммой.</w:t>
      </w:r>
    </w:p>
    <w:p>
      <w:pPr>
        <w:pStyle w:val="0"/>
        <w:spacing w:before="240" w:line-rule="auto"/>
        <w:ind w:firstLine="540"/>
        <w:jc w:val="both"/>
      </w:pPr>
      <w:r>
        <w:rPr>
          <w:sz w:val="24"/>
        </w:rPr>
        <w:t xml:space="preserve">18. Криптографическая контрольная сумма является результатом расчета электронной подписи по следующим параметрам:</w:t>
      </w:r>
    </w:p>
    <w:p>
      <w:pPr>
        <w:pStyle w:val="0"/>
        <w:spacing w:before="240" w:line-rule="auto"/>
        <w:ind w:firstLine="540"/>
        <w:jc w:val="both"/>
      </w:pPr>
      <w:r>
        <w:rPr>
          <w:sz w:val="24"/>
        </w:rPr>
        <w:t xml:space="preserve">1) аппаратный номер карты;</w:t>
      </w:r>
    </w:p>
    <w:p>
      <w:pPr>
        <w:pStyle w:val="0"/>
        <w:spacing w:before="240" w:line-rule="auto"/>
        <w:ind w:firstLine="540"/>
        <w:jc w:val="both"/>
      </w:pPr>
      <w:r>
        <w:rPr>
          <w:sz w:val="24"/>
        </w:rPr>
        <w:t xml:space="preserve">2) значение дайджеста последних данных, от которых рассчитывалась электронная подпись;</w:t>
      </w:r>
    </w:p>
    <w:p>
      <w:pPr>
        <w:pStyle w:val="0"/>
        <w:spacing w:before="240" w:line-rule="auto"/>
        <w:ind w:firstLine="540"/>
        <w:jc w:val="both"/>
      </w:pPr>
      <w:r>
        <w:rPr>
          <w:sz w:val="24"/>
        </w:rPr>
        <w:t xml:space="preserve">3) значение счетчика.</w:t>
      </w:r>
    </w:p>
    <w:p>
      <w:pPr>
        <w:pStyle w:val="0"/>
        <w:spacing w:before="240" w:line-rule="auto"/>
        <w:ind w:firstLine="540"/>
        <w:jc w:val="both"/>
      </w:pPr>
      <w:r>
        <w:rPr>
          <w:sz w:val="24"/>
        </w:rPr>
        <w:t xml:space="preserve">19. Значение электронной подписи должно вычисляться аппаратным крипто-ключом с использованием ключевой пары. Ключевая пара должна содержать сигнальный атрибут, обеспечивающий использование ключевой пары исключительно в процедуре расчета контрольной суммы.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566" w:name="P566"/>
    <w:bookmarkEnd w:id="566"/>
    <w:p>
      <w:pPr>
        <w:pStyle w:val="2"/>
        <w:jc w:val="center"/>
      </w:pPr>
      <w:r>
        <w:rPr>
          <w:sz w:val="24"/>
        </w:rPr>
        <w:t xml:space="preserve">ТРЕБОВАНИЯ</w:t>
      </w:r>
    </w:p>
    <w:p>
      <w:pPr>
        <w:pStyle w:val="2"/>
        <w:jc w:val="center"/>
      </w:pPr>
      <w:r>
        <w:rPr>
          <w:sz w:val="24"/>
        </w:rPr>
        <w:t xml:space="preserve">К ОСНАЩЕНИЮ ОСНОВНОГО ТЕХНОЛОГИЧЕСКОГО ОБОРУДОВАНИЯ</w:t>
      </w:r>
    </w:p>
    <w:p>
      <w:pPr>
        <w:pStyle w:val="2"/>
        <w:jc w:val="center"/>
      </w:pPr>
      <w:r>
        <w:rPr>
          <w:sz w:val="24"/>
        </w:rPr>
        <w:t xml:space="preserve">ДЛЯ ПРОИЗВОДСТВА ЭТИЛОВОГО СПИРТА, АЛКОГОЛЬНОЙ</w:t>
      </w:r>
    </w:p>
    <w:p>
      <w:pPr>
        <w:pStyle w:val="2"/>
        <w:jc w:val="center"/>
      </w:pPr>
      <w:r>
        <w:rPr>
          <w:sz w:val="24"/>
        </w:rPr>
        <w:t xml:space="preserve">И СПИРТОСОДЕРЖАЩЕЙ ПРОДУКЦИИ АВТОМАТИЧЕСКИМИ СРЕДСТВАМИ</w:t>
      </w:r>
    </w:p>
    <w:p>
      <w:pPr>
        <w:pStyle w:val="2"/>
        <w:jc w:val="center"/>
      </w:pPr>
      <w:r>
        <w:rPr>
          <w:sz w:val="24"/>
        </w:rPr>
        <w:t xml:space="preserve">ИЗМЕРЕНИЯ И УЧЕТА КОНЦЕНТРАЦИИ И ОБЪЕМА БЕЗВОДНОГО СПИРТА</w:t>
      </w:r>
    </w:p>
    <w:p>
      <w:pPr>
        <w:pStyle w:val="2"/>
        <w:jc w:val="center"/>
      </w:pPr>
      <w:r>
        <w:rPr>
          <w:sz w:val="24"/>
        </w:rPr>
        <w:t xml:space="preserve">В ГОТОВОЙ ПРОДУКЦИИ, ОБЪЕМА ГОТОВОЙ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19.01.2024 N 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Организации, использующие автоматические средства измерения и учета концентрации и объема безводного спирта в готовой продукции, объема готовой продукции,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автоматические средства измерения и учета концентрации и объема безводного спирта в этиловом спирте, объема этилового спирта (далее - средства измерения), должны обеспечить соблюдение эксплуатационных требований к ним, содержащихся в паспорте завода - изготовителя средств измерения (инструкции по эксплуатации средств измерения (при наличии), в том числе защиту от влаги и пыли. Указанное требование не распространяется на компоненты средств измерения, установленные в точках контроля согласно схеме оснащения основного технологического оборудования для производства этилового спирта, алкогольной и спиртосодержащей продукции (далее - схема оснащения).</w:t>
      </w:r>
    </w:p>
    <w:p>
      <w:pPr>
        <w:pStyle w:val="0"/>
        <w:spacing w:before="240" w:line-rule="auto"/>
        <w:ind w:firstLine="540"/>
        <w:jc w:val="both"/>
      </w:pPr>
      <w:r>
        <w:rPr>
          <w:sz w:val="24"/>
        </w:rPr>
        <w:t xml:space="preserve">2. Средства измерения должны обеспечивать измерение и учет значений следующих показателей: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 объем фармацевтической субстанции спирта этилового (этанола), объем безводного (100-процентного) спирта в фармацевтической субстанции спирта этилового (этаноле), концентрация безводного спирта в фармацевтической субстанции спирта этилового (этаноле), объем безводного (100-процентного) спирта в этиловом спирте и концентрация безводного спирта в этиловом спирте в процентах и объем этилового спирта.</w:t>
      </w:r>
    </w:p>
    <w:p>
      <w:pPr>
        <w:pStyle w:val="0"/>
        <w:spacing w:before="240" w:line-rule="auto"/>
        <w:ind w:firstLine="540"/>
        <w:jc w:val="both"/>
      </w:pPr>
      <w:r>
        <w:rPr>
          <w:sz w:val="24"/>
        </w:rPr>
        <w:t xml:space="preserve">Измерение и учет значений показателей, предусмотренных настоящим пунктом, должны осуществляться с соблюдением требований, установленных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пунктами 5</w:t>
        </w:r>
      </w:hyperlink>
      <w:r>
        <w:rPr>
          <w:sz w:val="24"/>
        </w:rPr>
        <w:t xml:space="preserve"> и </w:t>
      </w:r>
      <w:hyperlink w:history="0" w:anchor="P873" w:tooltip="6. Автоматические средства измерения и учета концентрации и объема безводного спирта в готовой продукции, объема готовой продукции и автоматические средства измерения и учета объема готовой продукции, указанные в подпунктах 1 и 3 пункта 1 настоящих требований, должны обеспечивать для каждого наименования готовой продукции:">
        <w:r>
          <w:rPr>
            <w:sz w:val="24"/>
            <w:color w:val="0000ff"/>
          </w:rPr>
          <w:t xml:space="preserve">6</w:t>
        </w:r>
      </w:hyperlink>
      <w:r>
        <w:rPr>
          <w:sz w:val="24"/>
        </w:rPr>
        <w:t xml:space="preserve"> требований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3. Защищенный корпус, в котором расположено оборудование для сбора и передачи в единую государственную автоматизированную информационную систему учета информации об объеме производства и оборота этилового спирта, алкогольной и спиртосодержащей продукции (далее - единая информационная система) информации, формируемой в месте оснащения основного технологического оборудования средствами измерения в соответствии со схемой оснащения (далее - защищенный корпус), должен быть </w:t>
      </w:r>
      <w:r>
        <w:rPr>
          <w:sz w:val="24"/>
        </w:rPr>
        <w:t xml:space="preserve">опломбирован</w:t>
      </w:r>
      <w:r>
        <w:rPr>
          <w:sz w:val="24"/>
        </w:rPr>
        <w:t xml:space="preserve"> должностными лицами Федеральной службы по контролю за алкогольным и табачным рынками и иметь один доступный для пользователя порт (локальная сеть) для передачи сведений в технические средства в целях исключения подключения (в том числе беспроводного) к средствам измерения любых отчуждаемых устройств, включая модемы и цифровые носители информации, а также обеспечения защиты от утечек конфиденциальной информации, удаленного администрирования средств измерения и возможности подлога или несанкционированной замены данных об измерениях.</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Пломбирование дверей и других возможных мест доступа внутрь защищенного корпуса должно исключать доступ к находящимся в нем компонентам средств измерения и не допускать их отключения без снятия пломб.</w:t>
      </w:r>
    </w:p>
    <w:p>
      <w:pPr>
        <w:pStyle w:val="0"/>
        <w:spacing w:before="240" w:line-rule="auto"/>
        <w:ind w:firstLine="540"/>
        <w:jc w:val="both"/>
      </w:pPr>
      <w:r>
        <w:rPr>
          <w:sz w:val="24"/>
        </w:rPr>
        <w:t xml:space="preserve">4. Организации, эксплуатирующие средства измерения, должны использовать источники бесперебойного питания для защиты средств измерения от скачков напряжения, которые могут приводить к искажению измерений.</w:t>
      </w:r>
    </w:p>
    <w:p>
      <w:pPr>
        <w:pStyle w:val="0"/>
        <w:spacing w:before="240" w:line-rule="auto"/>
        <w:ind w:firstLine="540"/>
        <w:jc w:val="both"/>
      </w:pPr>
      <w:r>
        <w:rPr>
          <w:sz w:val="24"/>
        </w:rPr>
        <w:t xml:space="preserve">5. Организации, эксплуатирующие средства измерения, должны осуществлять все операции со средствами измерения с использованием жидкокристаллического или катодолюминесцентного дисплея со встроенным микроэлектронным управлением, расположенного на защищенном корпусе комплекса.</w:t>
      </w:r>
    </w:p>
    <w:p>
      <w:pPr>
        <w:pStyle w:val="0"/>
        <w:spacing w:before="240" w:line-rule="auto"/>
        <w:ind w:firstLine="540"/>
        <w:jc w:val="both"/>
      </w:pPr>
      <w:r>
        <w:rPr>
          <w:sz w:val="24"/>
        </w:rPr>
        <w:t xml:space="preserve">6. Организации, эксплуатирующие средства измерения, не должны иметь доступ к операционной системе устройства сбора и передачи данных средств измерения.</w:t>
      </w:r>
    </w:p>
    <w:p>
      <w:pPr>
        <w:pStyle w:val="0"/>
        <w:spacing w:before="240" w:line-rule="auto"/>
        <w:ind w:firstLine="540"/>
        <w:jc w:val="both"/>
      </w:pPr>
      <w:r>
        <w:rPr>
          <w:sz w:val="24"/>
        </w:rPr>
        <w:t xml:space="preserve">7. Средства измерения должны обеспечивать для каждого наименования готовой продукции передачу информации в технические средства в формате, установленном Федеральной службой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8. Достоверность измеряемых средствами измерения сведений, передаваемых в единую информационную систему, должна подтверждаться их подписанием усиленной квалифицированной электронной подписью завода - изготовителя средств измерения либо организации, имеющей свидетельство (разрешение) завода - изготовителя средств измерения, выданной аккредитованным Министерством цифрового развития, связи и массовых коммуникаций Российской Федерации удостоверяющим центром в соответствии с Федеральным </w:t>
      </w:r>
      <w:r>
        <w:rPr>
          <w:sz w:val="24"/>
        </w:rPr>
        <w:t xml:space="preserve">законом</w:t>
      </w:r>
      <w:r>
        <w:rPr>
          <w:sz w:val="24"/>
        </w:rPr>
        <w:t xml:space="preserve"> "Об электронной подписи".</w:t>
      </w:r>
    </w:p>
    <w:p>
      <w:pPr>
        <w:pStyle w:val="0"/>
        <w:spacing w:before="240" w:line-rule="auto"/>
        <w:ind w:firstLine="540"/>
        <w:jc w:val="both"/>
      </w:pPr>
      <w:r>
        <w:rPr>
          <w:sz w:val="24"/>
        </w:rPr>
        <w:t xml:space="preserve">9. Сохранность результатов измерения в средствах измерения должна обеспечиваться в течение 5 лет с даты измерения сведений.</w:t>
      </w:r>
    </w:p>
    <w:p>
      <w:pPr>
        <w:pStyle w:val="0"/>
        <w:spacing w:before="240" w:line-rule="auto"/>
        <w:ind w:firstLine="540"/>
        <w:jc w:val="both"/>
      </w:pPr>
      <w:r>
        <w:rPr>
          <w:sz w:val="24"/>
        </w:rPr>
        <w:t xml:space="preserve">10. Использование средства измерения допускается при условии внесения информации о его типе в федеральный информационный фонд по обеспечению единства измерений в соответствии с </w:t>
      </w:r>
      <w:r>
        <w:rPr>
          <w:sz w:val="24"/>
        </w:rPr>
        <w:t xml:space="preserve">частью 6 статьи 12</w:t>
      </w:r>
      <w:r>
        <w:rPr>
          <w:sz w:val="24"/>
        </w:rPr>
        <w:t xml:space="preserve"> Федерального закона "Об обеспечении единства измерений" и соответствия </w:t>
      </w:r>
      <w:hyperlink w:history="0" w:anchor="P831" w:tooltip="ТРЕБОВАНИЯ">
        <w:r>
          <w:rPr>
            <w:sz w:val="24"/>
            <w:color w:val="0000ff"/>
          </w:rPr>
          <w:t xml:space="preserve">требованиям</w:t>
        </w:r>
      </w:hyperlink>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11. Не допускается использование средства измерения, произведенного после истечения срока действия свидетельства (сертификата) об утверждении типа средства измерения, выданного в порядке, установленном законодательством о техническом регулировании, и срока службы, установленного заводом - изготовителем средств измерения.</w:t>
      </w:r>
    </w:p>
    <w:p>
      <w:pPr>
        <w:pStyle w:val="0"/>
        <w:spacing w:before="240" w:line-rule="auto"/>
        <w:ind w:firstLine="540"/>
        <w:jc w:val="both"/>
      </w:pPr>
      <w:r>
        <w:rPr>
          <w:sz w:val="24"/>
        </w:rPr>
        <w:t xml:space="preserve">12. Пусконаладочные работы, техническое обслуживание, ремонт, замена составных частей средств измерения и подключение к единой информационной системе осуществляются специалистами заводов - изготовителей средств измерения либо организаций, имеющих свидетельство (разрешение) завода - изготовителя средств измерения на право проведения таких работ и не являющихся производителями этилового спирта, алкогольной и спиртосодержащей продукции или аффилированными с ними лицами, в соответствии с требованиями технической документации на средства измерения (паспорт, руководство по монтажу и эксплуатации).</w:t>
      </w:r>
    </w:p>
    <w:p>
      <w:pPr>
        <w:pStyle w:val="0"/>
        <w:spacing w:before="240" w:line-rule="auto"/>
        <w:ind w:firstLine="540"/>
        <w:jc w:val="both"/>
      </w:pPr>
      <w:r>
        <w:rPr>
          <w:sz w:val="24"/>
        </w:rPr>
        <w:t xml:space="preserve">13. Ввод в эксплуатацию, использование и техническое обслуживание средств измерения или отдельных его компонентов должны осуществляться в соответствии с требованиями эксплуатационной документации завода - изготовителя средств измерения.</w:t>
      </w:r>
    </w:p>
    <w:p>
      <w:pPr>
        <w:pStyle w:val="0"/>
        <w:spacing w:before="240" w:line-rule="auto"/>
        <w:ind w:firstLine="540"/>
        <w:jc w:val="both"/>
      </w:pPr>
      <w:r>
        <w:rPr>
          <w:sz w:val="24"/>
        </w:rPr>
        <w:t xml:space="preserve">14. Средства измерения должны иметь паспорт завода-изготовителя, в котором указаны основные сведения (наименование и адрес завода-изготовителя, заводской номер, дата изготовления, комплектность поставки, информация о приемке и первичной поверке), а также разделы для отметки фамилии, имени, отчества (при наличии) специалистов и наименований организаций, уполномоченных заводами - изготовителями средств измерения осуществлять пусконаладочные работы, техническое обслуживание, ремонт и замену составных частей средств измерения. Записи в паспорте заверяются подписями специалистов и печатями организаций (при их наличии), проводивших работы, с обязательным наличием актов выполненных работ и копий свидетельств (разрешений) заводов-изготовителей, подтверждающих их полномочия.</w:t>
      </w:r>
    </w:p>
    <w:p>
      <w:pPr>
        <w:pStyle w:val="0"/>
        <w:spacing w:before="240" w:line-rule="auto"/>
        <w:ind w:firstLine="540"/>
        <w:jc w:val="both"/>
      </w:pPr>
      <w:r>
        <w:rPr>
          <w:sz w:val="24"/>
        </w:rPr>
        <w:t xml:space="preserve">15. Карточка учета на средства измерения ведется на бумажном носителе либо в электронном виде с обеспечением возможности в хронологическом порядке установить основание и дату технического обслуживания, ремонта и замены составных частей средств измерения.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ведения и функционирования</w:t>
      </w:r>
    </w:p>
    <w:p>
      <w:pPr>
        <w:pStyle w:val="0"/>
        <w:jc w:val="right"/>
      </w:pPr>
      <w:r>
        <w:rPr>
          <w:sz w:val="24"/>
        </w:rPr>
        <w:t xml:space="preserve">единой государственной автоматизированной</w:t>
      </w:r>
    </w:p>
    <w:p>
      <w:pPr>
        <w:pStyle w:val="0"/>
        <w:jc w:val="right"/>
      </w:pPr>
      <w:r>
        <w:rPr>
          <w:sz w:val="24"/>
        </w:rPr>
        <w:t xml:space="preserve">информационной системы учета объема</w:t>
      </w:r>
    </w:p>
    <w:p>
      <w:pPr>
        <w:pStyle w:val="0"/>
        <w:jc w:val="right"/>
      </w:pPr>
      <w:r>
        <w:rPr>
          <w:sz w:val="24"/>
        </w:rPr>
        <w:t xml:space="preserve">производства и оборота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а также учета информации</w:t>
      </w:r>
    </w:p>
    <w:p>
      <w:pPr>
        <w:pStyle w:val="0"/>
        <w:jc w:val="right"/>
      </w:pPr>
      <w:r>
        <w:rPr>
          <w:sz w:val="24"/>
        </w:rPr>
        <w:t xml:space="preserve">об объеме производства, оборота</w:t>
      </w:r>
    </w:p>
    <w:p>
      <w:pPr>
        <w:pStyle w:val="0"/>
        <w:jc w:val="right"/>
      </w:pPr>
      <w:r>
        <w:rPr>
          <w:sz w:val="24"/>
        </w:rPr>
        <w:t xml:space="preserve">и (или) использования этилового</w:t>
      </w:r>
    </w:p>
    <w:p>
      <w:pPr>
        <w:pStyle w:val="0"/>
        <w:jc w:val="right"/>
      </w:pPr>
      <w:r>
        <w:rPr>
          <w:sz w:val="24"/>
        </w:rPr>
        <w:t xml:space="preserve">спирта, алкогольной и спиртосодержащей</w:t>
      </w:r>
    </w:p>
    <w:p>
      <w:pPr>
        <w:pStyle w:val="0"/>
        <w:jc w:val="right"/>
      </w:pPr>
      <w:r>
        <w:rPr>
          <w:sz w:val="24"/>
        </w:rPr>
        <w:t xml:space="preserve">продукции, о концентрации денатурирующих</w:t>
      </w:r>
    </w:p>
    <w:p>
      <w:pPr>
        <w:pStyle w:val="0"/>
        <w:jc w:val="right"/>
      </w:pPr>
      <w:r>
        <w:rPr>
          <w:sz w:val="24"/>
        </w:rPr>
        <w:t xml:space="preserve">веществ в денатурированном этиловом</w:t>
      </w:r>
    </w:p>
    <w:p>
      <w:pPr>
        <w:pStyle w:val="0"/>
        <w:jc w:val="right"/>
      </w:pPr>
      <w:r>
        <w:rPr>
          <w:sz w:val="24"/>
        </w:rPr>
        <w:t xml:space="preserve">спирте (денатурате), об использовании</w:t>
      </w:r>
    </w:p>
    <w:p>
      <w:pPr>
        <w:pStyle w:val="0"/>
        <w:jc w:val="right"/>
      </w:pPr>
      <w:r>
        <w:rPr>
          <w:sz w:val="24"/>
        </w:rPr>
        <w:t xml:space="preserve">производственных мощностей,</w:t>
      </w:r>
    </w:p>
    <w:p>
      <w:pPr>
        <w:pStyle w:val="0"/>
        <w:jc w:val="right"/>
      </w:pPr>
      <w:r>
        <w:rPr>
          <w:sz w:val="24"/>
        </w:rPr>
        <w:t xml:space="preserve">объеме собранного винограда,</w:t>
      </w:r>
    </w:p>
    <w:p>
      <w:pPr>
        <w:pStyle w:val="0"/>
        <w:jc w:val="right"/>
      </w:pPr>
      <w:r>
        <w:rPr>
          <w:sz w:val="24"/>
        </w:rPr>
        <w:t xml:space="preserve">использованного для производства</w:t>
      </w:r>
    </w:p>
    <w:p>
      <w:pPr>
        <w:pStyle w:val="0"/>
        <w:jc w:val="right"/>
      </w:pPr>
      <w:r>
        <w:rPr>
          <w:sz w:val="24"/>
        </w:rPr>
        <w:t xml:space="preserve">винодельческой продукции</w:t>
      </w:r>
    </w:p>
    <w:p>
      <w:pPr>
        <w:pStyle w:val="0"/>
        <w:jc w:val="right"/>
      </w:pPr>
      <w:r>
        <w:rPr>
          <w:sz w:val="24"/>
        </w:rPr>
      </w:r>
    </w:p>
    <w:bookmarkStart w:id="617" w:name="P617"/>
    <w:bookmarkEnd w:id="617"/>
    <w:p>
      <w:pPr>
        <w:pStyle w:val="2"/>
        <w:jc w:val="center"/>
      </w:pPr>
      <w:r>
        <w:rPr>
          <w:sz w:val="24"/>
        </w:rPr>
        <w:t xml:space="preserve">ПОЛОЖЕНИЕ</w:t>
      </w:r>
    </w:p>
    <w:p>
      <w:pPr>
        <w:pStyle w:val="2"/>
        <w:jc w:val="center"/>
      </w:pPr>
      <w:r>
        <w:rPr>
          <w:sz w:val="24"/>
        </w:rPr>
        <w:t xml:space="preserve">ОБ ОСНАЩЕНИИ ОСНОВНОГО ТЕХНОЛОГИЧЕСКОГО</w:t>
      </w:r>
    </w:p>
    <w:p>
      <w:pPr>
        <w:pStyle w:val="2"/>
        <w:jc w:val="center"/>
      </w:pPr>
      <w:r>
        <w:rPr>
          <w:sz w:val="24"/>
        </w:rPr>
        <w:t xml:space="preserve">ОБОРУДОВАНИЯ ДЛЯ ПРОИЗВОДСТВА ЭТИЛОВОГО СПИРТА,</w:t>
      </w:r>
    </w:p>
    <w:p>
      <w:pPr>
        <w:pStyle w:val="2"/>
        <w:jc w:val="center"/>
      </w:pPr>
      <w:r>
        <w:rPr>
          <w:sz w:val="24"/>
        </w:rPr>
        <w:t xml:space="preserve">АЛКОГОЛЬНОЙ И СПИРТОСОДЕРЖАЩЕЙ ПРОДУКЦИИ СРЕДСТВАМИ</w:t>
      </w:r>
    </w:p>
    <w:p>
      <w:pPr>
        <w:pStyle w:val="2"/>
        <w:jc w:val="center"/>
      </w:pPr>
      <w:r>
        <w:rPr>
          <w:sz w:val="24"/>
        </w:rPr>
        <w:t xml:space="preserve">ИЗМЕРЕНИЯ, А ТАКЖЕ ОБ ИНФОРМАЦИИ, ПЕРЕДАВАЕМОЙ СРЕДСТВАМИ</w:t>
      </w:r>
    </w:p>
    <w:p>
      <w:pPr>
        <w:pStyle w:val="2"/>
        <w:jc w:val="center"/>
      </w:pPr>
      <w:r>
        <w:rPr>
          <w:sz w:val="24"/>
        </w:rPr>
        <w:t xml:space="preserve">ИЗМЕРЕНИЯ В ТЕХНИЧЕСКИЕ СРЕДСТВА ФИКСАЦИИ И ПЕРЕДАЧИ</w:t>
      </w:r>
    </w:p>
    <w:p>
      <w:pPr>
        <w:pStyle w:val="2"/>
        <w:jc w:val="center"/>
      </w:pPr>
      <w:r>
        <w:rPr>
          <w:sz w:val="24"/>
        </w:rPr>
        <w:t xml:space="preserve">ИНФОРМАЦИИ ОБ ОБЪЕМЕ ПРОИЗВОДСТВА ОБОРОТА ЭТИЛОВОГО СПИРТА,</w:t>
      </w:r>
    </w:p>
    <w:p>
      <w:pPr>
        <w:pStyle w:val="2"/>
        <w:jc w:val="center"/>
      </w:pPr>
      <w:r>
        <w:rPr>
          <w:sz w:val="24"/>
        </w:rPr>
        <w:t xml:space="preserve">АЛКОГОЛЬНОЙ И СПИРТОСОДЕРЖАЩЕЙ ПРОДУКЦИИ, О КОНЦЕНТРАЦИИ</w:t>
      </w:r>
    </w:p>
    <w:p>
      <w:pPr>
        <w:pStyle w:val="2"/>
        <w:jc w:val="center"/>
      </w:pPr>
      <w:r>
        <w:rPr>
          <w:sz w:val="24"/>
        </w:rPr>
        <w:t xml:space="preserve">ДЕНАТУРИРУЮЩИХ ВЕЩЕСТВ В ДЕНАТУРИРОВАННОМ ЭТИЛОВОМ СПИРТЕ</w:t>
      </w:r>
    </w:p>
    <w:p>
      <w:pPr>
        <w:pStyle w:val="2"/>
        <w:jc w:val="center"/>
      </w:pPr>
      <w:r>
        <w:rPr>
          <w:sz w:val="24"/>
        </w:rPr>
        <w:t xml:space="preserve">(ДЕНАТУРАТЕ) В ЕДИНУЮ ГОСУДАРСТВЕННУЮ АВТОМАТИЗИРОВАННУЮ</w:t>
      </w:r>
    </w:p>
    <w:p>
      <w:pPr>
        <w:pStyle w:val="2"/>
        <w:jc w:val="center"/>
      </w:pPr>
      <w:r>
        <w:rPr>
          <w:sz w:val="24"/>
        </w:rPr>
        <w:t xml:space="preserve">ИНФОРМАЦИОННУЮ СИСТЕМУ УЧЕТА ОБЪЕМА ПРОИЗВОДСТВА</w:t>
      </w:r>
    </w:p>
    <w:p>
      <w:pPr>
        <w:pStyle w:val="2"/>
        <w:jc w:val="center"/>
      </w:pPr>
      <w:r>
        <w:rPr>
          <w:sz w:val="24"/>
        </w:rPr>
        <w:t xml:space="preserve">И ОБОРОТА ЭТИЛОВОГО СПИРТА, АЛКОГОЛЬНОЙ</w:t>
      </w:r>
    </w:p>
    <w:p>
      <w:pPr>
        <w:pStyle w:val="2"/>
        <w:jc w:val="center"/>
      </w:pPr>
      <w:r>
        <w:rPr>
          <w:sz w:val="24"/>
        </w:rPr>
        <w:t xml:space="preserve">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16.08.2021 </w:t>
            </w:r>
            <w:r>
              <w:rPr>
                <w:sz w:val="24"/>
                <w:color w:val="392c69"/>
              </w:rPr>
              <w:t xml:space="preserve">N 1343</w:t>
            </w:r>
            <w:r>
              <w:rPr>
                <w:sz w:val="24"/>
                <w:color w:val="392c69"/>
              </w:rPr>
              <w:t xml:space="preserve">,</w:t>
            </w:r>
          </w:p>
          <w:p>
            <w:pPr>
              <w:pStyle w:val="0"/>
              <w:jc w:val="center"/>
            </w:pPr>
            <w:r>
              <w:rPr>
                <w:sz w:val="24"/>
                <w:color w:val="392c69"/>
              </w:rPr>
              <w:t xml:space="preserve">от 04.03.2023 </w:t>
            </w:r>
            <w:r>
              <w:rPr>
                <w:sz w:val="24"/>
                <w:color w:val="392c69"/>
              </w:rPr>
              <w:t xml:space="preserve">N 343</w:t>
            </w:r>
            <w:r>
              <w:rPr>
                <w:sz w:val="24"/>
                <w:color w:val="392c69"/>
              </w:rPr>
              <w:t xml:space="preserve">, от 19.01.2024 </w:t>
            </w:r>
            <w:r>
              <w:rPr>
                <w:sz w:val="24"/>
                <w:color w:val="392c69"/>
              </w:rPr>
              <w:t xml:space="preserve">N 25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2"/>
        <w:jc w:val="center"/>
      </w:pPr>
      <w:r>
        <w:rPr>
          <w:sz w:val="24"/>
        </w:rPr>
        <w:t xml:space="preserve">I. Порядок оснащения основного технологического</w:t>
      </w:r>
    </w:p>
    <w:p>
      <w:pPr>
        <w:pStyle w:val="2"/>
        <w:jc w:val="center"/>
      </w:pPr>
      <w:r>
        <w:rPr>
          <w:sz w:val="24"/>
        </w:rPr>
        <w:t xml:space="preserve">оборудования для производства этилового спирта, алкогольной</w:t>
      </w:r>
    </w:p>
    <w:p>
      <w:pPr>
        <w:pStyle w:val="2"/>
        <w:jc w:val="center"/>
      </w:pPr>
      <w:r>
        <w:rPr>
          <w:sz w:val="24"/>
        </w:rPr>
        <w:t xml:space="preserve">и спиртосодержащей продукции автоматическими средствами</w:t>
      </w:r>
    </w:p>
    <w:p>
      <w:pPr>
        <w:pStyle w:val="2"/>
        <w:jc w:val="center"/>
      </w:pPr>
      <w:r>
        <w:rPr>
          <w:sz w:val="24"/>
        </w:rPr>
        <w:t xml:space="preserve">измерения и учета концентрации и объема безводного спирта</w:t>
      </w:r>
    </w:p>
    <w:p>
      <w:pPr>
        <w:pStyle w:val="2"/>
        <w:jc w:val="center"/>
      </w:pPr>
      <w:r>
        <w:rPr>
          <w:sz w:val="24"/>
        </w:rPr>
        <w:t xml:space="preserve">в готовой продукции, объема готовой продукции</w:t>
      </w:r>
    </w:p>
    <w:p>
      <w:pPr>
        <w:pStyle w:val="0"/>
        <w:jc w:val="center"/>
      </w:pPr>
      <w:r>
        <w:rPr>
          <w:sz w:val="24"/>
        </w:rPr>
      </w:r>
    </w:p>
    <w:p>
      <w:pPr>
        <w:pStyle w:val="0"/>
        <w:ind w:firstLine="540"/>
        <w:jc w:val="both"/>
      </w:pPr>
      <w:r>
        <w:rPr>
          <w:sz w:val="24"/>
        </w:rPr>
        <w:t xml:space="preserve">1. Основное технологическое оборудование организаций, осуществляющих производство этилового спирта, алкогольной и спиртосодержащей продукции, оснащается (включая монтаж, установку программных средств, проведение пусконаладочных работ и подключение к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единая информационная система)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в местах, обеспечивающих возможность и достоверность измерения и учета таких показателей, как объем готовой продукции в декалитрах, объем безводного (100-процентного) спирта в готовой продукции в декалитрах, количество готовой продукции, разлитой в потребительскую тару, концентрация безводного спирта в готовой продукции в процентах, объем фармацевтической субстанции спирта этилового (этанола) в декалитрах, объем безводного (100-процентного) спирта в фармацевтической субстанции спирта этилового (этаноле) в декалитрах, концентрация безводного спирта в фармацевтической субстанции спирта этилового (этаноле) в процентах, объем безводного (100-процентного) спирта в этиловом спирте в декалитрах, концентрация безводного спирта в этиловом спирте в процентах и объем этилового спирта в декалитрах, а также прекращение подачи продукции в случае остановки средства измерения или переключение на резервное средство измерения в случае непрерывной подачи продукции от указанного оборудования.</w:t>
      </w:r>
    </w:p>
    <w:p>
      <w:pPr>
        <w:pStyle w:val="0"/>
        <w:spacing w:before="240" w:line-rule="auto"/>
        <w:ind w:firstLine="540"/>
        <w:jc w:val="both"/>
      </w:pPr>
      <w:r>
        <w:rPr>
          <w:sz w:val="24"/>
        </w:rPr>
        <w:t xml:space="preserve">2. Организации, осуществляющие производство этилового спирта, в том числе спирта-сырца (за исключением головной фракции этилового спирта, денатурированного этилового спирта, винного, виноградного, плодового, коньячного, кальвадосного, вискового, ромового дистиллятов),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04.03.2023 N 343)</w:t>
      </w:r>
    </w:p>
    <w:p>
      <w:pPr>
        <w:pStyle w:val="0"/>
        <w:spacing w:before="240" w:line-rule="auto"/>
        <w:ind w:firstLine="540"/>
        <w:jc w:val="both"/>
      </w:pPr>
      <w:r>
        <w:rPr>
          <w:sz w:val="24"/>
        </w:rPr>
        <w:t xml:space="preserve">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этилового спирта;</w:t>
      </w:r>
    </w:p>
    <w:p>
      <w:pPr>
        <w:pStyle w:val="0"/>
        <w:spacing w:before="240" w:line-rule="auto"/>
        <w:ind w:firstLine="540"/>
        <w:jc w:val="both"/>
      </w:pPr>
      <w:r>
        <w:rPr>
          <w:sz w:val="24"/>
        </w:rPr>
        <w:t xml:space="preserve">2) перед передачей этилового спирта в сливное отделение (спиртоприемное отделение) или на склад готовой продукции (спиртохранилище);</w:t>
      </w:r>
    </w:p>
    <w:p>
      <w:pPr>
        <w:pStyle w:val="0"/>
        <w:spacing w:before="240" w:line-rule="auto"/>
        <w:ind w:firstLine="540"/>
        <w:jc w:val="both"/>
      </w:pPr>
      <w:r>
        <w:rPr>
          <w:sz w:val="24"/>
        </w:rPr>
        <w:t xml:space="preserve">3) в спиртоотпускном отделении до мерника перед:</w:t>
      </w:r>
    </w:p>
    <w:p>
      <w:pPr>
        <w:pStyle w:val="0"/>
        <w:spacing w:before="240" w:line-rule="auto"/>
        <w:ind w:firstLine="540"/>
        <w:jc w:val="both"/>
      </w:pPr>
      <w:r>
        <w:rPr>
          <w:sz w:val="24"/>
        </w:rPr>
        <w:t xml:space="preserve">наливом (отгрузкой) этилового спирта в транспортную тару потребителя в случае поставки (передачи) его потребителям железнодорожным, автомобильным или иным видом транспорта, а также передачей этилового спирта обособленному подразделению организации;</w:t>
      </w:r>
    </w:p>
    <w:p>
      <w:pPr>
        <w:pStyle w:val="0"/>
        <w:spacing w:before="240" w:line-rule="auto"/>
        <w:ind w:firstLine="540"/>
        <w:jc w:val="both"/>
      </w:pPr>
      <w:r>
        <w:rPr>
          <w:sz w:val="24"/>
        </w:rPr>
        <w:t xml:space="preserve">передачей этилового спирта для использования на собственные нужды при производстве алкогольной и спиртосодержащей продукции, производстве денатурированного спирта.</w:t>
      </w:r>
    </w:p>
    <w:p>
      <w:pPr>
        <w:pStyle w:val="0"/>
        <w:spacing w:before="240" w:line-rule="auto"/>
        <w:ind w:firstLine="540"/>
        <w:jc w:val="both"/>
      </w:pPr>
      <w:r>
        <w:rPr>
          <w:sz w:val="24"/>
        </w:rPr>
        <w:t xml:space="preserve">3. Организации, осуществляющие производство головной фракции этилового спирта,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после холодильника перед передачей головной фракции этилового спирта в спиртоприемное отделение или на склад готовой продукции (спиртохранилище);</w:t>
      </w:r>
    </w:p>
    <w:p>
      <w:pPr>
        <w:pStyle w:val="0"/>
        <w:spacing w:before="240" w:line-rule="auto"/>
        <w:ind w:firstLine="540"/>
        <w:jc w:val="both"/>
      </w:pPr>
      <w:r>
        <w:rPr>
          <w:sz w:val="24"/>
        </w:rPr>
        <w:t xml:space="preserve">2) в спиртоотпускном отделении до мерника перед:</w:t>
      </w:r>
    </w:p>
    <w:p>
      <w:pPr>
        <w:pStyle w:val="0"/>
        <w:spacing w:before="240" w:line-rule="auto"/>
        <w:ind w:firstLine="540"/>
        <w:jc w:val="both"/>
      </w:pPr>
      <w:r>
        <w:rPr>
          <w:sz w:val="24"/>
        </w:rPr>
        <w:t xml:space="preserve">наливом (отгрузкой) головной фракции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pPr>
        <w:pStyle w:val="0"/>
        <w:spacing w:before="240" w:line-rule="auto"/>
        <w:ind w:firstLine="540"/>
        <w:jc w:val="both"/>
      </w:pPr>
      <w:r>
        <w:rPr>
          <w:sz w:val="24"/>
        </w:rPr>
        <w:t xml:space="preserve">передачей головной фракции этилового спирта обособленному подразделению организации для использования на собственные нужды при производстве спиртосодержащей продукции.</w:t>
      </w:r>
    </w:p>
    <w:p>
      <w:pPr>
        <w:pStyle w:val="0"/>
        <w:spacing w:before="240" w:line-rule="auto"/>
        <w:ind w:firstLine="540"/>
        <w:jc w:val="both"/>
      </w:pPr>
      <w:r>
        <w:rPr>
          <w:sz w:val="24"/>
        </w:rPr>
        <w:t xml:space="preserve">4.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денатурированного этилового спирта;</w:t>
      </w:r>
    </w:p>
    <w:p>
      <w:pPr>
        <w:pStyle w:val="0"/>
        <w:spacing w:before="240" w:line-rule="auto"/>
        <w:ind w:firstLine="540"/>
        <w:jc w:val="both"/>
      </w:pPr>
      <w:r>
        <w:rPr>
          <w:sz w:val="24"/>
        </w:rPr>
        <w:t xml:space="preserve">2) после технологической емкости, в которой осуществляется процесс денатурации, перед его передачей на склад готовой продукции (спиртохранилище);</w:t>
      </w:r>
    </w:p>
    <w:p>
      <w:pPr>
        <w:pStyle w:val="0"/>
        <w:spacing w:before="240" w:line-rule="auto"/>
        <w:ind w:firstLine="540"/>
        <w:jc w:val="both"/>
      </w:pPr>
      <w:r>
        <w:rPr>
          <w:sz w:val="24"/>
        </w:rPr>
        <w:t xml:space="preserve">3) в спиртоотпускном отделении до мерника перед:</w:t>
      </w:r>
    </w:p>
    <w:p>
      <w:pPr>
        <w:pStyle w:val="0"/>
        <w:spacing w:before="240" w:line-rule="auto"/>
        <w:ind w:firstLine="540"/>
        <w:jc w:val="both"/>
      </w:pPr>
      <w:r>
        <w:rPr>
          <w:sz w:val="24"/>
        </w:rPr>
        <w:t xml:space="preserve">наливом (отгрузкой) денатурированного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pPr>
        <w:pStyle w:val="0"/>
        <w:spacing w:before="240" w:line-rule="auto"/>
        <w:ind w:firstLine="540"/>
        <w:jc w:val="both"/>
      </w:pPr>
      <w:r>
        <w:rPr>
          <w:sz w:val="24"/>
        </w:rPr>
        <w:t xml:space="preserve">передачей денатурированного этилового спирта обособленному подразделению организации для использования на собственные нужды при производстве спиртосодержащей продукции.</w:t>
      </w:r>
    </w:p>
    <w:bookmarkStart w:id="659" w:name="P659"/>
    <w:bookmarkEnd w:id="659"/>
    <w:p>
      <w:pPr>
        <w:pStyle w:val="0"/>
        <w:spacing w:before="240" w:line-rule="auto"/>
        <w:ind w:firstLine="540"/>
        <w:jc w:val="both"/>
      </w:pPr>
      <w:r>
        <w:rPr>
          <w:sz w:val="24"/>
        </w:rPr>
        <w:t xml:space="preserve">5.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pPr>
        <w:pStyle w:val="0"/>
        <w:spacing w:before="240" w:line-rule="auto"/>
        <w:ind w:firstLine="540"/>
        <w:jc w:val="both"/>
      </w:pPr>
      <w:r>
        <w:rPr>
          <w:sz w:val="24"/>
        </w:rPr>
        <w:t xml:space="preserve">2) перед машиной (автоматом) розлива, комплектной установкой.</w:t>
      </w:r>
    </w:p>
    <w:p>
      <w:pPr>
        <w:pStyle w:val="0"/>
        <w:spacing w:before="240" w:line-rule="auto"/>
        <w:ind w:firstLine="540"/>
        <w:jc w:val="both"/>
      </w:pPr>
      <w:r>
        <w:rPr>
          <w:sz w:val="24"/>
        </w:rPr>
        <w:t xml:space="preserve">6. Средства измерения, обеспечивающие учет алкогольной продукции, разлитой в потребительскую тару, указанные в </w:t>
      </w:r>
      <w:hyperlink w:history="0" w:anchor="P659" w:tooltip="5.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
        <w:r>
          <w:rPr>
            <w:sz w:val="24"/>
            <w:color w:val="0000ff"/>
          </w:rPr>
          <w:t xml:space="preserve">пункте 5</w:t>
        </w:r>
      </w:hyperlink>
      <w:r>
        <w:rPr>
          <w:sz w:val="24"/>
        </w:rPr>
        <w:t xml:space="preserve"> настоящего Положения организации устанавливают после фасовочной машины (автомата), укупорочной, этикетировочной машин перед передачей алкогольной продукции, разлитой в потребительскую тару, на склад.</w:t>
      </w:r>
    </w:p>
    <w:p>
      <w:pPr>
        <w:pStyle w:val="0"/>
        <w:spacing w:before="240" w:line-rule="auto"/>
        <w:ind w:firstLine="540"/>
        <w:jc w:val="both"/>
      </w:pPr>
      <w:r>
        <w:rPr>
          <w:sz w:val="24"/>
        </w:rPr>
        <w:t xml:space="preserve">7.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pPr>
        <w:pStyle w:val="0"/>
        <w:spacing w:before="240" w:line-rule="auto"/>
        <w:ind w:firstLine="540"/>
        <w:jc w:val="both"/>
      </w:pPr>
      <w:r>
        <w:rPr>
          <w:sz w:val="24"/>
        </w:rPr>
        <w:t xml:space="preserve">2) после последней технологической операции перед передачей указанной алкогольной продукции, не разлитой в потребительскую тару, на склад;</w:t>
      </w:r>
    </w:p>
    <w:p>
      <w:pPr>
        <w:pStyle w:val="0"/>
        <w:spacing w:before="240" w:line-rule="auto"/>
        <w:ind w:firstLine="540"/>
        <w:jc w:val="both"/>
      </w:pPr>
      <w:r>
        <w:rPr>
          <w:sz w:val="24"/>
        </w:rPr>
        <w:t xml:space="preserve">3) в отпускном отделении до мерника перед:</w:t>
      </w:r>
    </w:p>
    <w:p>
      <w:pPr>
        <w:pStyle w:val="0"/>
        <w:spacing w:before="240" w:line-rule="auto"/>
        <w:ind w:firstLine="540"/>
        <w:jc w:val="both"/>
      </w:pPr>
      <w:r>
        <w:rPr>
          <w:sz w:val="24"/>
        </w:rPr>
        <w:t xml:space="preserve">передачей указанной алкогольной продукции, не разлитой в потребительскую тару, покупателю в случае ее поставки (передачи);</w:t>
      </w:r>
    </w:p>
    <w:p>
      <w:pPr>
        <w:pStyle w:val="0"/>
        <w:spacing w:before="240" w:line-rule="auto"/>
        <w:ind w:firstLine="540"/>
        <w:jc w:val="both"/>
      </w:pPr>
      <w:r>
        <w:rPr>
          <w:sz w:val="24"/>
        </w:rPr>
        <w:t xml:space="preserve">передачей указанной алкогольной продукции, не разлитой в потребительскую тару, обособленному подразделению организации для использования на собственные нужды при производстве алкогольной продукции.</w:t>
      </w:r>
    </w:p>
    <w:p>
      <w:pPr>
        <w:pStyle w:val="0"/>
        <w:spacing w:before="240" w:line-rule="auto"/>
        <w:ind w:firstLine="540"/>
        <w:jc w:val="both"/>
      </w:pPr>
      <w:r>
        <w:rPr>
          <w:sz w:val="24"/>
        </w:rPr>
        <w:t xml:space="preserve">8. Организации, осуществляющие производство газированных спиртных напитков,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pPr>
        <w:pStyle w:val="0"/>
        <w:spacing w:before="240" w:line-rule="auto"/>
        <w:ind w:firstLine="540"/>
        <w:jc w:val="both"/>
      </w:pPr>
      <w:r>
        <w:rPr>
          <w:sz w:val="24"/>
        </w:rPr>
        <w:t xml:space="preserve">2) после расходной емкости (напорной емкости) перед сатурацией.</w:t>
      </w:r>
    </w:p>
    <w:p>
      <w:pPr>
        <w:pStyle w:val="0"/>
        <w:spacing w:before="240" w:line-rule="auto"/>
        <w:ind w:firstLine="540"/>
        <w:jc w:val="both"/>
      </w:pPr>
      <w:r>
        <w:rPr>
          <w:sz w:val="24"/>
        </w:rPr>
        <w:t xml:space="preserve">Средства измерения, обеспечивающие учет продукции, разлитой в потребительскую тару, указанные в настоящем пункте организации устанавливают после фасовочной машины (автомата) (машины (автомата) розлива, комплектной установки) перед передачей газированных спиртных напитков, разлитых в потребительскую тару, на склад.</w:t>
      </w:r>
    </w:p>
    <w:bookmarkStart w:id="675" w:name="P675"/>
    <w:bookmarkEnd w:id="675"/>
    <w:p>
      <w:pPr>
        <w:pStyle w:val="0"/>
        <w:spacing w:before="240" w:line-rule="auto"/>
        <w:ind w:firstLine="540"/>
        <w:jc w:val="both"/>
      </w:pPr>
      <w:r>
        <w:rPr>
          <w:sz w:val="24"/>
        </w:rPr>
        <w:t xml:space="preserve">9. Организации, осуществляющие производство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средства измерения, обеспечивающие измерение объема готовой продукции, устанавливают в приемном отделении перед передачей на склад (винохранилище) плодовых сброженных материалов или сусла, используемых в качестве сырья, в случае их закупки (получения).</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10. Средства измерения, обеспечивающие учет продукции, разлитой в потребительскую тару, указанные в </w:t>
      </w:r>
      <w:hyperlink w:history="0" w:anchor="P675" w:tooltip="9. Организации, осуществляющие производство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средства измерения, обеспечивающие измерение объема готовой продукции, устанавливают в приемном отделении перед передачей на склад (винохранилище) плодовых сброженных материалов или сусла, используемых в качестве сырья, в случае их закупки (получения).">
        <w:r>
          <w:rPr>
            <w:sz w:val="24"/>
            <w:color w:val="0000ff"/>
          </w:rPr>
          <w:t xml:space="preserve">пункте 9</w:t>
        </w:r>
      </w:hyperlink>
      <w:r>
        <w:rPr>
          <w:sz w:val="24"/>
        </w:rP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указанной продукции, разлитой в потребительскую тару, на склад.</w:t>
      </w:r>
    </w:p>
    <w:bookmarkStart w:id="678" w:name="P678"/>
    <w:bookmarkEnd w:id="678"/>
    <w:p>
      <w:pPr>
        <w:pStyle w:val="0"/>
        <w:spacing w:before="240" w:line-rule="auto"/>
        <w:ind w:firstLine="540"/>
        <w:jc w:val="both"/>
      </w:pPr>
      <w:r>
        <w:rPr>
          <w:sz w:val="24"/>
        </w:rPr>
        <w:t xml:space="preserve">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12. Средства измерения, обеспечивающие измерение объема готовой продукции, указанные в </w:t>
      </w:r>
      <w:hyperlink w:history="0" w:anchor="P678" w:tooltip="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
        <w:r>
          <w:rPr>
            <w:sz w:val="24"/>
            <w:color w:val="0000ff"/>
          </w:rPr>
          <w:t xml:space="preserve">пункте 11</w:t>
        </w:r>
      </w:hyperlink>
      <w:r>
        <w:rPr>
          <w:sz w:val="24"/>
        </w:rPr>
        <w:t xml:space="preserve"> настоящего Положения организации устанавливают:</w:t>
      </w:r>
    </w:p>
    <w:p>
      <w:pPr>
        <w:pStyle w:val="0"/>
        <w:spacing w:before="240" w:line-rule="auto"/>
        <w:ind w:firstLine="540"/>
        <w:jc w:val="both"/>
      </w:pPr>
      <w:r>
        <w:rPr>
          <w:sz w:val="24"/>
        </w:rPr>
        <w:t xml:space="preserve">1)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 после окончания последней технологической операции производства плодовых сброженных материалов перед передачей плодовых сброженных материалов на склад (винохранилище);</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3) в отпускном отделении до мерника перед:</w:t>
      </w:r>
    </w:p>
    <w:p>
      <w:pPr>
        <w:pStyle w:val="0"/>
        <w:spacing w:before="240" w:line-rule="auto"/>
        <w:ind w:firstLine="540"/>
        <w:jc w:val="both"/>
      </w:pPr>
      <w:r>
        <w:rPr>
          <w:sz w:val="24"/>
        </w:rPr>
        <w:t xml:space="preserve">наливом (отгрузкой) плодовых сброженных материалов в транспортную тару потребителю (покупателю) в случае их поставки (передачи);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bookmarkStart w:id="689" w:name="P689"/>
    <w:bookmarkEnd w:id="689"/>
    <w:p>
      <w:pPr>
        <w:pStyle w:val="0"/>
        <w:spacing w:before="240" w:line-rule="auto"/>
        <w:ind w:firstLine="540"/>
        <w:jc w:val="both"/>
      </w:pPr>
      <w:r>
        <w:rPr>
          <w:sz w:val="24"/>
        </w:rPr>
        <w:t xml:space="preserve">13. Организации, осуществляющие производство дистиллятов (в том числе винного, виноградного, плодового, коньячного, кальвадосного, вискового, ромового),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jc w:val="both"/>
      </w:pPr>
      <w:r>
        <w:rPr>
          <w:sz w:val="24"/>
        </w:rPr>
        <w:t xml:space="preserve">(в ред. </w:t>
      </w:r>
      <w:r>
        <w:rPr>
          <w:sz w:val="24"/>
        </w:rPr>
        <w:t xml:space="preserve">Постановления</w:t>
      </w:r>
      <w:r>
        <w:rPr>
          <w:sz w:val="24"/>
        </w:rPr>
        <w:t xml:space="preserve"> Правительства РФ от 04.03.2023 N 343)</w:t>
      </w:r>
    </w:p>
    <w:p>
      <w:pPr>
        <w:pStyle w:val="0"/>
        <w:spacing w:before="240" w:line-rule="auto"/>
        <w:ind w:firstLine="540"/>
        <w:jc w:val="both"/>
      </w:pPr>
      <w:r>
        <w:rPr>
          <w:sz w:val="24"/>
        </w:rPr>
        <w:t xml:space="preserve">1) после перегонной установки (аппарата) перед передачей на выдержку или на склад;</w:t>
      </w:r>
    </w:p>
    <w:p>
      <w:pPr>
        <w:pStyle w:val="0"/>
        <w:spacing w:before="240" w:line-rule="auto"/>
        <w:ind w:firstLine="540"/>
        <w:jc w:val="both"/>
      </w:pPr>
      <w:r>
        <w:rPr>
          <w:sz w:val="24"/>
        </w:rPr>
        <w:t xml:space="preserve">2) в отпускном отделении до мерника перед:</w:t>
      </w:r>
    </w:p>
    <w:p>
      <w:pPr>
        <w:pStyle w:val="0"/>
        <w:spacing w:before="240" w:line-rule="auto"/>
        <w:ind w:firstLine="540"/>
        <w:jc w:val="both"/>
      </w:pPr>
      <w:r>
        <w:rPr>
          <w:sz w:val="24"/>
        </w:rPr>
        <w:t xml:space="preserve">наливом (отгрузкой) дистиллятов (в том числе винного, виноградного, плодового, коньячного, кальвадосного, вискового, ромового) в транспортную тару покупателю в случае их поставки (передачи);</w:t>
      </w:r>
    </w:p>
    <w:p>
      <w:pPr>
        <w:pStyle w:val="0"/>
        <w:jc w:val="both"/>
      </w:pPr>
      <w:r>
        <w:rPr>
          <w:sz w:val="24"/>
        </w:rPr>
        <w:t xml:space="preserve">(в ред. </w:t>
      </w:r>
      <w:r>
        <w:rPr>
          <w:sz w:val="24"/>
        </w:rPr>
        <w:t xml:space="preserve">Постановления</w:t>
      </w:r>
      <w:r>
        <w:rPr>
          <w:sz w:val="24"/>
        </w:rPr>
        <w:t xml:space="preserve"> Правительства РФ от 04.03.2023 N 343)</w:t>
      </w:r>
    </w:p>
    <w:p>
      <w:pPr>
        <w:pStyle w:val="0"/>
        <w:spacing w:before="240" w:line-rule="auto"/>
        <w:ind w:firstLine="540"/>
        <w:jc w:val="both"/>
      </w:pPr>
      <w:r>
        <w:rPr>
          <w:sz w:val="24"/>
        </w:rPr>
        <w:t xml:space="preserve">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p>
      <w:pPr>
        <w:pStyle w:val="0"/>
        <w:spacing w:before="240" w:line-rule="auto"/>
        <w:ind w:firstLine="540"/>
        <w:jc w:val="both"/>
      </w:pPr>
      <w:r>
        <w:rPr>
          <w:sz w:val="24"/>
        </w:rPr>
        <w:t xml:space="preserve">14. Средства измерения, обеспечивающие измерение объема готовой продукции, указанные в </w:t>
      </w:r>
      <w:hyperlink w:history="0" w:anchor="P689" w:tooltip="13. Организации, осуществляющие производство дистиллятов (в том числе винного, виноградного, плодового, коньячного, кальвадосного, вискового, ромового),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13</w:t>
        </w:r>
      </w:hyperlink>
      <w:r>
        <w:rPr>
          <w:sz w:val="24"/>
        </w:rPr>
        <w:t xml:space="preserve"> настоящего Положения организации устанавливают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698" w:name="P698"/>
    <w:bookmarkEnd w:id="698"/>
    <w:p>
      <w:pPr>
        <w:pStyle w:val="0"/>
        <w:spacing w:before="240" w:line-rule="auto"/>
        <w:ind w:firstLine="540"/>
        <w:jc w:val="both"/>
      </w:pPr>
      <w:r>
        <w:rPr>
          <w:sz w:val="24"/>
        </w:rPr>
        <w:t xml:space="preserve">15. Организации, не указанные в </w:t>
      </w:r>
      <w:hyperlink w:history="0" w:anchor="P678" w:tooltip="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
        <w:r>
          <w:rPr>
            <w:sz w:val="24"/>
            <w:color w:val="0000ff"/>
          </w:rPr>
          <w:t xml:space="preserve">пункте 11</w:t>
        </w:r>
      </w:hyperlink>
      <w:r>
        <w:rPr>
          <w:sz w:val="24"/>
        </w:rPr>
        <w:t xml:space="preserve"> настоящего Положения, осуществляющие производство спиртосодержащей продукции,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 после окончания последней технологической операции производства конкретного вида спиртосодержащей продукции (фильтрации, смешивания, выдержки) перед передачей готовой продукции на склад;</w:t>
      </w:r>
    </w:p>
    <w:p>
      <w:pPr>
        <w:pStyle w:val="0"/>
        <w:spacing w:before="240" w:line-rule="auto"/>
        <w:ind w:firstLine="540"/>
        <w:jc w:val="both"/>
      </w:pPr>
      <w:r>
        <w:rPr>
          <w:sz w:val="24"/>
        </w:rPr>
        <w:t xml:space="preserve">3) в отпускном отделении до мерника перед:</w:t>
      </w:r>
    </w:p>
    <w:p>
      <w:pPr>
        <w:pStyle w:val="0"/>
        <w:spacing w:before="240" w:line-rule="auto"/>
        <w:ind w:firstLine="540"/>
        <w:jc w:val="both"/>
      </w:pPr>
      <w:r>
        <w:rPr>
          <w:sz w:val="24"/>
        </w:rPr>
        <w:t xml:space="preserve">наливом (отгрузкой) спиртосодержащей продукции в транспортную тару покупателю в случае ее поставки (передачи);</w:t>
      </w:r>
    </w:p>
    <w:p>
      <w:pPr>
        <w:pStyle w:val="0"/>
        <w:spacing w:before="240" w:line-rule="auto"/>
        <w:ind w:firstLine="540"/>
        <w:jc w:val="both"/>
      </w:pPr>
      <w:r>
        <w:rPr>
          <w:sz w:val="24"/>
        </w:rPr>
        <w:t xml:space="preserve">передачей ее обособленному подразделению организации для использования на собственные нужды при производстве алкогольной и спиртосодержащей продукции.</w:t>
      </w:r>
    </w:p>
    <w:p>
      <w:pPr>
        <w:pStyle w:val="0"/>
        <w:spacing w:before="240" w:line-rule="auto"/>
        <w:ind w:firstLine="540"/>
        <w:jc w:val="both"/>
      </w:pPr>
      <w:r>
        <w:rPr>
          <w:sz w:val="24"/>
        </w:rPr>
        <w:t xml:space="preserve">16. Средства измерения, обеспечивающие измерение объема готовой продукции, указанные в </w:t>
      </w:r>
      <w:hyperlink w:history="0" w:anchor="P698" w:tooltip="15. Организации, не указанные в пункте 11 настоящего Положения, осуществляющие производство спиртосодержащей продукци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15</w:t>
        </w:r>
      </w:hyperlink>
      <w:r>
        <w:rPr>
          <w:sz w:val="24"/>
        </w:rP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bookmarkStart w:id="707" w:name="P707"/>
    <w:bookmarkEnd w:id="707"/>
    <w:p>
      <w:pPr>
        <w:pStyle w:val="0"/>
        <w:spacing w:before="240" w:line-rule="auto"/>
        <w:ind w:firstLine="540"/>
        <w:jc w:val="both"/>
      </w:pPr>
      <w:r>
        <w:rPr>
          <w:sz w:val="24"/>
        </w:rPr>
        <w:t xml:space="preserve">17. Организации, не указанные в </w:t>
      </w:r>
      <w:hyperlink w:history="0" w:anchor="P678" w:tooltip="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
        <w:r>
          <w:rPr>
            <w:sz w:val="24"/>
            <w:color w:val="0000ff"/>
          </w:rPr>
          <w:t xml:space="preserve">пункте 11</w:t>
        </w:r>
      </w:hyperlink>
      <w:r>
        <w:rPr>
          <w:sz w:val="24"/>
        </w:rPr>
        <w:t xml:space="preserve">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 перед фасовочной машиной (автоматом) (машиной (автоматом) розлива, комплектной установкой) и после расходной емкости (напорной емкости).</w:t>
      </w:r>
    </w:p>
    <w:p>
      <w:pPr>
        <w:pStyle w:val="0"/>
        <w:spacing w:before="240" w:line-rule="auto"/>
        <w:ind w:firstLine="540"/>
        <w:jc w:val="both"/>
      </w:pPr>
      <w:r>
        <w:rPr>
          <w:sz w:val="24"/>
        </w:rPr>
        <w:t xml:space="preserve">18. Средства измерения, обеспечивающие учет продукции, разлитой в потребительскую тару, указанные в </w:t>
      </w:r>
      <w:hyperlink w:history="0" w:anchor="P707" w:tooltip="17. Организации, не указанные в пункте 11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17</w:t>
        </w:r>
      </w:hyperlink>
      <w:r>
        <w:rPr>
          <w:sz w:val="24"/>
        </w:rP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спиртосодержащей продукции, разлитой в потребительскую тару, на склад.</w:t>
      </w:r>
    </w:p>
    <w:p>
      <w:pPr>
        <w:pStyle w:val="0"/>
        <w:spacing w:before="240" w:line-rule="auto"/>
        <w:ind w:firstLine="540"/>
        <w:jc w:val="both"/>
      </w:pPr>
      <w:r>
        <w:rPr>
          <w:sz w:val="24"/>
        </w:rPr>
        <w:t xml:space="preserve">19. Средства измерения, обеспечивающие измерение объема готовой продукции, указанные в </w:t>
      </w:r>
      <w:hyperlink w:history="0" w:anchor="P707" w:tooltip="17. Организации, не указанные в пункте 11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w:r>
          <w:rPr>
            <w:sz w:val="24"/>
            <w:color w:val="0000ff"/>
          </w:rPr>
          <w:t xml:space="preserve">пункте 17</w:t>
        </w:r>
      </w:hyperlink>
      <w:r>
        <w:rPr>
          <w:sz w:val="24"/>
        </w:rP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20 - 22. Утратили силу. - </w:t>
      </w:r>
      <w:r>
        <w:rPr>
          <w:sz w:val="24"/>
        </w:rPr>
        <w:t xml:space="preserve">Постановление</w:t>
      </w:r>
      <w:r>
        <w:rPr>
          <w:sz w:val="24"/>
        </w:rPr>
        <w:t xml:space="preserve"> Правительства РФ от 16.08.2021 N 1343.</w:t>
      </w:r>
    </w:p>
    <w:bookmarkStart w:id="715" w:name="P715"/>
    <w:bookmarkEnd w:id="715"/>
    <w:p>
      <w:pPr>
        <w:pStyle w:val="0"/>
        <w:spacing w:before="240" w:line-rule="auto"/>
        <w:ind w:firstLine="540"/>
        <w:jc w:val="both"/>
      </w:pPr>
      <w:r>
        <w:rPr>
          <w:sz w:val="24"/>
        </w:rPr>
        <w:t xml:space="preserve">23. Организации, осуществляющие производство пива и пивных напитков, сидра, пуаре, медовухи, разливаемых в потребительскую тару, средства измерения, обеспечивающие измерение объема готовой продукции, устанавливают перед фасовочной машиной (автоматом) (машиной (автоматом) розлива, комплектной установкой).</w:t>
      </w:r>
    </w:p>
    <w:p>
      <w:pPr>
        <w:pStyle w:val="0"/>
        <w:spacing w:before="240" w:line-rule="auto"/>
        <w:ind w:firstLine="540"/>
        <w:jc w:val="both"/>
      </w:pPr>
      <w:r>
        <w:rPr>
          <w:sz w:val="24"/>
        </w:rPr>
        <w:t xml:space="preserve">24. Средства измерения, обеспечивающие учет продукции, разлитой в потребительскую тару, указанные в </w:t>
      </w:r>
      <w:hyperlink w:history="0" w:anchor="P715" w:tooltip="23. Организации, осуществляющие производство пива и пивных напитков, сидра, пуаре, медовухи, разливаемых в потребительскую тару, средства измерения, обеспечивающие измерение объема готовой продукции, устанавливают перед фасовочной машиной (автоматом) (машиной (автоматом) розлива, комплектной установкой).">
        <w:r>
          <w:rPr>
            <w:sz w:val="24"/>
            <w:color w:val="0000ff"/>
          </w:rPr>
          <w:t xml:space="preserve">пункте 23</w:t>
        </w:r>
      </w:hyperlink>
      <w:r>
        <w:rPr>
          <w:sz w:val="24"/>
        </w:rPr>
        <w:t xml:space="preserve"> настоящего Положения организации устанавливают на линии розлива после машин (автоматов) с комбинацией функций фасовки (розлива) и укупорки.</w:t>
      </w:r>
    </w:p>
    <w:p>
      <w:pPr>
        <w:pStyle w:val="0"/>
        <w:spacing w:before="240" w:line-rule="auto"/>
        <w:ind w:firstLine="540"/>
        <w:jc w:val="both"/>
      </w:pPr>
      <w:r>
        <w:rPr>
          <w:sz w:val="24"/>
        </w:rPr>
        <w:t xml:space="preserve">25. Организации, осуществляющие производство пива и пивных напитков, сидра, пуаре, медовухи, не разливаемых в потребительскую тару, средства измерения, обеспечивающие измерение объема готовой продукции, устанавливают после расходной емкости перед наливом (отгрузкой) указанной продукции в транспортную тару потребителю (покупателю) в случае ее поставки (передачи), а также перед передачей ее обособленному подразделению организации.</w:t>
      </w:r>
    </w:p>
    <w:p>
      <w:pPr>
        <w:pStyle w:val="0"/>
        <w:spacing w:before="240" w:line-rule="auto"/>
        <w:ind w:firstLine="540"/>
        <w:jc w:val="both"/>
      </w:pPr>
      <w:r>
        <w:rPr>
          <w:sz w:val="24"/>
        </w:rPr>
        <w:t xml:space="preserve">Указанные в настоящем пункте средства измерения могут быть установлены стационарно (укреплены на строительных конструкциях - стене, колонне) или нестационарно (обеспечивая возможность передвижения средства измерения) способом, позволяющим соединять средство измерения с расходной емкостью нестационарным трубопроводом (гибким шлангом).</w:t>
      </w:r>
    </w:p>
    <w:p>
      <w:pPr>
        <w:pStyle w:val="0"/>
        <w:spacing w:before="240" w:line-rule="auto"/>
        <w:ind w:firstLine="540"/>
        <w:jc w:val="both"/>
      </w:pPr>
      <w:r>
        <w:rPr>
          <w:sz w:val="24"/>
        </w:rPr>
        <w:t xml:space="preserve">26.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pPr>
        <w:pStyle w:val="0"/>
        <w:spacing w:before="240" w:line-rule="auto"/>
        <w:ind w:firstLine="540"/>
        <w:jc w:val="both"/>
      </w:pPr>
      <w:r>
        <w:rPr>
          <w:sz w:val="24"/>
        </w:rPr>
        <w:t xml:space="preserve">1) после конечной стадии производства денатурированного этилового спирта (денатурата) (после введения денатурирующего вещества в смеситель либо в трубопровод) перед его передачей на склад готовой продукции (спиртохранилище);</w:t>
      </w:r>
    </w:p>
    <w:p>
      <w:pPr>
        <w:pStyle w:val="0"/>
        <w:spacing w:before="240" w:line-rule="auto"/>
        <w:ind w:firstLine="540"/>
        <w:jc w:val="both"/>
      </w:pPr>
      <w:r>
        <w:rPr>
          <w:sz w:val="24"/>
        </w:rPr>
        <w:t xml:space="preserve">2) в спиртоотпускном отделении до мерника перед наливом (отгрузкой) денатурированного этилового спирта (денатурата) в транспортную тару покупателя в случае поставки (передачи) его покупателю железнодорожным, автомобильным или иным видом транспорта.</w:t>
      </w:r>
    </w:p>
    <w:p>
      <w:pPr>
        <w:pStyle w:val="0"/>
        <w:spacing w:before="240" w:line-rule="auto"/>
        <w:ind w:firstLine="540"/>
        <w:jc w:val="both"/>
      </w:pPr>
      <w:r>
        <w:rPr>
          <w:sz w:val="24"/>
        </w:rPr>
        <w:t xml:space="preserve">27. Оснащение средствами измерения осуществляется согласно установленным законодательством Российской Федерации об обеспечении единства измерений обязательным требованиям и требованиям технической документации изготовителя средств измерения.</w:t>
      </w:r>
    </w:p>
    <w:bookmarkStart w:id="723" w:name="P723"/>
    <w:bookmarkEnd w:id="723"/>
    <w:p>
      <w:pPr>
        <w:pStyle w:val="0"/>
        <w:spacing w:before="240" w:line-rule="auto"/>
        <w:ind w:firstLine="540"/>
        <w:jc w:val="both"/>
      </w:pPr>
      <w:r>
        <w:rPr>
          <w:sz w:val="24"/>
        </w:rPr>
        <w:t xml:space="preserve">28. Места оснащения основного технологического оборудования для производства продукции средствами измерения указываются организацией в схеме оснащения основного технологического оборудования средствами измерения (далее - схема оснащения).</w:t>
      </w:r>
    </w:p>
    <w:p>
      <w:pPr>
        <w:pStyle w:val="0"/>
        <w:spacing w:before="240" w:line-rule="auto"/>
        <w:ind w:firstLine="540"/>
        <w:jc w:val="both"/>
      </w:pPr>
      <w:r>
        <w:rPr>
          <w:sz w:val="24"/>
        </w:rPr>
        <w:t xml:space="preserve">29. Схема оснащения составляется в 2 экземплярах отдельно по спиртохранилищу, винохранилищу, каждой линии розлива алкогольной и спиртосодержащей продукции, иным производственным помещениям, где установлены средства измерения, утверждается руководителем организации, осуществляющей производство этилового спирта, алкогольной и спиртосодержащей продукции, и заверяется печатью такой организации (при наличии).</w:t>
      </w:r>
    </w:p>
    <w:bookmarkStart w:id="725" w:name="P725"/>
    <w:bookmarkEnd w:id="725"/>
    <w:p>
      <w:pPr>
        <w:pStyle w:val="0"/>
        <w:spacing w:before="240" w:line-rule="auto"/>
        <w:ind w:firstLine="540"/>
        <w:jc w:val="both"/>
      </w:pPr>
      <w:r>
        <w:rPr>
          <w:sz w:val="24"/>
        </w:rPr>
        <w:t xml:space="preserve">30. После оснащения средствами измерения основного технологического оборудования для производства продукции средства измерения </w:t>
      </w:r>
      <w:r>
        <w:rPr>
          <w:sz w:val="24"/>
        </w:rPr>
        <w:t xml:space="preserve">пломбируются</w:t>
      </w:r>
      <w:r>
        <w:rPr>
          <w:sz w:val="24"/>
        </w:rPr>
        <w:t xml:space="preserve"> (опечатываются) должностным лицом территориального органа Федеральной службы по контролю за алкогольным и табачным рынками по месту нахождения такого основного технологического оборудования организации или ее обособленного подразделения в присутствии уполномоченного представителя организации и на схеме оснащения делается запись о составлении акта пломбирования (распломбирования) с указанием его номера и даты составления.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Акт пломбирования (распломбирования) является неотъемлемой частью схемы оснащения, в котором содержится информация о нанесенных пломбах и (или) голографических наклейках, описание оттисков пломб и (или) номеров печатей (голографических наклеек), использованных при опломбировании (опечатывании), а также места их размещения, подписывается уполномоченным лицом организации, присутствующим при пломбировании (распломбировании) средств измерения, а также должностным лицом территориального органа Федеральной службы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spacing w:before="240" w:line-rule="auto"/>
        <w:ind w:firstLine="540"/>
        <w:jc w:val="both"/>
      </w:pPr>
      <w:r>
        <w:rPr>
          <w:sz w:val="24"/>
        </w:rPr>
        <w:t xml:space="preserve">31. Один экземпляр схемы оснащения, оформленной в соответствии с требованиями </w:t>
      </w:r>
      <w:hyperlink w:history="0" w:anchor="P723" w:tooltip="28. Места оснащения основного технологического оборудования для производства продукции средствами измерения указываются организацией в схеме оснащения основного технологического оборудования средствами измерения (далее - схема оснащения).">
        <w:r>
          <w:rPr>
            <w:sz w:val="24"/>
            <w:color w:val="0000ff"/>
          </w:rPr>
          <w:t xml:space="preserve">пунктов 28</w:t>
        </w:r>
      </w:hyperlink>
      <w:r>
        <w:rPr>
          <w:sz w:val="24"/>
        </w:rPr>
        <w:t xml:space="preserve"> - </w:t>
      </w:r>
      <w:hyperlink w:history="0" w:anchor="P725" w:tooltip="30. После оснащения средствами измерения основного технологического оборудования для производства продукции средства измерения пломбируются (опечатываются) должностным лицом территориального органа Федеральной службы по контролю за алкогольным и табачным рынками по месту нахождения такого основного технологического оборудования организации или ее обособленного подразделения в присутствии уполномоченного представителя организации и на схеме оснащения делается запись о составлении акта пломбирования (распл...">
        <w:r>
          <w:rPr>
            <w:sz w:val="24"/>
            <w:color w:val="0000ff"/>
          </w:rPr>
          <w:t xml:space="preserve">30</w:t>
        </w:r>
      </w:hyperlink>
      <w:r>
        <w:rPr>
          <w:sz w:val="24"/>
        </w:rPr>
        <w:t xml:space="preserve"> настоящего Положения, остается в организации. Второй экземпляр схемы оснащения хранится в территориальном органе Федеральной службы по контролю за алкогольным и табачным рынками.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p>
      <w:pPr>
        <w:pStyle w:val="0"/>
        <w:ind w:firstLine="540"/>
        <w:jc w:val="both"/>
      </w:pPr>
      <w:r>
        <w:rPr>
          <w:sz w:val="24"/>
        </w:rPr>
      </w:r>
    </w:p>
    <w:p>
      <w:pPr>
        <w:pStyle w:val="2"/>
        <w:outlineLvl w:val="2"/>
        <w:jc w:val="center"/>
      </w:pPr>
      <w:r>
        <w:rPr>
          <w:sz w:val="24"/>
        </w:rPr>
        <w:t xml:space="preserve">II. Информация, передаваемая автоматическими средствами</w:t>
      </w:r>
    </w:p>
    <w:p>
      <w:pPr>
        <w:pStyle w:val="2"/>
        <w:jc w:val="center"/>
      </w:pPr>
      <w:r>
        <w:rPr>
          <w:sz w:val="24"/>
        </w:rPr>
        <w:t xml:space="preserve">измерения и учета концентрации и объема безводного спирта</w:t>
      </w:r>
    </w:p>
    <w:p>
      <w:pPr>
        <w:pStyle w:val="2"/>
        <w:jc w:val="center"/>
      </w:pPr>
      <w:r>
        <w:rPr>
          <w:sz w:val="24"/>
        </w:rPr>
        <w:t xml:space="preserve">в готовой продукции, объема готовой продукции в технические</w:t>
      </w:r>
    </w:p>
    <w:p>
      <w:pPr>
        <w:pStyle w:val="2"/>
        <w:jc w:val="center"/>
      </w:pPr>
      <w:r>
        <w:rPr>
          <w:sz w:val="24"/>
        </w:rPr>
        <w:t xml:space="preserve">средства фиксации и передачи информации об объеме</w:t>
      </w:r>
    </w:p>
    <w:p>
      <w:pPr>
        <w:pStyle w:val="2"/>
        <w:jc w:val="center"/>
      </w:pPr>
      <w:r>
        <w:rPr>
          <w:sz w:val="24"/>
        </w:rPr>
        <w:t xml:space="preserve">производства и оборота этилового спирта, алкогольной</w:t>
      </w:r>
    </w:p>
    <w:p>
      <w:pPr>
        <w:pStyle w:val="2"/>
        <w:jc w:val="center"/>
      </w:pPr>
      <w:r>
        <w:rPr>
          <w:sz w:val="24"/>
        </w:rPr>
        <w:t xml:space="preserve">и спиртосодержащей продукции, о концентрации денатурирующих</w:t>
      </w:r>
    </w:p>
    <w:p>
      <w:pPr>
        <w:pStyle w:val="2"/>
        <w:jc w:val="center"/>
      </w:pPr>
      <w:r>
        <w:rPr>
          <w:sz w:val="24"/>
        </w:rPr>
        <w:t xml:space="preserve">веществ в денатурированном этиловом спирте (денатурате)</w:t>
      </w:r>
    </w:p>
    <w:p>
      <w:pPr>
        <w:pStyle w:val="2"/>
        <w:jc w:val="center"/>
      </w:pPr>
      <w:r>
        <w:rPr>
          <w:sz w:val="24"/>
        </w:rPr>
        <w:t xml:space="preserve">в единую информационную систему</w:t>
      </w:r>
    </w:p>
    <w:p>
      <w:pPr>
        <w:pStyle w:val="0"/>
        <w:jc w:val="center"/>
      </w:pPr>
      <w:r>
        <w:rPr>
          <w:sz w:val="24"/>
        </w:rPr>
      </w:r>
    </w:p>
    <w:p>
      <w:pPr>
        <w:pStyle w:val="0"/>
        <w:ind w:firstLine="540"/>
        <w:jc w:val="both"/>
      </w:pPr>
      <w:r>
        <w:rPr>
          <w:sz w:val="24"/>
        </w:rPr>
        <w:t xml:space="preserve">32. К информации, передаваемой средствами измерения, которыми оснащается основное технологическое оборудование для производства этилового спирта (в том числе денатурированного этилового спирта (денатурата), фармацевтической субстанции спирта этилового (этанола), в технические средства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 технические средства фиксации), раздельно по каждому виду и наименованию этилового спирта (в том числе денатурированного этилового спирта (денатурата), фармацевтической субстанции спирта этилового (этанола) относится следующая информация:</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готового (произведенного) этилового спирта (в том числе денатурированного этилового спирта (денатурата), фармацевтической субстанции спирта этилового (этанола) нарастающим итогом (в том числе за каждые сутки) с момента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pPr>
        <w:pStyle w:val="0"/>
        <w:spacing w:before="240" w:line-rule="auto"/>
        <w:ind w:firstLine="540"/>
        <w:jc w:val="both"/>
      </w:pPr>
      <w:r>
        <w:rPr>
          <w:sz w:val="24"/>
        </w:rPr>
        <w:t xml:space="preserve">7) объем (в декалитрах)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 нарастающим итогом с момента (в том числе за каждые сутки)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pPr>
        <w:pStyle w:val="0"/>
        <w:spacing w:before="240" w:line-rule="auto"/>
        <w:ind w:firstLine="540"/>
        <w:jc w:val="both"/>
      </w:pPr>
      <w:r>
        <w:rPr>
          <w:sz w:val="24"/>
        </w:rPr>
        <w:t xml:space="preserve">8) усредненная за период измерения концентрация (содержание) (в процентах к объему продукции)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w:t>
      </w:r>
    </w:p>
    <w:p>
      <w:pPr>
        <w:pStyle w:val="0"/>
        <w:spacing w:before="240" w:line-rule="auto"/>
        <w:ind w:firstLine="540"/>
        <w:jc w:val="both"/>
      </w:pPr>
      <w:r>
        <w:rPr>
          <w:sz w:val="24"/>
        </w:rPr>
        <w:t xml:space="preserve">9) температура (в градусах по Цельсию) учитываемого этилового спирта (в том числе денатурированного этилового спирта (денатурата), фармацевтической субстанции спирта этилового (этанола), усредненная за период измерения;</w:t>
      </w:r>
    </w:p>
    <w:p>
      <w:pPr>
        <w:pStyle w:val="0"/>
        <w:spacing w:before="240" w:line-rule="auto"/>
        <w:ind w:firstLine="540"/>
        <w:jc w:val="both"/>
      </w:pPr>
      <w:r>
        <w:rPr>
          <w:sz w:val="24"/>
        </w:rPr>
        <w:t xml:space="preserve">10) дата и время остановки средства измерения;</w:t>
      </w:r>
    </w:p>
    <w:p>
      <w:pPr>
        <w:pStyle w:val="0"/>
        <w:spacing w:before="240" w:line-rule="auto"/>
        <w:ind w:firstLine="540"/>
        <w:jc w:val="both"/>
      </w:pPr>
      <w:r>
        <w:rPr>
          <w:sz w:val="24"/>
        </w:rPr>
        <w:t xml:space="preserve">11) дата и время возобновления работы средства измерения.</w:t>
      </w:r>
    </w:p>
    <w:p>
      <w:pPr>
        <w:pStyle w:val="0"/>
        <w:spacing w:before="240" w:line-rule="auto"/>
        <w:ind w:firstLine="540"/>
        <w:jc w:val="both"/>
      </w:pPr>
      <w:r>
        <w:rPr>
          <w:sz w:val="24"/>
        </w:rPr>
        <w:t xml:space="preserve">33. К информации, передаваемой средствами измерения, которыми оснащается основное технологическое оборудование для производства алкогольной продукции (за исключением вина), в технические средства фиксации, которыми оснащается указанное оборудование, раздельно по каждому виду и наименованию алкогольной продукции (за исключением вина), относится следующая информация:</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готовой (произведенной) алкогольной продукции (за исключением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pPr>
        <w:pStyle w:val="0"/>
        <w:spacing w:before="240" w:line-rule="auto"/>
        <w:ind w:firstLine="540"/>
        <w:jc w:val="both"/>
      </w:pPr>
      <w:r>
        <w:rPr>
          <w:sz w:val="24"/>
        </w:rPr>
        <w:t xml:space="preserve">7) объем (в декалитрах) безводного (100-процентного) спирта в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 (за исключением пива и пивных напитков, сидра, пуаре, медовухи);</w:t>
      </w:r>
    </w:p>
    <w:p>
      <w:pPr>
        <w:pStyle w:val="0"/>
        <w:spacing w:before="240" w:line-rule="auto"/>
        <w:ind w:firstLine="540"/>
        <w:jc w:val="both"/>
      </w:pPr>
      <w:r>
        <w:rPr>
          <w:sz w:val="24"/>
        </w:rPr>
        <w:t xml:space="preserve">8) количество (в штуках) разлитой в потребительскую тару (упаковку)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pPr>
        <w:pStyle w:val="0"/>
        <w:spacing w:before="240" w:line-rule="auto"/>
        <w:ind w:firstLine="540"/>
        <w:jc w:val="both"/>
      </w:pPr>
      <w:r>
        <w:rPr>
          <w:sz w:val="24"/>
        </w:rPr>
        <w:t xml:space="preserve">9) усредненная за период измерения концентрация (содержание) (в процентах к объему продукции) безводного (100-процентного) спирта в готовой (произведенной) алкогольной продукции (за исключением пива и пивных напитков, сидра, пуаре, медовухи);</w:t>
      </w:r>
    </w:p>
    <w:p>
      <w:pPr>
        <w:pStyle w:val="0"/>
        <w:spacing w:before="240" w:line-rule="auto"/>
        <w:ind w:firstLine="540"/>
        <w:jc w:val="both"/>
      </w:pPr>
      <w:r>
        <w:rPr>
          <w:sz w:val="24"/>
        </w:rPr>
        <w:t xml:space="preserve">10) температура (в градусах по Цельсию) учитываемой алкогольной продукции, усредненная за период измерения;</w:t>
      </w:r>
    </w:p>
    <w:p>
      <w:pPr>
        <w:pStyle w:val="0"/>
        <w:spacing w:before="240" w:line-rule="auto"/>
        <w:ind w:firstLine="540"/>
        <w:jc w:val="both"/>
      </w:pPr>
      <w:r>
        <w:rPr>
          <w:sz w:val="24"/>
        </w:rPr>
        <w:t xml:space="preserve">11) дата и время остановки средства измерения;</w:t>
      </w:r>
    </w:p>
    <w:p>
      <w:pPr>
        <w:pStyle w:val="0"/>
        <w:spacing w:before="240" w:line-rule="auto"/>
        <w:ind w:firstLine="540"/>
        <w:jc w:val="both"/>
      </w:pPr>
      <w:r>
        <w:rPr>
          <w:sz w:val="24"/>
        </w:rPr>
        <w:t xml:space="preserve">12) дата и время возобновления работы средства измерения.</w:t>
      </w:r>
    </w:p>
    <w:p>
      <w:pPr>
        <w:pStyle w:val="0"/>
        <w:spacing w:before="240" w:line-rule="auto"/>
        <w:ind w:firstLine="540"/>
        <w:jc w:val="both"/>
      </w:pPr>
      <w:r>
        <w:rPr>
          <w:sz w:val="24"/>
        </w:rPr>
        <w:t xml:space="preserve">34. К информации, передаваемой средствами измерения, которыми оснащается основное технологическое оборудование для производства спиртосодержащей пищевой продукции (за исключением плодовых сброженных материалов), в технические средства фиксации, которыми оснащается указанное оборудование, раздельно по каждому виду и наименованию спиртосодержащей пищевой продукции (за исключением плодовых сброженных материалов), относится следующая информация:</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7) объем (в декалитрах) безводного (100-процентного) спирта в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8) количество (в штуках) разлитой в потребительскую тару (упаковку)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пищевой продукции (за исключением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10) температура (в градусах по Цельсию) учитываемой спиртосодержащей пищевой продукции (за исключением плодовых сброженных материалов), усредненная за период измерения;</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11) дата и время остановки средства измерения;</w:t>
      </w:r>
    </w:p>
    <w:p>
      <w:pPr>
        <w:pStyle w:val="0"/>
        <w:spacing w:before="240" w:line-rule="auto"/>
        <w:ind w:firstLine="540"/>
        <w:jc w:val="both"/>
      </w:pPr>
      <w:r>
        <w:rPr>
          <w:sz w:val="24"/>
        </w:rPr>
        <w:t xml:space="preserve">12) дата и время возобновления работы средства измерения.</w:t>
      </w:r>
    </w:p>
    <w:p>
      <w:pPr>
        <w:pStyle w:val="0"/>
        <w:spacing w:before="240" w:line-rule="auto"/>
        <w:ind w:firstLine="540"/>
        <w:jc w:val="both"/>
      </w:pPr>
      <w:r>
        <w:rPr>
          <w:sz w:val="24"/>
        </w:rPr>
        <w:t xml:space="preserve">35. К информации, передаваемой средствами измерения, которыми оснащается основное технологическое оборудование для производства спиртосодержащей непищевой продукции, в технические средства фиксации, которыми оснащается указанное оборудование, раздельно по каждому виду и наименованию спиртосодержащей непищевой продукции, относится следующая информация:</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pPr>
        <w:pStyle w:val="0"/>
        <w:spacing w:before="240" w:line-rule="auto"/>
        <w:ind w:firstLine="540"/>
        <w:jc w:val="both"/>
      </w:pPr>
      <w:r>
        <w:rPr>
          <w:sz w:val="24"/>
        </w:rPr>
        <w:t xml:space="preserve">7) объем (в декалитрах) безводного (100-процентного) спирта в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pPr>
        <w:pStyle w:val="0"/>
        <w:spacing w:before="240" w:line-rule="auto"/>
        <w:ind w:firstLine="540"/>
        <w:jc w:val="both"/>
      </w:pPr>
      <w:r>
        <w:rPr>
          <w:sz w:val="24"/>
        </w:rPr>
        <w:t xml:space="preserve">8) количество (в штуках) разлитой в потребительскую тару (упаковку)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pPr>
        <w:pStyle w:val="0"/>
        <w:spacing w:before="240" w:line-rule="auto"/>
        <w:ind w:firstLine="540"/>
        <w:jc w:val="both"/>
      </w:pPr>
      <w:r>
        <w:rPr>
          <w:sz w:val="24"/>
        </w:rPr>
        <w:t xml:space="preserve">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непищевой продукции;</w:t>
      </w:r>
    </w:p>
    <w:p>
      <w:pPr>
        <w:pStyle w:val="0"/>
        <w:spacing w:before="240" w:line-rule="auto"/>
        <w:ind w:firstLine="540"/>
        <w:jc w:val="both"/>
      </w:pPr>
      <w:r>
        <w:rPr>
          <w:sz w:val="24"/>
        </w:rPr>
        <w:t xml:space="preserve">10) температура (в градусах по Цельсию) учитываемой спиртосодержащей непищевой продукции, усредненная за период измерения;</w:t>
      </w:r>
    </w:p>
    <w:p>
      <w:pPr>
        <w:pStyle w:val="0"/>
        <w:spacing w:before="240" w:line-rule="auto"/>
        <w:ind w:firstLine="540"/>
        <w:jc w:val="both"/>
      </w:pPr>
      <w:r>
        <w:rPr>
          <w:sz w:val="24"/>
        </w:rPr>
        <w:t xml:space="preserve">11) дата и время остановки средства измерения;</w:t>
      </w:r>
    </w:p>
    <w:p>
      <w:pPr>
        <w:pStyle w:val="0"/>
        <w:spacing w:before="240" w:line-rule="auto"/>
        <w:ind w:firstLine="540"/>
        <w:jc w:val="both"/>
      </w:pPr>
      <w:r>
        <w:rPr>
          <w:sz w:val="24"/>
        </w:rPr>
        <w:t xml:space="preserve">12) дата и время возобновления работы средства измерения.</w:t>
      </w:r>
    </w:p>
    <w:p>
      <w:pPr>
        <w:pStyle w:val="0"/>
        <w:spacing w:before="240" w:line-rule="auto"/>
        <w:ind w:firstLine="540"/>
        <w:jc w:val="both"/>
      </w:pPr>
      <w:r>
        <w:rPr>
          <w:sz w:val="24"/>
        </w:rPr>
        <w:t xml:space="preserve">36. Перечень информации, передаваемой средствами измерения, которыми оснащается основное технологическое оборудование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 в технические средства фиксации, которыми оснащается указанное оборудование, раздельно по каждому виду и наименованию вина (за исключением натурального вина, в том числе игристого вина, газированного вина, шипучего вина) и (или) плодовых сброженных материалов, содержит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объем (в декалитрах) готового (произведенного) вина (за исключением натурального вина, в том числе игристого вина, газированного вина, шипучего вина) и (или)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7) количество (в штуках) разлитого в потребительскую тару (упаковку) готового (произведенного) вина (за исключением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w:t>
      </w:r>
    </w:p>
    <w:p>
      <w:pPr>
        <w:pStyle w:val="0"/>
        <w:jc w:val="both"/>
      </w:pPr>
      <w:r>
        <w:rPr>
          <w:sz w:val="24"/>
        </w:rPr>
        <w:t xml:space="preserve">(в ред. </w:t>
      </w:r>
      <w:r>
        <w:rPr>
          <w:sz w:val="24"/>
        </w:rPr>
        <w:t xml:space="preserve">Постановления</w:t>
      </w:r>
      <w:r>
        <w:rPr>
          <w:sz w:val="24"/>
        </w:rPr>
        <w:t xml:space="preserve"> Правительства РФ от 16.08.2021 N 1343)</w:t>
      </w:r>
    </w:p>
    <w:p>
      <w:pPr>
        <w:pStyle w:val="0"/>
        <w:spacing w:before="240" w:line-rule="auto"/>
        <w:ind w:firstLine="540"/>
        <w:jc w:val="both"/>
      </w:pPr>
      <w:r>
        <w:rPr>
          <w:sz w:val="24"/>
        </w:rPr>
        <w:t xml:space="preserve">8) температура (в градусах по Цельсию) учитываемого вина (за исключением натурального вина, в том числе игристого вина, газированного вина, шипучего вина), усредненная за период измерения;</w:t>
      </w:r>
    </w:p>
    <w:p>
      <w:pPr>
        <w:pStyle w:val="0"/>
        <w:spacing w:before="240" w:line-rule="auto"/>
        <w:ind w:firstLine="540"/>
        <w:jc w:val="both"/>
      </w:pPr>
      <w:r>
        <w:rPr>
          <w:sz w:val="24"/>
        </w:rPr>
        <w:t xml:space="preserve">9) дата и время остановки работы средства измерения;</w:t>
      </w:r>
    </w:p>
    <w:p>
      <w:pPr>
        <w:pStyle w:val="0"/>
        <w:spacing w:before="240" w:line-rule="auto"/>
        <w:ind w:firstLine="540"/>
        <w:jc w:val="both"/>
      </w:pPr>
      <w:r>
        <w:rPr>
          <w:sz w:val="24"/>
        </w:rPr>
        <w:t xml:space="preserve">10) дата и время возобновления работы средства измерения.</w:t>
      </w:r>
    </w:p>
    <w:p>
      <w:pPr>
        <w:pStyle w:val="0"/>
        <w:spacing w:before="240" w:line-rule="auto"/>
        <w:ind w:firstLine="540"/>
        <w:jc w:val="both"/>
      </w:pPr>
      <w:r>
        <w:rPr>
          <w:sz w:val="24"/>
        </w:rPr>
        <w:t xml:space="preserve">37. Перечень информации, передаваемой средствами измерения, которыми оснащается основное технологическое оборудование для производства натурального вина, в том числе игристого вина, газированного вина, шипучего вина, в технические средства фиксации, которыми оснащается указанное оборудование, раздельно по каждому виду и наименованию натурального вина, в том числе игристого вина, газированного вина, шипучего вина, содержит следующую информацию:</w:t>
      </w:r>
    </w:p>
    <w:p>
      <w:pPr>
        <w:pStyle w:val="0"/>
        <w:spacing w:before="240" w:line-rule="auto"/>
        <w:ind w:firstLine="540"/>
        <w:jc w:val="both"/>
      </w:pPr>
      <w:r>
        <w:rPr>
          <w:sz w:val="24"/>
        </w:rPr>
        <w:t xml:space="preserve">1) наименование средства измерения;</w:t>
      </w:r>
    </w:p>
    <w:p>
      <w:pPr>
        <w:pStyle w:val="0"/>
        <w:spacing w:before="240" w:line-rule="auto"/>
        <w:ind w:firstLine="540"/>
        <w:jc w:val="both"/>
      </w:pPr>
      <w:r>
        <w:rPr>
          <w:sz w:val="24"/>
        </w:rPr>
        <w:t xml:space="preserve">2) серийный номер средства измерения;</w:t>
      </w:r>
    </w:p>
    <w:p>
      <w:pPr>
        <w:pStyle w:val="0"/>
        <w:spacing w:before="240" w:line-rule="auto"/>
        <w:ind w:firstLine="540"/>
        <w:jc w:val="both"/>
      </w:pPr>
      <w:r>
        <w:rPr>
          <w:sz w:val="24"/>
        </w:rPr>
        <w:t xml:space="preserve">3) дата и время оснащения основного технологического оборудования средствами измерения;</w:t>
      </w:r>
    </w:p>
    <w:p>
      <w:pPr>
        <w:pStyle w:val="0"/>
        <w:spacing w:before="240" w:line-rule="auto"/>
        <w:ind w:firstLine="540"/>
        <w:jc w:val="both"/>
      </w:pPr>
      <w:r>
        <w:rPr>
          <w:sz w:val="24"/>
        </w:rPr>
        <w:t xml:space="preserve">4) код вида продукции;</w:t>
      </w:r>
    </w:p>
    <w:p>
      <w:pPr>
        <w:pStyle w:val="0"/>
        <w:spacing w:before="240" w:line-rule="auto"/>
        <w:ind w:firstLine="540"/>
        <w:jc w:val="both"/>
      </w:pPr>
      <w:r>
        <w:rPr>
          <w:sz w:val="24"/>
        </w:rP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pPr>
        <w:pStyle w:val="0"/>
        <w:spacing w:before="240" w:line-rule="auto"/>
        <w:ind w:firstLine="540"/>
        <w:jc w:val="both"/>
      </w:pPr>
      <w:r>
        <w:rPr>
          <w:sz w:val="24"/>
        </w:rPr>
        <w:t xml:space="preserve">6) количество (в штуках) разлитого в потребительскую тару (упаковку) готового (произведенного)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натурального вина, в том числе игристого вина, газированного вина, шипучего вина;</w:t>
      </w:r>
    </w:p>
    <w:p>
      <w:pPr>
        <w:pStyle w:val="0"/>
        <w:spacing w:before="240" w:line-rule="auto"/>
        <w:ind w:firstLine="540"/>
        <w:jc w:val="both"/>
      </w:pPr>
      <w:r>
        <w:rPr>
          <w:sz w:val="24"/>
        </w:rPr>
        <w:t xml:space="preserve">7) дата и время остановки средства измерения;</w:t>
      </w:r>
    </w:p>
    <w:p>
      <w:pPr>
        <w:pStyle w:val="0"/>
        <w:spacing w:before="240" w:line-rule="auto"/>
        <w:ind w:firstLine="540"/>
        <w:jc w:val="both"/>
      </w:pPr>
      <w:r>
        <w:rPr>
          <w:sz w:val="24"/>
        </w:rPr>
        <w:t xml:space="preserve">8) дата и время возобновления работы средства измерения.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2466</w:t>
      </w:r>
    </w:p>
    <w:p>
      <w:pPr>
        <w:pStyle w:val="0"/>
        <w:jc w:val="right"/>
      </w:pPr>
      <w:r>
        <w:rPr>
          <w:sz w:val="24"/>
        </w:rPr>
      </w:r>
    </w:p>
    <w:bookmarkStart w:id="831" w:name="P831"/>
    <w:bookmarkEnd w:id="831"/>
    <w:p>
      <w:pPr>
        <w:pStyle w:val="2"/>
        <w:jc w:val="center"/>
      </w:pPr>
      <w:r>
        <w:rPr>
          <w:sz w:val="24"/>
        </w:rPr>
        <w:t xml:space="preserve">ТРЕБОВАНИЯ</w:t>
      </w:r>
    </w:p>
    <w:p>
      <w:pPr>
        <w:pStyle w:val="2"/>
        <w:jc w:val="center"/>
      </w:pPr>
      <w:r>
        <w:rPr>
          <w:sz w:val="24"/>
        </w:rPr>
        <w:t xml:space="preserve">К АВТОМАТИЧЕСКИМ СРЕДСТВАМ ИЗМЕРЕНИЯ И УЧЕТА КОНЦЕНТРАЦИИ</w:t>
      </w:r>
    </w:p>
    <w:p>
      <w:pPr>
        <w:pStyle w:val="2"/>
        <w:jc w:val="center"/>
      </w:pPr>
      <w:r>
        <w:rPr>
          <w:sz w:val="24"/>
        </w:rPr>
        <w:t xml:space="preserve">И ОБЪЕМА БЕЗВОДНОГО СПИРТА В ГОТОВОЙ ПРОДУКЦИИ, ОБЪЕМА</w:t>
      </w:r>
    </w:p>
    <w:p>
      <w:pPr>
        <w:pStyle w:val="2"/>
        <w:jc w:val="center"/>
      </w:pPr>
      <w:r>
        <w:rPr>
          <w:sz w:val="24"/>
        </w:rPr>
        <w:t xml:space="preserve">ГОТОВОЙ ПРОДУКЦИИ И (ИЛИ) ТЕХНИЧЕСКИМ СРЕДСТВАМ ФИКСАЦИИ</w:t>
      </w:r>
    </w:p>
    <w:p>
      <w:pPr>
        <w:pStyle w:val="2"/>
        <w:jc w:val="center"/>
      </w:pPr>
      <w:r>
        <w:rPr>
          <w:sz w:val="24"/>
        </w:rPr>
        <w:t xml:space="preserve">И ПЕРЕДАЧИ ИНФОРМАЦИИ ОБ ОБЪЕМЕ ПРОИЗВОДСТВА И ОБОРОТА</w:t>
      </w:r>
    </w:p>
    <w:p>
      <w:pPr>
        <w:pStyle w:val="2"/>
        <w:jc w:val="center"/>
      </w:pPr>
      <w:r>
        <w:rPr>
          <w:sz w:val="24"/>
        </w:rPr>
        <w:t xml:space="preserve">ЭТИЛОВОГО СПИРТА, АЛКОГОЛЬНОЙ И СПИРТОСОДЕРЖАЩЕЙ ПРОДУКЦИИ,</w:t>
      </w:r>
    </w:p>
    <w:p>
      <w:pPr>
        <w:pStyle w:val="2"/>
        <w:jc w:val="center"/>
      </w:pPr>
      <w:r>
        <w:rPr>
          <w:sz w:val="24"/>
        </w:rPr>
        <w:t xml:space="preserve">О КОНЦЕНТРАЦИИ ДЕНАТУРИРУЮЩИХ ВЕЩЕСТВ В ДЕНАТУРИРОВАННОМ</w:t>
      </w:r>
    </w:p>
    <w:p>
      <w:pPr>
        <w:pStyle w:val="2"/>
        <w:jc w:val="center"/>
      </w:pPr>
      <w:r>
        <w:rPr>
          <w:sz w:val="24"/>
        </w:rPr>
        <w:t xml:space="preserve">ЭТИЛОВОМ СПИРТЕ (ДЕНАТУРАТЕ) В ЕДИНУЮ ГОСУДАРСТВЕННУЮ</w:t>
      </w:r>
    </w:p>
    <w:p>
      <w:pPr>
        <w:pStyle w:val="2"/>
        <w:jc w:val="center"/>
      </w:pPr>
      <w:r>
        <w:rPr>
          <w:sz w:val="24"/>
        </w:rPr>
        <w:t xml:space="preserve">АВТОМАТИЗИРОВАННУЮ ИНФОРМАЦИОННУЮ СИСТЕМУ УЧЕТА ОБЪЕМА</w:t>
      </w:r>
    </w:p>
    <w:p>
      <w:pPr>
        <w:pStyle w:val="2"/>
        <w:jc w:val="center"/>
      </w:pPr>
      <w:r>
        <w:rPr>
          <w:sz w:val="24"/>
        </w:rPr>
        <w:t xml:space="preserve">ПРОИЗВОДСТВА И ОБОРОТА ЭТИЛОВОГО СПИРТА, АЛКОГОЛЬНОЙ</w:t>
      </w:r>
    </w:p>
    <w:p>
      <w:pPr>
        <w:pStyle w:val="2"/>
        <w:jc w:val="center"/>
      </w:pPr>
      <w:r>
        <w:rPr>
          <w:sz w:val="24"/>
        </w:rPr>
        <w:t xml:space="preserve">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19.01.2024 </w:t>
            </w:r>
            <w:r>
              <w:rPr>
                <w:sz w:val="24"/>
                <w:color w:val="392c69"/>
              </w:rPr>
              <w:t xml:space="preserve">N 25</w:t>
            </w:r>
            <w:r>
              <w:rPr>
                <w:sz w:val="24"/>
                <w:color w:val="392c69"/>
              </w:rPr>
              <w:t xml:space="preserve">,</w:t>
            </w:r>
          </w:p>
          <w:p>
            <w:pPr>
              <w:pStyle w:val="0"/>
              <w:jc w:val="center"/>
            </w:pPr>
            <w:r>
              <w:rPr>
                <w:sz w:val="24"/>
                <w:color w:val="392c69"/>
              </w:rPr>
              <w:t xml:space="preserve">от 27.03.2024 </w:t>
            </w:r>
            <w:r>
              <w:rPr>
                <w:sz w:val="24"/>
                <w:color w:val="392c69"/>
              </w:rPr>
              <w:t xml:space="preserve">N 379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Требования к автоматическим средствам измерения</w:t>
      </w:r>
    </w:p>
    <w:p>
      <w:pPr>
        <w:pStyle w:val="2"/>
        <w:jc w:val="center"/>
      </w:pPr>
      <w:r>
        <w:rPr>
          <w:sz w:val="24"/>
        </w:rPr>
        <w:t xml:space="preserve">и учета концентрации и объема безводного спирта в готовой</w:t>
      </w:r>
    </w:p>
    <w:p>
      <w:pPr>
        <w:pStyle w:val="2"/>
        <w:jc w:val="center"/>
      </w:pPr>
      <w:r>
        <w:rPr>
          <w:sz w:val="24"/>
        </w:rPr>
        <w:t xml:space="preserve">продукции, объема готовой продукции</w:t>
      </w:r>
    </w:p>
    <w:p>
      <w:pPr>
        <w:pStyle w:val="0"/>
        <w:jc w:val="center"/>
      </w:pPr>
      <w:r>
        <w:rPr>
          <w:sz w:val="24"/>
        </w:rPr>
      </w:r>
    </w:p>
    <w:p>
      <w:pPr>
        <w:pStyle w:val="0"/>
        <w:ind w:firstLine="540"/>
        <w:jc w:val="both"/>
      </w:pPr>
      <w:r>
        <w:rPr>
          <w:sz w:val="24"/>
        </w:rPr>
        <w:t xml:space="preserve">1. Автоматические средства измерения и учета концентрации и объема безводного спирта в готовой продукции, объема готовой продукции подразделяются на:</w:t>
      </w:r>
    </w:p>
    <w:bookmarkStart w:id="851" w:name="P851"/>
    <w:bookmarkEnd w:id="851"/>
    <w:p>
      <w:pPr>
        <w:pStyle w:val="0"/>
        <w:spacing w:before="240" w:line-rule="auto"/>
        <w:ind w:firstLine="540"/>
        <w:jc w:val="both"/>
      </w:pPr>
      <w:r>
        <w:rPr>
          <w:sz w:val="24"/>
        </w:rPr>
        <w:t xml:space="preserve">1) автоматические средства измерения и учета концентрации и объема безводного спирта в готовой продукции, объема готовой продукции;</w:t>
      </w:r>
    </w:p>
    <w:bookmarkStart w:id="852" w:name="P852"/>
    <w:bookmarkEnd w:id="852"/>
    <w:p>
      <w:pPr>
        <w:pStyle w:val="0"/>
        <w:spacing w:before="240" w:line-rule="auto"/>
        <w:ind w:firstLine="540"/>
        <w:jc w:val="both"/>
      </w:pPr>
      <w:r>
        <w:rPr>
          <w:sz w:val="24"/>
        </w:rPr>
        <w:t xml:space="preserve">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bookmarkStart w:id="853" w:name="P853"/>
    <w:bookmarkEnd w:id="853"/>
    <w:p>
      <w:pPr>
        <w:pStyle w:val="0"/>
        <w:spacing w:before="240" w:line-rule="auto"/>
        <w:ind w:firstLine="540"/>
        <w:jc w:val="both"/>
      </w:pPr>
      <w:r>
        <w:rPr>
          <w:sz w:val="24"/>
        </w:rPr>
        <w:t xml:space="preserve">3) автоматические средства измерения и учета объема готовой продукции;</w:t>
      </w:r>
    </w:p>
    <w:bookmarkStart w:id="854" w:name="P854"/>
    <w:bookmarkEnd w:id="854"/>
    <w:p>
      <w:pPr>
        <w:pStyle w:val="0"/>
        <w:spacing w:before="240" w:line-rule="auto"/>
        <w:ind w:firstLine="540"/>
        <w:jc w:val="both"/>
      </w:pPr>
      <w:r>
        <w:rPr>
          <w:sz w:val="24"/>
        </w:rPr>
        <w:t xml:space="preserve">4) автоматические средства измерения и учета концентрации и объема безводного спирта в этиловом спирте, объема этилового спирта.</w:t>
      </w:r>
    </w:p>
    <w:p>
      <w:pPr>
        <w:pStyle w:val="0"/>
        <w:spacing w:before="240" w:line-rule="auto"/>
        <w:ind w:firstLine="540"/>
        <w:jc w:val="both"/>
      </w:pPr>
      <w:r>
        <w:rPr>
          <w:sz w:val="24"/>
        </w:rPr>
        <w:t xml:space="preserve">Все указанные в настоящем пункте средства измерения должны обеспечивать для каждого наименования готовой продукции передачу информации по информационно-телекоммуникационным сетям в соответствии с перечнем и форматом, утвержденными Федеральной службой по контролю за алкогольным и табачным рынками,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соответственно - единая информационная система, технические средства фиксации), которыми должно быть оснащено основное технологическое оборудование для производства и оборота этилового спирта, алкогольной и спиртосодержащей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19.01.2024 N 25)</w:t>
      </w:r>
    </w:p>
    <w:bookmarkStart w:id="857" w:name="P857"/>
    <w:bookmarkEnd w:id="857"/>
    <w:p>
      <w:pPr>
        <w:pStyle w:val="0"/>
        <w:spacing w:before="240" w:line-rule="auto"/>
        <w:ind w:firstLine="540"/>
        <w:jc w:val="both"/>
      </w:pPr>
      <w:r>
        <w:rPr>
          <w:sz w:val="24"/>
        </w:rPr>
        <w:t xml:space="preserve">2. Автоматические средства измерения и учета концентрации и объема безводного спирта в готовой продукции, объема готовой продукции, указанные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готовой продукции, в декалитрах;</w:t>
      </w:r>
    </w:p>
    <w:p>
      <w:pPr>
        <w:pStyle w:val="0"/>
        <w:spacing w:before="240" w:line-rule="auto"/>
        <w:ind w:firstLine="540"/>
        <w:jc w:val="both"/>
      </w:pPr>
      <w:r>
        <w:rPr>
          <w:sz w:val="24"/>
        </w:rPr>
        <w:t xml:space="preserve">2) объем безводного (100-процентного) спирта в готовой продукции, в декалитрах;</w:t>
      </w:r>
    </w:p>
    <w:p>
      <w:pPr>
        <w:pStyle w:val="0"/>
        <w:spacing w:before="240" w:line-rule="auto"/>
        <w:ind w:firstLine="540"/>
        <w:jc w:val="both"/>
      </w:pPr>
      <w:r>
        <w:rPr>
          <w:sz w:val="24"/>
        </w:rPr>
        <w:t xml:space="preserve">3) количество готовой продукции, разлитой в потребительскую тару;</w:t>
      </w:r>
    </w:p>
    <w:p>
      <w:pPr>
        <w:pStyle w:val="0"/>
        <w:spacing w:before="240" w:line-rule="auto"/>
        <w:ind w:firstLine="540"/>
        <w:jc w:val="both"/>
      </w:pPr>
      <w:r>
        <w:rPr>
          <w:sz w:val="24"/>
        </w:rPr>
        <w:t xml:space="preserve">4) концентрация безводного спирта в готовой продукции в процентах.</w:t>
      </w:r>
    </w:p>
    <w:bookmarkStart w:id="862" w:name="P862"/>
    <w:bookmarkEnd w:id="862"/>
    <w:p>
      <w:pPr>
        <w:pStyle w:val="0"/>
        <w:spacing w:before="240" w:line-rule="auto"/>
        <w:ind w:firstLine="540"/>
        <w:jc w:val="both"/>
      </w:pPr>
      <w:r>
        <w:rPr>
          <w:sz w:val="24"/>
        </w:rPr>
        <w:t xml:space="preserve">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фармацевтической субстанции спирта этилового (этанола), в декалитрах;</w:t>
      </w:r>
    </w:p>
    <w:p>
      <w:pPr>
        <w:pStyle w:val="0"/>
        <w:spacing w:before="240" w:line-rule="auto"/>
        <w:ind w:firstLine="540"/>
        <w:jc w:val="both"/>
      </w:pPr>
      <w:r>
        <w:rPr>
          <w:sz w:val="24"/>
        </w:rPr>
        <w:t xml:space="preserve">2) объем безводного (100-процентного) спирта в фармацевтической субстанции спирта этилового (этаноле), в декалитрах;</w:t>
      </w:r>
    </w:p>
    <w:p>
      <w:pPr>
        <w:pStyle w:val="0"/>
        <w:spacing w:before="240" w:line-rule="auto"/>
        <w:ind w:firstLine="540"/>
        <w:jc w:val="both"/>
      </w:pPr>
      <w:r>
        <w:rPr>
          <w:sz w:val="24"/>
        </w:rPr>
        <w:t xml:space="preserve">3) концентрация безводного спирта в фармацевтической субстанции спирта этилового (этаноле), в процентах.</w:t>
      </w:r>
    </w:p>
    <w:bookmarkStart w:id="866" w:name="P866"/>
    <w:bookmarkEnd w:id="866"/>
    <w:p>
      <w:pPr>
        <w:pStyle w:val="0"/>
        <w:spacing w:before="240" w:line-rule="auto"/>
        <w:ind w:firstLine="540"/>
        <w:jc w:val="both"/>
      </w:pPr>
      <w:r>
        <w:rPr>
          <w:sz w:val="24"/>
        </w:rPr>
        <w:t xml:space="preserve">4. Автоматические средства измерения и учета объема готовой продукции, указанные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готовой продукции, в декалитрах;</w:t>
      </w:r>
    </w:p>
    <w:p>
      <w:pPr>
        <w:pStyle w:val="0"/>
        <w:spacing w:before="240" w:line-rule="auto"/>
        <w:ind w:firstLine="540"/>
        <w:jc w:val="both"/>
      </w:pPr>
      <w:r>
        <w:rPr>
          <w:sz w:val="24"/>
        </w:rPr>
        <w:t xml:space="preserve">2) количество готовой продукции, разлитой в потребительскую тару.</w:t>
      </w:r>
    </w:p>
    <w:bookmarkStart w:id="869" w:name="P869"/>
    <w:bookmarkEnd w:id="869"/>
    <w:p>
      <w:pPr>
        <w:pStyle w:val="0"/>
        <w:spacing w:before="240" w:line-rule="auto"/>
        <w:ind w:firstLine="540"/>
        <w:jc w:val="both"/>
      </w:pPr>
      <w:r>
        <w:rPr>
          <w:sz w:val="24"/>
        </w:rPr>
        <w:t xml:space="preserve">5. Автоматические средства измерения и учета концентрации и объема безводного спирта в этиловом спирте, объема этилового спирта, указанные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 должны обеспечивать измерение и учет следующих показателей:</w:t>
      </w:r>
    </w:p>
    <w:p>
      <w:pPr>
        <w:pStyle w:val="0"/>
        <w:spacing w:before="240" w:line-rule="auto"/>
        <w:ind w:firstLine="540"/>
        <w:jc w:val="both"/>
      </w:pPr>
      <w:r>
        <w:rPr>
          <w:sz w:val="24"/>
        </w:rPr>
        <w:t xml:space="preserve">1) объем безводного (100-процентного) спирта в этиловом спирте, в декалитрах;</w:t>
      </w:r>
    </w:p>
    <w:p>
      <w:pPr>
        <w:pStyle w:val="0"/>
        <w:spacing w:before="240" w:line-rule="auto"/>
        <w:ind w:firstLine="540"/>
        <w:jc w:val="both"/>
      </w:pPr>
      <w:r>
        <w:rPr>
          <w:sz w:val="24"/>
        </w:rPr>
        <w:t xml:space="preserve">2) концентрация безводного спирта в этиловом спирте, в процентах;</w:t>
      </w:r>
    </w:p>
    <w:p>
      <w:pPr>
        <w:pStyle w:val="0"/>
        <w:spacing w:before="240" w:line-rule="auto"/>
        <w:ind w:firstLine="540"/>
        <w:jc w:val="both"/>
      </w:pPr>
      <w:r>
        <w:rPr>
          <w:sz w:val="24"/>
        </w:rPr>
        <w:t xml:space="preserve">3) объем этилового спирта, в декалитрах.</w:t>
      </w:r>
    </w:p>
    <w:bookmarkStart w:id="873" w:name="P873"/>
    <w:bookmarkEnd w:id="873"/>
    <w:p>
      <w:pPr>
        <w:pStyle w:val="0"/>
        <w:spacing w:before="240" w:line-rule="auto"/>
        <w:ind w:firstLine="540"/>
        <w:jc w:val="both"/>
      </w:pPr>
      <w:r>
        <w:rPr>
          <w:sz w:val="24"/>
        </w:rPr>
        <w:t xml:space="preserve">6. Автоматические средства измерения и учета концентрации и объема безводного спирта в готовой продукции, объема готовой продукции и автоматические средства измерения и учета объема готовой продукции, указанные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подпунктах 1</w:t>
        </w:r>
      </w:hyperlink>
      <w:r>
        <w:rPr>
          <w:sz w:val="24"/>
        </w:rPr>
        <w:t xml:space="preserve"> и </w:t>
      </w:r>
      <w:hyperlink w:history="0" w:anchor="P853" w:tooltip="3) автоматические средства измерения и учета объема готовой продукции;">
        <w:r>
          <w:rPr>
            <w:sz w:val="24"/>
            <w:color w:val="0000ff"/>
          </w:rPr>
          <w:t xml:space="preserve">3 пункта 1</w:t>
        </w:r>
      </w:hyperlink>
      <w:r>
        <w:rPr>
          <w:sz w:val="24"/>
        </w:rPr>
        <w:t xml:space="preserve"> настоящих требований, должны обеспечивать для каждого наименования готовой продукции:</w:t>
      </w:r>
    </w:p>
    <w:p>
      <w:pPr>
        <w:pStyle w:val="0"/>
        <w:spacing w:before="240" w:line-rule="auto"/>
        <w:ind w:firstLine="540"/>
        <w:jc w:val="both"/>
      </w:pPr>
      <w:r>
        <w:rPr>
          <w:sz w:val="24"/>
        </w:rPr>
        <w:t xml:space="preserve">1) измерение объема готовой продукции с относительной погрешностью не более 0,5 процента;</w:t>
      </w:r>
    </w:p>
    <w:p>
      <w:pPr>
        <w:pStyle w:val="0"/>
        <w:spacing w:before="240" w:line-rule="auto"/>
        <w:ind w:firstLine="540"/>
        <w:jc w:val="both"/>
      </w:pPr>
      <w:r>
        <w:rPr>
          <w:sz w:val="24"/>
        </w:rPr>
        <w:t xml:space="preserve">2) измерение концентрации безводного спирта в готовой продукции с абсолютной погрешностью не более 0,5 процента объема готовой продукции;</w:t>
      </w:r>
    </w:p>
    <w:p>
      <w:pPr>
        <w:pStyle w:val="0"/>
        <w:spacing w:before="240" w:line-rule="auto"/>
        <w:ind w:firstLine="540"/>
        <w:jc w:val="both"/>
      </w:pPr>
      <w:r>
        <w:rPr>
          <w:sz w:val="24"/>
        </w:rPr>
        <w:t xml:space="preserve">3) измерение температуры готовой продукции с абсолютной погрешностью не более 0,5 градуса по Цельсию;</w:t>
      </w:r>
    </w:p>
    <w:p>
      <w:pPr>
        <w:pStyle w:val="0"/>
        <w:spacing w:before="240" w:line-rule="auto"/>
        <w:ind w:firstLine="540"/>
        <w:jc w:val="both"/>
      </w:pPr>
      <w:r>
        <w:rPr>
          <w:sz w:val="24"/>
        </w:rPr>
        <w:t xml:space="preserve">4) учет объема безводного спирта в готовой продукции:</w:t>
      </w:r>
    </w:p>
    <w:p>
      <w:pPr>
        <w:pStyle w:val="0"/>
        <w:spacing w:before="240" w:line-rule="auto"/>
        <w:ind w:firstLine="540"/>
        <w:jc w:val="both"/>
      </w:pPr>
      <w:r>
        <w:rPr>
          <w:sz w:val="24"/>
        </w:rPr>
        <w:t xml:space="preserve">с содержанием этилового спирта не менее 38 процентов объема готовой продукции с относительной погрешностью не более 0,8 процента;</w:t>
      </w:r>
    </w:p>
    <w:p>
      <w:pPr>
        <w:pStyle w:val="0"/>
        <w:spacing w:before="240" w:line-rule="auto"/>
        <w:ind w:firstLine="540"/>
        <w:jc w:val="both"/>
      </w:pPr>
      <w:r>
        <w:rPr>
          <w:sz w:val="24"/>
        </w:rPr>
        <w:t xml:space="preserve">с содержанием этилового спирта от 20 до 38 процентов объема готовой продукции с относительной погрешностью не более 1,5 процента;</w:t>
      </w:r>
    </w:p>
    <w:p>
      <w:pPr>
        <w:pStyle w:val="0"/>
        <w:spacing w:before="240" w:line-rule="auto"/>
        <w:ind w:firstLine="540"/>
        <w:jc w:val="both"/>
      </w:pPr>
      <w:r>
        <w:rPr>
          <w:sz w:val="24"/>
        </w:rPr>
        <w:t xml:space="preserve">с содержанием этилового спирта от 9 до 20 процентов объема готовой продукции с относительной погрешностью не более 3 процентов;</w:t>
      </w:r>
    </w:p>
    <w:p>
      <w:pPr>
        <w:pStyle w:val="0"/>
        <w:spacing w:before="240" w:line-rule="auto"/>
        <w:ind w:firstLine="540"/>
        <w:jc w:val="both"/>
      </w:pPr>
      <w:r>
        <w:rPr>
          <w:sz w:val="24"/>
        </w:rPr>
        <w:t xml:space="preserve">с содержанием этилового спирта менее 9 процентов объема готовой продукции с относительной погрешностью не более 4 процентов;</w:t>
      </w:r>
    </w:p>
    <w:p>
      <w:pPr>
        <w:pStyle w:val="0"/>
        <w:spacing w:before="240" w:line-rule="auto"/>
        <w:ind w:firstLine="540"/>
        <w:jc w:val="both"/>
      </w:pPr>
      <w:r>
        <w:rPr>
          <w:sz w:val="24"/>
        </w:rPr>
        <w:t xml:space="preserve">5) учет количества готовой продукции для продукции, разлитой в потребительскую тару, с отклонением не более 0,01 процента;</w:t>
      </w:r>
    </w:p>
    <w:p>
      <w:pPr>
        <w:pStyle w:val="0"/>
        <w:spacing w:before="240" w:line-rule="auto"/>
        <w:ind w:firstLine="540"/>
        <w:jc w:val="both"/>
      </w:pPr>
      <w:r>
        <w:rPr>
          <w:sz w:val="24"/>
        </w:rPr>
        <w:t xml:space="preserve">6) учет результатов измерения объема готовой продукции, объема безводного спирта в готовой продукции и количества готовой продукции, разлитой в потребительскую тару, нарастающим итогом с момента оснащения указанными автоматическими средствами измерения основного технологического оборудования для производства этилового спирта, алкогольной и спиртосодержащей продукции (далее - основное технологическое оборудование), в том числе за каждые сутки;</w:t>
      </w:r>
    </w:p>
    <w:p>
      <w:pPr>
        <w:pStyle w:val="0"/>
        <w:spacing w:before="240" w:line-rule="auto"/>
        <w:ind w:firstLine="540"/>
        <w:jc w:val="both"/>
      </w:pPr>
      <w:r>
        <w:rPr>
          <w:sz w:val="24"/>
        </w:rPr>
        <w:t xml:space="preserve">7) в случае остановки автоматического средства измерения сохранение результатов измерения и учета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 с регистрацией времени и даты остановки и возобновления работы этого средства измерения;</w:t>
      </w:r>
    </w:p>
    <w:p>
      <w:pPr>
        <w:pStyle w:val="0"/>
        <w:spacing w:before="240" w:line-rule="auto"/>
        <w:ind w:firstLine="540"/>
        <w:jc w:val="both"/>
      </w:pPr>
      <w:r>
        <w:rPr>
          <w:sz w:val="24"/>
        </w:rPr>
        <w:t xml:space="preserve">8) в случае остановки автоматического средства измерения прекращение подачи этилового спирта, алкогольной и спиртосодержащей продукции от основного технологического оборудования или переключение на резервное автоматическое средство измерения при непрерывной подаче этилового спирта от указанного оборудования;</w:t>
      </w:r>
    </w:p>
    <w:p>
      <w:pPr>
        <w:pStyle w:val="0"/>
        <w:spacing w:before="240" w:line-rule="auto"/>
        <w:ind w:firstLine="540"/>
        <w:jc w:val="both"/>
      </w:pPr>
      <w:r>
        <w:rPr>
          <w:sz w:val="24"/>
        </w:rPr>
        <w:t xml:space="preserve">9) предотвращение искажения и подделки результатов измерений и учета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w:t>
      </w:r>
    </w:p>
    <w:p>
      <w:pPr>
        <w:pStyle w:val="0"/>
        <w:spacing w:before="240" w:line-rule="auto"/>
        <w:ind w:firstLine="540"/>
        <w:jc w:val="both"/>
      </w:pPr>
      <w:r>
        <w:rPr>
          <w:sz w:val="24"/>
        </w:rPr>
        <w:t xml:space="preserve">10) сохранность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 при изменении или прекращении подачи энергии от внешних источников в течение 5 лет;</w:t>
      </w:r>
    </w:p>
    <w:p>
      <w:pPr>
        <w:pStyle w:val="0"/>
        <w:spacing w:before="240" w:line-rule="auto"/>
        <w:ind w:firstLine="540"/>
        <w:jc w:val="both"/>
      </w:pPr>
      <w:r>
        <w:rPr>
          <w:sz w:val="24"/>
        </w:rPr>
        <w:t xml:space="preserve">11) учет измеренных показателей объема готовой продукции, объема безводного (100-процентного) спирта в готовой продукции и концентрации безводного спирта в готовой продукции (в процентах) при температуре +20 °C.</w:t>
      </w:r>
    </w:p>
    <w:p>
      <w:pPr>
        <w:pStyle w:val="0"/>
        <w:spacing w:before="240" w:line-rule="auto"/>
        <w:ind w:firstLine="540"/>
        <w:jc w:val="both"/>
      </w:pPr>
      <w:r>
        <w:rPr>
          <w:sz w:val="24"/>
        </w:rPr>
        <w:t xml:space="preserve">7.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 должны обеспечивать:</w:t>
      </w:r>
    </w:p>
    <w:p>
      <w:pPr>
        <w:pStyle w:val="0"/>
        <w:spacing w:before="240" w:line-rule="auto"/>
        <w:ind w:firstLine="540"/>
        <w:jc w:val="both"/>
      </w:pPr>
      <w:r>
        <w:rPr>
          <w:sz w:val="24"/>
        </w:rPr>
        <w:t xml:space="preserve">1) измерение объема фармацевтической субстанции спирта этилового (этанола) с относительной погрешностью не более 0,5 процента;</w:t>
      </w:r>
    </w:p>
    <w:p>
      <w:pPr>
        <w:pStyle w:val="0"/>
        <w:spacing w:before="240" w:line-rule="auto"/>
        <w:ind w:firstLine="540"/>
        <w:jc w:val="both"/>
      </w:pPr>
      <w:r>
        <w:rPr>
          <w:sz w:val="24"/>
        </w:rPr>
        <w:t xml:space="preserve">2) измерение концентрации безводного спирта в фармацевтической субстанции спирта этилового (этаноле) с абсолютной погрешностью не более 0,5 процента объема готовой продукции;</w:t>
      </w:r>
    </w:p>
    <w:p>
      <w:pPr>
        <w:pStyle w:val="0"/>
        <w:spacing w:before="240" w:line-rule="auto"/>
        <w:ind w:firstLine="540"/>
        <w:jc w:val="both"/>
      </w:pPr>
      <w:r>
        <w:rPr>
          <w:sz w:val="24"/>
        </w:rPr>
        <w:t xml:space="preserve">3) измерение температуры фармацевтической субстанции спирта этилового (этанола) с абсолютной погрешностью не более 0,5 градуса по Цельсию;</w:t>
      </w:r>
    </w:p>
    <w:p>
      <w:pPr>
        <w:pStyle w:val="0"/>
        <w:spacing w:before="240" w:line-rule="auto"/>
        <w:ind w:firstLine="540"/>
        <w:jc w:val="both"/>
      </w:pPr>
      <w:r>
        <w:rPr>
          <w:sz w:val="24"/>
        </w:rPr>
        <w:t xml:space="preserve">4) учет объема безводного спирта в фармацевтической субстанции спирта этилового (этанола) с относительной погрешностью не более 0,8 процента;</w:t>
      </w:r>
    </w:p>
    <w:p>
      <w:pPr>
        <w:pStyle w:val="0"/>
        <w:spacing w:before="240" w:line-rule="auto"/>
        <w:ind w:firstLine="540"/>
        <w:jc w:val="both"/>
      </w:pPr>
      <w:r>
        <w:rPr>
          <w:sz w:val="24"/>
        </w:rPr>
        <w:t xml:space="preserve">5) в случае остановки автоматического средства измерения сохранение результатов измерения и учета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 с регистрацией времени и даты остановки и возобновления работы этого средства измерения;</w:t>
      </w:r>
    </w:p>
    <w:p>
      <w:pPr>
        <w:pStyle w:val="0"/>
        <w:spacing w:before="240" w:line-rule="auto"/>
        <w:ind w:firstLine="540"/>
        <w:jc w:val="both"/>
      </w:pPr>
      <w:r>
        <w:rPr>
          <w:sz w:val="24"/>
        </w:rPr>
        <w:t xml:space="preserve">6) в случае остановки автоматического средства измерения прекращение подачи фармацевтической субстанции спирта этилового (этанола) от основного технологического оборудования для производства фармацевтической субстанции спирта этилового (этанола) или переключение на резервное автоматическое средство измерения при непрерывной подаче фармацевтической субстанции спирта этилового (этанола) от указанного оборудования;</w:t>
      </w:r>
    </w:p>
    <w:p>
      <w:pPr>
        <w:pStyle w:val="0"/>
        <w:spacing w:before="240" w:line-rule="auto"/>
        <w:ind w:firstLine="540"/>
        <w:jc w:val="both"/>
      </w:pPr>
      <w:r>
        <w:rPr>
          <w:sz w:val="24"/>
        </w:rPr>
        <w:t xml:space="preserve">7) предотвращение искажения и подделки результатов измерений и учета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w:t>
      </w:r>
    </w:p>
    <w:p>
      <w:pPr>
        <w:pStyle w:val="0"/>
        <w:spacing w:before="240" w:line-rule="auto"/>
        <w:ind w:firstLine="540"/>
        <w:jc w:val="both"/>
      </w:pPr>
      <w:r>
        <w:rPr>
          <w:sz w:val="24"/>
        </w:rPr>
        <w:t xml:space="preserve">8) сохранность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 при изменении или прекращении подачи энергии от внешних источников в течение 5 лет;</w:t>
      </w:r>
    </w:p>
    <w:p>
      <w:pPr>
        <w:pStyle w:val="0"/>
        <w:spacing w:before="240" w:line-rule="auto"/>
        <w:ind w:firstLine="540"/>
        <w:jc w:val="both"/>
      </w:pPr>
      <w:r>
        <w:rPr>
          <w:sz w:val="24"/>
        </w:rPr>
        <w:t xml:space="preserve">9) учет измеренных показателей объема фармацевтической субстанции спирта этилового (этанола), объема безводного (100-процентного) спирта в фармацевтической субстанции спирта этилового (этаноле) и концентрации безводного спирта в фармацевтической субстанции спирта этилового (этаноле) (процентов) при температуре +20 °C.</w:t>
      </w:r>
    </w:p>
    <w:p>
      <w:pPr>
        <w:pStyle w:val="0"/>
        <w:spacing w:before="240" w:line-rule="auto"/>
        <w:ind w:firstLine="540"/>
        <w:jc w:val="both"/>
      </w:pPr>
      <w:r>
        <w:rPr>
          <w:sz w:val="24"/>
        </w:rPr>
        <w:t xml:space="preserve">8. Автоматические средства измерения и учета концентрации и объема безводного спирта в этиловом спирте, объема этилового спирта, указанные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 должны обеспечивать:</w:t>
      </w:r>
    </w:p>
    <w:p>
      <w:pPr>
        <w:pStyle w:val="0"/>
        <w:spacing w:before="240" w:line-rule="auto"/>
        <w:ind w:firstLine="540"/>
        <w:jc w:val="both"/>
      </w:pPr>
      <w:r>
        <w:rPr>
          <w:sz w:val="24"/>
        </w:rPr>
        <w:t xml:space="preserve">1) измерение объема этилового спирта с относительной погрешностью не более 0,5 процента;</w:t>
      </w:r>
    </w:p>
    <w:p>
      <w:pPr>
        <w:pStyle w:val="0"/>
        <w:spacing w:before="240" w:line-rule="auto"/>
        <w:ind w:firstLine="540"/>
        <w:jc w:val="both"/>
      </w:pPr>
      <w:r>
        <w:rPr>
          <w:sz w:val="24"/>
        </w:rPr>
        <w:t xml:space="preserve">2) измерение концентрации безводного спирта в этиловом спирте с абсолютной погрешностью не более 0,5 процента объема готовой продукции;</w:t>
      </w:r>
    </w:p>
    <w:p>
      <w:pPr>
        <w:pStyle w:val="0"/>
        <w:spacing w:before="240" w:line-rule="auto"/>
        <w:ind w:firstLine="540"/>
        <w:jc w:val="both"/>
      </w:pPr>
      <w:r>
        <w:rPr>
          <w:sz w:val="24"/>
        </w:rPr>
        <w:t xml:space="preserve">3) измерение температуры этилового спирта с абсолютной погрешностью не более 0,5 градуса по Цельсию;</w:t>
      </w:r>
    </w:p>
    <w:p>
      <w:pPr>
        <w:pStyle w:val="0"/>
        <w:spacing w:before="240" w:line-rule="auto"/>
        <w:ind w:firstLine="540"/>
        <w:jc w:val="both"/>
      </w:pPr>
      <w:r>
        <w:rPr>
          <w:sz w:val="24"/>
        </w:rPr>
        <w:t xml:space="preserve">4) учет объема безводного спирта в этиловом спирте с относительной погрешностью не более 0,8 процента;</w:t>
      </w:r>
    </w:p>
    <w:p>
      <w:pPr>
        <w:pStyle w:val="0"/>
        <w:spacing w:before="240" w:line-rule="auto"/>
        <w:ind w:firstLine="540"/>
        <w:jc w:val="both"/>
      </w:pPr>
      <w:r>
        <w:rPr>
          <w:sz w:val="24"/>
        </w:rPr>
        <w:t xml:space="preserve">5) в случае остановки автоматического средства измерения сохранение результатов измерения и учета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с регистрацией времени и даты остановки и возобновления работы этого средства измерения;</w:t>
      </w:r>
    </w:p>
    <w:p>
      <w:pPr>
        <w:pStyle w:val="0"/>
        <w:spacing w:before="240" w:line-rule="auto"/>
        <w:ind w:firstLine="540"/>
        <w:jc w:val="both"/>
      </w:pPr>
      <w:r>
        <w:rPr>
          <w:sz w:val="24"/>
        </w:rPr>
        <w:t xml:space="preserve">6) в случае остановки автоматического средства измерения прекращение подачи этилового спирта от основного технологического оборудования для производства этилового спирта или переключение на резервное автоматическое средство измерения при непрерывной подаче этилового спирта от указанного оборудования;</w:t>
      </w:r>
    </w:p>
    <w:p>
      <w:pPr>
        <w:pStyle w:val="0"/>
        <w:spacing w:before="240" w:line-rule="auto"/>
        <w:ind w:firstLine="540"/>
        <w:jc w:val="both"/>
      </w:pPr>
      <w:r>
        <w:rPr>
          <w:sz w:val="24"/>
        </w:rPr>
        <w:t xml:space="preserve">7) предотвращение искажения и подделки результатов измерений и учета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w:t>
      </w:r>
    </w:p>
    <w:p>
      <w:pPr>
        <w:pStyle w:val="0"/>
        <w:spacing w:before="240" w:line-rule="auto"/>
        <w:ind w:firstLine="540"/>
        <w:jc w:val="both"/>
      </w:pPr>
      <w:r>
        <w:rPr>
          <w:sz w:val="24"/>
        </w:rPr>
        <w:t xml:space="preserve">8) сохранность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при изменении или прекращении подачи энергии от внешних источников в течение 5 лет;</w:t>
      </w:r>
    </w:p>
    <w:p>
      <w:pPr>
        <w:pStyle w:val="0"/>
        <w:spacing w:before="240" w:line-rule="auto"/>
        <w:ind w:firstLine="540"/>
        <w:jc w:val="both"/>
      </w:pPr>
      <w:r>
        <w:rPr>
          <w:sz w:val="24"/>
        </w:rPr>
        <w:t xml:space="preserve">9) учет измеренных показателей объема этилового спирта, объема безводного (100-процентного) спирта в этиловом спирте и концентрации безводного спирта в этиловом спирте (процентов) при температуре +20 °C.</w:t>
      </w:r>
    </w:p>
    <w:p>
      <w:pPr>
        <w:pStyle w:val="0"/>
        <w:spacing w:before="240" w:line-rule="auto"/>
        <w:ind w:firstLine="540"/>
        <w:jc w:val="both"/>
      </w:pPr>
      <w:r>
        <w:rPr>
          <w:sz w:val="24"/>
        </w:rPr>
        <w:t xml:space="preserve">9. Основное технологическое оборудование для производства этилового спирта, алкогольной и спиртосодержащей продукции оснащается автоматическими средствами измерения и учета концентрации и объема безводного спирта в готовой продукции, объема готовой продукции, указанными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автоматическими средствами измерения и учета объема готовой продукции, указанными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 в местах, обеспечивающих возможность и достоверность измерения и учета показателей, указанных в </w:t>
      </w:r>
      <w:hyperlink w:history="0" w:anchor="P857" w:tooltip="2. Автоматические средства измерения и учета концентрации и объема безводного спирта в готовой продукции, объема готовой продукции, указанные в подпункте 1 пункта 1 настоящих требований, должны обеспечивать измерение и учет следующих показателей:">
        <w:r>
          <w:rPr>
            <w:sz w:val="24"/>
            <w:color w:val="0000ff"/>
          </w:rPr>
          <w:t xml:space="preserve">пунктах 2</w:t>
        </w:r>
      </w:hyperlink>
      <w:r>
        <w:rPr>
          <w:sz w:val="24"/>
        </w:rPr>
        <w:t xml:space="preserve"> и </w:t>
      </w:r>
      <w:hyperlink w:history="0" w:anchor="P866" w:tooltip="4. Автоматические средства измерения и учета объема готовой продукции, указанные в подпункте 3 пункта 1 настоящих требований, должны обеспечивать измерение и учет следующих показателей:">
        <w:r>
          <w:rPr>
            <w:sz w:val="24"/>
            <w:color w:val="0000ff"/>
          </w:rPr>
          <w:t xml:space="preserve">4</w:t>
        </w:r>
      </w:hyperlink>
      <w:r>
        <w:rPr>
          <w:sz w:val="24"/>
        </w:rPr>
        <w:t xml:space="preserve"> настоящих требований, а также прекращение подачи этилового спирта, алкогольной и спиртосодержащей продукции в случае остановки автоматического средства измерения при невозможности переключения на резервное средство измерения.</w:t>
      </w:r>
    </w:p>
    <w:p>
      <w:pPr>
        <w:pStyle w:val="0"/>
        <w:spacing w:before="240" w:line-rule="auto"/>
        <w:ind w:firstLine="540"/>
        <w:jc w:val="both"/>
      </w:pPr>
      <w:r>
        <w:rPr>
          <w:sz w:val="24"/>
        </w:rPr>
        <w:t xml:space="preserve">10. Основное технологическое оборудование для производства фармацевтической субстанции спирта этилового (этанола) оснащается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указанными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2 пункта 1</w:t>
        </w:r>
      </w:hyperlink>
      <w:r>
        <w:rPr>
          <w:sz w:val="24"/>
        </w:rPr>
        <w:t xml:space="preserve"> настоящих требований, в местах, обеспечивающих возможность и достоверность измерения и учета показателей, указанных в </w:t>
      </w:r>
      <w:hyperlink w:history="0" w:anchor="P862" w:tooltip="3.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подпункте 2 пункта 1 настоящих требований, должны обеспечивать измерение и учет следующих показателей:">
        <w:r>
          <w:rPr>
            <w:sz w:val="24"/>
            <w:color w:val="0000ff"/>
          </w:rPr>
          <w:t xml:space="preserve">пункте 3</w:t>
        </w:r>
      </w:hyperlink>
      <w:r>
        <w:rPr>
          <w:sz w:val="24"/>
        </w:rPr>
        <w:t xml:space="preserve"> настоящих требований, а также прекращение подачи фармацевтической субстанции спирта этилового (этанола) в случае остановки автоматического средства измерения при невозможности переключения на резервное средство измерения.</w:t>
      </w:r>
    </w:p>
    <w:p>
      <w:pPr>
        <w:pStyle w:val="0"/>
        <w:spacing w:before="240" w:line-rule="auto"/>
        <w:ind w:firstLine="540"/>
        <w:jc w:val="both"/>
      </w:pPr>
      <w:r>
        <w:rPr>
          <w:sz w:val="24"/>
        </w:rPr>
        <w:t xml:space="preserve">11. Коммуникации, соединяющие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оснащаются автоматическими средствами измерения и учета концентрации и объема безводного спирта в этиловом спирте, объема этилового спирта, указанными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 в местах, обеспечивающих возможность и достоверность измерения и учета показателей, указанных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а также прекращение подачи этилового спирта (этанола) в случае остановки автоматического средства измерения, указанного в </w:t>
      </w:r>
      <w:hyperlink w:history="0" w:anchor="P869" w:tooltip="5. Автоматические средства измерения и учета концентрации и объема безводного спирта в этиловом спирте, объема этилового спирта, указанные в подпункте 4 пункта 1 настоящих требований, должны обеспечивать измерение и учет следующих показателей:">
        <w:r>
          <w:rPr>
            <w:sz w:val="24"/>
            <w:color w:val="0000ff"/>
          </w:rPr>
          <w:t xml:space="preserve">пункте 5</w:t>
        </w:r>
      </w:hyperlink>
      <w:r>
        <w:rPr>
          <w:sz w:val="24"/>
        </w:rPr>
        <w:t xml:space="preserve"> настоящих требований, при невозможности переключения на резервное средство измерения.</w:t>
      </w:r>
    </w:p>
    <w:p>
      <w:pPr>
        <w:pStyle w:val="0"/>
        <w:ind w:firstLine="540"/>
        <w:jc w:val="both"/>
      </w:pPr>
      <w:r>
        <w:rPr>
          <w:sz w:val="24"/>
        </w:rPr>
      </w:r>
    </w:p>
    <w:p>
      <w:pPr>
        <w:pStyle w:val="2"/>
        <w:outlineLvl w:val="1"/>
        <w:jc w:val="center"/>
      </w:pPr>
      <w:r>
        <w:rPr>
          <w:sz w:val="24"/>
        </w:rPr>
        <w:t xml:space="preserve">II. Требования к техническим средствам фиксации</w:t>
      </w:r>
    </w:p>
    <w:p>
      <w:pPr>
        <w:pStyle w:val="2"/>
        <w:jc w:val="center"/>
      </w:pPr>
      <w:r>
        <w:rPr>
          <w:sz w:val="24"/>
        </w:rPr>
        <w:t xml:space="preserve">и передачи информации об объеме производства и оборота</w:t>
      </w:r>
    </w:p>
    <w:p>
      <w:pPr>
        <w:pStyle w:val="2"/>
        <w:jc w:val="center"/>
      </w:pPr>
      <w:r>
        <w:rPr>
          <w:sz w:val="24"/>
        </w:rPr>
        <w:t xml:space="preserve">этилового спирта, о концентрации денатурирующих веществ</w:t>
      </w:r>
    </w:p>
    <w:p>
      <w:pPr>
        <w:pStyle w:val="2"/>
        <w:jc w:val="center"/>
      </w:pPr>
      <w:r>
        <w:rPr>
          <w:sz w:val="24"/>
        </w:rPr>
        <w:t xml:space="preserve">в денатурированном этиловом спирте (денатурате)</w:t>
      </w:r>
    </w:p>
    <w:p>
      <w:pPr>
        <w:pStyle w:val="2"/>
        <w:jc w:val="center"/>
      </w:pPr>
      <w:r>
        <w:rPr>
          <w:sz w:val="24"/>
        </w:rPr>
        <w:t xml:space="preserve">в единую информационную систему</w:t>
      </w:r>
    </w:p>
    <w:p>
      <w:pPr>
        <w:pStyle w:val="0"/>
        <w:jc w:val="center"/>
      </w:pPr>
      <w:r>
        <w:rPr>
          <w:sz w:val="24"/>
        </w:rPr>
      </w:r>
    </w:p>
    <w:p>
      <w:pPr>
        <w:pStyle w:val="0"/>
        <w:ind w:firstLine="540"/>
        <w:jc w:val="both"/>
      </w:pPr>
      <w:r>
        <w:rPr>
          <w:sz w:val="24"/>
        </w:rPr>
        <w:t xml:space="preserve">12. Технические средства фиксации и передачи информации об объеме производства и оборота этилового спирта, о концентрации денатурирующих веществ в денатурированном этиловом спирте (денатурате) в единую информационную систему включают в себя:</w:t>
      </w:r>
    </w:p>
    <w:p>
      <w:pPr>
        <w:pStyle w:val="0"/>
        <w:spacing w:before="240" w:line-rule="auto"/>
        <w:ind w:firstLine="540"/>
        <w:jc w:val="both"/>
      </w:pPr>
      <w:r>
        <w:rPr>
          <w:sz w:val="24"/>
        </w:rPr>
        <w:t xml:space="preserve">1) программные средства единой информационной системы (далее - программные средства);</w:t>
      </w:r>
    </w:p>
    <w:p>
      <w:pPr>
        <w:pStyle w:val="0"/>
        <w:spacing w:before="240" w:line-rule="auto"/>
        <w:ind w:firstLine="540"/>
        <w:jc w:val="both"/>
      </w:pPr>
      <w:r>
        <w:rPr>
          <w:sz w:val="24"/>
        </w:rPr>
        <w:t xml:space="preserve">2) программно-аппаратные средства организаций, осуществляющих производство и (или) оборот этилового спирта и (или)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использующих этиловый спирт для производства фармацевтической субстанции спирта этилового (этанола), осуществляющих производство денатурированного этилового спирта (денатурата) (далее соответственно - организации, осуществляющие производство и (или) оборот этилового спирта, этиловый спирт).</w:t>
      </w:r>
    </w:p>
    <w:p>
      <w:pPr>
        <w:pStyle w:val="0"/>
        <w:spacing w:before="240" w:line-rule="auto"/>
        <w:ind w:firstLine="540"/>
        <w:jc w:val="both"/>
      </w:pPr>
      <w:r>
        <w:rPr>
          <w:sz w:val="24"/>
        </w:rPr>
        <w:t xml:space="preserve">13. При наличии у организации, осуществляющей производство и оборот этилового спирта, обособленных подразделений программно-аппаратные средства такой организации должны располагаться по месту нахождения каждого обособленного подразделения (по месту осуществления деятельности).</w:t>
      </w:r>
    </w:p>
    <w:p>
      <w:pPr>
        <w:pStyle w:val="0"/>
        <w:spacing w:before="240" w:line-rule="auto"/>
        <w:ind w:firstLine="540"/>
        <w:jc w:val="both"/>
      </w:pPr>
      <w:r>
        <w:rPr>
          <w:sz w:val="24"/>
        </w:rPr>
        <w:t xml:space="preserve">14. Программные средства обеспечивают прием, фиксацию и передачу информации об объеме производства и (или) оборота этилового спирта, а также хранение указанной информации в течение не менее 5 лет.</w:t>
      </w:r>
    </w:p>
    <w:p>
      <w:pPr>
        <w:pStyle w:val="0"/>
        <w:spacing w:before="240" w:line-rule="auto"/>
        <w:ind w:firstLine="540"/>
        <w:jc w:val="both"/>
      </w:pPr>
      <w:r>
        <w:rPr>
          <w:sz w:val="24"/>
        </w:rPr>
        <w:t xml:space="preserve">15. Программно-аппаратные средства организации, осуществляющей производство и оборот этилового спирта, включают в себя:</w:t>
      </w:r>
    </w:p>
    <w:p>
      <w:pPr>
        <w:pStyle w:val="0"/>
        <w:spacing w:before="240" w:line-rule="auto"/>
        <w:ind w:firstLine="540"/>
        <w:jc w:val="both"/>
      </w:pPr>
      <w:r>
        <w:rPr>
          <w:sz w:val="24"/>
        </w:rPr>
        <w:t xml:space="preserve">1) комплекс технических устройств;</w:t>
      </w:r>
    </w:p>
    <w:p>
      <w:pPr>
        <w:pStyle w:val="0"/>
        <w:spacing w:before="240" w:line-rule="auto"/>
        <w:ind w:firstLine="540"/>
        <w:jc w:val="both"/>
      </w:pPr>
      <w:r>
        <w:rPr>
          <w:sz w:val="24"/>
        </w:rPr>
        <w:t xml:space="preserve">2) программное обеспечение.</w:t>
      </w:r>
    </w:p>
    <w:p>
      <w:pPr>
        <w:pStyle w:val="0"/>
        <w:spacing w:before="240" w:line-rule="auto"/>
        <w:ind w:firstLine="540"/>
        <w:jc w:val="both"/>
      </w:pPr>
      <w:r>
        <w:rPr>
          <w:sz w:val="24"/>
        </w:rPr>
        <w:t xml:space="preserve">16. Комплекс технических устройств состоит из:</w:t>
      </w:r>
    </w:p>
    <w:p>
      <w:pPr>
        <w:pStyle w:val="0"/>
        <w:spacing w:before="240" w:line-rule="auto"/>
        <w:ind w:firstLine="540"/>
        <w:jc w:val="both"/>
      </w:pPr>
      <w:r>
        <w:rPr>
          <w:sz w:val="24"/>
        </w:rPr>
        <w:t xml:space="preserve">1) устройства ввода информации об объеме производства и (или) оборота этилового спирта;</w:t>
      </w:r>
    </w:p>
    <w:p>
      <w:pPr>
        <w:pStyle w:val="0"/>
        <w:spacing w:before="240" w:line-rule="auto"/>
        <w:ind w:firstLine="540"/>
        <w:jc w:val="both"/>
      </w:pPr>
      <w:r>
        <w:rPr>
          <w:sz w:val="24"/>
        </w:rPr>
        <w:t xml:space="preserve">2) устройства хранения и обработки информации об объеме производства и (или) оборота этилового спирта;</w:t>
      </w:r>
    </w:p>
    <w:p>
      <w:pPr>
        <w:pStyle w:val="0"/>
        <w:spacing w:before="240" w:line-rule="auto"/>
        <w:ind w:firstLine="540"/>
        <w:jc w:val="both"/>
      </w:pPr>
      <w:r>
        <w:rPr>
          <w:sz w:val="24"/>
        </w:rPr>
        <w:t xml:space="preserve">3) устройства вывода информации об объеме производства и (или) оборота этилового спирта;</w:t>
      </w:r>
    </w:p>
    <w:p>
      <w:pPr>
        <w:pStyle w:val="0"/>
        <w:spacing w:before="240" w:line-rule="auto"/>
        <w:ind w:firstLine="540"/>
        <w:jc w:val="both"/>
      </w:pPr>
      <w:r>
        <w:rPr>
          <w:sz w:val="24"/>
        </w:rPr>
        <w:t xml:space="preserve">4) устройства идентификации и авторизации организации, осуществляющей производство и (или) оборот этилового спирта, в единой информационной системе.</w:t>
      </w:r>
    </w:p>
    <w:p>
      <w:pPr>
        <w:pStyle w:val="0"/>
        <w:spacing w:before="240" w:line-rule="auto"/>
        <w:ind w:firstLine="540"/>
        <w:jc w:val="both"/>
      </w:pPr>
      <w:r>
        <w:rPr>
          <w:sz w:val="24"/>
        </w:rPr>
        <w:t xml:space="preserve">17. Комплекс технических устройств должен обеспечивать:</w:t>
      </w:r>
    </w:p>
    <w:p>
      <w:pPr>
        <w:pStyle w:val="0"/>
        <w:spacing w:before="240" w:line-rule="auto"/>
        <w:ind w:firstLine="540"/>
        <w:jc w:val="both"/>
      </w:pPr>
      <w:r>
        <w:rPr>
          <w:sz w:val="24"/>
        </w:rPr>
        <w:t xml:space="preserve">1) прием и передачу информации об объеме производства и (или) оборота этилового спирта в единую информационную систему:</w:t>
      </w:r>
    </w:p>
    <w:p>
      <w:pPr>
        <w:pStyle w:val="0"/>
        <w:spacing w:before="240" w:line-rule="auto"/>
        <w:ind w:firstLine="540"/>
        <w:jc w:val="both"/>
      </w:pPr>
      <w:r>
        <w:rPr>
          <w:sz w:val="24"/>
        </w:rPr>
        <w:t xml:space="preserve">информации об объеме производства этилового спирта (за исключением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об объеме производства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об объеме производства и (или) закупки фармацевтической субстанции спирта этилового (этанола), полученной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 концентрации и об объеме безводного спирта в этиловом спирте, объеме этилового спирта, полученной от автоматических средств измерения и учета концентрации и объема безводного спирта в этиловом спирте, объема этилового спирта, указанных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w:t>
      </w:r>
    </w:p>
    <w:p>
      <w:pPr>
        <w:pStyle w:val="0"/>
        <w:spacing w:before="240" w:line-rule="auto"/>
        <w:ind w:firstLine="540"/>
        <w:jc w:val="both"/>
      </w:pPr>
      <w:r>
        <w:rPr>
          <w:sz w:val="24"/>
        </w:rPr>
        <w:t xml:space="preserve">информации о концентрации денатурирующих веществ в денатурированном этиловом спирте (денатурате);</w:t>
      </w:r>
    </w:p>
    <w:p>
      <w:pPr>
        <w:pStyle w:val="0"/>
        <w:spacing w:before="240" w:line-rule="auto"/>
        <w:ind w:firstLine="540"/>
        <w:jc w:val="both"/>
      </w:pPr>
      <w:r>
        <w:rPr>
          <w:sz w:val="24"/>
        </w:rPr>
        <w:t xml:space="preserve">2) сохранение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о фиксации информации об организации - производителе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 в единой информационной системе (далее в настоящем разделе - заявка), при изменении подачи энергии от внешних источников;</w:t>
      </w:r>
    </w:p>
    <w:p>
      <w:pPr>
        <w:pStyle w:val="0"/>
        <w:spacing w:before="240" w:line-rule="auto"/>
        <w:ind w:firstLine="540"/>
        <w:jc w:val="both"/>
      </w:pPr>
      <w:r>
        <w:rPr>
          <w:sz w:val="24"/>
        </w:rPr>
        <w:t xml:space="preserve">3) 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без потребления энергии от внешних источников в течение не менее 5 лет;</w:t>
      </w:r>
    </w:p>
    <w:p>
      <w:pPr>
        <w:pStyle w:val="0"/>
        <w:spacing w:before="240" w:line-rule="auto"/>
        <w:ind w:firstLine="540"/>
        <w:jc w:val="both"/>
      </w:pPr>
      <w:r>
        <w:rPr>
          <w:sz w:val="24"/>
        </w:rPr>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в случае остановки указанных автоматических средств;</w:t>
      </w:r>
    </w:p>
    <w:p>
      <w:pPr>
        <w:pStyle w:val="0"/>
        <w:spacing w:before="240" w:line-rule="auto"/>
        <w:ind w:firstLine="540"/>
        <w:jc w:val="both"/>
      </w:pPr>
      <w:r>
        <w:rPr>
          <w:sz w:val="24"/>
        </w:rPr>
        <w:t xml:space="preserve">5) идентификацию и авторизацию организации, осуществляющей производство и (или) оборот этилового спирта, в единой информационной системе.</w:t>
      </w:r>
    </w:p>
    <w:p>
      <w:pPr>
        <w:pStyle w:val="0"/>
        <w:spacing w:before="240" w:line-rule="auto"/>
        <w:ind w:firstLine="540"/>
        <w:jc w:val="both"/>
      </w:pPr>
      <w:r>
        <w:rPr>
          <w:sz w:val="24"/>
        </w:rPr>
        <w:t xml:space="preserve">18. Программное обеспечение должно осуществлять:</w:t>
      </w:r>
    </w:p>
    <w:p>
      <w:pPr>
        <w:pStyle w:val="0"/>
        <w:spacing w:before="240" w:line-rule="auto"/>
        <w:ind w:firstLine="540"/>
        <w:jc w:val="both"/>
      </w:pPr>
      <w:r>
        <w:rPr>
          <w:sz w:val="24"/>
        </w:rPr>
        <w:t xml:space="preserve">1) прием и передачу информации об объеме производства и (или) оборота этилового спирта в единую информационную систему с использованием программных средств в соответствии с заявкой;</w:t>
      </w:r>
    </w:p>
    <w:p>
      <w:pPr>
        <w:pStyle w:val="0"/>
        <w:spacing w:before="240" w:line-rule="auto"/>
        <w:ind w:firstLine="540"/>
        <w:jc w:val="both"/>
      </w:pPr>
      <w:r>
        <w:rPr>
          <w:sz w:val="24"/>
        </w:rPr>
        <w:t xml:space="preserve">2) учет следующей информации:</w:t>
      </w:r>
    </w:p>
    <w:p>
      <w:pPr>
        <w:pStyle w:val="0"/>
        <w:spacing w:before="240" w:line-rule="auto"/>
        <w:ind w:firstLine="540"/>
        <w:jc w:val="both"/>
      </w:pPr>
      <w:r>
        <w:rPr>
          <w:sz w:val="24"/>
        </w:rPr>
        <w:t xml:space="preserve">информация об объеме производства этилового спирта (за исключением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w:t>
      </w:r>
    </w:p>
    <w:p>
      <w:pPr>
        <w:pStyle w:val="0"/>
        <w:spacing w:before="240" w:line-rule="auto"/>
        <w:ind w:firstLine="540"/>
        <w:jc w:val="both"/>
      </w:pPr>
      <w:r>
        <w:rPr>
          <w:sz w:val="24"/>
        </w:rPr>
        <w:t xml:space="preserve">информация об объеме производства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информация об объеме производства и (или) закупки фармацевтической субстанции спирта этилового (этанола), полученная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history="0" w:anchor="P852" w:tooltip="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w:r>
          <w:rPr>
            <w:sz w:val="24"/>
            <w:color w:val="0000ff"/>
          </w:rPr>
          <w:t xml:space="preserve">подпункте 2 пункта 1</w:t>
        </w:r>
      </w:hyperlink>
      <w:r>
        <w:rPr>
          <w:sz w:val="24"/>
        </w:rPr>
        <w:t xml:space="preserve"> настоящих требований;</w:t>
      </w:r>
    </w:p>
    <w:p>
      <w:pPr>
        <w:pStyle w:val="0"/>
        <w:spacing w:before="240" w:line-rule="auto"/>
        <w:ind w:firstLine="540"/>
        <w:jc w:val="both"/>
      </w:pPr>
      <w:r>
        <w:rPr>
          <w:sz w:val="24"/>
        </w:rPr>
        <w:t xml:space="preserve">информация об объеме производства этилового спирта, полученная от автоматических средств измерения и учета концентрации и объема безводного спирта в этиловом спирте, объема этилового спирта, указанных в </w:t>
      </w:r>
      <w:hyperlink w:history="0" w:anchor="P854" w:tooltip="4) автоматические средства измерения и учета концентрации и объема безводного спирта в этиловом спирте, объема этилового спирта.">
        <w:r>
          <w:rPr>
            <w:sz w:val="24"/>
            <w:color w:val="0000ff"/>
          </w:rPr>
          <w:t xml:space="preserve">подпункте 4 пункта 1</w:t>
        </w:r>
      </w:hyperlink>
      <w:r>
        <w:rPr>
          <w:sz w:val="24"/>
        </w:rPr>
        <w:t xml:space="preserve"> настоящих требований;</w:t>
      </w:r>
    </w:p>
    <w:p>
      <w:pPr>
        <w:pStyle w:val="0"/>
        <w:spacing w:before="240" w:line-rule="auto"/>
        <w:ind w:firstLine="540"/>
        <w:jc w:val="both"/>
      </w:pPr>
      <w:r>
        <w:rPr>
          <w:sz w:val="24"/>
        </w:rPr>
        <w:t xml:space="preserve">3) учет информации об объеме оборота, и (или) использования для собственных нужд, и (или) брака (других технологических потерь) этилового спирта;</w:t>
      </w:r>
    </w:p>
    <w:p>
      <w:pPr>
        <w:pStyle w:val="0"/>
        <w:spacing w:before="240" w:line-rule="auto"/>
        <w:ind w:firstLine="540"/>
        <w:jc w:val="both"/>
      </w:pPr>
      <w:r>
        <w:rPr>
          <w:sz w:val="24"/>
        </w:rPr>
        <w:t xml:space="preserve">4) учет перемещения этилового спирта между обособленными подразделениями организации, осуществляющими производство и (или) оборот этилового спирта;</w:t>
      </w:r>
    </w:p>
    <w:p>
      <w:pPr>
        <w:pStyle w:val="0"/>
        <w:spacing w:before="240" w:line-rule="auto"/>
        <w:ind w:firstLine="540"/>
        <w:jc w:val="both"/>
      </w:pPr>
      <w:r>
        <w:rPr>
          <w:sz w:val="24"/>
        </w:rPr>
        <w:t xml:space="preserve">5) подписание усиленной квалифицированной электронной подписью заявки;</w:t>
      </w:r>
    </w:p>
    <w:p>
      <w:pPr>
        <w:pStyle w:val="0"/>
        <w:spacing w:before="240" w:line-rule="auto"/>
        <w:ind w:firstLine="540"/>
        <w:jc w:val="both"/>
      </w:pPr>
      <w:r>
        <w:rPr>
          <w:sz w:val="24"/>
        </w:rPr>
        <w:t xml:space="preserve">6) подписание усиленной квалифицированной электронной подписью информации об организации, осуществляющей производство и (или) оборот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w:t>
      </w:r>
    </w:p>
    <w:p>
      <w:pPr>
        <w:pStyle w:val="0"/>
        <w:spacing w:before="240" w:line-rule="auto"/>
        <w:ind w:firstLine="540"/>
        <w:jc w:val="both"/>
      </w:pPr>
      <w:r>
        <w:rPr>
          <w:sz w:val="24"/>
        </w:rPr>
        <w:t xml:space="preserve">7) учет информации об использованном на производство этилового спирта сырье.</w:t>
      </w:r>
    </w:p>
    <w:p>
      <w:pPr>
        <w:pStyle w:val="0"/>
        <w:ind w:firstLine="540"/>
        <w:jc w:val="both"/>
      </w:pPr>
      <w:r>
        <w:rPr>
          <w:sz w:val="24"/>
        </w:rPr>
      </w:r>
    </w:p>
    <w:p>
      <w:pPr>
        <w:pStyle w:val="2"/>
        <w:outlineLvl w:val="1"/>
        <w:jc w:val="center"/>
      </w:pPr>
      <w:r>
        <w:rPr>
          <w:sz w:val="24"/>
        </w:rPr>
        <w:t xml:space="preserve">III. Требования к техническим средствам фиксации и передачи</w:t>
      </w:r>
    </w:p>
    <w:p>
      <w:pPr>
        <w:pStyle w:val="2"/>
        <w:jc w:val="center"/>
      </w:pPr>
      <w:r>
        <w:rPr>
          <w:sz w:val="24"/>
        </w:rPr>
        <w:t xml:space="preserve">информации об объеме производства и оборота алкогольной</w:t>
      </w:r>
    </w:p>
    <w:p>
      <w:pPr>
        <w:pStyle w:val="2"/>
        <w:jc w:val="center"/>
      </w:pPr>
      <w:r>
        <w:rPr>
          <w:sz w:val="24"/>
        </w:rPr>
        <w:t xml:space="preserve">продукции в единую информационную систему</w:t>
      </w:r>
    </w:p>
    <w:p>
      <w:pPr>
        <w:pStyle w:val="0"/>
        <w:jc w:val="center"/>
      </w:pPr>
      <w:r>
        <w:rPr>
          <w:sz w:val="24"/>
        </w:rPr>
      </w:r>
    </w:p>
    <w:p>
      <w:pPr>
        <w:pStyle w:val="0"/>
        <w:ind w:firstLine="540"/>
        <w:jc w:val="both"/>
      </w:pPr>
      <w:r>
        <w:rPr>
          <w:sz w:val="24"/>
        </w:rPr>
        <w:t xml:space="preserve">19. Технические средства фиксации и передачи информации об объеме производства и оборота алкогольной продукции в единую информационную систему включают в себя:</w:t>
      </w:r>
    </w:p>
    <w:p>
      <w:pPr>
        <w:pStyle w:val="0"/>
        <w:spacing w:before="240" w:line-rule="auto"/>
        <w:ind w:firstLine="540"/>
        <w:jc w:val="both"/>
      </w:pPr>
      <w:r>
        <w:rPr>
          <w:sz w:val="24"/>
        </w:rPr>
        <w:t xml:space="preserve">1) программные средства;</w:t>
      </w:r>
    </w:p>
    <w:bookmarkStart w:id="962" w:name="P962"/>
    <w:bookmarkEnd w:id="962"/>
    <w:p>
      <w:pPr>
        <w:pStyle w:val="0"/>
        <w:spacing w:before="240" w:line-rule="auto"/>
        <w:ind w:firstLine="540"/>
        <w:jc w:val="both"/>
      </w:pPr>
      <w:r>
        <w:rPr>
          <w:sz w:val="24"/>
        </w:rPr>
        <w:t xml:space="preserve">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акцизными марками или федеральными специальными марками, организаций, осуществляющих оборот (за исключением импорта) маркируемой алкогольной продукции, и организаций, осуществляющих розничную продажу алкогольной продукции, сельскохозяйственных товаропроизводителей (организации, индивидуальные предприниматели, крестьянские (фермерские) хозяйства), признаваемых таковыми в соответствии с Федеральным </w:t>
      </w:r>
      <w:r>
        <w:rPr>
          <w:sz w:val="24"/>
        </w:rPr>
        <w:t xml:space="preserve">законом</w:t>
      </w:r>
      <w:r>
        <w:rPr>
          <w:sz w:val="24"/>
        </w:rPr>
        <w:t xml:space="preserve"> "О развитии сельского хозяйства", осуществляющих поставки и розничную продажу вина, игристого вина (шампанского), произведенного из собственного винограда (далее - сельскохозяйственные товаропроизводители), и индивидуальных предпринимателей, осуществляющих закупку пивоваренной продукции в целях последующей розничной продажи такой продукции (далее - индивидуальные предприниматели).</w:t>
      </w:r>
    </w:p>
    <w:p>
      <w:pPr>
        <w:pStyle w:val="0"/>
        <w:spacing w:before="240" w:line-rule="auto"/>
        <w:ind w:firstLine="540"/>
        <w:jc w:val="both"/>
      </w:pPr>
      <w:r>
        <w:rPr>
          <w:sz w:val="24"/>
        </w:rPr>
        <w:t xml:space="preserve">20. Программно-аппаратные средства должны располагаться у организаций, в том числе признаваемых сельскохозяйственными товаропроизводителями, указанных в </w:t>
      </w:r>
      <w:hyperlink w:history="0" w:anchor="P962" w:tooltip="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
        <w:r>
          <w:rPr>
            <w:sz w:val="24"/>
            <w:color w:val="0000ff"/>
          </w:rPr>
          <w:t xml:space="preserve">подпункте 2 пункта 19</w:t>
        </w:r>
      </w:hyperlink>
      <w:r>
        <w:rPr>
          <w:sz w:val="24"/>
        </w:rPr>
        <w:t xml:space="preserve"> настоящих требований, по месту нахождения каждого обособленного подразделения.</w:t>
      </w:r>
    </w:p>
    <w:p>
      <w:pPr>
        <w:pStyle w:val="0"/>
        <w:jc w:val="both"/>
      </w:pPr>
      <w:r>
        <w:rPr>
          <w:sz w:val="24"/>
        </w:rPr>
        <w:t xml:space="preserve">(в ред. </w:t>
      </w:r>
      <w:r>
        <w:rPr>
          <w:sz w:val="24"/>
        </w:rPr>
        <w:t xml:space="preserve">Постановления</w:t>
      </w:r>
      <w:r>
        <w:rPr>
          <w:sz w:val="24"/>
        </w:rPr>
        <w:t xml:space="preserve"> Правительства РФ от 27.03.2024 N 379)</w:t>
      </w:r>
    </w:p>
    <w:p>
      <w:pPr>
        <w:pStyle w:val="0"/>
        <w:spacing w:before="240" w:line-rule="auto"/>
        <w:ind w:firstLine="540"/>
        <w:jc w:val="both"/>
      </w:pPr>
      <w:r>
        <w:rPr>
          <w:sz w:val="24"/>
        </w:rPr>
        <w:t xml:space="preserve">Программно-аппаратные средства должны располагаться у сельскохозяйственных товаропроизводителей (за исключением организаций) и индивидуальных предпринимателей по каждому месту осуществления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27.03.2024 N 379)</w:t>
      </w:r>
    </w:p>
    <w:p>
      <w:pPr>
        <w:pStyle w:val="0"/>
        <w:spacing w:before="240" w:line-rule="auto"/>
        <w:ind w:firstLine="540"/>
        <w:jc w:val="both"/>
      </w:pPr>
      <w:r>
        <w:rPr>
          <w:sz w:val="24"/>
        </w:rPr>
        <w:t xml:space="preserve">Абзац утратил силу с 1 сентября 2024 года. - </w:t>
      </w:r>
      <w:r>
        <w:rPr>
          <w:sz w:val="24"/>
        </w:rPr>
        <w:t xml:space="preserve">Постановление</w:t>
      </w:r>
      <w:r>
        <w:rPr>
          <w:sz w:val="24"/>
        </w:rPr>
        <w:t xml:space="preserve"> Правительства РФ от 27.03.2024 N 379.</w:t>
      </w:r>
    </w:p>
    <w:p>
      <w:pPr>
        <w:pStyle w:val="0"/>
        <w:spacing w:before="240" w:line-rule="auto"/>
        <w:ind w:firstLine="540"/>
        <w:jc w:val="both"/>
      </w:pPr>
      <w:r>
        <w:rPr>
          <w:sz w:val="24"/>
        </w:rPr>
        <w:t xml:space="preserve">21. Программные средства обеспечивают прием, фиксацию и передачу информации об объеме производства и (или) оборота алкогольной продукции, а также хранение указанной информации до даты розничной продажи алкогольной продукции, но не менее 5 лет.</w:t>
      </w:r>
    </w:p>
    <w:p>
      <w:pPr>
        <w:pStyle w:val="0"/>
        <w:spacing w:before="240" w:line-rule="auto"/>
        <w:ind w:firstLine="540"/>
        <w:jc w:val="both"/>
      </w:pPr>
      <w:r>
        <w:rPr>
          <w:sz w:val="24"/>
        </w:rPr>
        <w:t xml:space="preserve">22. Программно-аппаратные средства организаций, указанных в </w:t>
      </w:r>
      <w:hyperlink w:history="0" w:anchor="P962" w:tooltip="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
        <w:r>
          <w:rPr>
            <w:sz w:val="24"/>
            <w:color w:val="0000ff"/>
          </w:rPr>
          <w:t xml:space="preserve">подпункте 2 пункта 19</w:t>
        </w:r>
      </w:hyperlink>
      <w:r>
        <w:rPr>
          <w:sz w:val="24"/>
        </w:rPr>
        <w:t xml:space="preserve"> настоящих требований, включают в себя:</w:t>
      </w:r>
    </w:p>
    <w:p>
      <w:pPr>
        <w:pStyle w:val="0"/>
        <w:spacing w:before="240" w:line-rule="auto"/>
        <w:ind w:firstLine="540"/>
        <w:jc w:val="both"/>
      </w:pPr>
      <w:r>
        <w:rPr>
          <w:sz w:val="24"/>
        </w:rPr>
        <w:t xml:space="preserve">1) комплекс технических устройств;</w:t>
      </w:r>
    </w:p>
    <w:p>
      <w:pPr>
        <w:pStyle w:val="0"/>
        <w:spacing w:before="240" w:line-rule="auto"/>
        <w:ind w:firstLine="540"/>
        <w:jc w:val="both"/>
      </w:pPr>
      <w:r>
        <w:rPr>
          <w:sz w:val="24"/>
        </w:rPr>
        <w:t xml:space="preserve">2) программное обеспечение.</w:t>
      </w:r>
    </w:p>
    <w:p>
      <w:pPr>
        <w:pStyle w:val="0"/>
        <w:spacing w:before="240" w:line-rule="auto"/>
        <w:ind w:firstLine="540"/>
        <w:jc w:val="both"/>
      </w:pPr>
      <w:r>
        <w:rPr>
          <w:sz w:val="24"/>
        </w:rPr>
        <w:t xml:space="preserve">23. Комплекс технических устройств состоит из:</w:t>
      </w:r>
    </w:p>
    <w:p>
      <w:pPr>
        <w:pStyle w:val="0"/>
        <w:spacing w:before="240" w:line-rule="auto"/>
        <w:ind w:firstLine="540"/>
        <w:jc w:val="both"/>
      </w:pPr>
      <w:r>
        <w:rPr>
          <w:sz w:val="24"/>
        </w:rPr>
        <w:t xml:space="preserve">1) устройства ввода информации об объеме производства и (или) оборота алкогольной продукции;</w:t>
      </w:r>
    </w:p>
    <w:p>
      <w:pPr>
        <w:pStyle w:val="0"/>
        <w:spacing w:before="240" w:line-rule="auto"/>
        <w:ind w:firstLine="540"/>
        <w:jc w:val="both"/>
      </w:pPr>
      <w:r>
        <w:rPr>
          <w:sz w:val="24"/>
        </w:rPr>
        <w:t xml:space="preserve">2) устройства хранения и обработки информации об объеме производства и (или) оборота алкогольной продукции;</w:t>
      </w:r>
    </w:p>
    <w:p>
      <w:pPr>
        <w:pStyle w:val="0"/>
        <w:spacing w:before="240" w:line-rule="auto"/>
        <w:ind w:firstLine="540"/>
        <w:jc w:val="both"/>
      </w:pPr>
      <w:r>
        <w:rPr>
          <w:sz w:val="24"/>
        </w:rPr>
        <w:t xml:space="preserve">3) устройства вывода информации об объеме производства и (или) оборота алкогольной продукции;</w:t>
      </w:r>
    </w:p>
    <w:p>
      <w:pPr>
        <w:pStyle w:val="0"/>
        <w:spacing w:before="240" w:line-rule="auto"/>
        <w:ind w:firstLine="540"/>
        <w:jc w:val="both"/>
      </w:pPr>
      <w:r>
        <w:rPr>
          <w:sz w:val="24"/>
        </w:rPr>
        <w:t xml:space="preserve">4) устройства идентификации и авторизации организации, сельскохозяйственного товаропроизводителя и индивидуального предпринимателя в единой информационной системе.</w:t>
      </w:r>
    </w:p>
    <w:p>
      <w:pPr>
        <w:pStyle w:val="0"/>
        <w:spacing w:before="240" w:line-rule="auto"/>
        <w:ind w:firstLine="540"/>
        <w:jc w:val="both"/>
      </w:pPr>
      <w:r>
        <w:rPr>
          <w:sz w:val="24"/>
        </w:rPr>
        <w:t xml:space="preserve">24. Комплекс технических устройств, используемых организациями, осуществляющими производство алкогольной продукции, маркируемой федеральными специальными марками, должен обеспечивать:</w:t>
      </w:r>
    </w:p>
    <w:p>
      <w:pPr>
        <w:pStyle w:val="0"/>
        <w:spacing w:before="240" w:line-rule="auto"/>
        <w:ind w:firstLine="540"/>
        <w:jc w:val="both"/>
      </w:pPr>
      <w:r>
        <w:rPr>
          <w:sz w:val="24"/>
        </w:rPr>
        <w:t xml:space="preserve">1) прием и передачу в единую информационную систему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2) считывание с федеральных специальных марок двухмерного штрихового кода, содержащего идентификатор единой информационной системы, определенный в соответствии с </w:t>
      </w:r>
      <w:r>
        <w:rPr>
          <w:sz w:val="24"/>
        </w:rPr>
        <w:t xml:space="preserve">пунктом 3 статьи 12</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pPr>
        <w:pStyle w:val="0"/>
        <w:spacing w:before="240" w:line-rule="auto"/>
        <w:ind w:firstLine="540"/>
        <w:jc w:val="both"/>
      </w:pPr>
      <w:r>
        <w:rPr>
          <w:sz w:val="24"/>
        </w:rPr>
        <w:t xml:space="preserve">3)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25. Комплекс технических устройств, используемых организациями, осуществляющими производство пивоваренной продукции, должен обеспечивать:</w:t>
      </w:r>
    </w:p>
    <w:p>
      <w:pPr>
        <w:pStyle w:val="0"/>
        <w:spacing w:before="240" w:line-rule="auto"/>
        <w:ind w:firstLine="540"/>
        <w:jc w:val="both"/>
      </w:pPr>
      <w:r>
        <w:rPr>
          <w:sz w:val="24"/>
        </w:rPr>
        <w:t xml:space="preserve">1) прием и передачу в единую информационную систему информации об объеме производства пивоваренной продукции, полученной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26. Комплекс технических устройств организаций, использующих алкогольную продукцию для собственных нужд, должен обеспечивать:</w:t>
      </w:r>
    </w:p>
    <w:p>
      <w:pPr>
        <w:pStyle w:val="0"/>
        <w:spacing w:before="240" w:line-rule="auto"/>
        <w:ind w:firstLine="540"/>
        <w:jc w:val="both"/>
      </w:pPr>
      <w:r>
        <w:rPr>
          <w:sz w:val="24"/>
        </w:rPr>
        <w:t xml:space="preserve">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27. Комплекс технических устройств, используемых сельскохозяйственными товаропроизводителями, должен обеспечивать:</w:t>
      </w:r>
    </w:p>
    <w:p>
      <w:pPr>
        <w:pStyle w:val="0"/>
        <w:spacing w:before="240" w:line-rule="auto"/>
        <w:ind w:firstLine="540"/>
        <w:jc w:val="both"/>
      </w:pPr>
      <w:r>
        <w:rPr>
          <w:sz w:val="24"/>
        </w:rPr>
        <w:t xml:space="preserve">1) считывание с федеральных специальных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сельскохозяйственных товаропроизводителей в единой информационной системе.</w:t>
      </w:r>
    </w:p>
    <w:p>
      <w:pPr>
        <w:pStyle w:val="0"/>
        <w:spacing w:before="240" w:line-rule="auto"/>
        <w:ind w:firstLine="540"/>
        <w:jc w:val="both"/>
      </w:pPr>
      <w:r>
        <w:rPr>
          <w:sz w:val="24"/>
        </w:rPr>
        <w:t xml:space="preserve">28. Комплекс технических устройств, используемых организациями, осуществляющими импорт алкогольной продукции, маркируемой акцизными марками или федеральными специальными марками, должен обеспечивать:</w:t>
      </w:r>
    </w:p>
    <w:p>
      <w:pPr>
        <w:pStyle w:val="0"/>
        <w:spacing w:before="240" w:line-rule="auto"/>
        <w:ind w:firstLine="540"/>
        <w:jc w:val="both"/>
      </w:pPr>
      <w:r>
        <w:rPr>
          <w:sz w:val="24"/>
        </w:rPr>
        <w:t xml:space="preserve">1) считывание с акцизных марок или федеральных специальных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29. Комплекс технических устройств, используемых организациями, осуществляющими оборот (за исключением импорта) маркируемой алкогольной продукции, должен обеспечивать:</w:t>
      </w:r>
    </w:p>
    <w:p>
      <w:pPr>
        <w:pStyle w:val="0"/>
        <w:spacing w:before="240" w:line-rule="auto"/>
        <w:ind w:firstLine="540"/>
        <w:jc w:val="both"/>
      </w:pPr>
      <w:r>
        <w:rPr>
          <w:sz w:val="24"/>
        </w:rPr>
        <w:t xml:space="preserve">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pPr>
        <w:pStyle w:val="0"/>
        <w:spacing w:before="240" w:line-rule="auto"/>
        <w:ind w:firstLine="540"/>
        <w:jc w:val="both"/>
      </w:pPr>
      <w:r>
        <w:rPr>
          <w:sz w:val="24"/>
        </w:rPr>
        <w:t xml:space="preserve">2) идентификацию и авторизацию организаций в единой информационной системе.</w:t>
      </w:r>
    </w:p>
    <w:p>
      <w:pPr>
        <w:pStyle w:val="0"/>
        <w:spacing w:before="240" w:line-rule="auto"/>
        <w:ind w:firstLine="540"/>
        <w:jc w:val="both"/>
      </w:pPr>
      <w:r>
        <w:rPr>
          <w:sz w:val="24"/>
        </w:rPr>
        <w:t xml:space="preserve">30. Комплекс технических устройств, используемых организациями, осуществляющими оборот пивоваренной продукции, организациями и индивидуальными предпринимателями, осуществляющими закупку пивоваренной продукции в целях дальнейшей розничной продажи указанной продукции, должен обеспечивать идентификацию и авторизацию организаций и индивидуальных предпринимателей в единой информационной системе.</w:t>
      </w:r>
    </w:p>
    <w:p>
      <w:pPr>
        <w:pStyle w:val="0"/>
        <w:spacing w:before="240" w:line-rule="auto"/>
        <w:ind w:firstLine="540"/>
        <w:jc w:val="both"/>
      </w:pPr>
      <w:r>
        <w:rPr>
          <w:sz w:val="24"/>
        </w:rPr>
        <w:t xml:space="preserve">31. Программное обеспечение должно осуществлять:</w:t>
      </w:r>
    </w:p>
    <w:p>
      <w:pPr>
        <w:pStyle w:val="0"/>
        <w:spacing w:before="240" w:line-rule="auto"/>
        <w:ind w:firstLine="540"/>
        <w:jc w:val="both"/>
      </w:pPr>
      <w:r>
        <w:rPr>
          <w:sz w:val="24"/>
        </w:rPr>
        <w:t xml:space="preserve">1) прием и передачу информации об объеме производства и (или) оборота алкогольной продукции в единой информационной системе с использованием программных средств единой информационной системы в соответствии с заявкой о фиксации информации об организации (сельскохозяйственном товаропроизводителе, индивидуальном предпринимателе), об алкогольной продукции каждого вида и наименования, об объеме производства и (или) оборота продукции каждого вида и наименования, о документах, сопровождающих производство и (или) оборот алкогольной продукции, в единой информационной системе (далее в настоящем разделе - заявка);</w:t>
      </w:r>
    </w:p>
    <w:p>
      <w:pPr>
        <w:pStyle w:val="0"/>
        <w:spacing w:before="240" w:line-rule="auto"/>
        <w:ind w:firstLine="540"/>
        <w:jc w:val="both"/>
      </w:pPr>
      <w:r>
        <w:rPr>
          <w:sz w:val="24"/>
        </w:rPr>
        <w:t xml:space="preserve">2) учет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3) учет информации об объеме производства алкогольной продукции, маркируемой федеральными специальными марками, содержащейся в заявках;</w:t>
      </w:r>
    </w:p>
    <w:p>
      <w:pPr>
        <w:pStyle w:val="0"/>
        <w:spacing w:before="240" w:line-rule="auto"/>
        <w:ind w:firstLine="540"/>
        <w:jc w:val="both"/>
      </w:pPr>
      <w:r>
        <w:rPr>
          <w:sz w:val="24"/>
        </w:rPr>
        <w:t xml:space="preserve">4) учет информации об объеме оборота, и (или) использования для собственных нужд, и (или) брака (других технологических потерь) алкогольной продукции, в том числе об объеме закупки пивоваренной продукции, осуществляемой организациями и индивидуальными предпринимателями в целях последующей розничной продажи такой продукции;</w:t>
      </w:r>
    </w:p>
    <w:p>
      <w:pPr>
        <w:pStyle w:val="0"/>
        <w:spacing w:before="240" w:line-rule="auto"/>
        <w:ind w:firstLine="540"/>
        <w:jc w:val="both"/>
      </w:pPr>
      <w:r>
        <w:rPr>
          <w:sz w:val="24"/>
        </w:rPr>
        <w:t xml:space="preserve">5) учет количества выданных акцизных марок и федеральных специальных марок с возможностью детализации сведений о полученных и использованных марках организацией, осуществляющей производство или ввоз на территорию Российской Федерации алкогольной продукции, сведений о виде и наименовании алкогольной продукции, на которую нанесена марка, а также сведений о забракованных и неиспользованных марках;</w:t>
      </w:r>
    </w:p>
    <w:p>
      <w:pPr>
        <w:pStyle w:val="0"/>
        <w:spacing w:before="240" w:line-rule="auto"/>
        <w:ind w:firstLine="540"/>
        <w:jc w:val="both"/>
      </w:pPr>
      <w:r>
        <w:rPr>
          <w:sz w:val="24"/>
        </w:rPr>
        <w:t xml:space="preserve">6) учет количества выданных федеральных специальных марок с возможностью детализации сведений о полученных и использованных федеральных специальных марках сельскохозяйственным товаропроизводителем, сведений о виде и наименовании алкогольной продукции, на которую нанесена марка, а также сведений о забракованных и неиспользованных марках;</w:t>
      </w:r>
    </w:p>
    <w:p>
      <w:pPr>
        <w:pStyle w:val="0"/>
        <w:spacing w:before="240" w:line-rule="auto"/>
        <w:ind w:firstLine="540"/>
        <w:jc w:val="both"/>
      </w:pPr>
      <w:r>
        <w:rPr>
          <w:sz w:val="24"/>
        </w:rPr>
        <w:t xml:space="preserve">7) учет количества (в штуках) произведенной, хранимой (в том числе забракованной), поставленной (в том числе экспортируемой, возвращенной) алкогольной продукции каждого вида и наименования, в том числе маркированной федеральными специальными и акцизными марками;</w:t>
      </w:r>
    </w:p>
    <w:p>
      <w:pPr>
        <w:pStyle w:val="0"/>
        <w:spacing w:before="240" w:line-rule="auto"/>
        <w:ind w:firstLine="540"/>
        <w:jc w:val="both"/>
      </w:pPr>
      <w:r>
        <w:rPr>
          <w:sz w:val="24"/>
        </w:rPr>
        <w:t xml:space="preserve">8) подписание усиленной квалифицированной электронной подписью заявки;</w:t>
      </w:r>
    </w:p>
    <w:p>
      <w:pPr>
        <w:pStyle w:val="0"/>
        <w:spacing w:before="240" w:line-rule="auto"/>
        <w:ind w:firstLine="540"/>
        <w:jc w:val="both"/>
      </w:pPr>
      <w:r>
        <w:rPr>
          <w:sz w:val="24"/>
        </w:rPr>
        <w:t xml:space="preserve">9) подписание усиленной квалифицированной электронной подписью информации об организации (сельскохозяйственном производителе, индивидуальном предпринимателе), об алкогольной продукции каждого вида и наименования, об объеме производства и (или) оборота алкогольной продукции каждого вида и наименования, о документах, разрешающих и сопровождающих производство и (или) оборот алкогольной продукции.</w:t>
      </w:r>
    </w:p>
    <w:p>
      <w:pPr>
        <w:pStyle w:val="0"/>
        <w:ind w:firstLine="540"/>
        <w:jc w:val="both"/>
      </w:pPr>
      <w:r>
        <w:rPr>
          <w:sz w:val="24"/>
        </w:rPr>
      </w:r>
    </w:p>
    <w:p>
      <w:pPr>
        <w:pStyle w:val="2"/>
        <w:outlineLvl w:val="1"/>
        <w:jc w:val="center"/>
      </w:pPr>
      <w:r>
        <w:rPr>
          <w:sz w:val="24"/>
        </w:rPr>
        <w:t xml:space="preserve">IV. Требования к техническим средствам фиксации</w:t>
      </w:r>
    </w:p>
    <w:p>
      <w:pPr>
        <w:pStyle w:val="2"/>
        <w:jc w:val="center"/>
      </w:pPr>
      <w:r>
        <w:rPr>
          <w:sz w:val="24"/>
        </w:rPr>
        <w:t xml:space="preserve">и передачи информации об объеме производства и оборота</w:t>
      </w:r>
    </w:p>
    <w:p>
      <w:pPr>
        <w:pStyle w:val="2"/>
        <w:jc w:val="center"/>
      </w:pPr>
      <w:r>
        <w:rPr>
          <w:sz w:val="24"/>
        </w:rPr>
        <w:t xml:space="preserve">спиртосодержащей продукции в единой информационной системе</w:t>
      </w:r>
    </w:p>
    <w:p>
      <w:pPr>
        <w:pStyle w:val="0"/>
        <w:jc w:val="center"/>
      </w:pPr>
      <w:r>
        <w:rPr>
          <w:sz w:val="24"/>
        </w:rPr>
      </w:r>
    </w:p>
    <w:p>
      <w:pPr>
        <w:pStyle w:val="0"/>
        <w:ind w:firstLine="540"/>
        <w:jc w:val="both"/>
      </w:pPr>
      <w:r>
        <w:rPr>
          <w:sz w:val="24"/>
        </w:rPr>
        <w:t xml:space="preserve">32. Технические средства фиксации и передачи информации об объеме производства и оборота спиртосодержащей продукции в единую информационную систему включают в себя:</w:t>
      </w:r>
    </w:p>
    <w:p>
      <w:pPr>
        <w:pStyle w:val="0"/>
        <w:spacing w:before="240" w:line-rule="auto"/>
        <w:ind w:firstLine="540"/>
        <w:jc w:val="both"/>
      </w:pPr>
      <w:r>
        <w:rPr>
          <w:sz w:val="24"/>
        </w:rPr>
        <w:t xml:space="preserve">1) программные средства;</w:t>
      </w:r>
    </w:p>
    <w:bookmarkStart w:id="1014" w:name="P1014"/>
    <w:bookmarkEnd w:id="1014"/>
    <w:p>
      <w:pPr>
        <w:pStyle w:val="0"/>
        <w:spacing w:before="240" w:line-rule="auto"/>
        <w:ind w:firstLine="540"/>
        <w:jc w:val="both"/>
      </w:pPr>
      <w:r>
        <w:rPr>
          <w:sz w:val="24"/>
        </w:rPr>
        <w:t xml:space="preserve">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pPr>
        <w:pStyle w:val="0"/>
        <w:spacing w:before="240" w:line-rule="auto"/>
        <w:ind w:firstLine="540"/>
        <w:jc w:val="both"/>
      </w:pPr>
      <w:r>
        <w:rPr>
          <w:sz w:val="24"/>
        </w:rPr>
        <w:t xml:space="preserve">33. При наличии у организаций, указанных в </w:t>
      </w:r>
      <w:hyperlink w:history="0" w:anchor="P1014" w:tooltip="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w:r>
          <w:rPr>
            <w:sz w:val="24"/>
            <w:color w:val="0000ff"/>
          </w:rPr>
          <w:t xml:space="preserve">подпункте 2 пункта 32</w:t>
        </w:r>
      </w:hyperlink>
      <w:r>
        <w:rPr>
          <w:sz w:val="24"/>
        </w:rPr>
        <w:t xml:space="preserve"> настоящих требований, обособленных подразделений программно-аппаратные средства должны располагаться по месту нахождения каждого обособленного подразделения (по месту осуществления деятельности).</w:t>
      </w:r>
    </w:p>
    <w:p>
      <w:pPr>
        <w:pStyle w:val="0"/>
        <w:spacing w:before="240" w:line-rule="auto"/>
        <w:ind w:firstLine="540"/>
        <w:jc w:val="both"/>
      </w:pPr>
      <w:r>
        <w:rPr>
          <w:sz w:val="24"/>
        </w:rPr>
        <w:t xml:space="preserve">34. Программные средства обеспечивают прием, фиксацию и передачу информации об объеме производства и (или) оборота спиртосодержащей продукции, об объеме использования и оборота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а также хранение указанной информации в течение не менее 5 лет.</w:t>
      </w:r>
    </w:p>
    <w:p>
      <w:pPr>
        <w:pStyle w:val="0"/>
        <w:spacing w:before="240" w:line-rule="auto"/>
        <w:ind w:firstLine="540"/>
        <w:jc w:val="both"/>
      </w:pPr>
      <w:r>
        <w:rPr>
          <w:sz w:val="24"/>
        </w:rPr>
        <w:t xml:space="preserve">35. Программно-аппаратные средства организаций, указанных в </w:t>
      </w:r>
      <w:hyperlink w:history="0" w:anchor="P1014" w:tooltip="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w:r>
          <w:rPr>
            <w:sz w:val="24"/>
            <w:color w:val="0000ff"/>
          </w:rPr>
          <w:t xml:space="preserve">подпункте 2 пункта 32</w:t>
        </w:r>
      </w:hyperlink>
      <w:r>
        <w:rPr>
          <w:sz w:val="24"/>
        </w:rPr>
        <w:t xml:space="preserve"> настоящих требований, включают в себя:</w:t>
      </w:r>
    </w:p>
    <w:p>
      <w:pPr>
        <w:pStyle w:val="0"/>
        <w:spacing w:before="240" w:line-rule="auto"/>
        <w:ind w:firstLine="540"/>
        <w:jc w:val="both"/>
      </w:pPr>
      <w:r>
        <w:rPr>
          <w:sz w:val="24"/>
        </w:rPr>
        <w:t xml:space="preserve">1) комплекс технических устройств;</w:t>
      </w:r>
    </w:p>
    <w:p>
      <w:pPr>
        <w:pStyle w:val="0"/>
        <w:spacing w:before="240" w:line-rule="auto"/>
        <w:ind w:firstLine="540"/>
        <w:jc w:val="both"/>
      </w:pPr>
      <w:r>
        <w:rPr>
          <w:sz w:val="24"/>
        </w:rPr>
        <w:t xml:space="preserve">2) программное обеспечение.</w:t>
      </w:r>
    </w:p>
    <w:p>
      <w:pPr>
        <w:pStyle w:val="0"/>
        <w:spacing w:before="240" w:line-rule="auto"/>
        <w:ind w:firstLine="540"/>
        <w:jc w:val="both"/>
      </w:pPr>
      <w:r>
        <w:rPr>
          <w:sz w:val="24"/>
        </w:rPr>
        <w:t xml:space="preserve">36. Комплекс технических устройств, применяемых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pPr>
        <w:pStyle w:val="0"/>
        <w:spacing w:before="240" w:line-rule="auto"/>
        <w:ind w:firstLine="540"/>
        <w:jc w:val="both"/>
      </w:pPr>
      <w:r>
        <w:rPr>
          <w:sz w:val="24"/>
        </w:rPr>
        <w:t xml:space="preserve">1) устройства ввода информации об объеме производства и (или) оборота спиртосодержащей продукции;</w:t>
      </w:r>
    </w:p>
    <w:p>
      <w:pPr>
        <w:pStyle w:val="0"/>
        <w:spacing w:before="240" w:line-rule="auto"/>
        <w:ind w:firstLine="540"/>
        <w:jc w:val="both"/>
      </w:pPr>
      <w:r>
        <w:rPr>
          <w:sz w:val="24"/>
        </w:rPr>
        <w:t xml:space="preserve">2) устройства хранения и обработки информации об объеме производства и (или) оборота спиртосодержащей продукции;</w:t>
      </w:r>
    </w:p>
    <w:p>
      <w:pPr>
        <w:pStyle w:val="0"/>
        <w:spacing w:before="240" w:line-rule="auto"/>
        <w:ind w:firstLine="540"/>
        <w:jc w:val="both"/>
      </w:pPr>
      <w:r>
        <w:rPr>
          <w:sz w:val="24"/>
        </w:rPr>
        <w:t xml:space="preserve">3) устройства вывода информации об объеме производства и (или) оборота спиртосодержащей продукции;</w:t>
      </w:r>
    </w:p>
    <w:p>
      <w:pPr>
        <w:pStyle w:val="0"/>
        <w:spacing w:before="240" w:line-rule="auto"/>
        <w:ind w:firstLine="540"/>
        <w:jc w:val="both"/>
      </w:pPr>
      <w:r>
        <w:rPr>
          <w:sz w:val="24"/>
        </w:rPr>
        <w:t xml:space="preserve">4) устройства идентификации и авторизации организации в единой информационной системе.</w:t>
      </w:r>
    </w:p>
    <w:p>
      <w:pPr>
        <w:pStyle w:val="0"/>
        <w:spacing w:before="240" w:line-rule="auto"/>
        <w:ind w:firstLine="540"/>
        <w:jc w:val="both"/>
      </w:pPr>
      <w:r>
        <w:rPr>
          <w:sz w:val="24"/>
        </w:rPr>
        <w:t xml:space="preserve">37. Комплекс технических устройств, применяемых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pPr>
        <w:pStyle w:val="0"/>
        <w:spacing w:before="240" w:line-rule="auto"/>
        <w:ind w:firstLine="540"/>
        <w:jc w:val="both"/>
      </w:pPr>
      <w:r>
        <w:rPr>
          <w:sz w:val="24"/>
        </w:rPr>
        <w:t xml:space="preserve">1) устройства ввода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pPr>
        <w:pStyle w:val="0"/>
        <w:spacing w:before="240" w:line-rule="auto"/>
        <w:ind w:firstLine="540"/>
        <w:jc w:val="both"/>
      </w:pPr>
      <w:r>
        <w:rPr>
          <w:sz w:val="24"/>
        </w:rPr>
        <w:t xml:space="preserve">2) устройства хранения и обработки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pPr>
        <w:pStyle w:val="0"/>
        <w:spacing w:before="240" w:line-rule="auto"/>
        <w:ind w:firstLine="540"/>
        <w:jc w:val="both"/>
      </w:pPr>
      <w:r>
        <w:rPr>
          <w:sz w:val="24"/>
        </w:rPr>
        <w:t xml:space="preserve">3) устройства вывода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4) устройства идентификации и авторизации организации, индивидуального предпринимателя в единой информационной системе.</w:t>
      </w:r>
    </w:p>
    <w:p>
      <w:pPr>
        <w:pStyle w:val="0"/>
        <w:spacing w:before="240" w:line-rule="auto"/>
        <w:ind w:firstLine="540"/>
        <w:jc w:val="both"/>
      </w:pPr>
      <w:r>
        <w:rPr>
          <w:sz w:val="24"/>
        </w:rPr>
        <w:t xml:space="preserve">38. Комплекс технических устройств, применяемых организацией, осуществляющей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должен обеспечивать:</w:t>
      </w:r>
    </w:p>
    <w:p>
      <w:pPr>
        <w:pStyle w:val="0"/>
        <w:spacing w:before="240" w:line-rule="auto"/>
        <w:ind w:firstLine="540"/>
        <w:jc w:val="both"/>
      </w:pPr>
      <w:r>
        <w:rPr>
          <w:sz w:val="24"/>
        </w:rPr>
        <w:t xml:space="preserve">1) прием и передачу в единую информационную систему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bookmarkStart w:id="1032" w:name="P1032"/>
    <w:bookmarkEnd w:id="1032"/>
    <w:p>
      <w:pPr>
        <w:pStyle w:val="0"/>
        <w:spacing w:before="240" w:line-rule="auto"/>
        <w:ind w:firstLine="540"/>
        <w:jc w:val="both"/>
      </w:pPr>
      <w:r>
        <w:rPr>
          <w:sz w:val="24"/>
        </w:rPr>
        <w:t xml:space="preserve">2) сохранность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о фиксации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 в единой информационной системе при изменении подачи энергии от внешних источников;</w:t>
      </w:r>
    </w:p>
    <w:p>
      <w:pPr>
        <w:pStyle w:val="0"/>
        <w:spacing w:before="240" w:line-rule="auto"/>
        <w:ind w:firstLine="540"/>
        <w:jc w:val="both"/>
      </w:pPr>
      <w:r>
        <w:rPr>
          <w:sz w:val="24"/>
        </w:rPr>
        <w:t xml:space="preserve">3) хранение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указанной в </w:t>
      </w:r>
      <w:hyperlink w:history="0" w:anchor="P1032" w:tooltip="2) сохранность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о фиксации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
        <w:r>
          <w:rPr>
            <w:sz w:val="24"/>
            <w:color w:val="0000ff"/>
          </w:rPr>
          <w:t xml:space="preserve">подпункте 2</w:t>
        </w:r>
      </w:hyperlink>
      <w:r>
        <w:rPr>
          <w:sz w:val="24"/>
        </w:rPr>
        <w:t xml:space="preserve"> настоящего пункта, без потребления энергии от внешних источников в течение не менее 5 лет;</w:t>
      </w:r>
    </w:p>
    <w:p>
      <w:pPr>
        <w:pStyle w:val="0"/>
        <w:spacing w:before="240" w:line-rule="auto"/>
        <w:ind w:firstLine="540"/>
        <w:jc w:val="both"/>
      </w:pPr>
      <w:r>
        <w:rPr>
          <w:sz w:val="24"/>
        </w:rPr>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 в случае остановки указанных автоматических средств;</w:t>
      </w:r>
    </w:p>
    <w:p>
      <w:pPr>
        <w:pStyle w:val="0"/>
        <w:spacing w:before="240" w:line-rule="auto"/>
        <w:ind w:firstLine="540"/>
        <w:jc w:val="both"/>
      </w:pPr>
      <w:r>
        <w:rPr>
          <w:sz w:val="24"/>
        </w:rPr>
        <w:t xml:space="preserve">5) идентификацию и авторизацию организации в единой информационной системе.</w:t>
      </w:r>
    </w:p>
    <w:p>
      <w:pPr>
        <w:pStyle w:val="0"/>
        <w:spacing w:before="240" w:line-rule="auto"/>
        <w:ind w:firstLine="540"/>
        <w:jc w:val="both"/>
      </w:pPr>
      <w:r>
        <w:rPr>
          <w:sz w:val="24"/>
        </w:rPr>
        <w:t xml:space="preserve">39. Комплекс технических устройств, применяемых организацией или индивидуальным предпринимателем, использующими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должен обеспечивать:</w:t>
      </w:r>
    </w:p>
    <w:p>
      <w:pPr>
        <w:pStyle w:val="0"/>
        <w:spacing w:before="240" w:line-rule="auto"/>
        <w:ind w:firstLine="540"/>
        <w:jc w:val="both"/>
      </w:pPr>
      <w:r>
        <w:rPr>
          <w:sz w:val="24"/>
        </w:rPr>
        <w:t xml:space="preserve">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w:t>
      </w:r>
    </w:p>
    <w:bookmarkStart w:id="1038" w:name="P1038"/>
    <w:bookmarkEnd w:id="1038"/>
    <w:p>
      <w:pPr>
        <w:pStyle w:val="0"/>
        <w:spacing w:before="240" w:line-rule="auto"/>
        <w:ind w:firstLine="540"/>
        <w:jc w:val="both"/>
      </w:pPr>
      <w:r>
        <w:rPr>
          <w:sz w:val="24"/>
        </w:rPr>
        <w:t xml:space="preserve">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и оборота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(за исключением розничной продажи) спиртосодержащих лекарственных препаратов и (или) спиртосодержащих медицинских изделий, а также использование фармацевтической субстанции спирта этилового (этанола) или этилового спирта, в единой информационной системе при изменении подачи энергии от внешних источников;</w:t>
      </w:r>
    </w:p>
    <w:p>
      <w:pPr>
        <w:pStyle w:val="0"/>
        <w:spacing w:before="240" w:line-rule="auto"/>
        <w:ind w:firstLine="540"/>
        <w:jc w:val="both"/>
      </w:pPr>
      <w:r>
        <w:rPr>
          <w:sz w:val="24"/>
        </w:rPr>
        <w:t xml:space="preserve">3) хранение принимаемой информации об объеме использования и оборота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w:t>
        </w:r>
      </w:hyperlink>
      <w:r>
        <w:rPr>
          <w:sz w:val="24"/>
        </w:rPr>
        <w:t xml:space="preserve"> настоящего пункта, без потребления энергии от внешних источников в течение не менее 5 лет;</w:t>
      </w:r>
    </w:p>
    <w:p>
      <w:pPr>
        <w:pStyle w:val="0"/>
        <w:spacing w:before="240" w:line-rule="auto"/>
        <w:ind w:firstLine="540"/>
        <w:jc w:val="both"/>
      </w:pPr>
      <w:r>
        <w:rPr>
          <w:sz w:val="24"/>
        </w:rPr>
        <w:t xml:space="preserve">4) идентификацию и авторизацию организации и индивидуального предпринимателя в единой информационной системе.</w:t>
      </w:r>
    </w:p>
    <w:p>
      <w:pPr>
        <w:pStyle w:val="0"/>
        <w:spacing w:before="240" w:line-rule="auto"/>
        <w:ind w:firstLine="540"/>
        <w:jc w:val="both"/>
      </w:pPr>
      <w:r>
        <w:rPr>
          <w:sz w:val="24"/>
        </w:rPr>
        <w:t xml:space="preserve">40. Программное обеспечение, применяемое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осуществлять:</w:t>
      </w:r>
    </w:p>
    <w:p>
      <w:pPr>
        <w:pStyle w:val="0"/>
        <w:spacing w:before="240" w:line-rule="auto"/>
        <w:ind w:firstLine="540"/>
        <w:jc w:val="both"/>
      </w:pPr>
      <w:r>
        <w:rPr>
          <w:sz w:val="24"/>
        </w:rPr>
        <w:t xml:space="preserve">1) прием и передачу информации об объеме производства и (или) оборота спиртосодержащей продукции в единую информационную систему с использованием программных средств в соответствии с заявкой,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2) учет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history="0" w:anchor="P851" w:tooltip="1) автоматические средства измерения и учета концентрации и объема безводного спирта в готовой продукции, объема готовой продукции;">
        <w:r>
          <w:rPr>
            <w:sz w:val="24"/>
            <w:color w:val="0000ff"/>
          </w:rPr>
          <w:t xml:space="preserve">подпункте 1 пункта 1</w:t>
        </w:r>
      </w:hyperlink>
      <w:r>
        <w:rPr>
          <w:sz w:val="24"/>
        </w:rPr>
        <w:t xml:space="preserve"> настоящих требований, и (или) от автоматических средств измерения и учета объема готовой продукции, указанных в </w:t>
      </w:r>
      <w:hyperlink w:history="0" w:anchor="P853" w:tooltip="3) автоматические средства измерения и учета объема готовой продукции;">
        <w:r>
          <w:rPr>
            <w:sz w:val="24"/>
            <w:color w:val="0000ff"/>
          </w:rPr>
          <w:t xml:space="preserve">подпункте 3 пункта 1</w:t>
        </w:r>
      </w:hyperlink>
      <w:r>
        <w:rPr>
          <w:sz w:val="24"/>
        </w:rPr>
        <w:t xml:space="preserve"> настоящих требований;</w:t>
      </w:r>
    </w:p>
    <w:p>
      <w:pPr>
        <w:pStyle w:val="0"/>
        <w:spacing w:before="240" w:line-rule="auto"/>
        <w:ind w:firstLine="540"/>
        <w:jc w:val="both"/>
      </w:pPr>
      <w:r>
        <w:rPr>
          <w:sz w:val="24"/>
        </w:rPr>
        <w:t xml:space="preserve">3) учет информации об объеме оборота, и (или) использования для собственных нужд, и (или) брака (других технологических потерь) спиртосодержащей продукции;</w:t>
      </w:r>
    </w:p>
    <w:p>
      <w:pPr>
        <w:pStyle w:val="0"/>
        <w:spacing w:before="240" w:line-rule="auto"/>
        <w:ind w:firstLine="540"/>
        <w:jc w:val="both"/>
      </w:pPr>
      <w:r>
        <w:rPr>
          <w:sz w:val="24"/>
        </w:rPr>
        <w:t xml:space="preserve">4) подписание усиленной квалифицированной электронной подписью заявки,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5) подписание усиленной квалифицированной электронной подписью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w:t>
      </w:r>
    </w:p>
    <w:p>
      <w:pPr>
        <w:pStyle w:val="0"/>
        <w:spacing w:before="240" w:line-rule="auto"/>
        <w:ind w:firstLine="540"/>
        <w:jc w:val="both"/>
      </w:pPr>
      <w:r>
        <w:rPr>
          <w:sz w:val="24"/>
        </w:rPr>
        <w:t xml:space="preserve">41. Программное обеспечение, применяемое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обеспечивать:</w:t>
      </w:r>
    </w:p>
    <w:p>
      <w:pPr>
        <w:pStyle w:val="0"/>
        <w:spacing w:before="240" w:line-rule="auto"/>
        <w:ind w:firstLine="540"/>
        <w:jc w:val="both"/>
      </w:pPr>
      <w:r>
        <w:rPr>
          <w:sz w:val="24"/>
        </w:rPr>
        <w:t xml:space="preserve">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 с использованием программных средств в соответствии с заявкой,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2) учет информации об объеме использования, оборота и (или) брака (других технологических потерь)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и (или) брака (других технологических потерь) спиртосодержащих лекарственных препаратов и (или) спиртосодержащих медицинских изделий, полученных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закупки и оборудования для учета объема оборота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pPr>
        <w:pStyle w:val="0"/>
        <w:spacing w:before="240" w:line-rule="auto"/>
        <w:ind w:firstLine="540"/>
        <w:jc w:val="both"/>
      </w:pPr>
      <w:r>
        <w:rPr>
          <w:sz w:val="24"/>
        </w:rPr>
        <w:t xml:space="preserve">3) подписание усиленной квалифицированной электронной подписью заявки, указанной в </w:t>
      </w:r>
      <w:hyperlink w:history="0" w:anchor="P1038" w:tooltip="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
        <w:r>
          <w:rPr>
            <w:sz w:val="24"/>
            <w:color w:val="0000ff"/>
          </w:rPr>
          <w:t xml:space="preserve">подпункте 2 пункта 39</w:t>
        </w:r>
      </w:hyperlink>
      <w:r>
        <w:rPr>
          <w:sz w:val="24"/>
        </w:rPr>
        <w:t xml:space="preserve"> настоящих требований;</w:t>
      </w:r>
    </w:p>
    <w:p>
      <w:pPr>
        <w:pStyle w:val="0"/>
        <w:spacing w:before="240" w:line-rule="auto"/>
        <w:ind w:firstLine="540"/>
        <w:jc w:val="both"/>
      </w:pPr>
      <w:r>
        <w:rPr>
          <w:sz w:val="24"/>
        </w:rPr>
        <w:t xml:space="preserve">4) подписание усиленной квалифицированной электронной подписью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спиртосодержащих лекарственных препаратов и (или) спиртосодержащих медицинских изделий, использование фармацевтической субстанции спирта этилового (этанола).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2466</w:t>
      </w:r>
    </w:p>
    <w:p>
      <w:pPr>
        <w:pStyle w:val="0"/>
        <w:jc w:val="right"/>
      </w:pPr>
      <w:r>
        <w:rPr>
          <w:sz w:val="24"/>
        </w:rPr>
      </w:r>
    </w:p>
    <w:bookmarkStart w:id="1062" w:name="P1062"/>
    <w:bookmarkEnd w:id="1062"/>
    <w:p>
      <w:pPr>
        <w:pStyle w:val="2"/>
        <w:jc w:val="center"/>
      </w:pPr>
      <w:r>
        <w:rPr>
          <w:sz w:val="24"/>
        </w:rPr>
        <w:t xml:space="preserve">ПЕРЕЧЕНЬ</w:t>
      </w:r>
    </w:p>
    <w:p>
      <w:pPr>
        <w:pStyle w:val="2"/>
        <w:jc w:val="center"/>
      </w:pPr>
      <w:r>
        <w:rPr>
          <w:sz w:val="24"/>
        </w:rPr>
        <w:t xml:space="preserve">СПИРТОСОДЕРЖАЩЕЙ НЕПИЩЕВОЙ ПРОДУКЦИИ, ДЛЯ ПРОИЗВОДСТВА</w:t>
      </w:r>
    </w:p>
    <w:p>
      <w:pPr>
        <w:pStyle w:val="2"/>
        <w:jc w:val="center"/>
      </w:pPr>
      <w:r>
        <w:rPr>
          <w:sz w:val="24"/>
        </w:rPr>
        <w:t xml:space="preserve">КОТОРОЙ ОСНОВНОЕ ТЕХНОЛОГИЧЕСКОЕ ОБОРУДОВАНИЕ НЕ ТРЕБУЕТ</w:t>
      </w:r>
    </w:p>
    <w:p>
      <w:pPr>
        <w:pStyle w:val="2"/>
        <w:jc w:val="center"/>
      </w:pPr>
      <w:r>
        <w:rPr>
          <w:sz w:val="24"/>
        </w:rPr>
        <w:t xml:space="preserve">ОСНАЩЕНИЯ АВТОМАТИЧЕСКИМИ СРЕДСТВАМИ ИЗМЕРЕНИЯ И УЧЕТА</w:t>
      </w:r>
    </w:p>
    <w:p>
      <w:pPr>
        <w:pStyle w:val="2"/>
        <w:jc w:val="center"/>
      </w:pPr>
      <w:r>
        <w:rPr>
          <w:sz w:val="24"/>
        </w:rPr>
        <w:t xml:space="preserve">КОНЦЕНТРАЦИИ И ОБЪЕМА БЕЗВОДНОГО СПИРТА В ГОТОВОЙ</w:t>
      </w:r>
    </w:p>
    <w:p>
      <w:pPr>
        <w:pStyle w:val="2"/>
        <w:jc w:val="center"/>
      </w:pPr>
      <w:r>
        <w:rPr>
          <w:sz w:val="24"/>
        </w:rPr>
        <w:t xml:space="preserve">ПРОДУКЦИИ, ОБЪЕМА ГОТОВОЙ ПРОДУКЦИИ</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783"/>
        <w:gridCol w:w="3287"/>
      </w:tblGrid>
      <w:tr>
        <w:tblPrEx>
          <w:tblBorders>
            <w:insideV w:val="single" w:sz="4"/>
            <w:insideH w:val="single" w:sz="4"/>
          </w:tblBorders>
        </w:tblPrEx>
        <w:tc>
          <w:tcPr>
            <w:tcW w:w="5783" w:type="dxa"/>
            <w:tcBorders>
              <w:top w:val="single" w:sz="4"/>
              <w:left w:val="nil"/>
              <w:bottom w:val="single" w:sz="4"/>
            </w:tcBorders>
          </w:tcPr>
          <w:p>
            <w:pPr>
              <w:pStyle w:val="0"/>
              <w:jc w:val="center"/>
            </w:pPr>
            <w:r>
              <w:rPr>
                <w:sz w:val="24"/>
              </w:rPr>
              <w:t xml:space="preserve">Наименование</w:t>
            </w:r>
          </w:p>
        </w:tc>
        <w:tc>
          <w:tcPr>
            <w:tcW w:w="3287" w:type="dxa"/>
            <w:tcBorders>
              <w:top w:val="single" w:sz="4"/>
              <w:bottom w:val="single" w:sz="4"/>
              <w:right w:val="nil"/>
            </w:tcBorders>
          </w:tcPr>
          <w:p>
            <w:pPr>
              <w:pStyle w:val="0"/>
              <w:jc w:val="center"/>
            </w:pPr>
            <w:r>
              <w:rPr>
                <w:sz w:val="24"/>
              </w:rPr>
              <w:t xml:space="preserve">Код Общероссийского </w:t>
            </w:r>
            <w:r>
              <w:rPr>
                <w:sz w:val="24"/>
              </w:rPr>
              <w:t xml:space="preserve">классификатора</w:t>
            </w:r>
            <w:r>
              <w:rPr>
                <w:sz w:val="24"/>
              </w:rPr>
              <w:t xml:space="preserve"> продукции по видам экономической деятельности ОК 034-2014 (КПЕС 2008)</w:t>
            </w:r>
          </w:p>
        </w:tc>
      </w:tr>
      <w:tr>
        <w:tc>
          <w:tcPr>
            <w:tcW w:w="5783" w:type="dxa"/>
            <w:tcBorders>
              <w:top w:val="single" w:sz="4"/>
              <w:left w:val="nil"/>
              <w:bottom w:val="nil"/>
              <w:right w:val="nil"/>
            </w:tcBorders>
          </w:tcPr>
          <w:p>
            <w:pPr>
              <w:pStyle w:val="0"/>
            </w:pPr>
            <w:r>
              <w:rPr>
                <w:sz w:val="24"/>
              </w:rPr>
              <w:t xml:space="preserve">Клеи на основе:</w:t>
            </w:r>
          </w:p>
        </w:tc>
        <w:tc>
          <w:tcPr>
            <w:tcW w:w="3287" w:type="dxa"/>
            <w:tcBorders>
              <w:top w:val="single" w:sz="4"/>
              <w:left w:val="nil"/>
              <w:bottom w:val="nil"/>
              <w:right w:val="nil"/>
            </w:tcBorders>
          </w:tcPr>
          <w:p>
            <w:pPr>
              <w:pStyle w:val="0"/>
              <w:jc w:val="center"/>
            </w:pPr>
            <w:r>
              <w:rPr>
                <w:sz w:val="24"/>
              </w:rPr>
            </w:r>
          </w:p>
        </w:tc>
      </w:tr>
      <w:tr>
        <w:tc>
          <w:tcPr>
            <w:tcW w:w="5783" w:type="dxa"/>
            <w:tcBorders>
              <w:top w:val="nil"/>
              <w:left w:val="nil"/>
              <w:bottom w:val="nil"/>
              <w:right w:val="nil"/>
            </w:tcBorders>
          </w:tcPr>
          <w:p>
            <w:pPr>
              <w:pStyle w:val="0"/>
            </w:pPr>
            <w:r>
              <w:rPr>
                <w:sz w:val="24"/>
              </w:rPr>
              <w:t xml:space="preserve">природных химически модифицированных смол</w:t>
            </w:r>
          </w:p>
        </w:tc>
        <w:tc>
          <w:tcPr>
            <w:tcW w:w="3287" w:type="dxa"/>
            <w:tcBorders>
              <w:top w:val="nil"/>
              <w:left w:val="nil"/>
              <w:bottom w:val="nil"/>
              <w:right w:val="nil"/>
            </w:tcBorders>
          </w:tcPr>
          <w:p>
            <w:pPr>
              <w:pStyle w:val="0"/>
              <w:jc w:val="center"/>
            </w:pPr>
            <w:r>
              <w:rPr>
                <w:sz w:val="24"/>
              </w:rPr>
              <w:t xml:space="preserve">20.52.10.130</w:t>
            </w:r>
          </w:p>
        </w:tc>
      </w:tr>
      <w:tr>
        <w:tc>
          <w:tcPr>
            <w:tcW w:w="5783" w:type="dxa"/>
            <w:tcBorders>
              <w:top w:val="nil"/>
              <w:left w:val="nil"/>
              <w:bottom w:val="nil"/>
              <w:right w:val="nil"/>
            </w:tcBorders>
          </w:tcPr>
          <w:p>
            <w:pPr>
              <w:pStyle w:val="0"/>
            </w:pPr>
            <w:r>
              <w:rPr>
                <w:sz w:val="24"/>
              </w:rPr>
              <w:t xml:space="preserve">полимеризационных смол;</w:t>
            </w:r>
          </w:p>
        </w:tc>
        <w:tc>
          <w:tcPr>
            <w:tcW w:w="3287" w:type="dxa"/>
            <w:tcBorders>
              <w:top w:val="nil"/>
              <w:left w:val="nil"/>
              <w:bottom w:val="nil"/>
              <w:right w:val="nil"/>
            </w:tcBorders>
          </w:tcPr>
          <w:p>
            <w:pPr>
              <w:pStyle w:val="0"/>
              <w:jc w:val="center"/>
            </w:pPr>
            <w:r>
              <w:rPr>
                <w:sz w:val="24"/>
              </w:rPr>
              <w:t xml:space="preserve">20.52.10.110</w:t>
            </w:r>
          </w:p>
        </w:tc>
      </w:tr>
      <w:tr>
        <w:tc>
          <w:tcPr>
            <w:tcW w:w="5783" w:type="dxa"/>
            <w:tcBorders>
              <w:top w:val="nil"/>
              <w:left w:val="nil"/>
              <w:bottom w:val="nil"/>
              <w:right w:val="nil"/>
            </w:tcBorders>
          </w:tcPr>
          <w:p>
            <w:pPr>
              <w:pStyle w:val="0"/>
            </w:pPr>
            <w:r>
              <w:rPr>
                <w:sz w:val="24"/>
              </w:rPr>
              <w:t xml:space="preserve">смол, получаемых поликонденсацией</w:t>
            </w:r>
          </w:p>
        </w:tc>
        <w:tc>
          <w:tcPr>
            <w:tcW w:w="3287" w:type="dxa"/>
            <w:tcBorders>
              <w:top w:val="nil"/>
              <w:left w:val="nil"/>
              <w:bottom w:val="nil"/>
              <w:right w:val="nil"/>
            </w:tcBorders>
          </w:tcPr>
          <w:p>
            <w:pPr>
              <w:pStyle w:val="0"/>
              <w:jc w:val="center"/>
            </w:pPr>
            <w:r>
              <w:rPr>
                <w:sz w:val="24"/>
              </w:rPr>
              <w:t xml:space="preserve">20.52.10.120</w:t>
            </w:r>
          </w:p>
        </w:tc>
      </w:tr>
      <w:tr>
        <w:tc>
          <w:tcPr>
            <w:tcW w:w="5783" w:type="dxa"/>
            <w:tcBorders>
              <w:top w:val="nil"/>
              <w:left w:val="nil"/>
              <w:bottom w:val="nil"/>
              <w:right w:val="nil"/>
            </w:tcBorders>
          </w:tcPr>
          <w:p>
            <w:pPr>
              <w:pStyle w:val="0"/>
            </w:pPr>
            <w:r>
              <w:rPr>
                <w:sz w:val="24"/>
              </w:rPr>
              <w:t xml:space="preserve">Клеи прочие</w:t>
            </w:r>
          </w:p>
        </w:tc>
        <w:tc>
          <w:tcPr>
            <w:tcW w:w="3287" w:type="dxa"/>
            <w:tcBorders>
              <w:top w:val="nil"/>
              <w:left w:val="nil"/>
              <w:bottom w:val="nil"/>
              <w:right w:val="nil"/>
            </w:tcBorders>
          </w:tcPr>
          <w:p>
            <w:pPr>
              <w:pStyle w:val="0"/>
              <w:jc w:val="center"/>
            </w:pPr>
            <w:r>
              <w:rPr>
                <w:sz w:val="24"/>
              </w:rPr>
              <w:t xml:space="preserve">20.52.10.190</w:t>
            </w:r>
          </w:p>
        </w:tc>
      </w:tr>
      <w:tr>
        <w:tc>
          <w:tcPr>
            <w:tcW w:w="5783" w:type="dxa"/>
            <w:tcBorders>
              <w:top w:val="nil"/>
              <w:left w:val="nil"/>
              <w:bottom w:val="nil"/>
              <w:right w:val="nil"/>
            </w:tcBorders>
          </w:tcPr>
          <w:p>
            <w:pPr>
              <w:pStyle w:val="0"/>
            </w:pPr>
            <w:r>
              <w:rPr>
                <w:sz w:val="24"/>
              </w:rPr>
              <w:t xml:space="preserve">Материалы лакокрасочные на основе сложных полиэфиров, акриловых или виниловых полимеров в неводной среде; растворы</w:t>
            </w:r>
          </w:p>
        </w:tc>
        <w:tc>
          <w:tcPr>
            <w:tcW w:w="3287" w:type="dxa"/>
            <w:tcBorders>
              <w:top w:val="nil"/>
              <w:left w:val="nil"/>
              <w:bottom w:val="nil"/>
              <w:right w:val="nil"/>
            </w:tcBorders>
          </w:tcPr>
          <w:p>
            <w:pPr>
              <w:pStyle w:val="0"/>
              <w:jc w:val="center"/>
            </w:pPr>
            <w:r>
              <w:rPr>
                <w:sz w:val="24"/>
              </w:rPr>
              <w:t xml:space="preserve">20.30.12</w:t>
            </w:r>
          </w:p>
        </w:tc>
      </w:tr>
      <w:tr>
        <w:tc>
          <w:tcPr>
            <w:tcW w:w="5783" w:type="dxa"/>
            <w:tcBorders>
              <w:top w:val="nil"/>
              <w:left w:val="nil"/>
              <w:bottom w:val="nil"/>
              <w:right w:val="nil"/>
            </w:tcBorders>
          </w:tcPr>
          <w:p>
            <w:pPr>
              <w:pStyle w:val="0"/>
            </w:pPr>
            <w:r>
              <w:rPr>
                <w:sz w:val="24"/>
              </w:rPr>
              <w:t xml:space="preserve">Материалы лакокрасочные и аналогичные для нанесения покрытий прочие; сиккативы готовые</w:t>
            </w:r>
          </w:p>
        </w:tc>
        <w:tc>
          <w:tcPr>
            <w:tcW w:w="3287" w:type="dxa"/>
            <w:tcBorders>
              <w:top w:val="nil"/>
              <w:left w:val="nil"/>
              <w:bottom w:val="nil"/>
              <w:right w:val="nil"/>
            </w:tcBorders>
          </w:tcPr>
          <w:p>
            <w:pPr>
              <w:pStyle w:val="0"/>
              <w:jc w:val="center"/>
            </w:pPr>
            <w:r>
              <w:rPr>
                <w:sz w:val="24"/>
              </w:rPr>
              <w:t xml:space="preserve">20.30.22</w:t>
            </w:r>
          </w:p>
        </w:tc>
      </w:tr>
      <w:tr>
        <w:tc>
          <w:tcPr>
            <w:tcW w:w="5783" w:type="dxa"/>
            <w:tcBorders>
              <w:top w:val="nil"/>
              <w:left w:val="nil"/>
              <w:bottom w:val="nil"/>
              <w:right w:val="nil"/>
            </w:tcBorders>
          </w:tcPr>
          <w:p>
            <w:pPr>
              <w:pStyle w:val="0"/>
            </w:pPr>
            <w:r>
              <w:rPr>
                <w:sz w:val="24"/>
              </w:rPr>
              <w:t xml:space="preserve">Краски для художников, учащихся или оформителей вывесок; красители оттеночные, краски любительские и аналогичные продукты</w:t>
            </w:r>
          </w:p>
        </w:tc>
        <w:tc>
          <w:tcPr>
            <w:tcW w:w="3287" w:type="dxa"/>
            <w:tcBorders>
              <w:top w:val="nil"/>
              <w:left w:val="nil"/>
              <w:bottom w:val="nil"/>
              <w:right w:val="nil"/>
            </w:tcBorders>
          </w:tcPr>
          <w:p>
            <w:pPr>
              <w:pStyle w:val="0"/>
              <w:jc w:val="center"/>
            </w:pPr>
            <w:r>
              <w:rPr>
                <w:sz w:val="24"/>
              </w:rPr>
              <w:t xml:space="preserve">20.30.23</w:t>
            </w:r>
          </w:p>
        </w:tc>
      </w:tr>
      <w:tr>
        <w:tc>
          <w:tcPr>
            <w:tcW w:w="5783" w:type="dxa"/>
            <w:tcBorders>
              <w:top w:val="nil"/>
              <w:left w:val="nil"/>
              <w:bottom w:val="nil"/>
              <w:right w:val="nil"/>
            </w:tcBorders>
          </w:tcPr>
          <w:p>
            <w:pPr>
              <w:pStyle w:val="0"/>
            </w:pPr>
            <w:r>
              <w:rPr>
                <w:sz w:val="24"/>
              </w:rPr>
              <w:t xml:space="preserve">Краски полиграфические</w:t>
            </w:r>
          </w:p>
        </w:tc>
        <w:tc>
          <w:tcPr>
            <w:tcW w:w="3287" w:type="dxa"/>
            <w:tcBorders>
              <w:top w:val="nil"/>
              <w:left w:val="nil"/>
              <w:bottom w:val="nil"/>
              <w:right w:val="nil"/>
            </w:tcBorders>
          </w:tcPr>
          <w:p>
            <w:pPr>
              <w:pStyle w:val="0"/>
              <w:jc w:val="center"/>
            </w:pPr>
            <w:r>
              <w:rPr>
                <w:sz w:val="24"/>
              </w:rPr>
              <w:t xml:space="preserve">20.30.24</w:t>
            </w:r>
          </w:p>
        </w:tc>
      </w:tr>
      <w:tr>
        <w:tc>
          <w:tcPr>
            <w:tcW w:w="5783" w:type="dxa"/>
            <w:tcBorders>
              <w:top w:val="nil"/>
              <w:left w:val="nil"/>
              <w:bottom w:val="nil"/>
              <w:right w:val="nil"/>
            </w:tcBorders>
          </w:tcPr>
          <w:p>
            <w:pPr>
              <w:pStyle w:val="0"/>
            </w:pPr>
            <w:r>
              <w:rPr>
                <w:sz w:val="24"/>
              </w:rPr>
              <w:t xml:space="preserve">Средства моющие и стиральные</w:t>
            </w:r>
          </w:p>
        </w:tc>
        <w:tc>
          <w:tcPr>
            <w:tcW w:w="3287" w:type="dxa"/>
            <w:tcBorders>
              <w:top w:val="nil"/>
              <w:left w:val="nil"/>
              <w:bottom w:val="nil"/>
              <w:right w:val="nil"/>
            </w:tcBorders>
          </w:tcPr>
          <w:p>
            <w:pPr>
              <w:pStyle w:val="0"/>
              <w:jc w:val="center"/>
            </w:pPr>
            <w:r>
              <w:rPr>
                <w:sz w:val="24"/>
              </w:rPr>
              <w:t xml:space="preserve">20.41.32</w:t>
            </w:r>
          </w:p>
        </w:tc>
      </w:tr>
      <w:tr>
        <w:tc>
          <w:tcPr>
            <w:tcW w:w="5783" w:type="dxa"/>
            <w:tcBorders>
              <w:top w:val="nil"/>
              <w:left w:val="nil"/>
              <w:bottom w:val="nil"/>
              <w:right w:val="nil"/>
            </w:tcBorders>
          </w:tcPr>
          <w:p>
            <w:pPr>
              <w:pStyle w:val="0"/>
            </w:pPr>
            <w:r>
              <w:rPr>
                <w:sz w:val="24"/>
              </w:rPr>
              <w:t xml:space="preserve">Средства для дезодорирования и ароматизации воздуха в помещениях</w:t>
            </w:r>
          </w:p>
        </w:tc>
        <w:tc>
          <w:tcPr>
            <w:tcW w:w="3287" w:type="dxa"/>
            <w:tcBorders>
              <w:top w:val="nil"/>
              <w:left w:val="nil"/>
              <w:bottom w:val="nil"/>
              <w:right w:val="nil"/>
            </w:tcBorders>
          </w:tcPr>
          <w:p>
            <w:pPr>
              <w:pStyle w:val="0"/>
              <w:jc w:val="center"/>
            </w:pPr>
            <w:r>
              <w:rPr>
                <w:sz w:val="24"/>
              </w:rPr>
              <w:t xml:space="preserve">20.41.41</w:t>
            </w:r>
          </w:p>
        </w:tc>
      </w:tr>
      <w:tr>
        <w:tc>
          <w:tcPr>
            <w:tcW w:w="5783" w:type="dxa"/>
            <w:tcBorders>
              <w:top w:val="nil"/>
              <w:left w:val="nil"/>
              <w:bottom w:val="nil"/>
              <w:right w:val="nil"/>
            </w:tcBorders>
          </w:tcPr>
          <w:p>
            <w:pPr>
              <w:pStyle w:val="0"/>
            </w:pPr>
            <w:r>
              <w:rPr>
                <w:sz w:val="24"/>
              </w:rPr>
              <w:t xml:space="preserve">Средства, кремы, мастики для обуви, мебели, полов, транспортных средств, стекла или металла полирующие</w:t>
            </w:r>
          </w:p>
        </w:tc>
        <w:tc>
          <w:tcPr>
            <w:tcW w:w="3287" w:type="dxa"/>
            <w:tcBorders>
              <w:top w:val="nil"/>
              <w:left w:val="nil"/>
              <w:bottom w:val="nil"/>
              <w:right w:val="nil"/>
            </w:tcBorders>
          </w:tcPr>
          <w:p>
            <w:pPr>
              <w:pStyle w:val="0"/>
              <w:jc w:val="center"/>
            </w:pPr>
            <w:r>
              <w:rPr>
                <w:sz w:val="24"/>
              </w:rPr>
              <w:t xml:space="preserve">20.41.43</w:t>
            </w:r>
          </w:p>
        </w:tc>
      </w:tr>
      <w:tr>
        <w:tc>
          <w:tcPr>
            <w:tcW w:w="5783" w:type="dxa"/>
            <w:tcBorders>
              <w:top w:val="nil"/>
              <w:left w:val="nil"/>
              <w:bottom w:val="nil"/>
              <w:right w:val="nil"/>
            </w:tcBorders>
          </w:tcPr>
          <w:p>
            <w:pPr>
              <w:pStyle w:val="0"/>
            </w:pPr>
            <w:r>
              <w:rPr>
                <w:sz w:val="24"/>
              </w:rPr>
              <w:t xml:space="preserve">Средства парфюмерные и косметические</w:t>
            </w:r>
          </w:p>
        </w:tc>
        <w:tc>
          <w:tcPr>
            <w:tcW w:w="3287" w:type="dxa"/>
            <w:tcBorders>
              <w:top w:val="nil"/>
              <w:left w:val="nil"/>
              <w:bottom w:val="nil"/>
              <w:right w:val="nil"/>
            </w:tcBorders>
          </w:tcPr>
          <w:p>
            <w:pPr>
              <w:pStyle w:val="0"/>
              <w:jc w:val="center"/>
            </w:pPr>
            <w:r>
              <w:rPr>
                <w:sz w:val="24"/>
              </w:rPr>
              <w:t xml:space="preserve">20.42</w:t>
            </w:r>
          </w:p>
        </w:tc>
      </w:tr>
      <w:tr>
        <w:tc>
          <w:tcPr>
            <w:tcW w:w="5783" w:type="dxa"/>
            <w:tcBorders>
              <w:top w:val="nil"/>
              <w:left w:val="nil"/>
              <w:bottom w:val="nil"/>
              <w:right w:val="nil"/>
            </w:tcBorders>
          </w:tcPr>
          <w:p>
            <w:pPr>
              <w:pStyle w:val="0"/>
            </w:pPr>
            <w:r>
              <w:rPr>
                <w:sz w:val="24"/>
              </w:rPr>
              <w:t xml:space="preserve">Инсектициды</w:t>
            </w:r>
          </w:p>
        </w:tc>
        <w:tc>
          <w:tcPr>
            <w:tcW w:w="3287" w:type="dxa"/>
            <w:tcBorders>
              <w:top w:val="nil"/>
              <w:left w:val="nil"/>
              <w:bottom w:val="nil"/>
              <w:right w:val="nil"/>
            </w:tcBorders>
          </w:tcPr>
          <w:p>
            <w:pPr>
              <w:pStyle w:val="0"/>
              <w:jc w:val="center"/>
            </w:pPr>
            <w:r>
              <w:rPr>
                <w:sz w:val="24"/>
              </w:rPr>
              <w:t xml:space="preserve">20.20.11</w:t>
            </w:r>
          </w:p>
        </w:tc>
      </w:tr>
      <w:tr>
        <w:tc>
          <w:tcPr>
            <w:tcW w:w="5783" w:type="dxa"/>
            <w:tcBorders>
              <w:top w:val="nil"/>
              <w:left w:val="nil"/>
              <w:bottom w:val="nil"/>
              <w:right w:val="nil"/>
            </w:tcBorders>
          </w:tcPr>
          <w:p>
            <w:pPr>
              <w:pStyle w:val="0"/>
            </w:pPr>
            <w:r>
              <w:rPr>
                <w:sz w:val="24"/>
              </w:rPr>
              <w:t xml:space="preserve">Средства дезинфекционные</w:t>
            </w:r>
          </w:p>
        </w:tc>
        <w:tc>
          <w:tcPr>
            <w:tcW w:w="3287" w:type="dxa"/>
            <w:tcBorders>
              <w:top w:val="nil"/>
              <w:left w:val="nil"/>
              <w:bottom w:val="nil"/>
              <w:right w:val="nil"/>
            </w:tcBorders>
          </w:tcPr>
          <w:p>
            <w:pPr>
              <w:pStyle w:val="0"/>
              <w:jc w:val="center"/>
            </w:pPr>
            <w:r>
              <w:rPr>
                <w:sz w:val="24"/>
              </w:rPr>
              <w:t xml:space="preserve">20.20.14</w:t>
            </w:r>
          </w:p>
        </w:tc>
      </w:tr>
      <w:tr>
        <w:tc>
          <w:tcPr>
            <w:tcW w:w="5783" w:type="dxa"/>
            <w:tcBorders>
              <w:top w:val="nil"/>
              <w:left w:val="nil"/>
              <w:bottom w:val="nil"/>
              <w:right w:val="nil"/>
            </w:tcBorders>
          </w:tcPr>
          <w:p>
            <w:pPr>
              <w:pStyle w:val="0"/>
            </w:pPr>
            <w:r>
              <w:rPr>
                <w:sz w:val="24"/>
              </w:rPr>
              <w:t xml:space="preserve">Фунгициды</w:t>
            </w:r>
          </w:p>
        </w:tc>
        <w:tc>
          <w:tcPr>
            <w:tcW w:w="3287" w:type="dxa"/>
            <w:tcBorders>
              <w:top w:val="nil"/>
              <w:left w:val="nil"/>
              <w:bottom w:val="nil"/>
              <w:right w:val="nil"/>
            </w:tcBorders>
          </w:tcPr>
          <w:p>
            <w:pPr>
              <w:pStyle w:val="0"/>
              <w:jc w:val="center"/>
            </w:pPr>
            <w:r>
              <w:rPr>
                <w:sz w:val="24"/>
              </w:rPr>
              <w:t xml:space="preserve">20.20.15</w:t>
            </w:r>
          </w:p>
        </w:tc>
      </w:tr>
      <w:tr>
        <w:tc>
          <w:tcPr>
            <w:tcW w:w="5783" w:type="dxa"/>
            <w:tcBorders>
              <w:top w:val="nil"/>
              <w:left w:val="nil"/>
              <w:bottom w:val="nil"/>
              <w:right w:val="nil"/>
            </w:tcBorders>
          </w:tcPr>
          <w:p>
            <w:pPr>
              <w:pStyle w:val="0"/>
            </w:pPr>
            <w:r>
              <w:rPr>
                <w:sz w:val="24"/>
              </w:rPr>
              <w:t xml:space="preserve">Масла эфирные</w:t>
            </w:r>
          </w:p>
        </w:tc>
        <w:tc>
          <w:tcPr>
            <w:tcW w:w="3287" w:type="dxa"/>
            <w:tcBorders>
              <w:top w:val="nil"/>
              <w:left w:val="nil"/>
              <w:bottom w:val="nil"/>
              <w:right w:val="nil"/>
            </w:tcBorders>
          </w:tcPr>
          <w:p>
            <w:pPr>
              <w:pStyle w:val="0"/>
              <w:jc w:val="center"/>
            </w:pPr>
            <w:r>
              <w:rPr>
                <w:sz w:val="24"/>
              </w:rPr>
              <w:t xml:space="preserve">20.53.10</w:t>
            </w:r>
          </w:p>
        </w:tc>
      </w:tr>
      <w:tr>
        <w:tc>
          <w:tcPr>
            <w:tcW w:w="5783" w:type="dxa"/>
            <w:tcBorders>
              <w:top w:val="nil"/>
              <w:left w:val="nil"/>
              <w:bottom w:val="nil"/>
              <w:right w:val="nil"/>
            </w:tcBorders>
          </w:tcPr>
          <w:p>
            <w:pPr>
              <w:pStyle w:val="0"/>
            </w:pPr>
            <w:r>
              <w:rPr>
                <w:sz w:val="24"/>
              </w:rPr>
              <w:t xml:space="preserve">Чернила для письма или рисования и прочие чернила</w:t>
            </w:r>
          </w:p>
        </w:tc>
        <w:tc>
          <w:tcPr>
            <w:tcW w:w="3287" w:type="dxa"/>
            <w:tcBorders>
              <w:top w:val="nil"/>
              <w:left w:val="nil"/>
              <w:bottom w:val="nil"/>
              <w:right w:val="nil"/>
            </w:tcBorders>
          </w:tcPr>
          <w:p>
            <w:pPr>
              <w:pStyle w:val="0"/>
              <w:jc w:val="center"/>
            </w:pPr>
            <w:r>
              <w:rPr>
                <w:sz w:val="24"/>
              </w:rPr>
              <w:t xml:space="preserve">20.59.30</w:t>
            </w:r>
          </w:p>
        </w:tc>
      </w:tr>
      <w:tr>
        <w:tc>
          <w:tcPr>
            <w:tcW w:w="5783" w:type="dxa"/>
            <w:tcBorders>
              <w:top w:val="nil"/>
              <w:left w:val="nil"/>
              <w:bottom w:val="single" w:sz="4"/>
              <w:right w:val="nil"/>
            </w:tcBorders>
          </w:tcPr>
          <w:p>
            <w:pPr>
              <w:pStyle w:val="0"/>
            </w:pPr>
            <w:r>
              <w:rPr>
                <w:sz w:val="24"/>
              </w:rPr>
              <w:t xml:space="preserve">Жидкости тормозные для гидравлических передач; антифризы и готовые антиобледенители</w:t>
            </w:r>
          </w:p>
        </w:tc>
        <w:tc>
          <w:tcPr>
            <w:tcW w:w="3287" w:type="dxa"/>
            <w:tcBorders>
              <w:top w:val="nil"/>
              <w:left w:val="nil"/>
              <w:bottom w:val="single" w:sz="4"/>
              <w:right w:val="nil"/>
            </w:tcBorders>
          </w:tcPr>
          <w:p>
            <w:pPr>
              <w:pStyle w:val="0"/>
              <w:jc w:val="center"/>
            </w:pPr>
            <w:r>
              <w:rPr>
                <w:sz w:val="24"/>
              </w:rPr>
              <w:t xml:space="preserve">20.59.43</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31.12.2020 N 2466</w:t>
            <w:br/>
            <w:t>(ред. от 06.11.2024)</w:t>
            <w:br/>
            <w:t>"О ведении и функционировании единой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2466
(ред. от 06.11.2024)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(вместе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dc:title>
  <dcterms:created xsi:type="dcterms:W3CDTF">2025-04-24T03:00:36Z</dcterms:created>
</cp:coreProperties>
</file>