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8" w:rsidRDefault="00027F1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27F18" w:rsidRDefault="00027F18">
      <w:pPr>
        <w:pStyle w:val="ConsPlusTitle"/>
        <w:jc w:val="center"/>
      </w:pPr>
    </w:p>
    <w:p w:rsidR="00027F18" w:rsidRDefault="00027F18">
      <w:pPr>
        <w:pStyle w:val="ConsPlusTitle"/>
        <w:jc w:val="center"/>
      </w:pPr>
      <w:r>
        <w:t>ПОСТАНОВЛЕНИЕ</w:t>
      </w:r>
    </w:p>
    <w:p w:rsidR="00027F18" w:rsidRDefault="00027F18">
      <w:pPr>
        <w:pStyle w:val="ConsPlusTitle"/>
        <w:jc w:val="center"/>
      </w:pPr>
      <w:r>
        <w:t>от 26 февраля 2022 г. N 237</w:t>
      </w:r>
    </w:p>
    <w:p w:rsidR="00027F18" w:rsidRDefault="00027F18">
      <w:pPr>
        <w:pStyle w:val="ConsPlusTitle"/>
        <w:jc w:val="center"/>
      </w:pPr>
    </w:p>
    <w:p w:rsidR="00027F18" w:rsidRDefault="00027F18">
      <w:pPr>
        <w:pStyle w:val="ConsPlusTitle"/>
        <w:jc w:val="center"/>
      </w:pPr>
      <w:r>
        <w:t>О ВНЕСЕНИИ ИЗМЕНЕНИЙ</w:t>
      </w:r>
    </w:p>
    <w:p w:rsidR="00027F18" w:rsidRDefault="00027F18">
      <w:pPr>
        <w:pStyle w:val="ConsPlusTitle"/>
        <w:jc w:val="center"/>
      </w:pPr>
      <w:r>
        <w:t>В НЕКОТОРЫЕ АКТЫ ПРАВИТЕЛЬСТВА РОССИЙСКОЙ ФЕДЕРАЦИИ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2. Плановые проверки в рамках государственного лицензионного контроля за деятельностью по заготовке, хранению, переработке и реализации лома черных металлов, цветных металлов, проведение которых запланировано позже 28 февраля 2022 г., подлежат проведению в рамках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в соответствии с </w:t>
      </w:r>
      <w:hyperlink w:anchor="P27" w:history="1">
        <w:r>
          <w:rPr>
            <w:color w:val="0000FF"/>
          </w:rPr>
          <w:t>изменениями</w:t>
        </w:r>
      </w:hyperlink>
      <w:r>
        <w:t>, утвержденными настоящим постановлением.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right"/>
      </w:pPr>
      <w:r>
        <w:t>Председатель Правительства</w:t>
      </w:r>
    </w:p>
    <w:p w:rsidR="00027F18" w:rsidRDefault="00027F18">
      <w:pPr>
        <w:pStyle w:val="ConsPlusNormal"/>
        <w:jc w:val="right"/>
      </w:pPr>
      <w:r>
        <w:t>Российской Федерации</w:t>
      </w:r>
    </w:p>
    <w:p w:rsidR="00027F18" w:rsidRDefault="00027F18">
      <w:pPr>
        <w:pStyle w:val="ConsPlusNormal"/>
        <w:jc w:val="right"/>
      </w:pPr>
      <w:r>
        <w:t>М.МИШУСТИН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right"/>
        <w:outlineLvl w:val="0"/>
      </w:pPr>
      <w:r>
        <w:t>Утверждены</w:t>
      </w:r>
    </w:p>
    <w:p w:rsidR="00027F18" w:rsidRDefault="00027F18">
      <w:pPr>
        <w:pStyle w:val="ConsPlusNormal"/>
        <w:jc w:val="right"/>
      </w:pPr>
      <w:r>
        <w:t>постановлением Правительства</w:t>
      </w:r>
    </w:p>
    <w:p w:rsidR="00027F18" w:rsidRDefault="00027F18">
      <w:pPr>
        <w:pStyle w:val="ConsPlusNormal"/>
        <w:jc w:val="right"/>
      </w:pPr>
      <w:r>
        <w:t>Российской Федерации</w:t>
      </w:r>
    </w:p>
    <w:p w:rsidR="00027F18" w:rsidRDefault="00027F18">
      <w:pPr>
        <w:pStyle w:val="ConsPlusNormal"/>
        <w:jc w:val="right"/>
      </w:pPr>
      <w:r>
        <w:t>от 26 февраля 2022 г. N 237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Title"/>
        <w:jc w:val="center"/>
      </w:pPr>
      <w:bookmarkStart w:id="1" w:name="P27"/>
      <w:bookmarkEnd w:id="1"/>
      <w:r>
        <w:t>ИЗМЕНЕНИЯ,</w:t>
      </w:r>
    </w:p>
    <w:p w:rsidR="00027F18" w:rsidRDefault="00027F1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Положении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металлов, утвержденном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7222; 2020, N 42, ст. 6585):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а) в </w:t>
      </w:r>
      <w:hyperlink r:id="rId5" w:history="1">
        <w:r>
          <w:rPr>
            <w:color w:val="0000FF"/>
          </w:rPr>
          <w:t>пункте 6</w:t>
        </w:r>
      </w:hyperlink>
      <w:r>
        <w:t xml:space="preserve"> слова "установленные частью 11 статьи 19" заменить словами "установленные </w:t>
      </w:r>
      <w:hyperlink r:id="rId6" w:history="1">
        <w:r>
          <w:rPr>
            <w:color w:val="0000FF"/>
          </w:rPr>
          <w:t>частью 10 статьи 19.2</w:t>
        </w:r>
      </w:hyperlink>
      <w:r>
        <w:t>";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7</w:t>
        </w:r>
      </w:hyperlink>
      <w:r>
        <w:t>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слова "в пунктах 1 и 4" заменить словами "в </w:t>
      </w:r>
      <w:hyperlink r:id="rId8" w:history="1">
        <w:r>
          <w:rPr>
            <w:color w:val="0000FF"/>
          </w:rPr>
          <w:t>пункте 4</w:t>
        </w:r>
      </w:hyperlink>
      <w:r>
        <w:t>";</w:t>
      </w:r>
    </w:p>
    <w:p w:rsidR="00027F18" w:rsidRDefault="00027F1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"В срок, не превышающий 10 рабочих дней со дня приема заявления о предоставлении </w:t>
      </w:r>
      <w:r>
        <w:lastRenderedPageBreak/>
        <w:t>лицензии и прилагаемых к нему документов (копий документов),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В отношении соискателя лицензии, лицензиата в случаях, предусмотренных пунктом 8 настоящего Положения, проводится оценка соответствия соискателя лицензии, лицензиата лицензионным требованиям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Оценка соответствия соискателя лицензии, лицензиата лицензионным требованиям проводится в форме выездной оценки.";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"8. При намерении лицензиата осуществлять лицензируемую деятельность по новому адресу, а также выполнять не указанные в реестре лицензий работы, составляющие лицензируемый вид деятельности,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пункте 7 настоящего Положения, подтверждающие соответствие лицензиата лицензионным требованиям, установленным пунктом 5 настоящего Положения.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Внесение изменений в реестр лицензий в предусмотренных настоящим пунктом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документов.";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10</w:t>
        </w:r>
      </w:hyperlink>
      <w:r>
        <w:t xml:space="preserve"> слова "или переоформлении лицензии, а также о ходе проведения проверки соответствия" заменить словами "или внесении изменений в реестр лицензий, а также о ходе проведения оценки соответствия";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пункты 11</w:t>
        </w:r>
      </w:hyperlink>
      <w:r>
        <w:t xml:space="preserve"> - </w:t>
      </w:r>
      <w:hyperlink r:id="rId14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"11. 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(далее - лицензионный контроль) осуществляется уполномоченными органами исполнительной власти субъектов Российской Федерации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12. Ведение реестра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(далее - информационная система) в порядке, установленном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13. Информация, относящаяся к осуществлению лицензируемой деятельности, предусмотренная </w:t>
      </w:r>
      <w:hyperlink r:id="rId17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(далее - сеть "Интернет") и (или) на информационных стендах в помещениях лицензирующего органа в течение 10 дней со дня официального опубликования нормативных правовых актов, устанавливающих обязательные требования к лицензируемой деятельности.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lastRenderedPageBreak/>
        <w:t xml:space="preserve">На официальном сайте лицензирующего органа в сети "Интернет" размещается ссылка на реестр лицензий в информационной системе, ведение которого осуществляется лицензирующим органом в порядке, установленном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14. Представление соискателем лицензии заявления о предоставлении лицензии и документов, указанных в пункте 7 настоящего Положения, представление лицензиатом заявления о внесении изменений в реестр лицензий и документов, указанных в пункте 7 настоящего Положения, заявления о прекращении лицензируемого вида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подается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и прилагаемые к нему документы лицензиат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15. 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порядке и размерах, которые установлены законодательством Российской Федерации о налогах и сборах.";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пунктами 16 - 54 следующего содержания: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"16.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 и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обращения с ломом черных металлов,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обращения с ломом цветных металлов.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переработке, реализации лома черных металлов, цветных металлов.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 путем ведения реестров объектов лицензионного контроля с использованием информационной системы.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При сборе, обработке, анализе сведений об объектах лицензионного контроля для целей их </w:t>
      </w:r>
      <w:r>
        <w:lastRenderedPageBreak/>
        <w:t>учета лицензирующий орган использует информацию, предоставляемую ему в соответствии с нормативными правовыми актами либо получаемую в рамках межведомственного взаимодействия, а также общедоступную информацию.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Реестр объектов лицензионного контроля содержит следующую информацию: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полное наименование юридического лица либо фамилию, имя и отчество (при наличии) индивидуального предпринимателя;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место нахождения и место осуществления лицензируемого вида деятельности юридического лица либо место жительства и место осуществления лицензируемого вида деятельности индивидуального предпринимателя;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должностные лица лицензирующих органов, на которых осуществление данного полномочия возложено приказом лицензирующего органа.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24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21. При осуществлении лицензионного контроля (надзора) применяется система оценки и управления рисками.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высокий риск;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средний риск;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низкий риск.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установленными </w:t>
      </w:r>
      <w:r>
        <w:lastRenderedPageBreak/>
        <w:t>пунктом 24 настоящего Положения.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календарном году. Сведения об объектах лицензионного контроля и присвоенной им категории риска размещаются на официальном сайте лицензирующего органа в сети "Интернет".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23. Лицензиат вправе подать в лицензирующий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При поступлении сведений о соответствии объекта лицензионного контроля иной категории риска должностным лицом, указанным в пункте 18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не были проведены плановые контрольные (надзорные) мероприятия либо оценка соответствия лицензионным требованиям при получении ими лицензии.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высокой и средней категории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25. Организация, проведение и оформление результатов контрольных (надзорных) мероприятий осуществляются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26. Основания для проведения контрольных (надзорных) мероприятий определены </w:t>
      </w:r>
      <w:hyperlink r:id="rId26" w:history="1">
        <w:r>
          <w:rPr>
            <w:color w:val="0000FF"/>
          </w:rPr>
          <w:t>частью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</w:t>
      </w:r>
      <w:r>
        <w:lastRenderedPageBreak/>
        <w:t>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лицензиаты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Случаями, при наступлении которых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мероприятия, являются: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временная нетрудоспособность;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катастрофа природного или техногенного характера, эпидемия, введение чрезвычайного или военного положения;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административный арест;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а) для категории высокого риска проводится одно из следующих контрольных (надзорных) мероприятий: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выездная проверка - 1 раз в течение 2 лет;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инспекционный визит - 1 раз в течение 2 лет;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б) для категории среднего риска проводится одно из следующих контрольных (надзорных) мероприятий: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выездная проверка - 1 раз в течение 3 лет;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инспекционный визит - 1 раз в течение 3 лет.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29. Для категории низкого риска плановые контрольные (надзорные) мероприятия не проводятся.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лицензирующими органами с органами прокуратуры.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31. В ходе выездной проверки могут совершаться следующие контрольные (надзорные) действия: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осмотр;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lastRenderedPageBreak/>
        <w:t>опрос;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32. В ходе инспекционного визита могут совершаться следующие контрольные (надзорные) действия: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а) осмотр;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б) опрос;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33. В ходе документарной проверки могут совершаться следующие контрольные (надзорные) действия: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б) истребование документов.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нарушений лицензионных требований могут использоваться фотосъемка, аудио- и видеозапись.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При осуществлении видеозаписи при проведении контрольных (надзорных) мероприятий указываются дата, время и место ее проведения, а также фиксируются выявленные нарушения.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нарушений лицензионных требований, прилагаются к акту контрольного (надзорного) мероприятия.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35. При осуществлении лицензионного контроля проводятся следующие виды профилактических мероприятий: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lastRenderedPageBreak/>
        <w:t>д) профилактический визит.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36. Информирование по вопросу лицензионного контроля осуществляется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37. Обобщение правоприменительной практики оформляется в виде доклада лицензирующим органом ежегодно,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не позднее 1 марта года, следующего за отчетным. Доклад размещается на официальном сайте лицензирующего органа в сети "Интернет" в срок, не превышающий 15 календарных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переработке,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29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39. Лицензиат должен быть уведомлен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42. Решение о направлении предостережения принимает руководитель либо заместитель руководителя лицензирующего органа или иное уполномоченное приказом лицензирующего органа должностное лицо лицензирующего органа.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Утверждение и объявление предостережения осуществляется в течение 5 дней со дня получения уполномоченным должностным лицом лицензирующего органа сведений, указанных в пункте 41 настоящего Положения.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43. В течение 10 дней со дня получения предостережения лицензиат вправе подать в лицензирующий орган, направивший предостережение, возражение, в котором указываются: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lastRenderedPageBreak/>
        <w:t>а) наименование юридического лица либо фамилия, имя, отчество (при наличии) индивидуального предпринимателя, номер (номера) контактного телефона, адрес (адреса) электронной почты (при наличии) и почтовый адрес для направления ответа;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б) дата и номер предостережения;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44. Возражения могут направляться лицензиатом в лицензирующий орган: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а) в бумажном виде почтовым отправлением;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б) на указанный в предостережении адрес электронной почты лицензирующего органа - в виде электронного документа, подписанного с использованием простой электронной подписи, ключ которой получен физическим лицом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48. Консультирование, включая письменное консультирование, осуществляется по следующим вопросам: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периодичность и порядок проведения контрольных (надзорных) мероприятий;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гарантии и защита прав лицензиатов.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сети "Интернет" письменных разъяснений, подписанных уполномоченным должностным лицом лицензирующего органа.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50. Уполномоченные должностные лица лицензирующих органов осуществляют учет консультаций.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lastRenderedPageBreak/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52. Жалоба на решение лицензирующего органа исполнительной власти субъекта Российской Федерации, действия (бездействие) должностных лиц указанного органа рассматривается руководителем (заместителем руководителя) лицензирующего органа субъекта Российской Федерации.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дату окончания отчетного периода.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Значение ключевого показателя (КП) определяется по следующей формуле: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center"/>
      </w:pPr>
      <w:r>
        <w:t>КП = (</w:t>
      </w:r>
      <w:proofErr w:type="spellStart"/>
      <w:r>
        <w:t>Бn</w:t>
      </w:r>
      <w:proofErr w:type="spellEnd"/>
      <w:r>
        <w:t xml:space="preserve"> - </w:t>
      </w:r>
      <w:proofErr w:type="spellStart"/>
      <w:r>
        <w:t>Вn</w:t>
      </w:r>
      <w:proofErr w:type="spellEnd"/>
      <w:r>
        <w:t xml:space="preserve">) / </w:t>
      </w:r>
      <w:proofErr w:type="spellStart"/>
      <w:r>
        <w:t>Аn</w:t>
      </w:r>
      <w:proofErr w:type="spellEnd"/>
      <w:r>
        <w:t>,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ind w:firstLine="540"/>
        <w:jc w:val="both"/>
      </w:pPr>
      <w:r>
        <w:t>где:</w:t>
      </w:r>
    </w:p>
    <w:p w:rsidR="00027F18" w:rsidRDefault="00027F18">
      <w:pPr>
        <w:pStyle w:val="ConsPlusNormal"/>
        <w:spacing w:before="220"/>
        <w:ind w:firstLine="540"/>
        <w:jc w:val="both"/>
      </w:pPr>
      <w:proofErr w:type="spellStart"/>
      <w:r>
        <w:t>Аn</w:t>
      </w:r>
      <w:proofErr w:type="spellEnd"/>
      <w:r>
        <w:t xml:space="preserve"> - общее количество объектов лицензионного контроля, которым присвоена категория риска, на дату окончания отчетного периода;</w:t>
      </w:r>
    </w:p>
    <w:p w:rsidR="00027F18" w:rsidRDefault="00027F18">
      <w:pPr>
        <w:pStyle w:val="ConsPlusNormal"/>
        <w:spacing w:before="220"/>
        <w:ind w:firstLine="540"/>
        <w:jc w:val="both"/>
      </w:pPr>
      <w:proofErr w:type="spellStart"/>
      <w:r>
        <w:t>Бn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027F18" w:rsidRDefault="00027F18">
      <w:pPr>
        <w:pStyle w:val="ConsPlusNormal"/>
        <w:spacing w:before="220"/>
        <w:ind w:firstLine="540"/>
        <w:jc w:val="both"/>
      </w:pPr>
      <w:proofErr w:type="spellStart"/>
      <w:r>
        <w:t>Вn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высокой категории риска.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>54. Целевым (плановым) значением ключевого показателя лицензионного контроля признается его положительное значение.".</w:t>
      </w:r>
    </w:p>
    <w:p w:rsidR="00027F18" w:rsidRDefault="00027F18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утвержденном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33" w:history="1">
        <w:r>
          <w:rPr>
            <w:color w:val="0000FF"/>
          </w:rPr>
          <w:t>пункт 716</w:t>
        </w:r>
      </w:hyperlink>
      <w:r>
        <w:t xml:space="preserve"> исключить.</w:t>
      </w: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jc w:val="both"/>
      </w:pPr>
    </w:p>
    <w:p w:rsidR="00027F18" w:rsidRDefault="0002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FE" w:rsidRDefault="008D26FE"/>
    <w:sectPr w:rsidR="008D26FE" w:rsidSect="00A5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18"/>
    <w:rsid w:val="00027F18"/>
    <w:rsid w:val="008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1DF0-D4CC-4506-85CD-3CBEC8F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ABC1CAA4C201747E31D437C71471837938E9EA473F27A2BFA454D6AD4F1042679E46D47E2940646300CDD7426DA8F878F35DBB4FE568D4t0v5E" TargetMode="External"/><Relationship Id="rId18" Type="http://schemas.openxmlformats.org/officeDocument/2006/relationships/hyperlink" Target="consultantplus://offline/ref=73ABC1CAA4C201747E31D437C71471837937EBE3433F27A2BFA454D6AD4F1042679E46D47E2940616300CDD7426DA8F878F35DBB4FE568D4t0v5E" TargetMode="External"/><Relationship Id="rId26" Type="http://schemas.openxmlformats.org/officeDocument/2006/relationships/hyperlink" Target="consultantplus://offline/ref=73ABC1CAA4C201747E31D437C71471837936E4E6443627A2BFA454D6AD4F1042679E46D47E2946636200CDD7426DA8F878F35DBB4FE568D4t0v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BC1CAA4C201747E31D437C71471837938E9EA413527A2BFA454D6AD4F1042679E46D47E2940616100CDD7426DA8F878F35DBB4FE568D4t0v5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3ABC1CAA4C201747E31D437C71471837938E9EA473F27A2BFA454D6AD4F1042679E46D47E2940636500CDD7426DA8F878F35DBB4FE568D4t0v5E" TargetMode="External"/><Relationship Id="rId12" Type="http://schemas.openxmlformats.org/officeDocument/2006/relationships/hyperlink" Target="consultantplus://offline/ref=73ABC1CAA4C201747E31D437C71471837938E9EA473F27A2BFA454D6AD4F1042679E46D47E2940646000CDD7426DA8F878F35DBB4FE568D4t0v5E" TargetMode="External"/><Relationship Id="rId17" Type="http://schemas.openxmlformats.org/officeDocument/2006/relationships/hyperlink" Target="consultantplus://offline/ref=73ABC1CAA4C201747E31D437C71471837937E9E2403227A2BFA454D6AD4F1042679E46D47E2940666300CDD7426DA8F878F35DBB4FE568D4t0v5E" TargetMode="External"/><Relationship Id="rId25" Type="http://schemas.openxmlformats.org/officeDocument/2006/relationships/hyperlink" Target="consultantplus://offline/ref=73ABC1CAA4C201747E31D437C71471837936E4E6443627A2BFA454D6AD4F1042759E1ED87E2D5E6062159B8604t3vAE" TargetMode="External"/><Relationship Id="rId33" Type="http://schemas.openxmlformats.org/officeDocument/2006/relationships/hyperlink" Target="consultantplus://offline/ref=73ABC1CAA4C201747E31D437C71471837937EBEB463527A2BFA454D6AD4F1042679E46D47E2948676000CDD7426DA8F878F35DBB4FE568D4t0v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BC1CAA4C201747E31D437C71471837937EBE3433F27A2BFA454D6AD4F1042679E46D47E2940616300CDD7426DA8F878F35DBB4FE568D4t0v5E" TargetMode="External"/><Relationship Id="rId20" Type="http://schemas.openxmlformats.org/officeDocument/2006/relationships/hyperlink" Target="consultantplus://offline/ref=73ABC1CAA4C201747E31D437C71471837938E9EA473F27A2BFA454D6AD4F1042679E46D47E2940616500CDD7426DA8F878F35DBB4FE568D4t0v5E" TargetMode="External"/><Relationship Id="rId29" Type="http://schemas.openxmlformats.org/officeDocument/2006/relationships/hyperlink" Target="consultantplus://offline/ref=73ABC1CAA4C201747E31D437C71471837936E4E6443627A2BFA454D6AD4F1042679E46D47E2945656200CDD7426DA8F878F35DBB4FE568D4t0v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C1CAA4C201747E31D437C71471837937E9E2403227A2BFA454D6AD4F1042679E46D67D2D4B34304FCC8B063CBBF87FF35FB853tEv5E" TargetMode="External"/><Relationship Id="rId11" Type="http://schemas.openxmlformats.org/officeDocument/2006/relationships/hyperlink" Target="consultantplus://offline/ref=73ABC1CAA4C201747E31D437C71471837938E9EA473F27A2BFA454D6AD4F1042679E46D47E2940636800CDD7426DA8F878F35DBB4FE568D4t0v5E" TargetMode="External"/><Relationship Id="rId24" Type="http://schemas.openxmlformats.org/officeDocument/2006/relationships/hyperlink" Target="consultantplus://offline/ref=73ABC1CAA4C201747E31D437C71471837936E4E6443627A2BFA454D6AD4F1042679E46D47E2943626800CDD7426DA8F878F35DBB4FE568D4t0v5E" TargetMode="External"/><Relationship Id="rId32" Type="http://schemas.openxmlformats.org/officeDocument/2006/relationships/hyperlink" Target="consultantplus://offline/ref=73ABC1CAA4C201747E31D437C71471837937EBEB463527A2BFA454D6AD4F1042679E46D47E2940616800CDD7426DA8F878F35DBB4FE568D4t0v5E" TargetMode="External"/><Relationship Id="rId5" Type="http://schemas.openxmlformats.org/officeDocument/2006/relationships/hyperlink" Target="consultantplus://offline/ref=73ABC1CAA4C201747E31D437C71471837938E9EA473F27A2BFA454D6AD4F1042679E46D47E2940626900CDD7426DA8F878F35DBB4FE568D4t0v5E" TargetMode="External"/><Relationship Id="rId15" Type="http://schemas.openxmlformats.org/officeDocument/2006/relationships/hyperlink" Target="consultantplus://offline/ref=73ABC1CAA4C201747E31D437C71471837936E4E6443627A2BFA454D6AD4F1042759E1ED87E2D5E6062159B8604t3vAE" TargetMode="External"/><Relationship Id="rId23" Type="http://schemas.openxmlformats.org/officeDocument/2006/relationships/hyperlink" Target="consultantplus://offline/ref=73ABC1CAA4C201747E31D437C71471837936E4E6443627A2BFA454D6AD4F1042759E1ED87E2D5E6062159B8604t3vAE" TargetMode="External"/><Relationship Id="rId28" Type="http://schemas.openxmlformats.org/officeDocument/2006/relationships/hyperlink" Target="consultantplus://offline/ref=73ABC1CAA4C201747E31D437C71471837936E4E6443627A2BFA454D6AD4F1042759E1ED87E2D5E6062159B8604t3vAE" TargetMode="External"/><Relationship Id="rId10" Type="http://schemas.openxmlformats.org/officeDocument/2006/relationships/hyperlink" Target="consultantplus://offline/ref=73ABC1CAA4C201747E31D437C71471837937E9E2403227A2BFA454D6AD4F1042759E1ED87E2D5E6062159B8604t3vAE" TargetMode="External"/><Relationship Id="rId19" Type="http://schemas.openxmlformats.org/officeDocument/2006/relationships/hyperlink" Target="consultantplus://offline/ref=73ABC1CAA4C201747E31D437C71471837937E9E2403227A2BFA454D6AD4F1042759E1ED87E2D5E6062159B8604t3vAE" TargetMode="External"/><Relationship Id="rId31" Type="http://schemas.openxmlformats.org/officeDocument/2006/relationships/hyperlink" Target="consultantplus://offline/ref=73ABC1CAA4C201747E31D437C71471837936E4E6443627A2BFA454D6AD4F1042759E1ED87E2D5E6062159B8604t3vAE" TargetMode="External"/><Relationship Id="rId4" Type="http://schemas.openxmlformats.org/officeDocument/2006/relationships/hyperlink" Target="consultantplus://offline/ref=73ABC1CAA4C201747E31D437C71471837938E9EA473F27A2BFA454D6AD4F1042679E46D47E2940616500CDD7426DA8F878F35DBB4FE568D4t0v5E" TargetMode="External"/><Relationship Id="rId9" Type="http://schemas.openxmlformats.org/officeDocument/2006/relationships/hyperlink" Target="consultantplus://offline/ref=73ABC1CAA4C201747E31D437C71471837938E9EA473F27A2BFA454D6AD4F1042679E46D47E2940636500CDD7426DA8F878F35DBB4FE568D4t0v5E" TargetMode="External"/><Relationship Id="rId14" Type="http://schemas.openxmlformats.org/officeDocument/2006/relationships/hyperlink" Target="consultantplus://offline/ref=73ABC1CAA4C201747E31D437C71471837938E9EA473F27A2BFA454D6AD4F1042679E46D47E2940656000CDD7426DA8F878F35DBB4FE568D4t0v5E" TargetMode="External"/><Relationship Id="rId22" Type="http://schemas.openxmlformats.org/officeDocument/2006/relationships/hyperlink" Target="consultantplus://offline/ref=73ABC1CAA4C201747E31D437C71471837938E9EA403027A2BFA454D6AD4F1042679E46D47E2940606800CDD7426DA8F878F35DBB4FE568D4t0v5E" TargetMode="External"/><Relationship Id="rId27" Type="http://schemas.openxmlformats.org/officeDocument/2006/relationships/hyperlink" Target="consultantplus://offline/ref=73ABC1CAA4C201747E31D437C71471837936E4E6443627A2BFA454D6AD4F1042759E1ED87E2D5E6062159B8604t3vAE" TargetMode="External"/><Relationship Id="rId30" Type="http://schemas.openxmlformats.org/officeDocument/2006/relationships/hyperlink" Target="consultantplus://offline/ref=73ABC1CAA4C201747E31D437C71471837E3EEAEB463327A2BFA454D6AD4F1042679E46D47E2940616200CDD7426DA8F878F35DBB4FE568D4t0v5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3ABC1CAA4C201747E31D437C71471837937E9E2403227A2BFA454D6AD4F1042679E46D47E2941666200CDD7426DA8F878F35DBB4FE568D4t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2022-03-04T04:47:00Z</dcterms:created>
  <dcterms:modified xsi:type="dcterms:W3CDTF">2022-03-04T04:48:00Z</dcterms:modified>
</cp:coreProperties>
</file>