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both"/>
        <w:outlineLvl w:val="0"/>
      </w:pPr>
      <w:r>
        <w:rPr>
          <w:sz w:val="24"/>
        </w:rPr>
      </w:r>
      <w:r/>
    </w:p>
    <w:p>
      <w:pPr>
        <w:pStyle w:val="834"/>
        <w:jc w:val="center"/>
      </w:pPr>
      <w:r>
        <w:rPr>
          <w:sz w:val="24"/>
        </w:rPr>
        <w:t xml:space="preserve">ПРАВИТЕЛЬСТВО РЕСПУБЛИКИ АЛТАЙ</w:t>
      </w:r>
      <w:r/>
    </w:p>
    <w:p>
      <w:pPr>
        <w:pStyle w:val="834"/>
        <w:jc w:val="center"/>
      </w:pPr>
      <w:r>
        <w:rPr>
          <w:sz w:val="24"/>
        </w:rPr>
      </w:r>
      <w:r/>
    </w:p>
    <w:p>
      <w:pPr>
        <w:pStyle w:val="834"/>
        <w:jc w:val="center"/>
      </w:pPr>
      <w:r>
        <w:rPr>
          <w:sz w:val="24"/>
        </w:rPr>
        <w:t xml:space="preserve">ПОСТАНОВЛЕНИЕ</w:t>
      </w:r>
      <w:r/>
    </w:p>
    <w:p>
      <w:pPr>
        <w:pStyle w:val="834"/>
        <w:jc w:val="center"/>
      </w:pPr>
      <w:r>
        <w:rPr>
          <w:sz w:val="24"/>
        </w:rPr>
      </w:r>
      <w:r/>
    </w:p>
    <w:p>
      <w:pPr>
        <w:pStyle w:val="834"/>
        <w:jc w:val="center"/>
      </w:pPr>
      <w:r>
        <w:rPr>
          <w:sz w:val="24"/>
        </w:rPr>
        <w:t xml:space="preserve">от 19 февраля 2026 г. N 107</w:t>
      </w:r>
      <w:r/>
    </w:p>
    <w:p>
      <w:pPr>
        <w:pStyle w:val="834"/>
        <w:jc w:val="center"/>
      </w:pPr>
      <w:r>
        <w:rPr>
          <w:sz w:val="24"/>
        </w:rPr>
      </w:r>
      <w:r/>
    </w:p>
    <w:p>
      <w:pPr>
        <w:pStyle w:val="834"/>
        <w:jc w:val="center"/>
      </w:pPr>
      <w:r>
        <w:rPr>
          <w:sz w:val="24"/>
        </w:rPr>
        <w:t xml:space="preserve">О ВНЕСЕНИИ ИЗМЕНЕНИЙ В ПОСТАНОВЛЕНИЕ ПРАВИТЕЛЬСТВА</w:t>
      </w:r>
      <w:r/>
    </w:p>
    <w:p>
      <w:pPr>
        <w:pStyle w:val="834"/>
        <w:jc w:val="center"/>
      </w:pPr>
      <w:r>
        <w:rPr>
          <w:sz w:val="24"/>
        </w:rPr>
        <w:t xml:space="preserve">РЕСПУБЛИКИ АЛТАЙ ОТ 3 ИЮНЯ 2025 Г. N 162</w:t>
      </w:r>
      <w:r/>
    </w:p>
    <w:p>
      <w:pPr>
        <w:pStyle w:val="832"/>
        <w:jc w:val="both"/>
      </w:pPr>
      <w:r>
        <w:rPr>
          <w:sz w:val="24"/>
        </w:rPr>
      </w:r>
      <w:r/>
    </w:p>
    <w:p>
      <w:pPr>
        <w:pStyle w:val="832"/>
        <w:ind w:firstLine="540"/>
        <w:jc w:val="both"/>
      </w:pPr>
      <w:r>
        <w:rPr>
          <w:sz w:val="24"/>
        </w:rPr>
        <w:t xml:space="preserve">Правительство Республики Алтай постановляет:</w:t>
      </w:r>
      <w:r/>
    </w:p>
    <w:p>
      <w:pPr>
        <w:pStyle w:val="832"/>
        <w:ind w:firstLine="540"/>
        <w:jc w:val="both"/>
        <w:spacing w:before="240"/>
      </w:pPr>
      <w:r>
        <w:rPr>
          <w:sz w:val="24"/>
        </w:rPr>
        <w:t xml:space="preserve">Внести в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3 июня 2025 г. N 162 "Об утверждении Положения о региональном государственном контроле (надзоре) в сфере туристской индустрии на те</w:t>
      </w:r>
      <w:r>
        <w:rPr>
          <w:sz w:val="24"/>
        </w:rPr>
        <w:t xml:space="preserve">рритории Республики Алтай и признании утратившим силу постановления Правительства Республики Алтай от 11 декабря 2024 г. N 416" (Сборник законодательства Республики Алтай 2025, N 231(237), N 233(239); официальный портал Республики Алтай в сети "Интернет": </w:t>
      </w:r>
      <w:hyperlink r:id="rId12" w:tooltip="www.altai-republic.ru" w:history="1">
        <w:r>
          <w:rPr>
            <w:color w:val="0000ff"/>
            <w:sz w:val="24"/>
          </w:rPr>
          <w:t xml:space="preserve">www.altai-republic.ru</w:t>
        </w:r>
      </w:hyperlink>
      <w:r>
        <w:rPr>
          <w:sz w:val="24"/>
        </w:rPr>
        <w:t xml:space="preserve">, 2025, 9 октября) следующие изменения:</w:t>
      </w:r>
      <w:r/>
    </w:p>
    <w:p>
      <w:pPr>
        <w:pStyle w:val="832"/>
        <w:ind w:firstLine="540"/>
        <w:jc w:val="both"/>
        <w:spacing w:before="240"/>
      </w:pPr>
      <w:r>
        <w:rPr>
          <w:sz w:val="24"/>
        </w:rPr>
        <w:t xml:space="preserve">а) </w:t>
      </w:r>
      <w:r>
        <w:rPr>
          <w:sz w:val="24"/>
        </w:rPr>
        <w:t xml:space="preserve">преамбулу</w:t>
      </w:r>
      <w:r>
        <w:rPr>
          <w:sz w:val="24"/>
        </w:rPr>
        <w:t xml:space="preserve"> после слов "Об основах туристской деятельности в Российской Федерации" дополнить словами 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7 июня 2025 г. N 127-ФЗ "О проведении эксперимента по предоставлению услуг гостевых домов";</w:t>
      </w:r>
      <w:r/>
    </w:p>
    <w:p>
      <w:pPr>
        <w:pStyle w:val="832"/>
        <w:ind w:firstLine="540"/>
        <w:jc w:val="both"/>
        <w:spacing w:before="240"/>
      </w:pPr>
      <w:r>
        <w:rPr>
          <w:sz w:val="24"/>
        </w:rPr>
        <w:t xml:space="preserve">б) в </w:t>
      </w:r>
      <w:r>
        <w:rPr>
          <w:sz w:val="24"/>
        </w:rPr>
        <w:t xml:space="preserve">Положении</w:t>
      </w:r>
      <w:r>
        <w:rPr>
          <w:sz w:val="24"/>
        </w:rPr>
        <w:t xml:space="preserve"> о региональном государственном контроле (надзоре) в сфере туристской индустрии на территории Республики Алтай, утвержденном указанным Постановлением:</w:t>
      </w:r>
      <w:r/>
    </w:p>
    <w:p>
      <w:pPr>
        <w:pStyle w:val="832"/>
        <w:ind w:firstLine="540"/>
        <w:jc w:val="both"/>
        <w:spacing w:before="240"/>
      </w:pPr>
      <w:r>
        <w:rPr>
          <w:sz w:val="24"/>
        </w:rPr>
        <w:t xml:space="preserve">в </w:t>
      </w:r>
      <w:r>
        <w:rPr>
          <w:sz w:val="24"/>
        </w:rPr>
        <w:t xml:space="preserve">разделе I</w:t>
      </w:r>
      <w:r>
        <w:rPr>
          <w:sz w:val="24"/>
        </w:rPr>
        <w:t xml:space="preserve">:</w:t>
      </w:r>
      <w:r/>
    </w:p>
    <w:p>
      <w:pPr>
        <w:pStyle w:val="832"/>
        <w:ind w:firstLine="540"/>
        <w:jc w:val="both"/>
        <w:spacing w:before="240"/>
      </w:pPr>
      <w:r>
        <w:rPr>
          <w:sz w:val="24"/>
        </w:rPr>
        <w:t xml:space="preserve">пункт 2</w:t>
      </w:r>
      <w:r>
        <w:rPr>
          <w:sz w:val="24"/>
        </w:rPr>
        <w:t xml:space="preserve"> после слов "статьи 19.5 Федерального закона N 132-ФЗ" дополнить словами ", и соблюдение физическими лицами требований,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7 июня 2025 г. N 127-ФЗ "О проведении эксперимента по предоставлению услуг гостевых домов",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</w:t>
      </w:r>
      <w:r>
        <w:rPr>
          <w:sz w:val="24"/>
        </w:rPr>
        <w:t xml:space="preserve">ификации гостевых домов, утвержденным постановлением Правительства Российской Федерации от 30 августа 2025 г. N 1345 (далее - Положение о классификации), а также дополнительных требований к гостевым домам, установленных законодательством Республики Алтай";</w:t>
      </w:r>
      <w:r/>
    </w:p>
    <w:p>
      <w:pPr>
        <w:pStyle w:val="832"/>
        <w:ind w:firstLine="540"/>
        <w:jc w:val="both"/>
        <w:spacing w:before="240"/>
      </w:pPr>
      <w:r>
        <w:rPr>
          <w:sz w:val="24"/>
        </w:rPr>
        <w:t xml:space="preserve">пункт 3</w:t>
      </w:r>
      <w:r>
        <w:rPr>
          <w:sz w:val="24"/>
        </w:rPr>
        <w:t xml:space="preserve"> дополнить словами 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N 127-ФЗ,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классификации";</w:t>
      </w:r>
      <w:r/>
    </w:p>
    <w:p>
      <w:pPr>
        <w:pStyle w:val="832"/>
        <w:ind w:firstLine="540"/>
        <w:jc w:val="both"/>
        <w:spacing w:before="240"/>
      </w:pPr>
      <w:r>
        <w:rPr>
          <w:sz w:val="24"/>
        </w:rPr>
        <w:t xml:space="preserve">раздел VI</w:t>
      </w:r>
      <w:r>
        <w:rPr>
          <w:sz w:val="24"/>
        </w:rPr>
        <w:t xml:space="preserve"> дополнить пунктами 53.1, 53.2 и 53.3 следующего содержания:</w:t>
      </w:r>
      <w:r/>
    </w:p>
    <w:p>
      <w:pPr>
        <w:pStyle w:val="832"/>
        <w:ind w:firstLine="540"/>
        <w:jc w:val="both"/>
        <w:spacing w:before="240"/>
      </w:pPr>
      <w:r>
        <w:rPr>
          <w:sz w:val="24"/>
        </w:rPr>
        <w:t xml:space="preserve">"53.1. Должностные лица наряду с решениями, принимаемыми по результатам контрольных (надзорных) мероприятий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N 248-ФЗ, вправе принимать решения, предусмотренные </w:t>
      </w:r>
      <w:r>
        <w:rPr>
          <w:sz w:val="24"/>
        </w:rPr>
        <w:t xml:space="preserve">частью 14 статьи 19.5</w:t>
      </w:r>
      <w:r>
        <w:rPr>
          <w:sz w:val="24"/>
        </w:rPr>
        <w:t xml:space="preserve"> Федерального закона N 132-ФЗ.</w:t>
      </w:r>
      <w:r/>
    </w:p>
    <w:p>
      <w:pPr>
        <w:pStyle w:val="832"/>
        <w:ind w:firstLine="540"/>
        <w:jc w:val="both"/>
        <w:spacing w:before="240"/>
      </w:pPr>
      <w:r>
        <w:rPr>
          <w:sz w:val="24"/>
        </w:rPr>
        <w:t xml:space="preserve">53.2. Приостановление, возобновление или прекращение действия классификации гостевого дома осуществляется Уполномоченным органом в порядке и сроки, установленные Положением о классификации.</w:t>
      </w:r>
      <w:r/>
    </w:p>
    <w:p>
      <w:pPr>
        <w:pStyle w:val="832"/>
        <w:ind w:firstLine="540"/>
        <w:jc w:val="both"/>
        <w:spacing w:before="240"/>
      </w:pPr>
      <w:r>
        <w:rPr>
          <w:sz w:val="24"/>
        </w:rPr>
        <w:t xml:space="preserve">53.3. Собственник гостевого дома в течение срока приостановлен</w:t>
      </w:r>
      <w:r>
        <w:rPr>
          <w:sz w:val="24"/>
        </w:rPr>
        <w:t xml:space="preserve">ия действия классификации гостевого дома проводит мероприятия, направленные на устранение обстоятельств, послуживших основанием для приостановления действия классификации гостевого дома, и не позднее чем за 5 рабочих дней до окончания срока приостановления</w:t>
      </w:r>
      <w:r>
        <w:rPr>
          <w:sz w:val="24"/>
        </w:rPr>
        <w:t xml:space="preserve"> действия классификации гостевого дома направляет отчет об устранении указанных обстоятельств в Уполномоченный орган, принявший решение о приостановлении действия классификации гостевого дома, любым доступным способом: в бумажном виде посредством почтового</w:t>
      </w:r>
      <w:r>
        <w:rPr>
          <w:sz w:val="24"/>
        </w:rPr>
        <w:t xml:space="preserve"> отправления через организацию федеральной почтовой связи, в виде электронного документа по адресу электронной почты, либо с использованием федеральной государственной информационной системы "Единый портал государственных и муниципальных услуг (функций).".</w:t>
      </w:r>
      <w:r/>
    </w:p>
    <w:p>
      <w:pPr>
        <w:pStyle w:val="832"/>
        <w:jc w:val="both"/>
      </w:pPr>
      <w:r>
        <w:rPr>
          <w:sz w:val="24"/>
        </w:rPr>
      </w:r>
      <w:r/>
    </w:p>
    <w:p>
      <w:pPr>
        <w:pStyle w:val="832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32"/>
        <w:jc w:val="right"/>
      </w:pPr>
      <w:r>
        <w:rPr>
          <w:sz w:val="24"/>
        </w:rPr>
        <w:t xml:space="preserve">Республики Алтай</w:t>
      </w:r>
      <w:r/>
    </w:p>
    <w:p>
      <w:pPr>
        <w:pStyle w:val="832"/>
        <w:jc w:val="right"/>
      </w:pPr>
      <w:r>
        <w:rPr>
          <w:sz w:val="24"/>
        </w:rPr>
        <w:t xml:space="preserve">А.С.ПРОКОПЬЕВ</w:t>
      </w:r>
      <w:r/>
    </w:p>
    <w:p>
      <w:pPr>
        <w:pStyle w:val="832"/>
        <w:jc w:val="both"/>
      </w:pPr>
      <w:r>
        <w:rPr>
          <w:sz w:val="24"/>
        </w:rPr>
      </w:r>
      <w:r/>
    </w:p>
    <w:p>
      <w:pPr>
        <w:pStyle w:val="832"/>
        <w:jc w:val="both"/>
      </w:pPr>
      <w:r>
        <w:rPr>
          <w:sz w:val="24"/>
        </w:rPr>
      </w:r>
      <w:r/>
    </w:p>
    <w:p>
      <w:pPr>
        <w:pStyle w:val="832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Республики Алтай от 19.02.2026 N 107</w:t>
            <w:br/>
            <w:t xml:space="preserve">"О внесении изменений в постановление Правительства Рес...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02.03.2026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0715" cy="445770"/>
                    <wp:effectExtent l="0" t="0" r="0" b="0"/>
                    <wp:docPr id="1" name="Консультант Плюс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910715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45pt;height:35.1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Республики Алтай от 19.02.2026 N 107 "О внесении изменений в постановление Правительства Рес...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02.03.2026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32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33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4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5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6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7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8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9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4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981" w:default="1">
    <w:name w:val="Default Paragraph Font"/>
    <w:uiPriority w:val="1"/>
    <w:semiHidden/>
    <w:unhideWhenUsed/>
  </w:style>
  <w:style w:type="numbering" w:styleId="982" w:default="1">
    <w:name w:val="No List"/>
    <w:uiPriority w:val="99"/>
    <w:semiHidden/>
    <w:unhideWhenUsed/>
  </w:style>
  <w:style w:type="table" w:styleId="9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www.altai-republic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19.02.2026 N 107
"О внесении изменений в постановление Правительства Республики Алтай от 3 июня 2025 г. N 162"</dc:title>
  <cp:lastModifiedBy>Иван Дейнека Юрьевич</cp:lastModifiedBy>
  <cp:revision>1</cp:revision>
  <dcterms:created xsi:type="dcterms:W3CDTF">2026-03-02T07:36:42Z</dcterms:created>
  <dcterms:modified xsi:type="dcterms:W3CDTF">2026-03-02T09:12:08Z</dcterms:modified>
</cp:coreProperties>
</file>