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6A" w:rsidRDefault="0017476A">
      <w:pPr>
        <w:pStyle w:val="ConsPlusTitlePage"/>
      </w:pPr>
      <w:r>
        <w:t xml:space="preserve">Документ предоставлен </w:t>
      </w:r>
      <w:hyperlink r:id="rId4" w:history="1">
        <w:r>
          <w:rPr>
            <w:color w:val="0000FF"/>
          </w:rPr>
          <w:t>КонсультантПлюс</w:t>
        </w:r>
      </w:hyperlink>
      <w:r>
        <w:br/>
      </w:r>
    </w:p>
    <w:p w:rsidR="0017476A" w:rsidRDefault="0017476A">
      <w:pPr>
        <w:pStyle w:val="ConsPlusNormal"/>
        <w:jc w:val="both"/>
        <w:outlineLvl w:val="0"/>
      </w:pPr>
    </w:p>
    <w:p w:rsidR="0017476A" w:rsidRDefault="0017476A">
      <w:pPr>
        <w:pStyle w:val="ConsPlusTitle"/>
        <w:jc w:val="center"/>
        <w:outlineLvl w:val="0"/>
      </w:pPr>
      <w:r>
        <w:t>МИНИСТЕРСТВО ЭКОНОМИЧЕСКОГО РАЗВИТИЯ И ТУРИЗМА</w:t>
      </w:r>
    </w:p>
    <w:p w:rsidR="0017476A" w:rsidRDefault="0017476A">
      <w:pPr>
        <w:pStyle w:val="ConsPlusTitle"/>
        <w:jc w:val="center"/>
      </w:pPr>
      <w:r>
        <w:t>РЕСПУБЛИКИ АЛТАЙ</w:t>
      </w:r>
    </w:p>
    <w:p w:rsidR="0017476A" w:rsidRDefault="0017476A">
      <w:pPr>
        <w:pStyle w:val="ConsPlusTitle"/>
        <w:jc w:val="center"/>
      </w:pPr>
    </w:p>
    <w:p w:rsidR="0017476A" w:rsidRDefault="0017476A">
      <w:pPr>
        <w:pStyle w:val="ConsPlusTitle"/>
        <w:jc w:val="center"/>
      </w:pPr>
      <w:r>
        <w:t>ПРИКАЗ</w:t>
      </w:r>
    </w:p>
    <w:p w:rsidR="0017476A" w:rsidRDefault="0017476A">
      <w:pPr>
        <w:pStyle w:val="ConsPlusTitle"/>
        <w:jc w:val="center"/>
      </w:pPr>
    </w:p>
    <w:p w:rsidR="0017476A" w:rsidRDefault="0017476A">
      <w:pPr>
        <w:pStyle w:val="ConsPlusTitle"/>
        <w:jc w:val="center"/>
      </w:pPr>
      <w:r>
        <w:t>от 4 августа 2017 г. N 187-ОД</w:t>
      </w:r>
    </w:p>
    <w:p w:rsidR="0017476A" w:rsidRDefault="0017476A">
      <w:pPr>
        <w:pStyle w:val="ConsPlusTitle"/>
        <w:jc w:val="center"/>
      </w:pPr>
    </w:p>
    <w:p w:rsidR="0017476A" w:rsidRDefault="0017476A">
      <w:pPr>
        <w:pStyle w:val="ConsPlusTitle"/>
        <w:jc w:val="center"/>
      </w:pPr>
      <w:r>
        <w:t>ОБ ИСПОЛЬЗОВАНИИ РЕГИОНАЛЬНОГО БРЕНДА (ТОВАРНОГО ЗНАКА,</w:t>
      </w:r>
    </w:p>
    <w:p w:rsidR="0017476A" w:rsidRDefault="0017476A">
      <w:pPr>
        <w:pStyle w:val="ConsPlusTitle"/>
        <w:jc w:val="center"/>
      </w:pPr>
      <w:r>
        <w:t>ЗНАКА ОБСЛУЖИВАНИЯ) "ГОРНЫЙ АЛТАЙ"</w:t>
      </w:r>
    </w:p>
    <w:p w:rsidR="0017476A" w:rsidRDefault="0017476A">
      <w:pPr>
        <w:pStyle w:val="ConsPlusNormal"/>
        <w:jc w:val="both"/>
      </w:pPr>
    </w:p>
    <w:p w:rsidR="0017476A" w:rsidRDefault="0017476A">
      <w:pPr>
        <w:pStyle w:val="ConsPlusNormal"/>
        <w:ind w:firstLine="540"/>
        <w:jc w:val="both"/>
      </w:pPr>
      <w:r>
        <w:t>В целях популяризации продукции, товаров и услуг, производимых на территории Республики Алтай, повышения ее конкурентоспособности и активного продвижения на российский и зарубежные рынки приказываю:</w:t>
      </w:r>
    </w:p>
    <w:p w:rsidR="0017476A" w:rsidRDefault="0017476A">
      <w:pPr>
        <w:pStyle w:val="ConsPlusNormal"/>
        <w:spacing w:before="220"/>
        <w:ind w:firstLine="540"/>
        <w:jc w:val="both"/>
      </w:pPr>
      <w:r>
        <w:t>Утвердить прилагаемые:</w:t>
      </w:r>
    </w:p>
    <w:p w:rsidR="0017476A" w:rsidRDefault="0017476A">
      <w:pPr>
        <w:pStyle w:val="ConsPlusNormal"/>
        <w:spacing w:before="220"/>
        <w:ind w:firstLine="540"/>
        <w:jc w:val="both"/>
      </w:pPr>
      <w:hyperlink w:anchor="P33" w:history="1">
        <w:r>
          <w:rPr>
            <w:color w:val="0000FF"/>
          </w:rPr>
          <w:t>Положение</w:t>
        </w:r>
      </w:hyperlink>
      <w:r>
        <w:t xml:space="preserve"> об использовании регионального бренда (товарного знака, знака обслуживания) "Горный Алтай";</w:t>
      </w:r>
    </w:p>
    <w:p w:rsidR="0017476A" w:rsidRDefault="0017476A">
      <w:pPr>
        <w:pStyle w:val="ConsPlusNormal"/>
        <w:spacing w:before="220"/>
        <w:ind w:firstLine="540"/>
        <w:jc w:val="both"/>
      </w:pPr>
      <w:hyperlink w:anchor="P168" w:history="1">
        <w:r>
          <w:rPr>
            <w:color w:val="0000FF"/>
          </w:rPr>
          <w:t>образец</w:t>
        </w:r>
      </w:hyperlink>
      <w:r>
        <w:t xml:space="preserve"> и описание регионального бренда (товарного знака, знака обслуживания) "Горный Алтай".</w:t>
      </w:r>
    </w:p>
    <w:p w:rsidR="0017476A" w:rsidRDefault="0017476A">
      <w:pPr>
        <w:pStyle w:val="ConsPlusNormal"/>
        <w:spacing w:before="220"/>
        <w:ind w:firstLine="540"/>
        <w:jc w:val="both"/>
      </w:pPr>
      <w:r>
        <w:t>Контроль за исполнением настоящего Приказа возложить на первого заместителя министра Птицына Р.В.</w:t>
      </w:r>
    </w:p>
    <w:p w:rsidR="0017476A" w:rsidRDefault="0017476A">
      <w:pPr>
        <w:pStyle w:val="ConsPlusNormal"/>
        <w:jc w:val="both"/>
      </w:pPr>
    </w:p>
    <w:p w:rsidR="0017476A" w:rsidRDefault="0017476A">
      <w:pPr>
        <w:pStyle w:val="ConsPlusNormal"/>
        <w:jc w:val="right"/>
      </w:pPr>
      <w:r>
        <w:t>Министр экономического</w:t>
      </w:r>
    </w:p>
    <w:p w:rsidR="0017476A" w:rsidRDefault="0017476A">
      <w:pPr>
        <w:pStyle w:val="ConsPlusNormal"/>
        <w:jc w:val="right"/>
      </w:pPr>
      <w:r>
        <w:t>развития и туризма</w:t>
      </w:r>
    </w:p>
    <w:p w:rsidR="0017476A" w:rsidRDefault="0017476A">
      <w:pPr>
        <w:pStyle w:val="ConsPlusNormal"/>
        <w:jc w:val="right"/>
      </w:pPr>
      <w:r>
        <w:t>Республики Алтай</w:t>
      </w:r>
    </w:p>
    <w:p w:rsidR="0017476A" w:rsidRDefault="0017476A">
      <w:pPr>
        <w:pStyle w:val="ConsPlusNormal"/>
        <w:jc w:val="right"/>
      </w:pPr>
      <w:r>
        <w:t>С.В.БУЙДЫШЕВА</w:t>
      </w: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right"/>
        <w:outlineLvl w:val="0"/>
      </w:pPr>
      <w:r>
        <w:t>Утверждено</w:t>
      </w:r>
    </w:p>
    <w:p w:rsidR="0017476A" w:rsidRDefault="0017476A">
      <w:pPr>
        <w:pStyle w:val="ConsPlusNormal"/>
        <w:jc w:val="right"/>
      </w:pPr>
      <w:r>
        <w:t>Приказом</w:t>
      </w:r>
    </w:p>
    <w:p w:rsidR="0017476A" w:rsidRDefault="0017476A">
      <w:pPr>
        <w:pStyle w:val="ConsPlusNormal"/>
        <w:jc w:val="right"/>
      </w:pPr>
      <w:r>
        <w:t>Министерства экономического</w:t>
      </w:r>
    </w:p>
    <w:p w:rsidR="0017476A" w:rsidRDefault="0017476A">
      <w:pPr>
        <w:pStyle w:val="ConsPlusNormal"/>
        <w:jc w:val="right"/>
      </w:pPr>
      <w:r>
        <w:t>развития и туризма</w:t>
      </w:r>
    </w:p>
    <w:p w:rsidR="0017476A" w:rsidRDefault="0017476A">
      <w:pPr>
        <w:pStyle w:val="ConsPlusNormal"/>
        <w:jc w:val="right"/>
      </w:pPr>
      <w:r>
        <w:t>Республики Алтай</w:t>
      </w:r>
    </w:p>
    <w:p w:rsidR="0017476A" w:rsidRDefault="0017476A">
      <w:pPr>
        <w:pStyle w:val="ConsPlusNormal"/>
        <w:jc w:val="right"/>
      </w:pPr>
      <w:r>
        <w:t>от 4 августа 2017 г. N 187-ОД</w:t>
      </w:r>
    </w:p>
    <w:p w:rsidR="0017476A" w:rsidRDefault="0017476A">
      <w:pPr>
        <w:pStyle w:val="ConsPlusNormal"/>
        <w:jc w:val="both"/>
      </w:pPr>
    </w:p>
    <w:p w:rsidR="0017476A" w:rsidRDefault="0017476A">
      <w:pPr>
        <w:pStyle w:val="ConsPlusTitle"/>
        <w:jc w:val="center"/>
      </w:pPr>
      <w:bookmarkStart w:id="0" w:name="P33"/>
      <w:bookmarkEnd w:id="0"/>
      <w:r>
        <w:t>ПОЛОЖЕНИЕ</w:t>
      </w:r>
    </w:p>
    <w:p w:rsidR="0017476A" w:rsidRDefault="0017476A">
      <w:pPr>
        <w:pStyle w:val="ConsPlusTitle"/>
        <w:jc w:val="center"/>
      </w:pPr>
      <w:r>
        <w:t>ОБ ИСПОЛЬЗОВАНИИ РЕГИОНАЛЬНОГО БРЕНДА (ТОВАРНОГО ЗНАКА,</w:t>
      </w:r>
    </w:p>
    <w:p w:rsidR="0017476A" w:rsidRDefault="0017476A">
      <w:pPr>
        <w:pStyle w:val="ConsPlusTitle"/>
        <w:jc w:val="center"/>
      </w:pPr>
      <w:r>
        <w:t>ЗНАКА ОБСЛУЖИВАНИЯ) "ГОРНЫЙ АЛТАЙ"</w:t>
      </w:r>
    </w:p>
    <w:p w:rsidR="0017476A" w:rsidRDefault="0017476A">
      <w:pPr>
        <w:pStyle w:val="ConsPlusNormal"/>
        <w:jc w:val="both"/>
      </w:pPr>
    </w:p>
    <w:p w:rsidR="0017476A" w:rsidRDefault="0017476A">
      <w:pPr>
        <w:pStyle w:val="ConsPlusNormal"/>
        <w:jc w:val="center"/>
        <w:outlineLvl w:val="1"/>
      </w:pPr>
      <w:r>
        <w:t>I. Общие положения</w:t>
      </w:r>
    </w:p>
    <w:p w:rsidR="0017476A" w:rsidRDefault="0017476A">
      <w:pPr>
        <w:pStyle w:val="ConsPlusNormal"/>
        <w:jc w:val="both"/>
      </w:pPr>
    </w:p>
    <w:p w:rsidR="0017476A" w:rsidRDefault="0017476A">
      <w:pPr>
        <w:pStyle w:val="ConsPlusNormal"/>
        <w:ind w:firstLine="540"/>
        <w:jc w:val="both"/>
      </w:pPr>
      <w:r>
        <w:t>1. Настоящее Положение об использовании регионального бренда (товарного знака, знака обслуживания) "Горный Алтай" (далее - Положение) определяет порядок предоставления права использования регионального бренда (товарного знака, знака обслуживания) "Горный Алтай" (далее - Товарный знак) субъектам малого и среднего предпринимательства, осуществляющим деятельность на территории Республики Алтай.</w:t>
      </w:r>
    </w:p>
    <w:p w:rsidR="0017476A" w:rsidRDefault="0017476A">
      <w:pPr>
        <w:pStyle w:val="ConsPlusNormal"/>
        <w:spacing w:before="220"/>
        <w:ind w:firstLine="540"/>
        <w:jc w:val="both"/>
      </w:pPr>
      <w:r>
        <w:lastRenderedPageBreak/>
        <w:t>2. Целью предоставления права использования Товарного знака является продвижение продукции, товаров, услуг (в том числе туристских), произведенных и оказываемых на территории Республики Алтай, направленных на российский и международный рынок, также позиционирование Товарного знака как единого узнаваемого образа (символа) Республики Алтай, создание наиболее благоприятных условий для производителей высококачественных, экологически чистых товаров, повышение престижа Республики Алтай как потенциального перспективного региона по производству товаров и оказанию услуг (в том числе туристских).</w:t>
      </w:r>
    </w:p>
    <w:p w:rsidR="0017476A" w:rsidRDefault="0017476A">
      <w:pPr>
        <w:pStyle w:val="ConsPlusNormal"/>
        <w:spacing w:before="220"/>
        <w:ind w:firstLine="540"/>
        <w:jc w:val="both"/>
      </w:pPr>
      <w:r>
        <w:t>3. Основными принципами предоставления права использования Товарного знака являются создание одинаковой доступности и равных конкурентных условий для юридических лиц и индивидуальных предпринимателей Республики Алтай, а также гласности и контроля за соответствием, маркированными этим Товарным знаком товаров и услуг условиям, предусмотренным настоящим Положением.</w:t>
      </w:r>
    </w:p>
    <w:p w:rsidR="0017476A" w:rsidRDefault="0017476A">
      <w:pPr>
        <w:pStyle w:val="ConsPlusNormal"/>
        <w:spacing w:before="220"/>
        <w:ind w:firstLine="540"/>
        <w:jc w:val="both"/>
      </w:pPr>
      <w:r>
        <w:t>4. Действие Положения распространяется на право использования Товарного знака применительно к следующим классам международной классификации товаров и услуг для регистрации знаков, принятой в г. Ницце 15 июня 1957 года:</w:t>
      </w:r>
    </w:p>
    <w:p w:rsidR="0017476A" w:rsidRDefault="0017476A">
      <w:pPr>
        <w:pStyle w:val="ConsPlusNormal"/>
        <w:spacing w:before="220"/>
        <w:ind w:firstLine="540"/>
        <w:jc w:val="both"/>
      </w:pPr>
      <w:r>
        <w:t>16 - бумага, картон и изделия из них, не относящиеся к другим классам; печатная продукция; фотоснимки; писчебумажные товары; учебные материалы и наглядные пособия (за исключением аппаратуры);</w:t>
      </w:r>
    </w:p>
    <w:p w:rsidR="0017476A" w:rsidRDefault="0017476A">
      <w:pPr>
        <w:pStyle w:val="ConsPlusNormal"/>
        <w:spacing w:before="220"/>
        <w:ind w:firstLine="540"/>
        <w:jc w:val="both"/>
      </w:pPr>
      <w:r>
        <w:t>18 - кожа и имитация кожи, изделий из них, не относящиеся к другим классам; шкуры животных;</w:t>
      </w:r>
    </w:p>
    <w:p w:rsidR="0017476A" w:rsidRDefault="0017476A">
      <w:pPr>
        <w:pStyle w:val="ConsPlusNormal"/>
        <w:spacing w:before="220"/>
        <w:ind w:firstLine="540"/>
        <w:jc w:val="both"/>
      </w:pPr>
      <w:r>
        <w:t>20 - поделки и сувениры из дерева, предметы искусства из дерева, воска, гипса, мебель;</w:t>
      </w:r>
    </w:p>
    <w:p w:rsidR="0017476A" w:rsidRDefault="0017476A">
      <w:pPr>
        <w:pStyle w:val="ConsPlusNormal"/>
        <w:spacing w:before="220"/>
        <w:ind w:firstLine="540"/>
        <w:jc w:val="both"/>
      </w:pPr>
      <w:r>
        <w:t>24 - ткани и текстильные изделия, не относящиеся к другим классам; одеяла, покрывала, скатерти, спальники;</w:t>
      </w:r>
    </w:p>
    <w:p w:rsidR="0017476A" w:rsidRDefault="0017476A">
      <w:pPr>
        <w:pStyle w:val="ConsPlusNormal"/>
        <w:spacing w:before="220"/>
        <w:ind w:firstLine="540"/>
        <w:jc w:val="both"/>
      </w:pPr>
      <w:r>
        <w:t>25 - одежда, обувь, головные уборы;</w:t>
      </w:r>
    </w:p>
    <w:p w:rsidR="0017476A" w:rsidRDefault="0017476A">
      <w:pPr>
        <w:pStyle w:val="ConsPlusNormal"/>
        <w:spacing w:before="220"/>
        <w:ind w:firstLine="540"/>
        <w:jc w:val="both"/>
      </w:pPr>
      <w:r>
        <w:t>29 - мясо, мясо консервированное, консервы мясные, изделия колбасные; продукты рыбные; рыба, птица и дичь; овощи и фрукты консервированные, сушеные и подвергнутые тепловой обработке; желе, варенье, компоты; яйца, молоко и молочные продукты; масла и жиры пищевые, жиры животные, масла растительные, масло сливочное, сыры;</w:t>
      </w:r>
    </w:p>
    <w:p w:rsidR="0017476A" w:rsidRDefault="0017476A">
      <w:pPr>
        <w:pStyle w:val="ConsPlusNormal"/>
        <w:spacing w:before="220"/>
        <w:ind w:firstLine="540"/>
        <w:jc w:val="both"/>
      </w:pPr>
      <w:r>
        <w:t>30 - чай, мед;</w:t>
      </w:r>
    </w:p>
    <w:p w:rsidR="0017476A" w:rsidRDefault="0017476A">
      <w:pPr>
        <w:pStyle w:val="ConsPlusNormal"/>
        <w:spacing w:before="220"/>
        <w:ind w:firstLine="540"/>
        <w:jc w:val="both"/>
      </w:pPr>
      <w:r>
        <w:t>35 - демонстрация товаров; продвижение товаров (для третьих лиц); организация выставок в коммерческих и рекламных целях; организация торговых ярмарок в коммерческих или рекламных целях; услуги магазинов; услуги снабженческие продовольственными товарами и напитками для третьих лиц (закупка и обеспечение предпринимателей товарами);</w:t>
      </w:r>
    </w:p>
    <w:p w:rsidR="0017476A" w:rsidRDefault="0017476A">
      <w:pPr>
        <w:pStyle w:val="ConsPlusNormal"/>
        <w:spacing w:before="220"/>
        <w:ind w:firstLine="540"/>
        <w:jc w:val="both"/>
      </w:pPr>
      <w:r>
        <w:t>39 - организация путешествий; экскурсии туристические;</w:t>
      </w:r>
    </w:p>
    <w:p w:rsidR="0017476A" w:rsidRDefault="0017476A">
      <w:pPr>
        <w:pStyle w:val="ConsPlusNormal"/>
        <w:spacing w:before="220"/>
        <w:ind w:firstLine="540"/>
        <w:jc w:val="both"/>
      </w:pPr>
      <w:r>
        <w:t>41 - организация выставок с культурно-просветительской целью; организация и проведение коллоквиумов; организация и проведение конгрессов; организация и проведение конференций; организация и проведение семинаров; организация и проведение симпозиумов.</w:t>
      </w:r>
    </w:p>
    <w:p w:rsidR="0017476A" w:rsidRDefault="0017476A">
      <w:pPr>
        <w:pStyle w:val="ConsPlusNormal"/>
        <w:spacing w:before="220"/>
        <w:ind w:firstLine="540"/>
        <w:jc w:val="both"/>
      </w:pPr>
      <w:r>
        <w:t>5. Условия использования Товарного знака, информация о процедурах, связанных с предоставлением права использования Товарного знака подлежат размещению на официальном сайте Министерства экономического развития и туризма Республики Алтай в информационно-телекоммуникационной сети "Интернет".</w:t>
      </w:r>
    </w:p>
    <w:p w:rsidR="0017476A" w:rsidRDefault="0017476A">
      <w:pPr>
        <w:pStyle w:val="ConsPlusNormal"/>
        <w:jc w:val="both"/>
      </w:pPr>
    </w:p>
    <w:p w:rsidR="0017476A" w:rsidRDefault="0017476A">
      <w:pPr>
        <w:pStyle w:val="ConsPlusNormal"/>
        <w:jc w:val="center"/>
        <w:outlineLvl w:val="1"/>
      </w:pPr>
      <w:r>
        <w:t>II. Статус Товарного знака</w:t>
      </w:r>
    </w:p>
    <w:p w:rsidR="0017476A" w:rsidRDefault="0017476A">
      <w:pPr>
        <w:pStyle w:val="ConsPlusNormal"/>
        <w:jc w:val="both"/>
      </w:pPr>
    </w:p>
    <w:p w:rsidR="0017476A" w:rsidRDefault="0017476A">
      <w:pPr>
        <w:pStyle w:val="ConsPlusNormal"/>
        <w:ind w:firstLine="540"/>
        <w:jc w:val="both"/>
      </w:pPr>
      <w:r>
        <w:t>6. Исключительное право использования и распоряжения Товарным знаком принадлежит Министерству экономического развития и туризма Республики Алтай (далее - Министерство) на основании свидетельства на товарный знак (знак обслуживания) N 444709, зарегистрированного 19 января 2017 года в Государственном реестре товарных знаков и знаков обслуживания Российской Федерации.</w:t>
      </w:r>
    </w:p>
    <w:p w:rsidR="0017476A" w:rsidRDefault="0017476A">
      <w:pPr>
        <w:pStyle w:val="ConsPlusNormal"/>
        <w:spacing w:before="220"/>
        <w:ind w:firstLine="540"/>
        <w:jc w:val="both"/>
      </w:pPr>
      <w:r>
        <w:t>7. Товарный знак используется для индивидуализации товаров, работ или услуг путем размещения его:</w:t>
      </w:r>
    </w:p>
    <w:p w:rsidR="0017476A" w:rsidRDefault="0017476A">
      <w:pPr>
        <w:pStyle w:val="ConsPlusNormal"/>
        <w:spacing w:before="220"/>
        <w:ind w:firstLine="540"/>
        <w:jc w:val="both"/>
      </w:pPr>
      <w:r>
        <w:t>а)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17476A" w:rsidRDefault="0017476A">
      <w:pPr>
        <w:pStyle w:val="ConsPlusNormal"/>
        <w:spacing w:before="220"/>
        <w:ind w:firstLine="540"/>
        <w:jc w:val="both"/>
      </w:pPr>
      <w:r>
        <w:t>б) при выполнении работ, оказании услуг;</w:t>
      </w:r>
    </w:p>
    <w:p w:rsidR="0017476A" w:rsidRDefault="0017476A">
      <w:pPr>
        <w:pStyle w:val="ConsPlusNormal"/>
        <w:spacing w:before="220"/>
        <w:ind w:firstLine="540"/>
        <w:jc w:val="both"/>
      </w:pPr>
      <w:r>
        <w:t>в) на документации, связанной с введением товаров в гражданский оборот;</w:t>
      </w:r>
    </w:p>
    <w:p w:rsidR="0017476A" w:rsidRDefault="0017476A">
      <w:pPr>
        <w:pStyle w:val="ConsPlusNormal"/>
        <w:spacing w:before="220"/>
        <w:ind w:firstLine="540"/>
        <w:jc w:val="both"/>
      </w:pPr>
      <w:r>
        <w:t>г) в предложениях о продаже товаров, о выполнении работ, об оказании услуг, а также в объявлениях, на вывесках и в рекламе;</w:t>
      </w:r>
    </w:p>
    <w:p w:rsidR="0017476A" w:rsidRDefault="0017476A">
      <w:pPr>
        <w:pStyle w:val="ConsPlusNormal"/>
        <w:spacing w:before="220"/>
        <w:ind w:firstLine="540"/>
        <w:jc w:val="both"/>
      </w:pPr>
      <w:r>
        <w:t>д) в информационно-телекоммуникационной сети "Интернет", в том числе в доменном имени и при других способах адресации.</w:t>
      </w:r>
    </w:p>
    <w:p w:rsidR="0017476A" w:rsidRDefault="0017476A">
      <w:pPr>
        <w:pStyle w:val="ConsPlusNormal"/>
        <w:spacing w:before="220"/>
        <w:ind w:firstLine="540"/>
        <w:jc w:val="both"/>
      </w:pPr>
      <w:r>
        <w:t>8.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17476A" w:rsidRDefault="0017476A">
      <w:pPr>
        <w:pStyle w:val="ConsPlusNormal"/>
        <w:spacing w:before="220"/>
        <w:ind w:firstLine="540"/>
        <w:jc w:val="both"/>
      </w:pPr>
      <w:r>
        <w:t>9. Использование Товарного знака осуществляется на безвозмездной основе.</w:t>
      </w:r>
    </w:p>
    <w:p w:rsidR="0017476A" w:rsidRDefault="0017476A">
      <w:pPr>
        <w:pStyle w:val="ConsPlusNormal"/>
        <w:jc w:val="both"/>
      </w:pPr>
    </w:p>
    <w:p w:rsidR="0017476A" w:rsidRDefault="0017476A">
      <w:pPr>
        <w:pStyle w:val="ConsPlusNormal"/>
        <w:jc w:val="center"/>
        <w:outlineLvl w:val="1"/>
      </w:pPr>
      <w:r>
        <w:t>III. Порядок предоставления права использования</w:t>
      </w:r>
    </w:p>
    <w:p w:rsidR="0017476A" w:rsidRDefault="0017476A">
      <w:pPr>
        <w:pStyle w:val="ConsPlusNormal"/>
        <w:jc w:val="center"/>
      </w:pPr>
      <w:r>
        <w:t>Товарного знака</w:t>
      </w:r>
    </w:p>
    <w:p w:rsidR="0017476A" w:rsidRDefault="0017476A">
      <w:pPr>
        <w:pStyle w:val="ConsPlusNormal"/>
        <w:jc w:val="both"/>
      </w:pPr>
    </w:p>
    <w:p w:rsidR="0017476A" w:rsidRDefault="0017476A">
      <w:pPr>
        <w:pStyle w:val="ConsPlusNormal"/>
        <w:ind w:firstLine="540"/>
        <w:jc w:val="both"/>
      </w:pPr>
      <w:bookmarkStart w:id="1" w:name="P70"/>
      <w:bookmarkEnd w:id="1"/>
      <w:r>
        <w:t>10. Право использования Товарного знака предоставляется юридическим лицам и индивидуальным предпринимателям, осуществляющим деятельность на территории Республики Алтай (далее - Заявитель) на конкурсной основе путем предоставления права использования Товарного знака по лицензионному договору, при соблюдении следующих условий:</w:t>
      </w:r>
    </w:p>
    <w:p w:rsidR="0017476A" w:rsidRDefault="0017476A">
      <w:pPr>
        <w:pStyle w:val="ConsPlusNormal"/>
        <w:spacing w:before="220"/>
        <w:ind w:firstLine="540"/>
        <w:jc w:val="both"/>
      </w:pPr>
      <w:r>
        <w:t>а) отсутствие у Заявителя процедур реорганизации, ликвидации или несостоятельности (банкротства) в соответствии с законодательством Российской Федерации на день подачи заявки;</w:t>
      </w:r>
    </w:p>
    <w:p w:rsidR="0017476A" w:rsidRDefault="0017476A">
      <w:pPr>
        <w:pStyle w:val="ConsPlusNormal"/>
        <w:spacing w:before="220"/>
        <w:ind w:firstLine="540"/>
        <w:jc w:val="both"/>
      </w:pPr>
      <w:r>
        <w:t>б)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денежным обязательствам перед республиканским бюджетом Республики Алтай на день подачи заявки;</w:t>
      </w:r>
    </w:p>
    <w:p w:rsidR="0017476A" w:rsidRDefault="0017476A">
      <w:pPr>
        <w:pStyle w:val="ConsPlusNormal"/>
        <w:spacing w:before="220"/>
        <w:ind w:firstLine="540"/>
        <w:jc w:val="both"/>
      </w:pPr>
      <w:r>
        <w:t>в) отсутствие просроченной задолженности по заработной плате, а также фактическом уровне заработной платы работников Заявителя не ниже величины прожиточного минимума, установленной для трудоспособного населения Республики Алтай, в течение последнего календарного года;</w:t>
      </w:r>
    </w:p>
    <w:p w:rsidR="0017476A" w:rsidRDefault="0017476A">
      <w:pPr>
        <w:pStyle w:val="ConsPlusNormal"/>
        <w:spacing w:before="220"/>
        <w:ind w:firstLine="540"/>
        <w:jc w:val="both"/>
      </w:pPr>
      <w:r>
        <w:t xml:space="preserve">г) в отношении заявленной продукции Заявителем соблюдаются требования технического </w:t>
      </w:r>
      <w:hyperlink r:id="rId5" w:history="1">
        <w:r>
          <w:rPr>
            <w:color w:val="0000FF"/>
          </w:rPr>
          <w:t>регламента</w:t>
        </w:r>
      </w:hyperlink>
      <w:r>
        <w:t xml:space="preserve"> Таможенного союза "О безопасности пищевой продукции" (ТР ТС 021/2011), утвержденного решением Комиссии Таможенного союза от 9 декабря 2011 года N 880 (для </w:t>
      </w:r>
      <w:r>
        <w:lastRenderedPageBreak/>
        <w:t>производителей пищевой продукции).</w:t>
      </w:r>
    </w:p>
    <w:p w:rsidR="0017476A" w:rsidRDefault="0017476A">
      <w:pPr>
        <w:pStyle w:val="ConsPlusNormal"/>
        <w:spacing w:before="220"/>
        <w:ind w:firstLine="540"/>
        <w:jc w:val="both"/>
      </w:pPr>
      <w:r>
        <w:t xml:space="preserve">11. Заявитель, отвечающий требованиям, установленным в </w:t>
      </w:r>
      <w:hyperlink w:anchor="P70" w:history="1">
        <w:r>
          <w:rPr>
            <w:color w:val="0000FF"/>
          </w:rPr>
          <w:t>пункте 10</w:t>
        </w:r>
      </w:hyperlink>
      <w:r>
        <w:t xml:space="preserve"> настоящего Положения, представляет в Министерство </w:t>
      </w:r>
      <w:hyperlink w:anchor="P236" w:history="1">
        <w:r>
          <w:rPr>
            <w:color w:val="0000FF"/>
          </w:rPr>
          <w:t>заявку</w:t>
        </w:r>
      </w:hyperlink>
      <w:r>
        <w:t xml:space="preserve"> на использование Товарного знака (далее - заявка) согласно </w:t>
      </w:r>
      <w:proofErr w:type="gramStart"/>
      <w:r>
        <w:t>приложению</w:t>
      </w:r>
      <w:proofErr w:type="gramEnd"/>
      <w:r>
        <w:t xml:space="preserve"> N 1 к настоящему Положению.</w:t>
      </w:r>
    </w:p>
    <w:p w:rsidR="0017476A" w:rsidRDefault="0017476A">
      <w:pPr>
        <w:pStyle w:val="ConsPlusNormal"/>
        <w:spacing w:before="220"/>
        <w:ind w:firstLine="540"/>
        <w:jc w:val="both"/>
      </w:pPr>
      <w:bookmarkStart w:id="2" w:name="P76"/>
      <w:bookmarkEnd w:id="2"/>
      <w:r>
        <w:t>12. Одновременно с заявкой на использование Товарного знака на товаре (товарный знак, то есть обозначение, служащее для индивидуализации товаров Заявителя) должны быть представлены следующие документы:</w:t>
      </w:r>
    </w:p>
    <w:p w:rsidR="0017476A" w:rsidRDefault="0017476A">
      <w:pPr>
        <w:pStyle w:val="ConsPlusNormal"/>
        <w:spacing w:before="220"/>
        <w:ind w:firstLine="540"/>
        <w:jc w:val="both"/>
      </w:pPr>
      <w:hyperlink w:anchor="P281" w:history="1">
        <w:r>
          <w:rPr>
            <w:color w:val="0000FF"/>
          </w:rPr>
          <w:t>анкета</w:t>
        </w:r>
      </w:hyperlink>
      <w:r>
        <w:t xml:space="preserve"> на использование регионального бренда (товарного знака, знака обслуживания) "Горный Алтай" (на товар) согласно </w:t>
      </w:r>
      <w:proofErr w:type="gramStart"/>
      <w:r>
        <w:t>приложению</w:t>
      </w:r>
      <w:proofErr w:type="gramEnd"/>
      <w:r>
        <w:t xml:space="preserve"> N 2 к настоящему Положению;</w:t>
      </w:r>
    </w:p>
    <w:p w:rsidR="0017476A" w:rsidRDefault="0017476A">
      <w:pPr>
        <w:pStyle w:val="ConsPlusNormal"/>
        <w:spacing w:before="220"/>
        <w:ind w:firstLine="540"/>
        <w:jc w:val="both"/>
      </w:pPr>
      <w:r>
        <w:t>паспорт изделия, инструкция по его применению или описание основных потребительских свойств товара с указанием численных значений основных параметров и показателей (в произвольной форме);</w:t>
      </w:r>
    </w:p>
    <w:p w:rsidR="0017476A" w:rsidRDefault="0017476A">
      <w:pPr>
        <w:pStyle w:val="ConsPlusNormal"/>
        <w:spacing w:before="220"/>
        <w:ind w:firstLine="540"/>
        <w:jc w:val="both"/>
      </w:pPr>
      <w:r>
        <w:t>копии документов, подтверждающих качество и безопасность заявленной продукции (декларацию соответствия, сертификат соответствия, гигиеническое заключение, удостоверение о качестве и безопасности пищевых продуктов, сертификаты, полученные в системах добровольной сертификации, свидетельство о государственной регистрации продукции), а также справку о разработке, внедрении и использовании на предприятии международных систем качества ИСО и (или) ХАССП (в произвольной форме);</w:t>
      </w:r>
    </w:p>
    <w:p w:rsidR="0017476A" w:rsidRDefault="0017476A">
      <w:pPr>
        <w:pStyle w:val="ConsPlusNormal"/>
        <w:spacing w:before="220"/>
        <w:ind w:firstLine="540"/>
        <w:jc w:val="both"/>
      </w:pPr>
      <w:r>
        <w:t>копии дипломов победителей выставок, конкурсов в области качества товаров, фотографии, рекламные буклеты или другие документы и материалы, демонстрирующие качество и безопасность (при наличии);</w:t>
      </w:r>
    </w:p>
    <w:p w:rsidR="0017476A" w:rsidRDefault="0017476A">
      <w:pPr>
        <w:pStyle w:val="ConsPlusNormal"/>
        <w:spacing w:before="220"/>
        <w:ind w:firstLine="540"/>
        <w:jc w:val="both"/>
      </w:pPr>
      <w:r>
        <w:t>полноцветное изображение товара на электронном и бумажном носителе (формата не менее А4);</w:t>
      </w:r>
    </w:p>
    <w:p w:rsidR="0017476A" w:rsidRDefault="0017476A">
      <w:pPr>
        <w:pStyle w:val="ConsPlusNormal"/>
        <w:spacing w:before="220"/>
        <w:ind w:firstLine="540"/>
        <w:jc w:val="both"/>
      </w:pPr>
      <w:r>
        <w:t>копии учредительных документов (для юридических лиц);</w:t>
      </w:r>
    </w:p>
    <w:p w:rsidR="0017476A" w:rsidRDefault="0017476A">
      <w:pPr>
        <w:pStyle w:val="ConsPlusNormal"/>
        <w:spacing w:before="220"/>
        <w:ind w:firstLine="540"/>
        <w:jc w:val="both"/>
      </w:pPr>
      <w:r>
        <w:t>копию решения о назначении руководителя (для юридических лиц);</w:t>
      </w:r>
    </w:p>
    <w:p w:rsidR="0017476A" w:rsidRDefault="0017476A">
      <w:pPr>
        <w:pStyle w:val="ConsPlusNormal"/>
        <w:spacing w:before="220"/>
        <w:ind w:firstLine="540"/>
        <w:jc w:val="both"/>
      </w:pPr>
      <w:r>
        <w:t>копию документа, удостоверяющего личность гражданина Российской Федерации (для индивидуальных предпринимателей), с демонстрацией оригинала;</w:t>
      </w:r>
    </w:p>
    <w:p w:rsidR="0017476A" w:rsidRDefault="0017476A">
      <w:pPr>
        <w:pStyle w:val="ConsPlusNormal"/>
        <w:spacing w:before="220"/>
        <w:ind w:firstLine="540"/>
        <w:jc w:val="both"/>
      </w:pPr>
      <w:r>
        <w:t>справку об отсутствии просроченной задолженности по заработной плате (в произвольной форме);</w:t>
      </w:r>
    </w:p>
    <w:p w:rsidR="0017476A" w:rsidRDefault="0017476A">
      <w:pPr>
        <w:pStyle w:val="ConsPlusNormal"/>
        <w:spacing w:before="220"/>
        <w:ind w:firstLine="540"/>
        <w:jc w:val="both"/>
      </w:pPr>
      <w:r>
        <w:t>письменное подтверждение Заявителя о том, что производство заявленной продукции осуществляется на территории Республики Алтай (в произвольной форме).</w:t>
      </w:r>
    </w:p>
    <w:p w:rsidR="0017476A" w:rsidRDefault="0017476A">
      <w:pPr>
        <w:pStyle w:val="ConsPlusNormal"/>
        <w:spacing w:before="220"/>
        <w:ind w:firstLine="540"/>
        <w:jc w:val="both"/>
      </w:pPr>
      <w:r>
        <w:t>Заявитель может приложить к заявке другие документы и материалы, включая образец товара, демонстрирующие преимущество качества товара (информацию, характеризующую географию продаж; справку об объемах производства и реализации товара в динамике за последние два года (в случае производства товара в течение менее двух лет - за период производства товара); отзывы покупателей (при наличии)).</w:t>
      </w:r>
    </w:p>
    <w:p w:rsidR="0017476A" w:rsidRDefault="0017476A">
      <w:pPr>
        <w:pStyle w:val="ConsPlusNormal"/>
        <w:spacing w:before="220"/>
        <w:ind w:firstLine="540"/>
        <w:jc w:val="both"/>
      </w:pPr>
      <w:r>
        <w:t>Копии документов, представляемые Заявителем, должны быть заверены в установленном законодательством Российской Федерации порядке. В случае подписания документов и (или) их копий лицом, не осуществляющим функции руководителя, к заявке должен прилагаться документ, подтверждающий полномочия такого лица.</w:t>
      </w:r>
    </w:p>
    <w:p w:rsidR="0017476A" w:rsidRDefault="0017476A">
      <w:pPr>
        <w:pStyle w:val="ConsPlusNormal"/>
        <w:spacing w:before="220"/>
        <w:ind w:firstLine="540"/>
        <w:jc w:val="both"/>
      </w:pPr>
      <w:bookmarkStart w:id="3" w:name="P89"/>
      <w:bookmarkEnd w:id="3"/>
      <w:r>
        <w:t xml:space="preserve">13. Одновременно с заявкой на использование Товарного знака на услугу (знак </w:t>
      </w:r>
      <w:r>
        <w:lastRenderedPageBreak/>
        <w:t>обслуживания, то есть к обозначениям, служащим для индивидуализации выполняемых Заявителем работ или оказываемых ими услуг) должны быть представлены следующие документы:</w:t>
      </w:r>
    </w:p>
    <w:p w:rsidR="0017476A" w:rsidRDefault="0017476A">
      <w:pPr>
        <w:pStyle w:val="ConsPlusNormal"/>
        <w:spacing w:before="220"/>
        <w:ind w:firstLine="540"/>
        <w:jc w:val="both"/>
      </w:pPr>
      <w:hyperlink w:anchor="P525" w:history="1">
        <w:r>
          <w:rPr>
            <w:color w:val="0000FF"/>
          </w:rPr>
          <w:t>анкета</w:t>
        </w:r>
      </w:hyperlink>
      <w:r>
        <w:t xml:space="preserve"> на использование регионального бренда (товарного знака, знака обслуживания) "Горный Алтай" (на услугу) согласно </w:t>
      </w:r>
      <w:proofErr w:type="gramStart"/>
      <w:r>
        <w:t>приложению</w:t>
      </w:r>
      <w:proofErr w:type="gramEnd"/>
      <w:r>
        <w:t xml:space="preserve"> N 3 к настоящему Положению;</w:t>
      </w:r>
    </w:p>
    <w:p w:rsidR="0017476A" w:rsidRDefault="0017476A">
      <w:pPr>
        <w:pStyle w:val="ConsPlusNormal"/>
        <w:spacing w:before="220"/>
        <w:ind w:firstLine="540"/>
        <w:jc w:val="both"/>
      </w:pPr>
      <w:r>
        <w:t>описание услуги, потребительских свойств (в произвольной форме);</w:t>
      </w:r>
    </w:p>
    <w:p w:rsidR="0017476A" w:rsidRDefault="0017476A">
      <w:pPr>
        <w:pStyle w:val="ConsPlusNormal"/>
        <w:spacing w:before="220"/>
        <w:ind w:firstLine="540"/>
        <w:jc w:val="both"/>
      </w:pPr>
      <w:r>
        <w:t>копии документов, подтверждающих качество и безопасность заявленной услуги в соответствии со стандартами и ГОСТами;</w:t>
      </w:r>
    </w:p>
    <w:p w:rsidR="0017476A" w:rsidRDefault="0017476A">
      <w:pPr>
        <w:pStyle w:val="ConsPlusNormal"/>
        <w:spacing w:before="220"/>
        <w:ind w:firstLine="540"/>
        <w:jc w:val="both"/>
      </w:pPr>
      <w:r>
        <w:t>копии дипломов победителей выставок, конкурсов в области качества и безопасности услуги, фотографии, рекламные буклеты или другие документы и материалы, демонстрирующие качество и безопасность (при наличии);</w:t>
      </w:r>
    </w:p>
    <w:p w:rsidR="0017476A" w:rsidRDefault="0017476A">
      <w:pPr>
        <w:pStyle w:val="ConsPlusNormal"/>
        <w:spacing w:before="220"/>
        <w:ind w:firstLine="540"/>
        <w:jc w:val="both"/>
      </w:pPr>
      <w:r>
        <w:t>копии учредительных документов (для юридических лиц);</w:t>
      </w:r>
    </w:p>
    <w:p w:rsidR="0017476A" w:rsidRDefault="0017476A">
      <w:pPr>
        <w:pStyle w:val="ConsPlusNormal"/>
        <w:spacing w:before="220"/>
        <w:ind w:firstLine="540"/>
        <w:jc w:val="both"/>
      </w:pPr>
      <w:r>
        <w:t>копию решения о назначении руководителя (для юридических лиц);</w:t>
      </w:r>
    </w:p>
    <w:p w:rsidR="0017476A" w:rsidRDefault="0017476A">
      <w:pPr>
        <w:pStyle w:val="ConsPlusNormal"/>
        <w:spacing w:before="220"/>
        <w:ind w:firstLine="540"/>
        <w:jc w:val="both"/>
      </w:pPr>
      <w:r>
        <w:t>копию документа, удостоверяющего личность гражданина Российской Федерации (для индивидуальных предпринимателей), с демонстрацией оригинала;</w:t>
      </w:r>
    </w:p>
    <w:p w:rsidR="0017476A" w:rsidRDefault="0017476A">
      <w:pPr>
        <w:pStyle w:val="ConsPlusNormal"/>
        <w:spacing w:before="220"/>
        <w:ind w:firstLine="540"/>
        <w:jc w:val="both"/>
      </w:pPr>
      <w:r>
        <w:t>справку об отсутствии просроченной задолженности по заработной плате (в произвольной форме);</w:t>
      </w:r>
    </w:p>
    <w:p w:rsidR="0017476A" w:rsidRDefault="0017476A">
      <w:pPr>
        <w:pStyle w:val="ConsPlusNormal"/>
        <w:spacing w:before="220"/>
        <w:ind w:firstLine="540"/>
        <w:jc w:val="both"/>
      </w:pPr>
      <w:r>
        <w:t>письменное подтверждение Заявителя о том, что услуги оказываются на территории Республики Алтай (в произвольной форме).</w:t>
      </w:r>
    </w:p>
    <w:p w:rsidR="0017476A" w:rsidRDefault="0017476A">
      <w:pPr>
        <w:pStyle w:val="ConsPlusNormal"/>
        <w:spacing w:before="220"/>
        <w:ind w:firstLine="540"/>
        <w:jc w:val="both"/>
      </w:pPr>
      <w:r>
        <w:t>Заявитель может приложить к заявке другие документы и материалы, демонстрирующие преимущество качества услуги (информацию, характеризующую географию продаж; справку об объемах предоставления услуг в динамике за последние два года (в случае предоставления услуг менее двух лет - за период предоставления услуг); отзывы покупателей (при наличии)).</w:t>
      </w:r>
    </w:p>
    <w:p w:rsidR="0017476A" w:rsidRDefault="0017476A">
      <w:pPr>
        <w:pStyle w:val="ConsPlusNormal"/>
        <w:spacing w:before="220"/>
        <w:ind w:firstLine="540"/>
        <w:jc w:val="both"/>
      </w:pPr>
      <w:r>
        <w:t>Копии документов, представляемые Заявителем, должны быть заверены в установленном законодательством Российской Федерации порядке. В случае подписания документов и (или) их копий лицом, не осуществляющим функции руководителя, к заявке должен прилагаться документ, подтверждающий полномочия такого лица.</w:t>
      </w:r>
    </w:p>
    <w:p w:rsidR="0017476A" w:rsidRDefault="0017476A">
      <w:pPr>
        <w:pStyle w:val="ConsPlusNormal"/>
        <w:spacing w:before="220"/>
        <w:ind w:firstLine="540"/>
        <w:jc w:val="both"/>
      </w:pPr>
      <w:bookmarkStart w:id="4" w:name="P101"/>
      <w:bookmarkEnd w:id="4"/>
      <w:r>
        <w:t xml:space="preserve">14. Документы, указанные в </w:t>
      </w:r>
      <w:hyperlink w:anchor="P76" w:history="1">
        <w:r>
          <w:rPr>
            <w:color w:val="0000FF"/>
          </w:rPr>
          <w:t>пунктах 12</w:t>
        </w:r>
      </w:hyperlink>
      <w:r>
        <w:t xml:space="preserve"> или </w:t>
      </w:r>
      <w:hyperlink w:anchor="P89" w:history="1">
        <w:r>
          <w:rPr>
            <w:color w:val="0000FF"/>
          </w:rPr>
          <w:t>13</w:t>
        </w:r>
      </w:hyperlink>
      <w:r>
        <w:t xml:space="preserve"> настоящего Положения:</w:t>
      </w:r>
    </w:p>
    <w:p w:rsidR="0017476A" w:rsidRDefault="0017476A">
      <w:pPr>
        <w:pStyle w:val="ConsPlusNormal"/>
        <w:spacing w:before="220"/>
        <w:ind w:firstLine="540"/>
        <w:jc w:val="both"/>
      </w:pPr>
      <w:r>
        <w:t>а) должны быть прошиты, пронумерованы, скреплены печатью и заверены подписью Заявителя либо лицом, уполномоченным им по доверенности представлять интересы Заявителя в исполнительных органах государственной власти Республики Алтай по вопросам предоставления права на использование Товарного знака;</w:t>
      </w:r>
    </w:p>
    <w:p w:rsidR="0017476A" w:rsidRDefault="0017476A">
      <w:pPr>
        <w:pStyle w:val="ConsPlusNormal"/>
        <w:spacing w:before="220"/>
        <w:ind w:firstLine="540"/>
        <w:jc w:val="both"/>
      </w:pPr>
      <w:r>
        <w:t>б)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p w:rsidR="0017476A" w:rsidRDefault="0017476A">
      <w:pPr>
        <w:pStyle w:val="ConsPlusNormal"/>
        <w:spacing w:before="220"/>
        <w:ind w:firstLine="540"/>
        <w:jc w:val="both"/>
      </w:pPr>
      <w:r>
        <w:t>в) возврату не подлежат.</w:t>
      </w:r>
    </w:p>
    <w:p w:rsidR="0017476A" w:rsidRDefault="0017476A">
      <w:pPr>
        <w:pStyle w:val="ConsPlusNormal"/>
        <w:spacing w:before="220"/>
        <w:ind w:firstLine="540"/>
        <w:jc w:val="both"/>
      </w:pPr>
      <w:r>
        <w:t>15. Информация о предоставлении права использования Товарного знака публикуется Министерством на своем официальном сайте в информационно-телекоммуникационной сети "Интернет".</w:t>
      </w:r>
    </w:p>
    <w:p w:rsidR="0017476A" w:rsidRDefault="0017476A">
      <w:pPr>
        <w:pStyle w:val="ConsPlusNormal"/>
        <w:spacing w:before="220"/>
        <w:ind w:firstLine="540"/>
        <w:jc w:val="both"/>
      </w:pPr>
      <w:r>
        <w:t xml:space="preserve">16. Прием документов, указанных в </w:t>
      </w:r>
      <w:hyperlink w:anchor="P76" w:history="1">
        <w:r>
          <w:rPr>
            <w:color w:val="0000FF"/>
          </w:rPr>
          <w:t>пунктах 12</w:t>
        </w:r>
      </w:hyperlink>
      <w:r>
        <w:t xml:space="preserve"> (для использования Товарного знака на товаре) или </w:t>
      </w:r>
      <w:hyperlink w:anchor="P89" w:history="1">
        <w:r>
          <w:rPr>
            <w:color w:val="0000FF"/>
          </w:rPr>
          <w:t>13</w:t>
        </w:r>
      </w:hyperlink>
      <w:r>
        <w:t xml:space="preserve"> (для использования Товарного знака на услугу) настоящего Положения, осуществляется Министерством в течение 30 календарных дней со дня опубликования информации о </w:t>
      </w:r>
      <w:r>
        <w:lastRenderedPageBreak/>
        <w:t>предоставлении права использования Товарного знака на официальном сайте Министерства в информационно-телекоммуникационной сети "Интернет".</w:t>
      </w:r>
    </w:p>
    <w:p w:rsidR="0017476A" w:rsidRDefault="0017476A">
      <w:pPr>
        <w:pStyle w:val="ConsPlusNormal"/>
        <w:spacing w:before="220"/>
        <w:ind w:firstLine="540"/>
        <w:jc w:val="both"/>
      </w:pPr>
      <w:r>
        <w:t xml:space="preserve">17. Министерство принимает и регистрирует заявки с приложенными документами, указанными в </w:t>
      </w:r>
      <w:hyperlink w:anchor="P76" w:history="1">
        <w:r>
          <w:rPr>
            <w:color w:val="0000FF"/>
          </w:rPr>
          <w:t>пунктах 12</w:t>
        </w:r>
      </w:hyperlink>
      <w:r>
        <w:t xml:space="preserve"> или </w:t>
      </w:r>
      <w:hyperlink w:anchor="P89" w:history="1">
        <w:r>
          <w:rPr>
            <w:color w:val="0000FF"/>
          </w:rPr>
          <w:t>13</w:t>
        </w:r>
      </w:hyperlink>
      <w:r>
        <w:t xml:space="preserve"> настоящего Положения, в день их поступления.</w:t>
      </w:r>
    </w:p>
    <w:p w:rsidR="0017476A" w:rsidRDefault="0017476A">
      <w:pPr>
        <w:pStyle w:val="ConsPlusNormal"/>
        <w:spacing w:before="220"/>
        <w:ind w:firstLine="540"/>
        <w:jc w:val="both"/>
      </w:pPr>
      <w:r>
        <w:t xml:space="preserve">18. Министерство в течение 5 рабочих дней с момента регистрации заявки с приложенными документами, указанными в </w:t>
      </w:r>
      <w:hyperlink w:anchor="P76" w:history="1">
        <w:r>
          <w:rPr>
            <w:color w:val="0000FF"/>
          </w:rPr>
          <w:t>пунктах 12</w:t>
        </w:r>
      </w:hyperlink>
      <w:r>
        <w:t xml:space="preserve"> или </w:t>
      </w:r>
      <w:hyperlink w:anchor="P89" w:history="1">
        <w:r>
          <w:rPr>
            <w:color w:val="0000FF"/>
          </w:rPr>
          <w:t>13</w:t>
        </w:r>
      </w:hyperlink>
      <w:r>
        <w:t xml:space="preserve"> настоящего Положения, направляет в Управление Федеральной налоговой службы по Республике Алтай межведомственный запрос о предоставлении следующих документов и (или) информации, представленной и полученной не ранее даты начала и даты окончания конкурсного отбора:</w:t>
      </w:r>
    </w:p>
    <w:p w:rsidR="0017476A" w:rsidRDefault="0017476A">
      <w:pPr>
        <w:pStyle w:val="ConsPlusNormal"/>
        <w:spacing w:before="220"/>
        <w:ind w:firstLine="540"/>
        <w:jc w:val="both"/>
      </w:pPr>
      <w:r>
        <w:t>сведения из Единого государственного реестра налогоплательщиков;</w:t>
      </w:r>
    </w:p>
    <w:p w:rsidR="0017476A" w:rsidRDefault="0017476A">
      <w:pPr>
        <w:pStyle w:val="ConsPlusNormal"/>
        <w:spacing w:before="220"/>
        <w:ind w:firstLine="540"/>
        <w:jc w:val="both"/>
      </w:pPr>
      <w:r>
        <w:t>сведения из Единого государственного реестра юридических лиц (для юридического лица) или из Единого государственного реестра индивидуальных предпринимателей (для индивидуального предпринимателя);</w:t>
      </w:r>
    </w:p>
    <w:p w:rsidR="0017476A" w:rsidRDefault="0017476A">
      <w:pPr>
        <w:pStyle w:val="ConsPlusNormal"/>
        <w:spacing w:before="220"/>
        <w:ind w:firstLine="540"/>
        <w:jc w:val="both"/>
      </w:pPr>
      <w:r>
        <w:t xml:space="preserve">сведения о доходах лица, являющегося индивидуальным предпринимателем, по </w:t>
      </w:r>
      <w:hyperlink r:id="rId6" w:history="1">
        <w:r>
          <w:rPr>
            <w:color w:val="0000FF"/>
          </w:rPr>
          <w:t>форме 3-НДФЛ</w:t>
        </w:r>
      </w:hyperlink>
      <w:r>
        <w:t>;</w:t>
      </w:r>
    </w:p>
    <w:p w:rsidR="0017476A" w:rsidRDefault="0017476A">
      <w:pPr>
        <w:pStyle w:val="ConsPlusNormal"/>
        <w:spacing w:before="220"/>
        <w:ind w:firstLine="540"/>
        <w:jc w:val="both"/>
      </w:pPr>
      <w:r>
        <w:t>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17476A" w:rsidRDefault="0017476A">
      <w:pPr>
        <w:pStyle w:val="ConsPlusNormal"/>
        <w:spacing w:before="220"/>
        <w:ind w:firstLine="540"/>
        <w:jc w:val="both"/>
      </w:pPr>
      <w:r>
        <w:t>Заявитель вправе представить вышеуказанные документы в Министерство по собственной инициативе.</w:t>
      </w:r>
    </w:p>
    <w:p w:rsidR="0017476A" w:rsidRDefault="0017476A">
      <w:pPr>
        <w:pStyle w:val="ConsPlusNormal"/>
        <w:spacing w:before="220"/>
        <w:ind w:firstLine="540"/>
        <w:jc w:val="both"/>
      </w:pPr>
      <w:bookmarkStart w:id="5" w:name="P114"/>
      <w:bookmarkEnd w:id="5"/>
      <w:r>
        <w:t>19. Министерство в течение 10 рабочих дней со дня окончания регистрации заявок готовит заключение, содержащее оценку качества товара (услуги), а также мотивированные рекомендации о возможности предоставления Товарного знака товару (услуге) и сроке его предоставления.</w:t>
      </w:r>
    </w:p>
    <w:p w:rsidR="0017476A" w:rsidRDefault="0017476A">
      <w:pPr>
        <w:pStyle w:val="ConsPlusNormal"/>
        <w:spacing w:before="220"/>
        <w:ind w:firstLine="540"/>
        <w:jc w:val="both"/>
      </w:pPr>
      <w:r>
        <w:t xml:space="preserve">20. Товар (услуга) оцениваются на основании представленных документов (материалов), указанных в </w:t>
      </w:r>
      <w:hyperlink w:anchor="P76" w:history="1">
        <w:r>
          <w:rPr>
            <w:color w:val="0000FF"/>
          </w:rPr>
          <w:t>пунктах 12</w:t>
        </w:r>
      </w:hyperlink>
      <w:r>
        <w:t xml:space="preserve"> или </w:t>
      </w:r>
      <w:hyperlink w:anchor="P89" w:history="1">
        <w:r>
          <w:rPr>
            <w:color w:val="0000FF"/>
          </w:rPr>
          <w:t>13</w:t>
        </w:r>
      </w:hyperlink>
      <w:r>
        <w:t xml:space="preserve"> настоящего Положения, по следующим критериям:</w:t>
      </w:r>
    </w:p>
    <w:p w:rsidR="0017476A" w:rsidRDefault="0017476A">
      <w:pPr>
        <w:pStyle w:val="ConsPlusNormal"/>
        <w:spacing w:before="220"/>
        <w:ind w:firstLine="540"/>
        <w:jc w:val="both"/>
      </w:pPr>
      <w:r>
        <w:t>соответствие качества товара (услуги) техническим регламентам, стандартам и иным требованиям к данному виду товаров;</w:t>
      </w:r>
    </w:p>
    <w:p w:rsidR="0017476A" w:rsidRDefault="0017476A">
      <w:pPr>
        <w:pStyle w:val="ConsPlusNormal"/>
        <w:spacing w:before="220"/>
        <w:ind w:firstLine="540"/>
        <w:jc w:val="both"/>
      </w:pPr>
      <w:r>
        <w:t>цена товара (услуги) в сравнении с аналогами и его доступность потребителю;</w:t>
      </w:r>
    </w:p>
    <w:p w:rsidR="0017476A" w:rsidRDefault="0017476A">
      <w:pPr>
        <w:pStyle w:val="ConsPlusNormal"/>
        <w:spacing w:before="220"/>
        <w:ind w:firstLine="540"/>
        <w:jc w:val="both"/>
      </w:pPr>
      <w:r>
        <w:t>эстетические свойства, дизайн, упаковка, отображение местной специфики в образе товара;</w:t>
      </w:r>
    </w:p>
    <w:p w:rsidR="0017476A" w:rsidRDefault="0017476A">
      <w:pPr>
        <w:pStyle w:val="ConsPlusNormal"/>
        <w:spacing w:before="220"/>
        <w:ind w:firstLine="540"/>
        <w:jc w:val="both"/>
      </w:pPr>
      <w:r>
        <w:t>характеристика представленного товара в сравнении с аналогами отечественного и зарубежного производства (для товаров);</w:t>
      </w:r>
    </w:p>
    <w:p w:rsidR="0017476A" w:rsidRDefault="0017476A">
      <w:pPr>
        <w:pStyle w:val="ConsPlusNormal"/>
        <w:spacing w:before="220"/>
        <w:ind w:firstLine="540"/>
        <w:jc w:val="both"/>
      </w:pPr>
      <w:r>
        <w:t>объем и география продаж товара (предоставления услуги);</w:t>
      </w:r>
    </w:p>
    <w:p w:rsidR="0017476A" w:rsidRDefault="0017476A">
      <w:pPr>
        <w:pStyle w:val="ConsPlusNormal"/>
        <w:spacing w:before="220"/>
        <w:ind w:firstLine="540"/>
        <w:jc w:val="both"/>
      </w:pPr>
      <w:r>
        <w:t>наличие положительных отзывов о товаре со стороны потребителей и закупающих организаций;</w:t>
      </w:r>
    </w:p>
    <w:p w:rsidR="0017476A" w:rsidRDefault="0017476A">
      <w:pPr>
        <w:pStyle w:val="ConsPlusNormal"/>
        <w:spacing w:before="220"/>
        <w:ind w:firstLine="540"/>
        <w:jc w:val="both"/>
      </w:pPr>
      <w:r>
        <w:t>свойства товара, оказывающие положительное влияние на здоровье потребителя и (или) снижающие вредное воздействие на здоровье и окружающую среду, по сравнению с аналогичными образцами (для товаров);</w:t>
      </w:r>
    </w:p>
    <w:p w:rsidR="0017476A" w:rsidRDefault="0017476A">
      <w:pPr>
        <w:pStyle w:val="ConsPlusNormal"/>
        <w:spacing w:before="220"/>
        <w:ind w:firstLine="540"/>
        <w:jc w:val="both"/>
      </w:pPr>
      <w:r>
        <w:t>отсутствие претензий к качеству товара (услуги) со стороны представителей органов государственного контроля (надзора) за предшествующие два года.</w:t>
      </w:r>
    </w:p>
    <w:p w:rsidR="0017476A" w:rsidRDefault="0017476A">
      <w:pPr>
        <w:pStyle w:val="ConsPlusNormal"/>
        <w:spacing w:before="220"/>
        <w:ind w:firstLine="540"/>
        <w:jc w:val="both"/>
      </w:pPr>
      <w:r>
        <w:t xml:space="preserve">21. Министерство в течение 5 рабочих дней с момента окончания подготовки заключения, </w:t>
      </w:r>
      <w:r>
        <w:lastRenderedPageBreak/>
        <w:t xml:space="preserve">указанного в </w:t>
      </w:r>
      <w:hyperlink w:anchor="P114" w:history="1">
        <w:r>
          <w:rPr>
            <w:color w:val="0000FF"/>
          </w:rPr>
          <w:t>пункте 19</w:t>
        </w:r>
      </w:hyperlink>
      <w:r>
        <w:t xml:space="preserve"> настоящего Положения, направляет материалы в конкурсную комиссию по отбору хозяйствующих субъектов для предоставления права использования бренда (товарного знака, знака обслуживания) "Горный Алтай" (далее - Комиссия). Порядок работы и состав Комиссии утверждается Правительством Республики Алтай. Организационно-техническое обеспечение деятельности Комиссии возлагается на Министерство.</w:t>
      </w:r>
    </w:p>
    <w:p w:rsidR="0017476A" w:rsidRDefault="0017476A">
      <w:pPr>
        <w:pStyle w:val="ConsPlusNormal"/>
        <w:spacing w:before="220"/>
        <w:ind w:firstLine="540"/>
        <w:jc w:val="both"/>
      </w:pPr>
      <w:r>
        <w:t xml:space="preserve">22. Комиссия в течение 20 рабочих дней со дня истечения срока приема документов, указанных в </w:t>
      </w:r>
      <w:hyperlink w:anchor="P76" w:history="1">
        <w:r>
          <w:rPr>
            <w:color w:val="0000FF"/>
          </w:rPr>
          <w:t>пунктах 12</w:t>
        </w:r>
      </w:hyperlink>
      <w:r>
        <w:t xml:space="preserve"> или </w:t>
      </w:r>
      <w:hyperlink w:anchor="P89" w:history="1">
        <w:r>
          <w:rPr>
            <w:color w:val="0000FF"/>
          </w:rPr>
          <w:t>13</w:t>
        </w:r>
      </w:hyperlink>
      <w:r>
        <w:t xml:space="preserve"> настоящего Положения:</w:t>
      </w:r>
    </w:p>
    <w:p w:rsidR="0017476A" w:rsidRDefault="0017476A">
      <w:pPr>
        <w:pStyle w:val="ConsPlusNormal"/>
        <w:spacing w:before="220"/>
        <w:ind w:firstLine="540"/>
        <w:jc w:val="both"/>
      </w:pPr>
      <w:r>
        <w:t xml:space="preserve">а) проводит отбор Заявителей, представивших документы и претендующих на получение права использования Товарного знака, на предмет их соответствия требованиям и условиям, установленным </w:t>
      </w:r>
      <w:hyperlink w:anchor="P70" w:history="1">
        <w:r>
          <w:rPr>
            <w:color w:val="0000FF"/>
          </w:rPr>
          <w:t>пунктом 10</w:t>
        </w:r>
      </w:hyperlink>
      <w:r>
        <w:t xml:space="preserve"> настоящего Положения;</w:t>
      </w:r>
    </w:p>
    <w:p w:rsidR="0017476A" w:rsidRDefault="0017476A">
      <w:pPr>
        <w:pStyle w:val="ConsPlusNormal"/>
        <w:spacing w:before="220"/>
        <w:ind w:firstLine="540"/>
        <w:jc w:val="both"/>
      </w:pPr>
      <w:r>
        <w:t>б) принимает одно из следующих решений:</w:t>
      </w:r>
    </w:p>
    <w:p w:rsidR="0017476A" w:rsidRDefault="0017476A">
      <w:pPr>
        <w:pStyle w:val="ConsPlusNormal"/>
        <w:spacing w:before="220"/>
        <w:ind w:firstLine="540"/>
        <w:jc w:val="both"/>
      </w:pPr>
      <w:r>
        <w:t xml:space="preserve">о возможности предоставления Заявителю права на использование Товарного знака (в случае соответствия требованиям и условиям, установленным </w:t>
      </w:r>
      <w:hyperlink w:anchor="P70" w:history="1">
        <w:r>
          <w:rPr>
            <w:color w:val="0000FF"/>
          </w:rPr>
          <w:t>пунктами 10</w:t>
        </w:r>
      </w:hyperlink>
      <w:r>
        <w:t xml:space="preserve">, </w:t>
      </w:r>
      <w:hyperlink w:anchor="P76" w:history="1">
        <w:r>
          <w:rPr>
            <w:color w:val="0000FF"/>
          </w:rPr>
          <w:t>12</w:t>
        </w:r>
      </w:hyperlink>
      <w:r>
        <w:t xml:space="preserve"> (для использования Товарного знака на товаре) или </w:t>
      </w:r>
      <w:hyperlink w:anchor="P89" w:history="1">
        <w:r>
          <w:rPr>
            <w:color w:val="0000FF"/>
          </w:rPr>
          <w:t>13</w:t>
        </w:r>
      </w:hyperlink>
      <w:r>
        <w:t xml:space="preserve"> (для использования Товарного знака на услугу), </w:t>
      </w:r>
      <w:hyperlink w:anchor="P101" w:history="1">
        <w:r>
          <w:rPr>
            <w:color w:val="0000FF"/>
          </w:rPr>
          <w:t>14</w:t>
        </w:r>
      </w:hyperlink>
      <w:r>
        <w:t xml:space="preserve"> настоящего Положения) и срок его использования;</w:t>
      </w:r>
    </w:p>
    <w:p w:rsidR="0017476A" w:rsidRDefault="0017476A">
      <w:pPr>
        <w:pStyle w:val="ConsPlusNormal"/>
        <w:spacing w:before="220"/>
        <w:ind w:firstLine="540"/>
        <w:jc w:val="both"/>
      </w:pPr>
      <w:r>
        <w:t xml:space="preserve">о невозможности предоставления Заявителю права использования Товарного знака (в случае несоответствия требованиям и условиям, установленным </w:t>
      </w:r>
      <w:hyperlink w:anchor="P70" w:history="1">
        <w:r>
          <w:rPr>
            <w:color w:val="0000FF"/>
          </w:rPr>
          <w:t>пунктами 10</w:t>
        </w:r>
      </w:hyperlink>
      <w:r>
        <w:t xml:space="preserve">, </w:t>
      </w:r>
      <w:hyperlink w:anchor="P76" w:history="1">
        <w:r>
          <w:rPr>
            <w:color w:val="0000FF"/>
          </w:rPr>
          <w:t>12</w:t>
        </w:r>
      </w:hyperlink>
      <w:r>
        <w:t xml:space="preserve"> (для использования Товарного знака на товаре) или </w:t>
      </w:r>
      <w:hyperlink w:anchor="P89" w:history="1">
        <w:r>
          <w:rPr>
            <w:color w:val="0000FF"/>
          </w:rPr>
          <w:t>13</w:t>
        </w:r>
      </w:hyperlink>
      <w:r>
        <w:t xml:space="preserve"> (для использования Товарного знака на услугу), </w:t>
      </w:r>
      <w:hyperlink w:anchor="P101" w:history="1">
        <w:r>
          <w:rPr>
            <w:color w:val="0000FF"/>
          </w:rPr>
          <w:t>14</w:t>
        </w:r>
      </w:hyperlink>
      <w:r>
        <w:t xml:space="preserve"> настоящего Положения).</w:t>
      </w:r>
    </w:p>
    <w:p w:rsidR="0017476A" w:rsidRDefault="0017476A">
      <w:pPr>
        <w:pStyle w:val="ConsPlusNormal"/>
        <w:spacing w:before="220"/>
        <w:ind w:firstLine="540"/>
        <w:jc w:val="both"/>
      </w:pPr>
      <w:r>
        <w:t>23. Решение Комиссии оформляется протоколом и подписывается Председателем Комиссии (в его отсутствие - заместителем Председателя) и секретарем Комиссии. Протокол направляется в Министерство в течение 1 рабочего дня с момента принятия решения Комиссией для принятия решения Министерством.</w:t>
      </w:r>
    </w:p>
    <w:p w:rsidR="0017476A" w:rsidRDefault="0017476A">
      <w:pPr>
        <w:pStyle w:val="ConsPlusNormal"/>
        <w:spacing w:before="220"/>
        <w:ind w:firstLine="540"/>
        <w:jc w:val="both"/>
      </w:pPr>
      <w:r>
        <w:t>24. Министерство в течение 5 рабочих дней с момента получения протокола Комиссии принимает одно из следующих решений:</w:t>
      </w:r>
    </w:p>
    <w:p w:rsidR="0017476A" w:rsidRDefault="0017476A">
      <w:pPr>
        <w:pStyle w:val="ConsPlusNormal"/>
        <w:spacing w:before="220"/>
        <w:ind w:firstLine="540"/>
        <w:jc w:val="both"/>
      </w:pPr>
      <w:r>
        <w:t>а) о предоставлении права использования Товарного знака на основании решения Комиссии о возможности предоставления Товарного знака;</w:t>
      </w:r>
    </w:p>
    <w:p w:rsidR="0017476A" w:rsidRDefault="0017476A">
      <w:pPr>
        <w:pStyle w:val="ConsPlusNormal"/>
        <w:spacing w:before="220"/>
        <w:ind w:firstLine="540"/>
        <w:jc w:val="both"/>
      </w:pPr>
      <w:r>
        <w:t>б) об отказе в предоставлении права использования Товарного знака на основании решения Комиссии.</w:t>
      </w:r>
    </w:p>
    <w:p w:rsidR="0017476A" w:rsidRDefault="0017476A">
      <w:pPr>
        <w:pStyle w:val="ConsPlusNormal"/>
        <w:spacing w:before="220"/>
        <w:ind w:firstLine="540"/>
        <w:jc w:val="both"/>
      </w:pPr>
      <w:r>
        <w:t>25. Основаниями для отказа в предоставлении права использования Товарного знака Заявителю являются:</w:t>
      </w:r>
    </w:p>
    <w:p w:rsidR="0017476A" w:rsidRDefault="0017476A">
      <w:pPr>
        <w:pStyle w:val="ConsPlusNormal"/>
        <w:spacing w:before="220"/>
        <w:ind w:firstLine="540"/>
        <w:jc w:val="both"/>
      </w:pPr>
      <w:r>
        <w:t xml:space="preserve">а) несоответствие Заявителя обязательным условиям, указанным в </w:t>
      </w:r>
      <w:hyperlink w:anchor="P70" w:history="1">
        <w:r>
          <w:rPr>
            <w:color w:val="0000FF"/>
          </w:rPr>
          <w:t>пункте 10</w:t>
        </w:r>
      </w:hyperlink>
      <w:r>
        <w:t xml:space="preserve"> настоящего Положения;</w:t>
      </w:r>
    </w:p>
    <w:p w:rsidR="0017476A" w:rsidRDefault="0017476A">
      <w:pPr>
        <w:pStyle w:val="ConsPlusNormal"/>
        <w:spacing w:before="220"/>
        <w:ind w:firstLine="540"/>
        <w:jc w:val="both"/>
      </w:pPr>
      <w:r>
        <w:t xml:space="preserve">б) непредставление или представление документов, указанных в </w:t>
      </w:r>
      <w:hyperlink w:anchor="P76" w:history="1">
        <w:r>
          <w:rPr>
            <w:color w:val="0000FF"/>
          </w:rPr>
          <w:t>пункте 12</w:t>
        </w:r>
      </w:hyperlink>
      <w:r>
        <w:t xml:space="preserve"> (для использования Товарного знака на товаре) или </w:t>
      </w:r>
      <w:hyperlink w:anchor="P89" w:history="1">
        <w:r>
          <w:rPr>
            <w:color w:val="0000FF"/>
          </w:rPr>
          <w:t>13</w:t>
        </w:r>
      </w:hyperlink>
      <w:r>
        <w:t xml:space="preserve"> (для использования Товарного знака на услугу) настоящего Положения, не в полном объеме.</w:t>
      </w:r>
    </w:p>
    <w:p w:rsidR="0017476A" w:rsidRDefault="0017476A">
      <w:pPr>
        <w:pStyle w:val="ConsPlusNormal"/>
        <w:spacing w:before="220"/>
        <w:ind w:firstLine="540"/>
        <w:jc w:val="both"/>
      </w:pPr>
      <w:r>
        <w:t>26. Министерство в течение 2 рабочих дней с момента принятия решения уведомляет Заявителя о предоставлении или об отказе в предоставлении права использования Товарного знака посредством размещения информации о принятом решении на официальном сайте Министерства в информационно-телекоммуникационной сети "Интернет".</w:t>
      </w:r>
    </w:p>
    <w:p w:rsidR="0017476A" w:rsidRDefault="0017476A">
      <w:pPr>
        <w:pStyle w:val="ConsPlusNormal"/>
        <w:spacing w:before="220"/>
        <w:ind w:firstLine="540"/>
        <w:jc w:val="both"/>
      </w:pPr>
      <w:r>
        <w:t xml:space="preserve">27. Министерство в срок не позднее 5 рабочих дней с момента принятия решения о предоставлении права использования Товарного знака направляет Заявителю проект </w:t>
      </w:r>
      <w:r>
        <w:lastRenderedPageBreak/>
        <w:t xml:space="preserve">лицензионного </w:t>
      </w:r>
      <w:hyperlink w:anchor="P649" w:history="1">
        <w:r>
          <w:rPr>
            <w:color w:val="0000FF"/>
          </w:rPr>
          <w:t>договора</w:t>
        </w:r>
      </w:hyperlink>
      <w:r>
        <w:t xml:space="preserve"> о предоставлении права использования Товарного знака согласно </w:t>
      </w:r>
      <w:proofErr w:type="gramStart"/>
      <w:r>
        <w:t>приложению</w:t>
      </w:r>
      <w:proofErr w:type="gramEnd"/>
      <w:r>
        <w:t xml:space="preserve"> N 4 к настоящему Положению.</w:t>
      </w:r>
    </w:p>
    <w:p w:rsidR="0017476A" w:rsidRDefault="0017476A">
      <w:pPr>
        <w:pStyle w:val="ConsPlusNormal"/>
        <w:spacing w:before="220"/>
        <w:ind w:firstLine="540"/>
        <w:jc w:val="both"/>
      </w:pPr>
      <w:bookmarkStart w:id="6" w:name="P139"/>
      <w:bookmarkEnd w:id="6"/>
      <w:r>
        <w:t>28. Заявитель подписывает проект лицензионного договора в течение 5 рабочих дней со дня его получения и направляет его в Министерство.</w:t>
      </w:r>
    </w:p>
    <w:p w:rsidR="0017476A" w:rsidRDefault="0017476A">
      <w:pPr>
        <w:pStyle w:val="ConsPlusNormal"/>
        <w:spacing w:before="220"/>
        <w:ind w:firstLine="540"/>
        <w:jc w:val="both"/>
      </w:pPr>
      <w:r>
        <w:t xml:space="preserve">29. В случае отказа от подписания лицензионного договора, несоблюдения срока подписания лицензионного договора, указанного в </w:t>
      </w:r>
      <w:hyperlink w:anchor="P139" w:history="1">
        <w:r>
          <w:rPr>
            <w:color w:val="0000FF"/>
          </w:rPr>
          <w:t>пункте 28</w:t>
        </w:r>
      </w:hyperlink>
      <w:r>
        <w:t xml:space="preserve"> настоящего Положения, Заявитель признается уклонившимся от подписания лицензионного договора, что является основанием для отмены решения о предоставлении Заявителю права использования Товарного знака.</w:t>
      </w:r>
    </w:p>
    <w:p w:rsidR="0017476A" w:rsidRDefault="0017476A">
      <w:pPr>
        <w:pStyle w:val="ConsPlusNormal"/>
        <w:spacing w:before="220"/>
        <w:ind w:firstLine="540"/>
        <w:jc w:val="both"/>
      </w:pPr>
      <w:r>
        <w:t xml:space="preserve">30. Использование Заявителем Товарного знака осуществляется в порядке, установленном Гражданским </w:t>
      </w:r>
      <w:hyperlink r:id="rId7" w:history="1">
        <w:r>
          <w:rPr>
            <w:color w:val="0000FF"/>
          </w:rPr>
          <w:t>кодексом</w:t>
        </w:r>
      </w:hyperlink>
      <w:r>
        <w:t xml:space="preserve"> Российской Федерации.</w:t>
      </w:r>
    </w:p>
    <w:p w:rsidR="0017476A" w:rsidRDefault="0017476A">
      <w:pPr>
        <w:pStyle w:val="ConsPlusNormal"/>
        <w:spacing w:before="220"/>
        <w:ind w:firstLine="540"/>
        <w:jc w:val="both"/>
      </w:pPr>
      <w:r>
        <w:t>31. Расходы, связанные с получением права использования Товарного знака, Заявитель несет самостоятельно.</w:t>
      </w:r>
    </w:p>
    <w:p w:rsidR="0017476A" w:rsidRDefault="0017476A">
      <w:pPr>
        <w:pStyle w:val="ConsPlusNormal"/>
        <w:jc w:val="both"/>
      </w:pPr>
    </w:p>
    <w:p w:rsidR="0017476A" w:rsidRDefault="0017476A">
      <w:pPr>
        <w:pStyle w:val="ConsPlusNormal"/>
        <w:jc w:val="center"/>
        <w:outlineLvl w:val="1"/>
      </w:pPr>
      <w:r>
        <w:t>IV. Прекращение права использования Товарного знака</w:t>
      </w:r>
    </w:p>
    <w:p w:rsidR="0017476A" w:rsidRDefault="0017476A">
      <w:pPr>
        <w:pStyle w:val="ConsPlusNormal"/>
        <w:jc w:val="both"/>
      </w:pPr>
    </w:p>
    <w:p w:rsidR="0017476A" w:rsidRDefault="0017476A">
      <w:pPr>
        <w:pStyle w:val="ConsPlusNormal"/>
        <w:ind w:firstLine="540"/>
        <w:jc w:val="both"/>
      </w:pPr>
      <w:r>
        <w:t>32. Право пользования Товарным знаком прекращается одновременно с прекращением действия лицензионного договора.</w:t>
      </w:r>
    </w:p>
    <w:p w:rsidR="0017476A" w:rsidRDefault="0017476A">
      <w:pPr>
        <w:pStyle w:val="ConsPlusNormal"/>
        <w:spacing w:before="220"/>
        <w:ind w:firstLine="540"/>
        <w:jc w:val="both"/>
      </w:pPr>
      <w:r>
        <w:t>33. Лицензионный договор прекращает свое действие:</w:t>
      </w:r>
    </w:p>
    <w:p w:rsidR="0017476A" w:rsidRDefault="0017476A">
      <w:pPr>
        <w:pStyle w:val="ConsPlusNormal"/>
        <w:spacing w:before="220"/>
        <w:ind w:firstLine="540"/>
        <w:jc w:val="both"/>
      </w:pPr>
      <w:r>
        <w:t>в случае истечения срока, на который он был заключен;</w:t>
      </w:r>
    </w:p>
    <w:p w:rsidR="0017476A" w:rsidRDefault="0017476A">
      <w:pPr>
        <w:pStyle w:val="ConsPlusNormal"/>
        <w:spacing w:before="220"/>
        <w:ind w:firstLine="540"/>
        <w:jc w:val="both"/>
      </w:pPr>
      <w:r>
        <w:t>по соглашению сторон;</w:t>
      </w:r>
    </w:p>
    <w:p w:rsidR="0017476A" w:rsidRDefault="0017476A">
      <w:pPr>
        <w:pStyle w:val="ConsPlusNormal"/>
        <w:spacing w:before="220"/>
        <w:ind w:firstLine="540"/>
        <w:jc w:val="both"/>
      </w:pPr>
      <w:r>
        <w:t>по требованию стороны в судебном порядке;</w:t>
      </w:r>
    </w:p>
    <w:p w:rsidR="0017476A" w:rsidRDefault="0017476A">
      <w:pPr>
        <w:pStyle w:val="ConsPlusNormal"/>
        <w:spacing w:before="220"/>
        <w:ind w:firstLine="540"/>
        <w:jc w:val="both"/>
      </w:pPr>
      <w:r>
        <w:t>на основании заявления Заявителя об отказе от права пользования Товарным знаком;</w:t>
      </w:r>
    </w:p>
    <w:p w:rsidR="0017476A" w:rsidRDefault="0017476A">
      <w:pPr>
        <w:pStyle w:val="ConsPlusNormal"/>
        <w:spacing w:before="220"/>
        <w:ind w:firstLine="540"/>
        <w:jc w:val="both"/>
      </w:pPr>
      <w:r>
        <w:t>в связи с ликвидацией Заявителя;</w:t>
      </w:r>
    </w:p>
    <w:p w:rsidR="0017476A" w:rsidRDefault="0017476A">
      <w:pPr>
        <w:pStyle w:val="ConsPlusNormal"/>
        <w:spacing w:before="220"/>
        <w:ind w:firstLine="540"/>
        <w:jc w:val="both"/>
      </w:pPr>
      <w:r>
        <w:t>в случае прекращения исключительного права на средство индивидуализации;</w:t>
      </w:r>
    </w:p>
    <w:p w:rsidR="0017476A" w:rsidRDefault="0017476A">
      <w:pPr>
        <w:pStyle w:val="ConsPlusNormal"/>
        <w:spacing w:before="220"/>
        <w:ind w:firstLine="540"/>
        <w:jc w:val="both"/>
      </w:pPr>
      <w:r>
        <w:t>в случае размещения Товарного знака на продукции, в отношении которой право использования Товарного знака не предоставлено;</w:t>
      </w:r>
    </w:p>
    <w:p w:rsidR="0017476A" w:rsidRDefault="0017476A">
      <w:pPr>
        <w:pStyle w:val="ConsPlusNormal"/>
        <w:spacing w:before="220"/>
        <w:ind w:firstLine="540"/>
        <w:jc w:val="both"/>
      </w:pPr>
      <w:r>
        <w:t>в случае привлечения Заявителя более одного раза в течение календарного года к административной ответственности за совершение административного правонарушения, посягающего на санитарно-эпидемиологическое благополучие населения, административного правонарушения в области защиты прав потребителей.</w:t>
      </w: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right"/>
        <w:outlineLvl w:val="0"/>
      </w:pPr>
      <w:r>
        <w:t>Утверждены</w:t>
      </w:r>
    </w:p>
    <w:p w:rsidR="0017476A" w:rsidRDefault="0017476A">
      <w:pPr>
        <w:pStyle w:val="ConsPlusNormal"/>
        <w:jc w:val="right"/>
      </w:pPr>
      <w:r>
        <w:t>Приказом</w:t>
      </w:r>
    </w:p>
    <w:p w:rsidR="0017476A" w:rsidRDefault="0017476A">
      <w:pPr>
        <w:pStyle w:val="ConsPlusNormal"/>
        <w:jc w:val="right"/>
      </w:pPr>
      <w:r>
        <w:t>Министерства экономического</w:t>
      </w:r>
    </w:p>
    <w:p w:rsidR="0017476A" w:rsidRDefault="0017476A">
      <w:pPr>
        <w:pStyle w:val="ConsPlusNormal"/>
        <w:jc w:val="right"/>
      </w:pPr>
      <w:r>
        <w:t>развития и туризма</w:t>
      </w:r>
    </w:p>
    <w:p w:rsidR="0017476A" w:rsidRDefault="0017476A">
      <w:pPr>
        <w:pStyle w:val="ConsPlusNormal"/>
        <w:jc w:val="right"/>
      </w:pPr>
      <w:r>
        <w:t>Республики Алтай</w:t>
      </w:r>
    </w:p>
    <w:p w:rsidR="0017476A" w:rsidRDefault="0017476A">
      <w:pPr>
        <w:pStyle w:val="ConsPlusNormal"/>
        <w:jc w:val="right"/>
      </w:pPr>
      <w:r>
        <w:t>от 4 августа 2017 г. N 187-ОД</w:t>
      </w:r>
    </w:p>
    <w:p w:rsidR="0017476A" w:rsidRDefault="0017476A">
      <w:pPr>
        <w:pStyle w:val="ConsPlusNormal"/>
        <w:jc w:val="both"/>
      </w:pPr>
    </w:p>
    <w:p w:rsidR="0017476A" w:rsidRDefault="0017476A">
      <w:pPr>
        <w:pStyle w:val="ConsPlusTitle"/>
        <w:jc w:val="center"/>
      </w:pPr>
      <w:bookmarkStart w:id="7" w:name="P168"/>
      <w:bookmarkEnd w:id="7"/>
      <w:r>
        <w:t>ОБРАЗЕЦ И ОПИСАНИЕ</w:t>
      </w:r>
    </w:p>
    <w:p w:rsidR="0017476A" w:rsidRDefault="0017476A">
      <w:pPr>
        <w:pStyle w:val="ConsPlusTitle"/>
        <w:jc w:val="center"/>
      </w:pPr>
      <w:r>
        <w:lastRenderedPageBreak/>
        <w:t>РЕГИОНАЛЬНОГО БРЕНДА (ТОВАРНОГО ЗНАКА,</w:t>
      </w:r>
    </w:p>
    <w:p w:rsidR="0017476A" w:rsidRDefault="0017476A">
      <w:pPr>
        <w:pStyle w:val="ConsPlusTitle"/>
        <w:jc w:val="center"/>
      </w:pPr>
      <w:r>
        <w:t>ЗНАКА ОБСЛУЖИВАНИЯ) "ГОРНЫЙ АЛТАЙ"</w:t>
      </w:r>
    </w:p>
    <w:p w:rsidR="0017476A" w:rsidRDefault="0017476A">
      <w:pPr>
        <w:pStyle w:val="ConsPlusNormal"/>
        <w:jc w:val="both"/>
      </w:pPr>
    </w:p>
    <w:p w:rsidR="0017476A" w:rsidRDefault="0017476A">
      <w:pPr>
        <w:pStyle w:val="ConsPlusNormal"/>
        <w:ind w:firstLine="540"/>
        <w:jc w:val="both"/>
      </w:pPr>
      <w:r>
        <w:t>1. Региональный бренд (товарный знак, знак обслуживания) "Горный Алтай" (далее - Товарный знак) имеет вид комбинированный, состоит из двух элементов: фирменный знак (графический элемент) и логотип "Горный АЛТАЙ" (текстовая часть - словосочетание).</w:t>
      </w:r>
    </w:p>
    <w:p w:rsidR="0017476A" w:rsidRDefault="0017476A">
      <w:pPr>
        <w:pStyle w:val="ConsPlusNormal"/>
        <w:spacing w:before="220"/>
        <w:ind w:firstLine="540"/>
        <w:jc w:val="both"/>
      </w:pPr>
      <w:r>
        <w:t>2. Векторный формат Товарного знака находится в Министерстве экономического развития и туризма Республики Алтай.</w:t>
      </w:r>
    </w:p>
    <w:p w:rsidR="0017476A" w:rsidRDefault="0017476A">
      <w:pPr>
        <w:pStyle w:val="ConsPlusNormal"/>
        <w:spacing w:before="220"/>
        <w:ind w:firstLine="540"/>
        <w:jc w:val="both"/>
      </w:pPr>
      <w:r>
        <w:t>3. Логотип отдельно от фирменного знака не используется.</w:t>
      </w:r>
    </w:p>
    <w:p w:rsidR="0017476A" w:rsidRDefault="0017476A">
      <w:pPr>
        <w:pStyle w:val="ConsPlusNormal"/>
        <w:spacing w:before="220"/>
        <w:ind w:firstLine="540"/>
        <w:jc w:val="both"/>
      </w:pPr>
      <w:r>
        <w:t>4. Общий вид Товарного знака:</w:t>
      </w:r>
    </w:p>
    <w:p w:rsidR="0017476A" w:rsidRDefault="0017476A">
      <w:pPr>
        <w:pStyle w:val="ConsPlusNormal"/>
        <w:spacing w:before="220"/>
        <w:ind w:firstLine="540"/>
        <w:jc w:val="both"/>
      </w:pPr>
      <w:r>
        <w:t>а) цветной вариант стандартного Товарного знака используется для маркирования товаров, работ, услуг, произведенных в Горном Алтае:</w:t>
      </w:r>
    </w:p>
    <w:p w:rsidR="0017476A" w:rsidRDefault="0017476A">
      <w:pPr>
        <w:pStyle w:val="ConsPlusNormal"/>
        <w:jc w:val="both"/>
      </w:pPr>
    </w:p>
    <w:p w:rsidR="0017476A" w:rsidRDefault="0017476A">
      <w:pPr>
        <w:pStyle w:val="ConsPlusNormal"/>
        <w:jc w:val="center"/>
      </w:pPr>
      <w:r w:rsidRPr="00FB52BF">
        <w:rPr>
          <w:position w:val="-200"/>
        </w:rPr>
        <w:pict>
          <v:shape id="_x0000_i1025" style="width:330pt;height:211.5pt" coordsize="" o:spt="100" adj="0,,0" path="" filled="f" stroked="f">
            <v:stroke joinstyle="miter"/>
            <v:imagedata r:id="rId8" o:title="base_24468_31152_32768"/>
            <v:formulas/>
            <v:path o:connecttype="segments"/>
          </v:shape>
        </w:pict>
      </w:r>
    </w:p>
    <w:p w:rsidR="0017476A" w:rsidRDefault="0017476A">
      <w:pPr>
        <w:pStyle w:val="ConsPlusNormal"/>
        <w:jc w:val="both"/>
      </w:pPr>
    </w:p>
    <w:p w:rsidR="0017476A" w:rsidRDefault="0017476A">
      <w:pPr>
        <w:pStyle w:val="ConsPlusNormal"/>
        <w:jc w:val="center"/>
      </w:pPr>
      <w:r w:rsidRPr="00FB52BF">
        <w:rPr>
          <w:position w:val="-173"/>
        </w:rPr>
        <w:pict>
          <v:shape id="_x0000_i1026" style="width:172.5pt;height:184.5pt" coordsize="" o:spt="100" adj="0,,0" path="" filled="f" stroked="f">
            <v:stroke joinstyle="miter"/>
            <v:imagedata r:id="rId9" o:title="base_24468_31152_32769"/>
            <v:formulas/>
            <v:path o:connecttype="segments"/>
          </v:shape>
        </w:pict>
      </w:r>
    </w:p>
    <w:p w:rsidR="0017476A" w:rsidRDefault="0017476A">
      <w:pPr>
        <w:pStyle w:val="ConsPlusNormal"/>
        <w:jc w:val="both"/>
      </w:pPr>
    </w:p>
    <w:p w:rsidR="0017476A" w:rsidRDefault="0017476A">
      <w:pPr>
        <w:pStyle w:val="ConsPlusNormal"/>
        <w:jc w:val="center"/>
      </w:pPr>
      <w:r w:rsidRPr="00FB52BF">
        <w:rPr>
          <w:position w:val="-107"/>
        </w:rPr>
        <w:lastRenderedPageBreak/>
        <w:pict>
          <v:shape id="_x0000_i1027" style="width:213pt;height:117.75pt" coordsize="" o:spt="100" adj="0,,0" path="" filled="f" stroked="f">
            <v:stroke joinstyle="miter"/>
            <v:imagedata r:id="rId10" o:title="base_24468_31152_32770"/>
            <v:formulas/>
            <v:path o:connecttype="segments"/>
          </v:shape>
        </w:pict>
      </w:r>
    </w:p>
    <w:p w:rsidR="0017476A" w:rsidRDefault="0017476A">
      <w:pPr>
        <w:pStyle w:val="ConsPlusNormal"/>
        <w:jc w:val="both"/>
      </w:pPr>
    </w:p>
    <w:p w:rsidR="0017476A" w:rsidRDefault="0017476A">
      <w:pPr>
        <w:pStyle w:val="ConsPlusNormal"/>
        <w:ind w:firstLine="540"/>
        <w:jc w:val="both"/>
      </w:pPr>
      <w:r>
        <w:t xml:space="preserve">б) цветной вариант Товарного знака, заключенного в каплю (далее - Товарный знак </w:t>
      </w:r>
      <w:proofErr w:type="gramStart"/>
      <w:r>
        <w:t>Капля</w:t>
      </w:r>
      <w:proofErr w:type="gramEnd"/>
      <w:r>
        <w:t>), используется для маркирования природной, экологически чистой продукции, произведенной в Горном Алтае:</w:t>
      </w:r>
    </w:p>
    <w:p w:rsidR="0017476A" w:rsidRDefault="0017476A">
      <w:pPr>
        <w:pStyle w:val="ConsPlusNormal"/>
        <w:jc w:val="both"/>
      </w:pPr>
    </w:p>
    <w:p w:rsidR="0017476A" w:rsidRDefault="0017476A">
      <w:pPr>
        <w:pStyle w:val="ConsPlusNormal"/>
        <w:jc w:val="center"/>
      </w:pPr>
      <w:r w:rsidRPr="00FB52BF">
        <w:rPr>
          <w:position w:val="-271"/>
        </w:rPr>
        <w:pict>
          <v:shape id="_x0000_i1028" style="width:438.75pt;height:282pt" coordsize="" o:spt="100" adj="0,,0" path="" filled="f" stroked="f">
            <v:stroke joinstyle="miter"/>
            <v:imagedata r:id="rId11" o:title="base_24468_31152_32771"/>
            <v:formulas/>
            <v:path o:connecttype="segments"/>
          </v:shape>
        </w:pict>
      </w:r>
    </w:p>
    <w:p w:rsidR="0017476A" w:rsidRDefault="0017476A">
      <w:pPr>
        <w:pStyle w:val="ConsPlusNormal"/>
        <w:jc w:val="both"/>
      </w:pPr>
    </w:p>
    <w:p w:rsidR="0017476A" w:rsidRDefault="0017476A">
      <w:pPr>
        <w:pStyle w:val="ConsPlusNormal"/>
        <w:jc w:val="center"/>
      </w:pPr>
      <w:r w:rsidRPr="00FB52BF">
        <w:rPr>
          <w:position w:val="-200"/>
        </w:rPr>
        <w:pict>
          <v:shape id="_x0000_i1029" style="width:396pt;height:211.5pt" coordsize="" o:spt="100" adj="0,,0" path="" filled="f" stroked="f">
            <v:stroke joinstyle="miter"/>
            <v:imagedata r:id="rId12" o:title="base_24468_31152_32772"/>
            <v:formulas/>
            <v:path o:connecttype="segments"/>
          </v:shape>
        </w:pict>
      </w:r>
    </w:p>
    <w:p w:rsidR="0017476A" w:rsidRDefault="0017476A">
      <w:pPr>
        <w:pStyle w:val="ConsPlusNormal"/>
        <w:jc w:val="both"/>
      </w:pPr>
    </w:p>
    <w:p w:rsidR="0017476A" w:rsidRDefault="0017476A">
      <w:pPr>
        <w:pStyle w:val="ConsPlusNormal"/>
        <w:ind w:firstLine="540"/>
        <w:jc w:val="both"/>
      </w:pPr>
      <w:r>
        <w:t xml:space="preserve">5. Стандартный Товарный знак представляет собой треугольник сине-голубого цвета, с правой </w:t>
      </w:r>
      <w:r>
        <w:lastRenderedPageBreak/>
        <w:t>стороны дополняется двумя полосами - белой и голубой. Снизу фирменного знака расположен логотип - надпись сине-голубого цвета "Горный Алтай":</w:t>
      </w:r>
    </w:p>
    <w:p w:rsidR="0017476A" w:rsidRDefault="0017476A">
      <w:pPr>
        <w:pStyle w:val="ConsPlusNormal"/>
        <w:jc w:val="both"/>
      </w:pPr>
    </w:p>
    <w:p w:rsidR="0017476A" w:rsidRDefault="0017476A">
      <w:pPr>
        <w:pStyle w:val="ConsPlusNormal"/>
        <w:jc w:val="center"/>
      </w:pPr>
      <w:r w:rsidRPr="00FB52BF">
        <w:rPr>
          <w:position w:val="-157"/>
        </w:rPr>
        <w:pict>
          <v:shape id="_x0000_i1030" style="width:381.75pt;height:168pt" coordsize="" o:spt="100" adj="0,,0" path="" filled="f" stroked="f">
            <v:stroke joinstyle="miter"/>
            <v:imagedata r:id="rId13" o:title="base_24468_31152_32773"/>
            <v:formulas/>
            <v:path o:connecttype="segments"/>
          </v:shape>
        </w:pict>
      </w:r>
    </w:p>
    <w:p w:rsidR="0017476A" w:rsidRDefault="0017476A">
      <w:pPr>
        <w:pStyle w:val="ConsPlusNormal"/>
        <w:jc w:val="both"/>
      </w:pPr>
    </w:p>
    <w:p w:rsidR="0017476A" w:rsidRDefault="0017476A">
      <w:pPr>
        <w:pStyle w:val="ConsPlusNormal"/>
        <w:ind w:firstLine="540"/>
        <w:jc w:val="both"/>
      </w:pPr>
      <w:r>
        <w:t>6. Стандартный Товарный знак символически отображает традиционную форму жилищ древних алтайцев - аил с распахнутым входом, что символизирует гостеприимство народов Горного Алтая, горный рельеф и самую высокую гору Сибири - Белуху.</w:t>
      </w:r>
    </w:p>
    <w:p w:rsidR="0017476A" w:rsidRDefault="0017476A">
      <w:pPr>
        <w:pStyle w:val="ConsPlusNormal"/>
        <w:spacing w:before="220"/>
        <w:ind w:firstLine="540"/>
        <w:jc w:val="both"/>
      </w:pPr>
      <w:r>
        <w:t>Соотношение белой и голубой полос на товарном знаке соответствует соотношению полос флага Республики Алтай. Голубая полоса символизирует бесконечность Вселенной, мир, благополучие, чистое небо, горы, реки и озера республики. Белая полоса олицетворяет вечность, стремление к возрождению, любви, согласию народов Горного Алтая.</w:t>
      </w:r>
    </w:p>
    <w:p w:rsidR="0017476A" w:rsidRDefault="0017476A">
      <w:pPr>
        <w:pStyle w:val="ConsPlusNormal"/>
        <w:spacing w:before="220"/>
        <w:ind w:firstLine="540"/>
        <w:jc w:val="both"/>
      </w:pPr>
      <w:r>
        <w:t>7. Вариант расположения элементов стандартного Товарного знака:</w:t>
      </w:r>
    </w:p>
    <w:p w:rsidR="0017476A" w:rsidRDefault="0017476A">
      <w:pPr>
        <w:pStyle w:val="ConsPlusNormal"/>
        <w:spacing w:before="220"/>
        <w:ind w:firstLine="540"/>
        <w:jc w:val="both"/>
      </w:pPr>
      <w:r>
        <w:t>а) при горизонтальном построении фирменного знака - логотип "Горный АЛТАЙ" располагается справа от знака и выравнивается по его центру;</w:t>
      </w:r>
    </w:p>
    <w:p w:rsidR="0017476A" w:rsidRDefault="0017476A">
      <w:pPr>
        <w:pStyle w:val="ConsPlusNormal"/>
        <w:spacing w:before="220"/>
        <w:ind w:firstLine="540"/>
        <w:jc w:val="both"/>
      </w:pPr>
      <w:r>
        <w:t>б) в вертикальном варианте элементы Товарного знака выровнены по центру, логотип "Горный АЛТАЙ" располагается под фирменным знаком:</w:t>
      </w:r>
    </w:p>
    <w:p w:rsidR="0017476A" w:rsidRDefault="0017476A">
      <w:pPr>
        <w:pStyle w:val="ConsPlusNormal"/>
        <w:jc w:val="both"/>
      </w:pPr>
    </w:p>
    <w:p w:rsidR="0017476A" w:rsidRDefault="0017476A">
      <w:pPr>
        <w:pStyle w:val="ConsPlusNormal"/>
        <w:jc w:val="center"/>
      </w:pPr>
      <w:r w:rsidRPr="00FB52BF">
        <w:rPr>
          <w:position w:val="-95"/>
        </w:rPr>
        <w:pict>
          <v:shape id="_x0000_i1031" style="width:435.75pt;height:106.5pt" coordsize="" o:spt="100" adj="0,,0" path="" filled="f" stroked="f">
            <v:stroke joinstyle="miter"/>
            <v:imagedata r:id="rId14" o:title="base_24468_31152_32774"/>
            <v:formulas/>
            <v:path o:connecttype="segments"/>
          </v:shape>
        </w:pict>
      </w:r>
    </w:p>
    <w:p w:rsidR="0017476A" w:rsidRDefault="0017476A">
      <w:pPr>
        <w:pStyle w:val="ConsPlusNormal"/>
        <w:jc w:val="both"/>
      </w:pPr>
    </w:p>
    <w:p w:rsidR="0017476A" w:rsidRDefault="0017476A">
      <w:pPr>
        <w:pStyle w:val="ConsPlusNormal"/>
        <w:jc w:val="center"/>
      </w:pPr>
      <w:r w:rsidRPr="00FB52BF">
        <w:rPr>
          <w:position w:val="-195"/>
        </w:rPr>
        <w:lastRenderedPageBreak/>
        <w:pict>
          <v:shape id="_x0000_i1032" style="width:201pt;height:207pt" coordsize="" o:spt="100" adj="0,,0" path="" filled="f" stroked="f">
            <v:stroke joinstyle="miter"/>
            <v:imagedata r:id="rId15" o:title="base_24468_31152_32775"/>
            <v:formulas/>
            <v:path o:connecttype="segments"/>
          </v:shape>
        </w:pict>
      </w:r>
    </w:p>
    <w:p w:rsidR="0017476A" w:rsidRDefault="0017476A">
      <w:pPr>
        <w:pStyle w:val="ConsPlusNormal"/>
        <w:jc w:val="both"/>
      </w:pPr>
    </w:p>
    <w:p w:rsidR="0017476A" w:rsidRDefault="0017476A">
      <w:pPr>
        <w:pStyle w:val="ConsPlusNormal"/>
        <w:jc w:val="center"/>
      </w:pPr>
      <w:r w:rsidRPr="00FB52BF">
        <w:rPr>
          <w:position w:val="-193"/>
        </w:rPr>
        <w:pict>
          <v:shape id="_x0000_i1033" style="width:70.5pt;height:204.75pt" coordsize="" o:spt="100" adj="0,,0" path="" filled="f" stroked="f">
            <v:stroke joinstyle="miter"/>
            <v:imagedata r:id="rId16" o:title="base_24468_31152_32776"/>
            <v:formulas/>
            <v:path o:connecttype="segments"/>
          </v:shape>
        </w:pict>
      </w:r>
    </w:p>
    <w:p w:rsidR="0017476A" w:rsidRDefault="0017476A">
      <w:pPr>
        <w:pStyle w:val="ConsPlusNormal"/>
        <w:jc w:val="both"/>
      </w:pPr>
    </w:p>
    <w:p w:rsidR="0017476A" w:rsidRDefault="0017476A">
      <w:pPr>
        <w:pStyle w:val="ConsPlusNormal"/>
        <w:ind w:firstLine="540"/>
        <w:jc w:val="both"/>
      </w:pPr>
      <w:r>
        <w:t>8. Минимальный размер длины стандартного Товарного знака вертикальной версии - 20 мм, горизонтальной - 27 мм.</w:t>
      </w:r>
    </w:p>
    <w:p w:rsidR="0017476A" w:rsidRDefault="0017476A">
      <w:pPr>
        <w:pStyle w:val="ConsPlusNormal"/>
        <w:spacing w:before="220"/>
        <w:ind w:firstLine="540"/>
        <w:jc w:val="both"/>
      </w:pPr>
      <w:r>
        <w:t xml:space="preserve">9. Минимальный размер длины Товарного знака </w:t>
      </w:r>
      <w:proofErr w:type="gramStart"/>
      <w:r>
        <w:t>Капля</w:t>
      </w:r>
      <w:proofErr w:type="gramEnd"/>
      <w:r>
        <w:t xml:space="preserve"> вертикальной версии - 20 мм.</w:t>
      </w:r>
    </w:p>
    <w:p w:rsidR="0017476A" w:rsidRDefault="0017476A">
      <w:pPr>
        <w:pStyle w:val="ConsPlusNormal"/>
        <w:spacing w:before="220"/>
        <w:ind w:firstLine="540"/>
        <w:jc w:val="both"/>
      </w:pPr>
      <w:r>
        <w:t xml:space="preserve">10. В материалах, предназначенных для использования Товарного знака (Товарного знака </w:t>
      </w:r>
      <w:proofErr w:type="gramStart"/>
      <w:r>
        <w:t>Капля</w:t>
      </w:r>
      <w:proofErr w:type="gramEnd"/>
      <w:r>
        <w:t>) за пределами Российской Федерации, возможно использовать логотип на английском языке "ALTAI GORNY".</w:t>
      </w:r>
    </w:p>
    <w:p w:rsidR="0017476A" w:rsidRDefault="0017476A">
      <w:pPr>
        <w:pStyle w:val="ConsPlusNormal"/>
        <w:spacing w:before="220"/>
        <w:ind w:firstLine="540"/>
        <w:jc w:val="both"/>
      </w:pPr>
      <w:r>
        <w:t>11. Для логотипа Товарного знака на английском языке действуют аналогичные правила построения и масштабирования.</w:t>
      </w:r>
    </w:p>
    <w:p w:rsidR="0017476A" w:rsidRDefault="0017476A">
      <w:pPr>
        <w:pStyle w:val="ConsPlusNormal"/>
        <w:spacing w:before="220"/>
        <w:ind w:firstLine="540"/>
        <w:jc w:val="both"/>
      </w:pPr>
      <w:r>
        <w:t xml:space="preserve">12. Недопустимо изменение соотношения размеров его графического изображения и компоновки элементов. Товарный знак (Товарный знак Капля) нельзя деформировать, располагать под углом, добавлять к нему посторонние элементы, использовать в цветном варианте, отличающемся от цвета, указанного в </w:t>
      </w:r>
      <w:hyperlink w:anchor="P211" w:history="1">
        <w:r>
          <w:rPr>
            <w:color w:val="0000FF"/>
          </w:rPr>
          <w:t>пункте 13</w:t>
        </w:r>
      </w:hyperlink>
      <w:r>
        <w:t xml:space="preserve"> настоящего Положения.</w:t>
      </w:r>
    </w:p>
    <w:p w:rsidR="0017476A" w:rsidRDefault="0017476A">
      <w:pPr>
        <w:pStyle w:val="ConsPlusNormal"/>
        <w:spacing w:before="220"/>
        <w:ind w:firstLine="540"/>
        <w:jc w:val="both"/>
      </w:pPr>
      <w:bookmarkStart w:id="8" w:name="P211"/>
      <w:bookmarkEnd w:id="8"/>
      <w:r>
        <w:t>13. Цветовая гамма Товарного знака (Товарного знака Капля) определена сине-голубой:</w:t>
      </w:r>
    </w:p>
    <w:p w:rsidR="0017476A" w:rsidRDefault="0017476A">
      <w:pPr>
        <w:pStyle w:val="ConsPlusNormal"/>
        <w:jc w:val="both"/>
      </w:pPr>
    </w:p>
    <w:p w:rsidR="0017476A" w:rsidRDefault="0017476A">
      <w:pPr>
        <w:pStyle w:val="ConsPlusNormal"/>
        <w:jc w:val="center"/>
      </w:pPr>
      <w:r w:rsidRPr="00FB52BF">
        <w:rPr>
          <w:position w:val="-174"/>
        </w:rPr>
        <w:lastRenderedPageBreak/>
        <w:pict>
          <v:shape id="_x0000_i1034" style="width:439.5pt;height:186pt" coordsize="" o:spt="100" adj="0,,0" path="" filled="f" stroked="f">
            <v:stroke joinstyle="miter"/>
            <v:imagedata r:id="rId17" o:title="base_24468_31152_32777"/>
            <v:formulas/>
            <v:path o:connecttype="segments"/>
          </v:shape>
        </w:pict>
      </w:r>
    </w:p>
    <w:p w:rsidR="0017476A" w:rsidRDefault="0017476A">
      <w:pPr>
        <w:pStyle w:val="ConsPlusNormal"/>
        <w:jc w:val="both"/>
      </w:pPr>
    </w:p>
    <w:p w:rsidR="0017476A" w:rsidRDefault="0017476A">
      <w:pPr>
        <w:pStyle w:val="ConsPlusNormal"/>
        <w:ind w:firstLine="540"/>
        <w:jc w:val="both"/>
      </w:pPr>
      <w:r>
        <w:t>14. Цветовая гамма градиента Товарного знака (Товарного знака Капля) определена сине-голубой:</w:t>
      </w:r>
    </w:p>
    <w:p w:rsidR="0017476A" w:rsidRDefault="0017476A">
      <w:pPr>
        <w:pStyle w:val="ConsPlusNormal"/>
        <w:jc w:val="both"/>
      </w:pPr>
    </w:p>
    <w:p w:rsidR="0017476A" w:rsidRDefault="0017476A">
      <w:pPr>
        <w:pStyle w:val="ConsPlusNormal"/>
        <w:jc w:val="center"/>
      </w:pPr>
      <w:r w:rsidRPr="00FB52BF">
        <w:rPr>
          <w:position w:val="-140"/>
        </w:rPr>
        <w:pict>
          <v:shape id="_x0000_i1035" style="width:433.5pt;height:151.5pt" coordsize="" o:spt="100" adj="0,,0" path="" filled="f" stroked="f">
            <v:stroke joinstyle="miter"/>
            <v:imagedata r:id="rId18" o:title="base_24468_31152_32778"/>
            <v:formulas/>
            <v:path o:connecttype="segments"/>
          </v:shape>
        </w:pict>
      </w:r>
    </w:p>
    <w:p w:rsidR="0017476A" w:rsidRDefault="0017476A">
      <w:pPr>
        <w:pStyle w:val="ConsPlusNormal"/>
        <w:jc w:val="both"/>
      </w:pPr>
    </w:p>
    <w:p w:rsidR="0017476A" w:rsidRDefault="0017476A">
      <w:pPr>
        <w:pStyle w:val="ConsPlusNormal"/>
        <w:ind w:firstLine="540"/>
        <w:jc w:val="both"/>
      </w:pPr>
      <w:r>
        <w:t>15. Возможно использование сине-голубого градиента в цветовом разрешении Товарного знака (Товарного знака Капля).</w:t>
      </w:r>
    </w:p>
    <w:p w:rsidR="0017476A" w:rsidRDefault="0017476A">
      <w:pPr>
        <w:pStyle w:val="ConsPlusNormal"/>
        <w:spacing w:before="220"/>
        <w:ind w:firstLine="540"/>
        <w:jc w:val="both"/>
      </w:pPr>
      <w:r>
        <w:t xml:space="preserve">16. На белом фоне Товарный знак (Товарный знак Капля) печатается в два цвета - сине-голубой. Если Товарный знак (Товарный знак Капля) слишком мелкий - рекомендуется заливать его в один цвет, указанный в </w:t>
      </w:r>
      <w:hyperlink w:anchor="P211" w:history="1">
        <w:r>
          <w:rPr>
            <w:color w:val="0000FF"/>
          </w:rPr>
          <w:t>пункте 13</w:t>
        </w:r>
      </w:hyperlink>
      <w:r>
        <w:t xml:space="preserve"> настоящего описания, для улучшения качества чтения.</w:t>
      </w:r>
    </w:p>
    <w:p w:rsidR="0017476A" w:rsidRDefault="0017476A">
      <w:pPr>
        <w:pStyle w:val="ConsPlusNormal"/>
        <w:spacing w:before="220"/>
        <w:ind w:firstLine="540"/>
        <w:jc w:val="both"/>
      </w:pPr>
      <w:r>
        <w:t>17. Для набора рекламных текстов в документации используется один из следующих шрифтов Courier New, Monotype Corsiva.</w:t>
      </w:r>
    </w:p>
    <w:p w:rsidR="0017476A" w:rsidRDefault="0017476A">
      <w:pPr>
        <w:pStyle w:val="ConsPlusNormal"/>
        <w:spacing w:before="220"/>
        <w:ind w:firstLine="540"/>
        <w:jc w:val="both"/>
      </w:pPr>
      <w:r>
        <w:t>18. Товарный знак (Товарный знак Капля) размещается на паттерне без каких-либо дополнительных подложек и элементов. При этом желательно сам паттерн выполнять в сближенных не контрастных по цвету и тону сочетаниях. Под знак может быть подложен полупрозрачный фон с легким градиентом - для смягчения и обобщения узора.</w:t>
      </w:r>
    </w:p>
    <w:p w:rsidR="0017476A" w:rsidRDefault="0017476A">
      <w:pPr>
        <w:pStyle w:val="ConsPlusNormal"/>
        <w:spacing w:before="220"/>
        <w:ind w:firstLine="540"/>
        <w:jc w:val="both"/>
      </w:pPr>
      <w:r>
        <w:t xml:space="preserve">19. На светлых изображениях размещается цветная версия Товарного знака (Товарного знака Капля). На темных и цветных изображениях Товарный знак (Товарный знак Капля) печатается предпочтительно белого цвета. Самыми лучшими станут изображения насыщенных оттенков в мягкой сближенной гамме, без мелких и контрастных элементов. Товарный знак (Товарный знак Капля) может размещаться по центру или в левом верхнем углу. Не стоит забывать про охранную зону Товарного знака (Товарного знака Капля). Расстояние от Товарного знака (Товарного знака </w:t>
      </w:r>
      <w:proofErr w:type="gramStart"/>
      <w:r>
        <w:t>Капля</w:t>
      </w:r>
      <w:proofErr w:type="gramEnd"/>
      <w:r>
        <w:t>) до краев изображений должно быть кратно условному модулю не менее 15% от высоты изображения Товарного знака (Товарного знака Капля).</w:t>
      </w:r>
    </w:p>
    <w:p w:rsidR="0017476A" w:rsidRDefault="0017476A">
      <w:pPr>
        <w:pStyle w:val="ConsPlusNormal"/>
        <w:spacing w:before="220"/>
        <w:ind w:firstLine="540"/>
        <w:jc w:val="both"/>
      </w:pPr>
      <w:r>
        <w:t xml:space="preserve">20. В тех случаях, когда фон, на котором располагается Товарный знак (Товарный знак </w:t>
      </w:r>
      <w:proofErr w:type="gramStart"/>
      <w:r>
        <w:t>Капля</w:t>
      </w:r>
      <w:proofErr w:type="gramEnd"/>
      <w:r>
        <w:t xml:space="preserve">), </w:t>
      </w:r>
      <w:r>
        <w:lastRenderedPageBreak/>
        <w:t>слишком пестрый, контрастный, изобилует мелкими элементами, которые препятствуют считываемости, Товарный знак (Товарный знак Капля) может быть помещен на белую плашку. Форма и размер плашки указывается не менее установленного размера охранной зоны Товарного знака (товарного знака Капля). Нежелательно использовать плашки с яркой заливкой.</w:t>
      </w: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right"/>
        <w:outlineLvl w:val="1"/>
      </w:pPr>
      <w:r>
        <w:t>Приложение N 1</w:t>
      </w:r>
    </w:p>
    <w:p w:rsidR="0017476A" w:rsidRDefault="0017476A">
      <w:pPr>
        <w:pStyle w:val="ConsPlusNormal"/>
        <w:jc w:val="right"/>
      </w:pPr>
      <w:r>
        <w:t>к Положению</w:t>
      </w:r>
    </w:p>
    <w:p w:rsidR="0017476A" w:rsidRDefault="0017476A">
      <w:pPr>
        <w:pStyle w:val="ConsPlusNormal"/>
        <w:jc w:val="right"/>
      </w:pPr>
      <w:r>
        <w:t>об использовании регионального бренда</w:t>
      </w:r>
    </w:p>
    <w:p w:rsidR="0017476A" w:rsidRDefault="0017476A">
      <w:pPr>
        <w:pStyle w:val="ConsPlusNormal"/>
        <w:jc w:val="right"/>
      </w:pPr>
      <w:r>
        <w:t>(товарного знака, знака обслуживания)</w:t>
      </w:r>
    </w:p>
    <w:p w:rsidR="0017476A" w:rsidRDefault="0017476A">
      <w:pPr>
        <w:pStyle w:val="ConsPlusNormal"/>
        <w:jc w:val="right"/>
      </w:pPr>
      <w:r>
        <w:t>"Горный Алтай"</w:t>
      </w:r>
    </w:p>
    <w:p w:rsidR="0017476A" w:rsidRDefault="0017476A">
      <w:pPr>
        <w:pStyle w:val="ConsPlusNormal"/>
        <w:jc w:val="both"/>
      </w:pPr>
    </w:p>
    <w:p w:rsidR="0017476A" w:rsidRDefault="0017476A">
      <w:pPr>
        <w:pStyle w:val="ConsPlusNonformat"/>
        <w:jc w:val="both"/>
      </w:pPr>
      <w:bookmarkStart w:id="9" w:name="P236"/>
      <w:bookmarkEnd w:id="9"/>
      <w:r>
        <w:t xml:space="preserve">                                   ЗАЯВКА</w:t>
      </w:r>
    </w:p>
    <w:p w:rsidR="0017476A" w:rsidRDefault="0017476A">
      <w:pPr>
        <w:pStyle w:val="ConsPlusNonformat"/>
        <w:jc w:val="both"/>
      </w:pPr>
      <w:r>
        <w:t>на использование регионального бренда (товарного знака, знака обслуживания)</w:t>
      </w:r>
    </w:p>
    <w:p w:rsidR="0017476A" w:rsidRDefault="0017476A">
      <w:pPr>
        <w:pStyle w:val="ConsPlusNonformat"/>
        <w:jc w:val="both"/>
      </w:pPr>
      <w:r>
        <w:t xml:space="preserve">                               "Горный Алтай"</w:t>
      </w:r>
    </w:p>
    <w:p w:rsidR="0017476A" w:rsidRDefault="0017476A">
      <w:pPr>
        <w:pStyle w:val="ConsPlusNonformat"/>
        <w:jc w:val="both"/>
      </w:pPr>
    </w:p>
    <w:p w:rsidR="0017476A" w:rsidRDefault="0017476A">
      <w:pPr>
        <w:pStyle w:val="ConsPlusNonformat"/>
        <w:jc w:val="both"/>
      </w:pPr>
      <w:r>
        <w:t xml:space="preserve">    </w:t>
      </w:r>
      <w:proofErr w:type="gramStart"/>
      <w:r>
        <w:t>В  соответствии</w:t>
      </w:r>
      <w:proofErr w:type="gramEnd"/>
      <w:r>
        <w:t xml:space="preserve"> с требованиями </w:t>
      </w:r>
      <w:hyperlink w:anchor="P33" w:history="1">
        <w:r>
          <w:rPr>
            <w:color w:val="0000FF"/>
          </w:rPr>
          <w:t>Положения</w:t>
        </w:r>
      </w:hyperlink>
      <w:r>
        <w:t xml:space="preserve"> об использовании регионального</w:t>
      </w:r>
    </w:p>
    <w:p w:rsidR="0017476A" w:rsidRDefault="0017476A">
      <w:pPr>
        <w:pStyle w:val="ConsPlusNonformat"/>
        <w:jc w:val="both"/>
      </w:pPr>
      <w:r>
        <w:t>бренда</w:t>
      </w:r>
      <w:proofErr w:type="gramStart"/>
      <w:r>
        <w:t xml:space="preserve">   (</w:t>
      </w:r>
      <w:proofErr w:type="gramEnd"/>
      <w:r>
        <w:t>товарного   знака,   знака  обслуживания)  "Горный  Алтай"  прошу</w:t>
      </w:r>
    </w:p>
    <w:p w:rsidR="0017476A" w:rsidRDefault="0017476A">
      <w:pPr>
        <w:pStyle w:val="ConsPlusNonformat"/>
        <w:jc w:val="both"/>
      </w:pPr>
      <w:r>
        <w:t>зарегистрировать в качестве Заявителя на использование регионального бренда</w:t>
      </w:r>
    </w:p>
    <w:p w:rsidR="0017476A" w:rsidRDefault="0017476A">
      <w:pPr>
        <w:pStyle w:val="ConsPlusNonformat"/>
        <w:jc w:val="both"/>
      </w:pPr>
      <w:r>
        <w:t>(товарного знака, знака обслуживания) "Горный Алтай" на</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 xml:space="preserve"> (наименование (тип, вид, марка) заявляемой продукции, оказываемой услуги)</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 xml:space="preserve">    </w:t>
      </w:r>
      <w:proofErr w:type="gramStart"/>
      <w:r>
        <w:t>Полное  наименование</w:t>
      </w:r>
      <w:proofErr w:type="gramEnd"/>
      <w:r>
        <w:t xml:space="preserve">  лица, производящего товар или оказывающего услугу</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 xml:space="preserve">    Фактический адрес _____________________________________________________</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___________________________________________________________________________</w:t>
      </w:r>
    </w:p>
    <w:p w:rsidR="0017476A" w:rsidRDefault="0017476A">
      <w:pPr>
        <w:pStyle w:val="ConsPlusNonformat"/>
        <w:jc w:val="both"/>
      </w:pPr>
      <w:r>
        <w:t xml:space="preserve">    Телефон ______________ Телефакс ___________ E-mail: ___________________</w:t>
      </w:r>
    </w:p>
    <w:p w:rsidR="0017476A" w:rsidRDefault="0017476A">
      <w:pPr>
        <w:pStyle w:val="ConsPlusNonformat"/>
        <w:jc w:val="both"/>
      </w:pPr>
      <w:r>
        <w:t xml:space="preserve">    Документы   на   товар</w:t>
      </w:r>
      <w:proofErr w:type="gramStart"/>
      <w:r>
        <w:t xml:space="preserve">   (</w:t>
      </w:r>
      <w:proofErr w:type="gramEnd"/>
      <w:r>
        <w:t>услугу),  претендующий(ую)  на  использование</w:t>
      </w:r>
    </w:p>
    <w:p w:rsidR="0017476A" w:rsidRDefault="0017476A">
      <w:pPr>
        <w:pStyle w:val="ConsPlusNonformat"/>
        <w:jc w:val="both"/>
      </w:pPr>
      <w:proofErr w:type="gramStart"/>
      <w:r>
        <w:t>регионального  бренда</w:t>
      </w:r>
      <w:proofErr w:type="gramEnd"/>
      <w:r>
        <w:t xml:space="preserve"> (товарного знака, знака обслуживания) "Горный Алтай",</w:t>
      </w:r>
    </w:p>
    <w:p w:rsidR="0017476A" w:rsidRDefault="0017476A">
      <w:pPr>
        <w:pStyle w:val="ConsPlusNonformat"/>
        <w:jc w:val="both"/>
      </w:pPr>
      <w:r>
        <w:t>прилагаются на ___________ листах.</w:t>
      </w:r>
    </w:p>
    <w:p w:rsidR="0017476A" w:rsidRDefault="0017476A">
      <w:pPr>
        <w:pStyle w:val="ConsPlusNonformat"/>
        <w:jc w:val="both"/>
      </w:pPr>
      <w:r>
        <w:t xml:space="preserve">    Заявитель ознакомлен с </w:t>
      </w:r>
      <w:hyperlink w:anchor="P33" w:history="1">
        <w:r>
          <w:rPr>
            <w:color w:val="0000FF"/>
          </w:rPr>
          <w:t>Положением</w:t>
        </w:r>
      </w:hyperlink>
      <w:r>
        <w:t xml:space="preserve"> об использовании регионального бренда</w:t>
      </w:r>
    </w:p>
    <w:p w:rsidR="0017476A" w:rsidRDefault="0017476A">
      <w:pPr>
        <w:pStyle w:val="ConsPlusNonformat"/>
        <w:jc w:val="both"/>
      </w:pPr>
      <w:r>
        <w:t>(</w:t>
      </w:r>
      <w:proofErr w:type="gramStart"/>
      <w:r>
        <w:t>товарного  знака</w:t>
      </w:r>
      <w:proofErr w:type="gramEnd"/>
      <w:r>
        <w:t>,  знака  обслуживания)  "Горный  Алтай"  и согласен с его</w:t>
      </w:r>
    </w:p>
    <w:p w:rsidR="0017476A" w:rsidRDefault="0017476A">
      <w:pPr>
        <w:pStyle w:val="ConsPlusNonformat"/>
        <w:jc w:val="both"/>
      </w:pPr>
      <w:r>
        <w:t>условиями.</w:t>
      </w:r>
    </w:p>
    <w:p w:rsidR="0017476A" w:rsidRDefault="0017476A">
      <w:pPr>
        <w:pStyle w:val="ConsPlusNonformat"/>
        <w:jc w:val="both"/>
      </w:pPr>
      <w:r>
        <w:t>_______________                             _______________________________</w:t>
      </w:r>
    </w:p>
    <w:p w:rsidR="0017476A" w:rsidRDefault="0017476A">
      <w:pPr>
        <w:pStyle w:val="ConsPlusNonformat"/>
        <w:jc w:val="both"/>
      </w:pPr>
      <w:r>
        <w:t xml:space="preserve">   (</w:t>
      </w:r>
      <w:proofErr w:type="gramStart"/>
      <w:r>
        <w:t xml:space="preserve">подпись)   </w:t>
      </w:r>
      <w:proofErr w:type="gramEnd"/>
      <w:r>
        <w:t xml:space="preserve">                                  (расшифровка подписи)</w:t>
      </w:r>
    </w:p>
    <w:p w:rsidR="0017476A" w:rsidRDefault="0017476A">
      <w:pPr>
        <w:pStyle w:val="ConsPlusNonformat"/>
        <w:jc w:val="both"/>
      </w:pPr>
    </w:p>
    <w:p w:rsidR="0017476A" w:rsidRDefault="0017476A">
      <w:pPr>
        <w:pStyle w:val="ConsPlusNonformat"/>
        <w:jc w:val="both"/>
      </w:pPr>
      <w:r>
        <w:t>"___" ____________ 20__ г.</w:t>
      </w:r>
    </w:p>
    <w:p w:rsidR="0017476A" w:rsidRDefault="0017476A">
      <w:pPr>
        <w:pStyle w:val="ConsPlusNonformat"/>
        <w:jc w:val="both"/>
      </w:pPr>
      <w:r>
        <w:t>М.П.</w:t>
      </w: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right"/>
        <w:outlineLvl w:val="1"/>
      </w:pPr>
      <w:r>
        <w:t>Приложение N 2</w:t>
      </w:r>
    </w:p>
    <w:p w:rsidR="0017476A" w:rsidRDefault="0017476A">
      <w:pPr>
        <w:pStyle w:val="ConsPlusNormal"/>
        <w:jc w:val="right"/>
      </w:pPr>
      <w:r>
        <w:t>к Положению</w:t>
      </w:r>
    </w:p>
    <w:p w:rsidR="0017476A" w:rsidRDefault="0017476A">
      <w:pPr>
        <w:pStyle w:val="ConsPlusNormal"/>
        <w:jc w:val="right"/>
      </w:pPr>
      <w:r>
        <w:t>об использовании регионального бренда</w:t>
      </w:r>
    </w:p>
    <w:p w:rsidR="0017476A" w:rsidRDefault="0017476A">
      <w:pPr>
        <w:pStyle w:val="ConsPlusNormal"/>
        <w:jc w:val="right"/>
      </w:pPr>
      <w:r>
        <w:t>(товарного знака, знака обслуживания)</w:t>
      </w:r>
    </w:p>
    <w:p w:rsidR="0017476A" w:rsidRDefault="0017476A">
      <w:pPr>
        <w:pStyle w:val="ConsPlusNormal"/>
        <w:jc w:val="right"/>
      </w:pPr>
      <w:r>
        <w:t>"Горный Алтай"</w:t>
      </w:r>
    </w:p>
    <w:p w:rsidR="0017476A" w:rsidRDefault="0017476A">
      <w:pPr>
        <w:pStyle w:val="ConsPlusNormal"/>
        <w:jc w:val="both"/>
      </w:pPr>
    </w:p>
    <w:p w:rsidR="0017476A" w:rsidRDefault="0017476A">
      <w:pPr>
        <w:pStyle w:val="ConsPlusNormal"/>
        <w:jc w:val="center"/>
      </w:pPr>
      <w:bookmarkStart w:id="10" w:name="P281"/>
      <w:bookmarkEnd w:id="10"/>
      <w:r>
        <w:t>АНКЕТА</w:t>
      </w:r>
    </w:p>
    <w:p w:rsidR="0017476A" w:rsidRDefault="0017476A">
      <w:pPr>
        <w:pStyle w:val="ConsPlusNormal"/>
        <w:jc w:val="center"/>
      </w:pPr>
      <w:r>
        <w:t>НА ИСПОЛЬЗОВАНИЕ РЕГИОНАЛЬНОГО БРЕНДА (ТОВАРНОГО</w:t>
      </w:r>
    </w:p>
    <w:p w:rsidR="0017476A" w:rsidRDefault="0017476A">
      <w:pPr>
        <w:pStyle w:val="ConsPlusNormal"/>
        <w:jc w:val="center"/>
      </w:pPr>
      <w:r>
        <w:t>ЗНАКА, ЗНАКА ОБСЛУЖИВАНИЯ) "ГОРНЫЙ АЛТАЙ" (НА ТОВАР)</w:t>
      </w:r>
    </w:p>
    <w:p w:rsidR="0017476A" w:rsidRDefault="00174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0"/>
        <w:gridCol w:w="405"/>
        <w:gridCol w:w="540"/>
        <w:gridCol w:w="360"/>
        <w:gridCol w:w="540"/>
        <w:gridCol w:w="360"/>
        <w:gridCol w:w="360"/>
        <w:gridCol w:w="1800"/>
        <w:gridCol w:w="360"/>
        <w:gridCol w:w="360"/>
        <w:gridCol w:w="2608"/>
      </w:tblGrid>
      <w:tr w:rsidR="0017476A">
        <w:tc>
          <w:tcPr>
            <w:tcW w:w="2295" w:type="dxa"/>
            <w:gridSpan w:val="3"/>
          </w:tcPr>
          <w:p w:rsidR="0017476A" w:rsidRDefault="0017476A">
            <w:pPr>
              <w:pStyle w:val="ConsPlusNormal"/>
              <w:jc w:val="center"/>
            </w:pPr>
            <w:r>
              <w:t>Организационно-правовая форма</w:t>
            </w:r>
          </w:p>
        </w:tc>
        <w:tc>
          <w:tcPr>
            <w:tcW w:w="3420" w:type="dxa"/>
            <w:gridSpan w:val="5"/>
          </w:tcPr>
          <w:p w:rsidR="0017476A" w:rsidRDefault="0017476A">
            <w:pPr>
              <w:pStyle w:val="ConsPlusNormal"/>
              <w:jc w:val="center"/>
            </w:pPr>
            <w:r>
              <w:t>Полное наименование юридического лица, Ф.И.О. индивидуального предпринимателя</w:t>
            </w:r>
          </w:p>
        </w:tc>
        <w:tc>
          <w:tcPr>
            <w:tcW w:w="3328" w:type="dxa"/>
            <w:gridSpan w:val="3"/>
          </w:tcPr>
          <w:p w:rsidR="0017476A" w:rsidRDefault="0017476A">
            <w:pPr>
              <w:pStyle w:val="ConsPlusNormal"/>
              <w:jc w:val="center"/>
            </w:pPr>
            <w:r>
              <w:t>Полное наименование заявляемого товара</w:t>
            </w:r>
          </w:p>
        </w:tc>
      </w:tr>
      <w:tr w:rsidR="0017476A">
        <w:tc>
          <w:tcPr>
            <w:tcW w:w="2295" w:type="dxa"/>
            <w:gridSpan w:val="3"/>
          </w:tcPr>
          <w:p w:rsidR="0017476A" w:rsidRDefault="0017476A">
            <w:pPr>
              <w:pStyle w:val="ConsPlusNormal"/>
            </w:pPr>
          </w:p>
        </w:tc>
        <w:tc>
          <w:tcPr>
            <w:tcW w:w="3420" w:type="dxa"/>
            <w:gridSpan w:val="5"/>
          </w:tcPr>
          <w:p w:rsidR="0017476A" w:rsidRDefault="0017476A">
            <w:pPr>
              <w:pStyle w:val="ConsPlusNormal"/>
            </w:pPr>
          </w:p>
        </w:tc>
        <w:tc>
          <w:tcPr>
            <w:tcW w:w="3328" w:type="dxa"/>
            <w:gridSpan w:val="3"/>
          </w:tcPr>
          <w:p w:rsidR="0017476A" w:rsidRDefault="0017476A">
            <w:pPr>
              <w:pStyle w:val="ConsPlusNormal"/>
            </w:pPr>
          </w:p>
        </w:tc>
      </w:tr>
      <w:tr w:rsidR="0017476A">
        <w:tc>
          <w:tcPr>
            <w:tcW w:w="3555" w:type="dxa"/>
            <w:gridSpan w:val="6"/>
          </w:tcPr>
          <w:p w:rsidR="0017476A" w:rsidRDefault="0017476A">
            <w:pPr>
              <w:pStyle w:val="ConsPlusNormal"/>
              <w:jc w:val="center"/>
            </w:pPr>
            <w:r>
              <w:t>Краткое наименование предприятия</w:t>
            </w:r>
          </w:p>
        </w:tc>
        <w:tc>
          <w:tcPr>
            <w:tcW w:w="2880" w:type="dxa"/>
            <w:gridSpan w:val="4"/>
          </w:tcPr>
          <w:p w:rsidR="0017476A" w:rsidRDefault="0017476A">
            <w:pPr>
              <w:pStyle w:val="ConsPlusNormal"/>
              <w:jc w:val="center"/>
            </w:pPr>
            <w:r>
              <w:t>Код предприятия по ОКПО</w:t>
            </w:r>
          </w:p>
        </w:tc>
        <w:tc>
          <w:tcPr>
            <w:tcW w:w="2608" w:type="dxa"/>
          </w:tcPr>
          <w:p w:rsidR="0017476A" w:rsidRDefault="0017476A">
            <w:pPr>
              <w:pStyle w:val="ConsPlusNormal"/>
              <w:jc w:val="center"/>
            </w:pPr>
            <w:r>
              <w:t xml:space="preserve">Код заявленного товара по </w:t>
            </w:r>
            <w:hyperlink r:id="rId19" w:history="1">
              <w:r>
                <w:rPr>
                  <w:color w:val="0000FF"/>
                </w:rPr>
                <w:t>ОКП</w:t>
              </w:r>
            </w:hyperlink>
          </w:p>
        </w:tc>
      </w:tr>
      <w:tr w:rsidR="0017476A">
        <w:tc>
          <w:tcPr>
            <w:tcW w:w="3555" w:type="dxa"/>
            <w:gridSpan w:val="6"/>
          </w:tcPr>
          <w:p w:rsidR="0017476A" w:rsidRDefault="0017476A">
            <w:pPr>
              <w:pStyle w:val="ConsPlusNormal"/>
            </w:pPr>
          </w:p>
        </w:tc>
        <w:tc>
          <w:tcPr>
            <w:tcW w:w="2880" w:type="dxa"/>
            <w:gridSpan w:val="4"/>
          </w:tcPr>
          <w:p w:rsidR="0017476A" w:rsidRDefault="0017476A">
            <w:pPr>
              <w:pStyle w:val="ConsPlusNormal"/>
            </w:pPr>
          </w:p>
        </w:tc>
        <w:tc>
          <w:tcPr>
            <w:tcW w:w="2608" w:type="dxa"/>
          </w:tcPr>
          <w:p w:rsidR="0017476A" w:rsidRDefault="0017476A">
            <w:pPr>
              <w:pStyle w:val="ConsPlusNormal"/>
            </w:pPr>
          </w:p>
        </w:tc>
      </w:tr>
      <w:tr w:rsidR="0017476A">
        <w:tc>
          <w:tcPr>
            <w:tcW w:w="1755" w:type="dxa"/>
            <w:gridSpan w:val="2"/>
            <w:vMerge w:val="restart"/>
          </w:tcPr>
          <w:p w:rsidR="0017476A" w:rsidRDefault="0017476A">
            <w:pPr>
              <w:pStyle w:val="ConsPlusNormal"/>
              <w:jc w:val="both"/>
            </w:pPr>
            <w:r>
              <w:t>Фактический адрес предприятия</w:t>
            </w:r>
          </w:p>
        </w:tc>
        <w:tc>
          <w:tcPr>
            <w:tcW w:w="1440" w:type="dxa"/>
            <w:gridSpan w:val="3"/>
          </w:tcPr>
          <w:p w:rsidR="0017476A" w:rsidRDefault="0017476A">
            <w:pPr>
              <w:pStyle w:val="ConsPlusNormal"/>
              <w:jc w:val="center"/>
            </w:pPr>
            <w:r>
              <w:t>Индекс</w:t>
            </w:r>
          </w:p>
        </w:tc>
        <w:tc>
          <w:tcPr>
            <w:tcW w:w="5848" w:type="dxa"/>
            <w:gridSpan w:val="6"/>
          </w:tcPr>
          <w:p w:rsidR="0017476A" w:rsidRDefault="0017476A">
            <w:pPr>
              <w:pStyle w:val="ConsPlusNormal"/>
              <w:jc w:val="center"/>
            </w:pPr>
            <w:r>
              <w:t>Адрес</w:t>
            </w:r>
          </w:p>
        </w:tc>
      </w:tr>
      <w:tr w:rsidR="0017476A">
        <w:tc>
          <w:tcPr>
            <w:tcW w:w="1755" w:type="dxa"/>
            <w:gridSpan w:val="2"/>
            <w:vMerge/>
          </w:tcPr>
          <w:p w:rsidR="0017476A" w:rsidRDefault="0017476A"/>
        </w:tc>
        <w:tc>
          <w:tcPr>
            <w:tcW w:w="1440" w:type="dxa"/>
            <w:gridSpan w:val="3"/>
          </w:tcPr>
          <w:p w:rsidR="0017476A" w:rsidRDefault="0017476A">
            <w:pPr>
              <w:pStyle w:val="ConsPlusNormal"/>
            </w:pPr>
          </w:p>
        </w:tc>
        <w:tc>
          <w:tcPr>
            <w:tcW w:w="5848" w:type="dxa"/>
            <w:gridSpan w:val="6"/>
          </w:tcPr>
          <w:p w:rsidR="0017476A" w:rsidRDefault="0017476A">
            <w:pPr>
              <w:pStyle w:val="ConsPlusNormal"/>
            </w:pPr>
          </w:p>
        </w:tc>
      </w:tr>
      <w:tr w:rsidR="0017476A">
        <w:tc>
          <w:tcPr>
            <w:tcW w:w="1755" w:type="dxa"/>
            <w:gridSpan w:val="2"/>
          </w:tcPr>
          <w:p w:rsidR="0017476A" w:rsidRDefault="0017476A">
            <w:pPr>
              <w:pStyle w:val="ConsPlusNormal"/>
              <w:jc w:val="both"/>
            </w:pPr>
            <w:r>
              <w:t>Руководитель (Ф.И.О.)</w:t>
            </w:r>
          </w:p>
        </w:tc>
        <w:tc>
          <w:tcPr>
            <w:tcW w:w="7288" w:type="dxa"/>
            <w:gridSpan w:val="9"/>
          </w:tcPr>
          <w:p w:rsidR="0017476A" w:rsidRDefault="0017476A">
            <w:pPr>
              <w:pStyle w:val="ConsPlusNormal"/>
            </w:pPr>
          </w:p>
        </w:tc>
      </w:tr>
      <w:tr w:rsidR="0017476A">
        <w:tc>
          <w:tcPr>
            <w:tcW w:w="1350" w:type="dxa"/>
          </w:tcPr>
          <w:p w:rsidR="0017476A" w:rsidRDefault="0017476A">
            <w:pPr>
              <w:pStyle w:val="ConsPlusNormal"/>
              <w:jc w:val="both"/>
            </w:pPr>
            <w:r>
              <w:t>Телефон + код</w:t>
            </w:r>
          </w:p>
        </w:tc>
        <w:tc>
          <w:tcPr>
            <w:tcW w:w="2565" w:type="dxa"/>
            <w:gridSpan w:val="6"/>
          </w:tcPr>
          <w:p w:rsidR="0017476A" w:rsidRDefault="0017476A">
            <w:pPr>
              <w:pStyle w:val="ConsPlusNormal"/>
            </w:pPr>
          </w:p>
        </w:tc>
        <w:tc>
          <w:tcPr>
            <w:tcW w:w="2160" w:type="dxa"/>
            <w:gridSpan w:val="2"/>
          </w:tcPr>
          <w:p w:rsidR="0017476A" w:rsidRDefault="0017476A">
            <w:pPr>
              <w:pStyle w:val="ConsPlusNormal"/>
              <w:jc w:val="center"/>
            </w:pPr>
            <w:r>
              <w:t>Телефакс</w:t>
            </w:r>
          </w:p>
        </w:tc>
        <w:tc>
          <w:tcPr>
            <w:tcW w:w="2968" w:type="dxa"/>
            <w:gridSpan w:val="2"/>
          </w:tcPr>
          <w:p w:rsidR="0017476A" w:rsidRDefault="0017476A">
            <w:pPr>
              <w:pStyle w:val="ConsPlusNormal"/>
            </w:pPr>
          </w:p>
        </w:tc>
      </w:tr>
      <w:tr w:rsidR="0017476A">
        <w:tc>
          <w:tcPr>
            <w:tcW w:w="2655" w:type="dxa"/>
            <w:gridSpan w:val="4"/>
          </w:tcPr>
          <w:p w:rsidR="0017476A" w:rsidRDefault="0017476A">
            <w:pPr>
              <w:pStyle w:val="ConsPlusNormal"/>
              <w:jc w:val="both"/>
            </w:pPr>
            <w:r>
              <w:t>E-mail (печатными буквами)</w:t>
            </w:r>
          </w:p>
        </w:tc>
        <w:tc>
          <w:tcPr>
            <w:tcW w:w="6388" w:type="dxa"/>
            <w:gridSpan w:val="7"/>
          </w:tcPr>
          <w:p w:rsidR="0017476A" w:rsidRDefault="0017476A">
            <w:pPr>
              <w:pStyle w:val="ConsPlusNormal"/>
            </w:pPr>
          </w:p>
        </w:tc>
      </w:tr>
    </w:tbl>
    <w:p w:rsidR="0017476A" w:rsidRDefault="00174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025"/>
        <w:gridCol w:w="3510"/>
        <w:gridCol w:w="2835"/>
      </w:tblGrid>
      <w:tr w:rsidR="0017476A">
        <w:tc>
          <w:tcPr>
            <w:tcW w:w="9045" w:type="dxa"/>
            <w:gridSpan w:val="4"/>
          </w:tcPr>
          <w:p w:rsidR="0017476A" w:rsidRDefault="0017476A">
            <w:pPr>
              <w:pStyle w:val="ConsPlusNormal"/>
              <w:jc w:val="center"/>
            </w:pPr>
            <w:r>
              <w:t>Сертификат соответствия или декларация о соответствии на заявленный товар</w:t>
            </w:r>
          </w:p>
        </w:tc>
      </w:tr>
      <w:tr w:rsidR="0017476A">
        <w:tc>
          <w:tcPr>
            <w:tcW w:w="675" w:type="dxa"/>
          </w:tcPr>
          <w:p w:rsidR="0017476A" w:rsidRDefault="0017476A">
            <w:pPr>
              <w:pStyle w:val="ConsPlusNormal"/>
              <w:jc w:val="center"/>
            </w:pPr>
            <w:r>
              <w:t>N</w:t>
            </w:r>
          </w:p>
        </w:tc>
        <w:tc>
          <w:tcPr>
            <w:tcW w:w="2025" w:type="dxa"/>
          </w:tcPr>
          <w:p w:rsidR="0017476A" w:rsidRDefault="0017476A">
            <w:pPr>
              <w:pStyle w:val="ConsPlusNormal"/>
              <w:jc w:val="center"/>
            </w:pPr>
            <w:r>
              <w:t>Дата выдачи</w:t>
            </w:r>
          </w:p>
        </w:tc>
        <w:tc>
          <w:tcPr>
            <w:tcW w:w="3510" w:type="dxa"/>
          </w:tcPr>
          <w:p w:rsidR="0017476A" w:rsidRDefault="0017476A">
            <w:pPr>
              <w:pStyle w:val="ConsPlusNormal"/>
              <w:jc w:val="center"/>
            </w:pPr>
            <w:r>
              <w:t>Выдавший орган</w:t>
            </w:r>
          </w:p>
        </w:tc>
        <w:tc>
          <w:tcPr>
            <w:tcW w:w="2835" w:type="dxa"/>
          </w:tcPr>
          <w:p w:rsidR="0017476A" w:rsidRDefault="0017476A">
            <w:pPr>
              <w:pStyle w:val="ConsPlusNormal"/>
              <w:jc w:val="center"/>
            </w:pPr>
            <w:r>
              <w:t>Срок действия до</w:t>
            </w:r>
          </w:p>
        </w:tc>
      </w:tr>
      <w:tr w:rsidR="0017476A">
        <w:tc>
          <w:tcPr>
            <w:tcW w:w="675" w:type="dxa"/>
          </w:tcPr>
          <w:p w:rsidR="0017476A" w:rsidRDefault="0017476A">
            <w:pPr>
              <w:pStyle w:val="ConsPlusNormal"/>
            </w:pPr>
          </w:p>
        </w:tc>
        <w:tc>
          <w:tcPr>
            <w:tcW w:w="2025" w:type="dxa"/>
          </w:tcPr>
          <w:p w:rsidR="0017476A" w:rsidRDefault="0017476A">
            <w:pPr>
              <w:pStyle w:val="ConsPlusNormal"/>
            </w:pPr>
          </w:p>
        </w:tc>
        <w:tc>
          <w:tcPr>
            <w:tcW w:w="3510" w:type="dxa"/>
          </w:tcPr>
          <w:p w:rsidR="0017476A" w:rsidRDefault="0017476A">
            <w:pPr>
              <w:pStyle w:val="ConsPlusNormal"/>
            </w:pPr>
          </w:p>
        </w:tc>
        <w:tc>
          <w:tcPr>
            <w:tcW w:w="2835" w:type="dxa"/>
          </w:tcPr>
          <w:p w:rsidR="0017476A" w:rsidRDefault="0017476A">
            <w:pPr>
              <w:pStyle w:val="ConsPlusNormal"/>
            </w:pPr>
          </w:p>
        </w:tc>
      </w:tr>
      <w:tr w:rsidR="0017476A">
        <w:tc>
          <w:tcPr>
            <w:tcW w:w="675" w:type="dxa"/>
          </w:tcPr>
          <w:p w:rsidR="0017476A" w:rsidRDefault="0017476A">
            <w:pPr>
              <w:pStyle w:val="ConsPlusNormal"/>
            </w:pPr>
          </w:p>
        </w:tc>
        <w:tc>
          <w:tcPr>
            <w:tcW w:w="2025" w:type="dxa"/>
          </w:tcPr>
          <w:p w:rsidR="0017476A" w:rsidRDefault="0017476A">
            <w:pPr>
              <w:pStyle w:val="ConsPlusNormal"/>
            </w:pPr>
          </w:p>
        </w:tc>
        <w:tc>
          <w:tcPr>
            <w:tcW w:w="3510" w:type="dxa"/>
          </w:tcPr>
          <w:p w:rsidR="0017476A" w:rsidRDefault="0017476A">
            <w:pPr>
              <w:pStyle w:val="ConsPlusNormal"/>
            </w:pPr>
          </w:p>
        </w:tc>
        <w:tc>
          <w:tcPr>
            <w:tcW w:w="2835" w:type="dxa"/>
          </w:tcPr>
          <w:p w:rsidR="0017476A" w:rsidRDefault="0017476A">
            <w:pPr>
              <w:pStyle w:val="ConsPlusNormal"/>
            </w:pPr>
          </w:p>
        </w:tc>
      </w:tr>
      <w:tr w:rsidR="0017476A">
        <w:tc>
          <w:tcPr>
            <w:tcW w:w="675" w:type="dxa"/>
          </w:tcPr>
          <w:p w:rsidR="0017476A" w:rsidRDefault="0017476A">
            <w:pPr>
              <w:pStyle w:val="ConsPlusNormal"/>
            </w:pPr>
          </w:p>
        </w:tc>
        <w:tc>
          <w:tcPr>
            <w:tcW w:w="2025" w:type="dxa"/>
          </w:tcPr>
          <w:p w:rsidR="0017476A" w:rsidRDefault="0017476A">
            <w:pPr>
              <w:pStyle w:val="ConsPlusNormal"/>
            </w:pPr>
          </w:p>
        </w:tc>
        <w:tc>
          <w:tcPr>
            <w:tcW w:w="3510" w:type="dxa"/>
          </w:tcPr>
          <w:p w:rsidR="0017476A" w:rsidRDefault="0017476A">
            <w:pPr>
              <w:pStyle w:val="ConsPlusNormal"/>
            </w:pPr>
          </w:p>
        </w:tc>
        <w:tc>
          <w:tcPr>
            <w:tcW w:w="2835" w:type="dxa"/>
          </w:tcPr>
          <w:p w:rsidR="0017476A" w:rsidRDefault="0017476A">
            <w:pPr>
              <w:pStyle w:val="ConsPlusNormal"/>
            </w:pPr>
          </w:p>
        </w:tc>
      </w:tr>
      <w:tr w:rsidR="0017476A">
        <w:tc>
          <w:tcPr>
            <w:tcW w:w="675" w:type="dxa"/>
          </w:tcPr>
          <w:p w:rsidR="0017476A" w:rsidRDefault="0017476A">
            <w:pPr>
              <w:pStyle w:val="ConsPlusNormal"/>
            </w:pPr>
          </w:p>
        </w:tc>
        <w:tc>
          <w:tcPr>
            <w:tcW w:w="2025" w:type="dxa"/>
          </w:tcPr>
          <w:p w:rsidR="0017476A" w:rsidRDefault="0017476A">
            <w:pPr>
              <w:pStyle w:val="ConsPlusNormal"/>
            </w:pPr>
          </w:p>
        </w:tc>
        <w:tc>
          <w:tcPr>
            <w:tcW w:w="3510" w:type="dxa"/>
          </w:tcPr>
          <w:p w:rsidR="0017476A" w:rsidRDefault="0017476A">
            <w:pPr>
              <w:pStyle w:val="ConsPlusNormal"/>
            </w:pPr>
          </w:p>
        </w:tc>
        <w:tc>
          <w:tcPr>
            <w:tcW w:w="2835" w:type="dxa"/>
          </w:tcPr>
          <w:p w:rsidR="0017476A" w:rsidRDefault="0017476A">
            <w:pPr>
              <w:pStyle w:val="ConsPlusNormal"/>
            </w:pPr>
          </w:p>
        </w:tc>
      </w:tr>
    </w:tbl>
    <w:p w:rsidR="0017476A" w:rsidRDefault="00174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175"/>
        <w:gridCol w:w="3105"/>
        <w:gridCol w:w="2211"/>
      </w:tblGrid>
      <w:tr w:rsidR="0017476A">
        <w:tc>
          <w:tcPr>
            <w:tcW w:w="540" w:type="dxa"/>
          </w:tcPr>
          <w:p w:rsidR="0017476A" w:rsidRDefault="0017476A">
            <w:pPr>
              <w:pStyle w:val="ConsPlusNormal"/>
              <w:jc w:val="center"/>
            </w:pPr>
            <w:r>
              <w:t>N</w:t>
            </w:r>
          </w:p>
        </w:tc>
        <w:tc>
          <w:tcPr>
            <w:tcW w:w="3175" w:type="dxa"/>
          </w:tcPr>
          <w:p w:rsidR="0017476A" w:rsidRDefault="0017476A">
            <w:pPr>
              <w:pStyle w:val="ConsPlusNormal"/>
              <w:jc w:val="center"/>
            </w:pPr>
            <w:r>
              <w:t>Критерий, требование, показатель</w:t>
            </w:r>
          </w:p>
        </w:tc>
        <w:tc>
          <w:tcPr>
            <w:tcW w:w="3105" w:type="dxa"/>
          </w:tcPr>
          <w:p w:rsidR="0017476A" w:rsidRDefault="0017476A">
            <w:pPr>
              <w:pStyle w:val="ConsPlusNormal"/>
              <w:jc w:val="center"/>
            </w:pPr>
            <w:r>
              <w:t>Характеристика</w:t>
            </w:r>
          </w:p>
        </w:tc>
        <w:tc>
          <w:tcPr>
            <w:tcW w:w="2211" w:type="dxa"/>
          </w:tcPr>
          <w:p w:rsidR="0017476A" w:rsidRDefault="0017476A">
            <w:pPr>
              <w:pStyle w:val="ConsPlusNormal"/>
              <w:jc w:val="center"/>
            </w:pPr>
            <w:r>
              <w:t>Отметка или числовое значение</w:t>
            </w:r>
          </w:p>
        </w:tc>
      </w:tr>
      <w:tr w:rsidR="0017476A">
        <w:tc>
          <w:tcPr>
            <w:tcW w:w="540" w:type="dxa"/>
            <w:vMerge w:val="restart"/>
          </w:tcPr>
          <w:p w:rsidR="0017476A" w:rsidRDefault="0017476A">
            <w:pPr>
              <w:pStyle w:val="ConsPlusNormal"/>
            </w:pPr>
            <w:r>
              <w:t>1.</w:t>
            </w:r>
          </w:p>
        </w:tc>
        <w:tc>
          <w:tcPr>
            <w:tcW w:w="3175" w:type="dxa"/>
            <w:vMerge w:val="restart"/>
          </w:tcPr>
          <w:p w:rsidR="0017476A" w:rsidRDefault="0017476A">
            <w:pPr>
              <w:pStyle w:val="ConsPlusNormal"/>
              <w:jc w:val="both"/>
            </w:pPr>
            <w:r>
              <w:t>Серийность заявленного товара</w:t>
            </w:r>
          </w:p>
        </w:tc>
        <w:tc>
          <w:tcPr>
            <w:tcW w:w="3105" w:type="dxa"/>
          </w:tcPr>
          <w:p w:rsidR="0017476A" w:rsidRDefault="0017476A">
            <w:pPr>
              <w:pStyle w:val="ConsPlusNormal"/>
              <w:jc w:val="both"/>
            </w:pPr>
            <w:r>
              <w:t>Массовое производство</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Серийное производство</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Мелкосерийное производство</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Опытная партия</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Единичные образцы</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Ручная художественная работа</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2.</w:t>
            </w:r>
          </w:p>
        </w:tc>
        <w:tc>
          <w:tcPr>
            <w:tcW w:w="3175" w:type="dxa"/>
            <w:vMerge w:val="restart"/>
          </w:tcPr>
          <w:p w:rsidR="0017476A" w:rsidRDefault="0017476A">
            <w:pPr>
              <w:pStyle w:val="ConsPlusNormal"/>
              <w:jc w:val="both"/>
            </w:pPr>
            <w:r>
              <w:t>Длительность выпуска заявленного товара</w:t>
            </w:r>
          </w:p>
        </w:tc>
        <w:tc>
          <w:tcPr>
            <w:tcW w:w="3105" w:type="dxa"/>
          </w:tcPr>
          <w:p w:rsidR="0017476A" w:rsidRDefault="0017476A">
            <w:pPr>
              <w:pStyle w:val="ConsPlusNormal"/>
              <w:jc w:val="both"/>
            </w:pPr>
            <w:r>
              <w:t>Традиционный российский товар</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5 - 10 лет</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От 3 до 5 лет</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Менее 3 лет, но более года</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Новый товар (меньше года)</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Аналог отсутствует</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3.</w:t>
            </w:r>
          </w:p>
        </w:tc>
        <w:tc>
          <w:tcPr>
            <w:tcW w:w="3175" w:type="dxa"/>
            <w:vMerge w:val="restart"/>
          </w:tcPr>
          <w:p w:rsidR="0017476A" w:rsidRDefault="0017476A">
            <w:pPr>
              <w:pStyle w:val="ConsPlusNormal"/>
              <w:jc w:val="both"/>
            </w:pPr>
            <w:r>
              <w:t>Наличие гигиенического заключения на заявленный товар</w:t>
            </w:r>
          </w:p>
        </w:tc>
        <w:tc>
          <w:tcPr>
            <w:tcW w:w="3105" w:type="dxa"/>
          </w:tcPr>
          <w:p w:rsidR="0017476A" w:rsidRDefault="0017476A">
            <w:pPr>
              <w:pStyle w:val="ConsPlusNormal"/>
              <w:jc w:val="both"/>
            </w:pPr>
            <w:r>
              <w:t>Не требуется</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Требуется, но отсутствует</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Имеется</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4.</w:t>
            </w:r>
          </w:p>
        </w:tc>
        <w:tc>
          <w:tcPr>
            <w:tcW w:w="3175" w:type="dxa"/>
            <w:vMerge w:val="restart"/>
          </w:tcPr>
          <w:p w:rsidR="0017476A" w:rsidRDefault="0017476A">
            <w:pPr>
              <w:pStyle w:val="ConsPlusNormal"/>
              <w:jc w:val="both"/>
            </w:pPr>
            <w:r>
              <w:t>Наличие удостоверения о качестве и безопасности продовольственного сырья и пищевых продуктов</w:t>
            </w:r>
          </w:p>
        </w:tc>
        <w:tc>
          <w:tcPr>
            <w:tcW w:w="3105" w:type="dxa"/>
          </w:tcPr>
          <w:p w:rsidR="0017476A" w:rsidRDefault="0017476A">
            <w:pPr>
              <w:pStyle w:val="ConsPlusNormal"/>
              <w:jc w:val="both"/>
            </w:pPr>
            <w:r>
              <w:t>Не требуется</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Требуется, но отсутствует</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Требуется и оформляется</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Имеется</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5.</w:t>
            </w:r>
          </w:p>
        </w:tc>
        <w:tc>
          <w:tcPr>
            <w:tcW w:w="3175" w:type="dxa"/>
            <w:vMerge w:val="restart"/>
          </w:tcPr>
          <w:p w:rsidR="0017476A" w:rsidRDefault="0017476A">
            <w:pPr>
              <w:pStyle w:val="ConsPlusNormal"/>
              <w:jc w:val="both"/>
            </w:pPr>
            <w:r>
              <w:t>Наличие признанных рекламаций за 20__ - 20__ гг. (штук)</w:t>
            </w:r>
          </w:p>
        </w:tc>
        <w:tc>
          <w:tcPr>
            <w:tcW w:w="3105" w:type="dxa"/>
          </w:tcPr>
          <w:p w:rsidR="0017476A" w:rsidRDefault="0017476A">
            <w:pPr>
              <w:pStyle w:val="ConsPlusNormal"/>
              <w:jc w:val="both"/>
            </w:pPr>
            <w:r>
              <w:t>В 20__ году</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В 20__ году</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Не было с начала производства</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6.</w:t>
            </w:r>
          </w:p>
        </w:tc>
        <w:tc>
          <w:tcPr>
            <w:tcW w:w="3175" w:type="dxa"/>
            <w:vMerge w:val="restart"/>
          </w:tcPr>
          <w:p w:rsidR="0017476A" w:rsidRDefault="0017476A">
            <w:pPr>
              <w:pStyle w:val="ConsPlusNormal"/>
              <w:jc w:val="both"/>
            </w:pPr>
            <w:r>
              <w:t>Используемое первичное сырье для производства заявленного товара</w:t>
            </w:r>
          </w:p>
        </w:tc>
        <w:tc>
          <w:tcPr>
            <w:tcW w:w="3105" w:type="dxa"/>
          </w:tcPr>
          <w:p w:rsidR="0017476A" w:rsidRDefault="0017476A">
            <w:pPr>
              <w:pStyle w:val="ConsPlusNormal"/>
              <w:jc w:val="both"/>
            </w:pPr>
            <w:r>
              <w:t>Только местное</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Местное + отечественное из других регионов</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Отечественное из других регионов</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Отечественное + зарубежное</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Зарубежное</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7.</w:t>
            </w:r>
          </w:p>
        </w:tc>
        <w:tc>
          <w:tcPr>
            <w:tcW w:w="3175" w:type="dxa"/>
            <w:vMerge w:val="restart"/>
          </w:tcPr>
          <w:p w:rsidR="0017476A" w:rsidRDefault="0017476A">
            <w:pPr>
              <w:pStyle w:val="ConsPlusNormal"/>
              <w:jc w:val="both"/>
            </w:pPr>
            <w:r>
              <w:t>Среднемесячный объем продаж заявленного товара (тыс. руб.)</w:t>
            </w:r>
          </w:p>
        </w:tc>
        <w:tc>
          <w:tcPr>
            <w:tcW w:w="3105" w:type="dxa"/>
          </w:tcPr>
          <w:p w:rsidR="0017476A" w:rsidRDefault="0017476A">
            <w:pPr>
              <w:pStyle w:val="ConsPlusNormal"/>
              <w:jc w:val="both"/>
            </w:pPr>
            <w:r>
              <w:t>В 20__ году</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В 20__ году</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8.</w:t>
            </w:r>
          </w:p>
        </w:tc>
        <w:tc>
          <w:tcPr>
            <w:tcW w:w="3175" w:type="dxa"/>
            <w:vMerge w:val="restart"/>
          </w:tcPr>
          <w:p w:rsidR="0017476A" w:rsidRDefault="0017476A">
            <w:pPr>
              <w:pStyle w:val="ConsPlusNormal"/>
              <w:jc w:val="both"/>
            </w:pPr>
            <w:r>
              <w:t>Объем выпуска заявленного товара (тыс. руб.)</w:t>
            </w:r>
          </w:p>
        </w:tc>
        <w:tc>
          <w:tcPr>
            <w:tcW w:w="3105" w:type="dxa"/>
          </w:tcPr>
          <w:p w:rsidR="0017476A" w:rsidRDefault="0017476A">
            <w:pPr>
              <w:pStyle w:val="ConsPlusNormal"/>
              <w:jc w:val="both"/>
            </w:pPr>
            <w:r>
              <w:t>В 20__ году</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В 20__ году</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9.</w:t>
            </w:r>
          </w:p>
        </w:tc>
        <w:tc>
          <w:tcPr>
            <w:tcW w:w="3175" w:type="dxa"/>
            <w:vMerge w:val="restart"/>
          </w:tcPr>
          <w:p w:rsidR="0017476A" w:rsidRDefault="0017476A">
            <w:pPr>
              <w:pStyle w:val="ConsPlusNormal"/>
              <w:jc w:val="both"/>
            </w:pPr>
            <w:r>
              <w:t>Заявленный товар реализуется</w:t>
            </w:r>
          </w:p>
        </w:tc>
        <w:tc>
          <w:tcPr>
            <w:tcW w:w="3105" w:type="dxa"/>
          </w:tcPr>
          <w:p w:rsidR="0017476A" w:rsidRDefault="0017476A">
            <w:pPr>
              <w:pStyle w:val="ConsPlusNormal"/>
              <w:jc w:val="both"/>
            </w:pPr>
            <w:r>
              <w:t>За рубежом</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В России</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В Республике Алтай</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10.</w:t>
            </w:r>
          </w:p>
        </w:tc>
        <w:tc>
          <w:tcPr>
            <w:tcW w:w="3175" w:type="dxa"/>
            <w:vMerge w:val="restart"/>
          </w:tcPr>
          <w:p w:rsidR="0017476A" w:rsidRDefault="0017476A">
            <w:pPr>
              <w:pStyle w:val="ConsPlusNormal"/>
              <w:jc w:val="both"/>
            </w:pPr>
            <w:r>
              <w:t>Доступность товара для граждан (организаций) с разным уровнем покупательной способности</w:t>
            </w:r>
          </w:p>
        </w:tc>
        <w:tc>
          <w:tcPr>
            <w:tcW w:w="3105" w:type="dxa"/>
          </w:tcPr>
          <w:p w:rsidR="0017476A" w:rsidRDefault="0017476A">
            <w:pPr>
              <w:pStyle w:val="ConsPlusNormal"/>
              <w:jc w:val="both"/>
            </w:pPr>
            <w:r>
              <w:t>Низкий уровень</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Средний уровень</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Высокий уровень</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11.</w:t>
            </w:r>
          </w:p>
        </w:tc>
        <w:tc>
          <w:tcPr>
            <w:tcW w:w="3175" w:type="dxa"/>
            <w:vMerge w:val="restart"/>
          </w:tcPr>
          <w:p w:rsidR="0017476A" w:rsidRDefault="0017476A">
            <w:pPr>
              <w:pStyle w:val="ConsPlusNormal"/>
              <w:jc w:val="both"/>
            </w:pPr>
            <w:r>
              <w:t>Спрос на заявленный товар</w:t>
            </w:r>
          </w:p>
        </w:tc>
        <w:tc>
          <w:tcPr>
            <w:tcW w:w="3105" w:type="dxa"/>
          </w:tcPr>
          <w:p w:rsidR="0017476A" w:rsidRDefault="0017476A">
            <w:pPr>
              <w:pStyle w:val="ConsPlusNormal"/>
              <w:jc w:val="both"/>
            </w:pPr>
            <w:r>
              <w:t>Ниже предложения</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Совпадает с предложением</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Опережает предложение</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12.</w:t>
            </w:r>
          </w:p>
        </w:tc>
        <w:tc>
          <w:tcPr>
            <w:tcW w:w="3175" w:type="dxa"/>
            <w:vMerge w:val="restart"/>
          </w:tcPr>
          <w:p w:rsidR="0017476A" w:rsidRDefault="0017476A">
            <w:pPr>
              <w:pStyle w:val="ConsPlusNormal"/>
              <w:jc w:val="both"/>
            </w:pPr>
            <w:r>
              <w:t>Новизна технологического процесса, используемого при изготовлении заявленного товара</w:t>
            </w:r>
          </w:p>
        </w:tc>
        <w:tc>
          <w:tcPr>
            <w:tcW w:w="3105" w:type="dxa"/>
          </w:tcPr>
          <w:p w:rsidR="0017476A" w:rsidRDefault="0017476A">
            <w:pPr>
              <w:pStyle w:val="ConsPlusNormal"/>
              <w:jc w:val="both"/>
            </w:pPr>
            <w:r>
              <w:t>Уникальный, не имеющий аналогов</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Новый</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Традиционный</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Нет</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13.</w:t>
            </w:r>
          </w:p>
        </w:tc>
        <w:tc>
          <w:tcPr>
            <w:tcW w:w="3175" w:type="dxa"/>
            <w:vMerge w:val="restart"/>
          </w:tcPr>
          <w:p w:rsidR="0017476A" w:rsidRDefault="0017476A">
            <w:pPr>
              <w:pStyle w:val="ConsPlusNormal"/>
              <w:jc w:val="both"/>
            </w:pPr>
            <w:r>
              <w:t>Наличие штрих-кода</w:t>
            </w:r>
          </w:p>
        </w:tc>
        <w:tc>
          <w:tcPr>
            <w:tcW w:w="3105" w:type="dxa"/>
          </w:tcPr>
          <w:p w:rsidR="0017476A" w:rsidRDefault="0017476A">
            <w:pPr>
              <w:pStyle w:val="ConsPlusNormal"/>
              <w:jc w:val="both"/>
            </w:pPr>
            <w:r>
              <w:t>Есть</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Нет</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14.</w:t>
            </w:r>
          </w:p>
        </w:tc>
        <w:tc>
          <w:tcPr>
            <w:tcW w:w="3175" w:type="dxa"/>
            <w:vMerge w:val="restart"/>
          </w:tcPr>
          <w:p w:rsidR="0017476A" w:rsidRDefault="0017476A">
            <w:pPr>
              <w:pStyle w:val="ConsPlusNormal"/>
              <w:jc w:val="both"/>
            </w:pPr>
            <w:r>
              <w:t>Участие заявленного товара в выставках</w:t>
            </w:r>
          </w:p>
        </w:tc>
        <w:tc>
          <w:tcPr>
            <w:tcW w:w="3105" w:type="dxa"/>
          </w:tcPr>
          <w:p w:rsidR="0017476A" w:rsidRDefault="0017476A">
            <w:pPr>
              <w:pStyle w:val="ConsPlusNormal"/>
              <w:jc w:val="both"/>
            </w:pPr>
            <w:r>
              <w:t>Местных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Региональных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Федеральных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Межгосударственных (СНГ)</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Зарубежных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Не выставлялся</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15.</w:t>
            </w:r>
          </w:p>
        </w:tc>
        <w:tc>
          <w:tcPr>
            <w:tcW w:w="3175" w:type="dxa"/>
            <w:vMerge w:val="restart"/>
          </w:tcPr>
          <w:p w:rsidR="0017476A" w:rsidRDefault="0017476A">
            <w:pPr>
              <w:pStyle w:val="ConsPlusNormal"/>
              <w:jc w:val="both"/>
            </w:pPr>
            <w:r>
              <w:t>Заявленный товар имеет дипломы, медали и награды выставок</w:t>
            </w:r>
          </w:p>
        </w:tc>
        <w:tc>
          <w:tcPr>
            <w:tcW w:w="3105" w:type="dxa"/>
          </w:tcPr>
          <w:p w:rsidR="0017476A" w:rsidRDefault="0017476A">
            <w:pPr>
              <w:pStyle w:val="ConsPlusNormal"/>
              <w:jc w:val="both"/>
            </w:pPr>
            <w:r>
              <w:t>Местных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Региональных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Межрегиональных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Федеральных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Межгосударственных (СНГ)</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Зарубежных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Не имеет</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16.</w:t>
            </w:r>
          </w:p>
        </w:tc>
        <w:tc>
          <w:tcPr>
            <w:tcW w:w="3175" w:type="dxa"/>
            <w:vMerge w:val="restart"/>
          </w:tcPr>
          <w:p w:rsidR="0017476A" w:rsidRDefault="0017476A">
            <w:pPr>
              <w:pStyle w:val="ConsPlusNormal"/>
              <w:jc w:val="both"/>
            </w:pPr>
            <w:r>
              <w:t>Заявленный товар имеет награды конкурсов в области качества</w:t>
            </w:r>
          </w:p>
        </w:tc>
        <w:tc>
          <w:tcPr>
            <w:tcW w:w="3105" w:type="dxa"/>
          </w:tcPr>
          <w:p w:rsidR="0017476A" w:rsidRDefault="0017476A">
            <w:pPr>
              <w:pStyle w:val="ConsPlusNormal"/>
              <w:jc w:val="both"/>
            </w:pPr>
            <w:r>
              <w:t>Местных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Региональных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Федеральных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Не имеет</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17.</w:t>
            </w:r>
          </w:p>
        </w:tc>
        <w:tc>
          <w:tcPr>
            <w:tcW w:w="3175" w:type="dxa"/>
            <w:vMerge w:val="restart"/>
          </w:tcPr>
          <w:p w:rsidR="0017476A" w:rsidRDefault="0017476A">
            <w:pPr>
              <w:pStyle w:val="ConsPlusNormal"/>
              <w:jc w:val="both"/>
            </w:pPr>
            <w:r>
              <w:t>Уровень рекламного сопровождения заявленного товара</w:t>
            </w:r>
          </w:p>
        </w:tc>
        <w:tc>
          <w:tcPr>
            <w:tcW w:w="3105" w:type="dxa"/>
          </w:tcPr>
          <w:p w:rsidR="0017476A" w:rsidRDefault="0017476A">
            <w:pPr>
              <w:pStyle w:val="ConsPlusNormal"/>
              <w:jc w:val="both"/>
            </w:pPr>
            <w:r>
              <w:t>Есть рекламная стратегия</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Есть годовой рекламный бюджет</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Периодические рекламные акции</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jc w:val="both"/>
            </w:pPr>
            <w:r>
              <w:t>Реклама не требуется</w:t>
            </w:r>
          </w:p>
        </w:tc>
        <w:tc>
          <w:tcPr>
            <w:tcW w:w="2211" w:type="dxa"/>
          </w:tcPr>
          <w:p w:rsidR="0017476A" w:rsidRDefault="0017476A">
            <w:pPr>
              <w:pStyle w:val="ConsPlusNormal"/>
            </w:pPr>
          </w:p>
        </w:tc>
      </w:tr>
    </w:tbl>
    <w:p w:rsidR="0017476A" w:rsidRDefault="0017476A">
      <w:pPr>
        <w:pStyle w:val="ConsPlusNormal"/>
        <w:jc w:val="both"/>
      </w:pPr>
    </w:p>
    <w:p w:rsidR="0017476A" w:rsidRDefault="0017476A">
      <w:pPr>
        <w:pStyle w:val="ConsPlusNonformat"/>
        <w:jc w:val="both"/>
      </w:pPr>
      <w:r>
        <w:t>_________                       ____________________________</w:t>
      </w:r>
    </w:p>
    <w:p w:rsidR="0017476A" w:rsidRDefault="0017476A">
      <w:pPr>
        <w:pStyle w:val="ConsPlusNonformat"/>
        <w:jc w:val="both"/>
      </w:pPr>
      <w:r>
        <w:t>(</w:t>
      </w:r>
      <w:proofErr w:type="gramStart"/>
      <w:r>
        <w:t xml:space="preserve">подпись)   </w:t>
      </w:r>
      <w:proofErr w:type="gramEnd"/>
      <w:r>
        <w:t xml:space="preserve">                       (расшифровка подписи)</w:t>
      </w:r>
    </w:p>
    <w:p w:rsidR="0017476A" w:rsidRDefault="0017476A">
      <w:pPr>
        <w:pStyle w:val="ConsPlusNonformat"/>
        <w:jc w:val="both"/>
      </w:pPr>
    </w:p>
    <w:p w:rsidR="0017476A" w:rsidRDefault="0017476A">
      <w:pPr>
        <w:pStyle w:val="ConsPlusNonformat"/>
        <w:jc w:val="both"/>
      </w:pPr>
      <w:r>
        <w:t>Ответственное лицо</w:t>
      </w:r>
    </w:p>
    <w:p w:rsidR="0017476A" w:rsidRDefault="0017476A">
      <w:pPr>
        <w:pStyle w:val="ConsPlusNonformat"/>
        <w:jc w:val="both"/>
      </w:pPr>
      <w:r>
        <w:t>__________________________________________________ тел.: __________________</w:t>
      </w:r>
    </w:p>
    <w:p w:rsidR="0017476A" w:rsidRDefault="0017476A">
      <w:pPr>
        <w:pStyle w:val="ConsPlusNonformat"/>
        <w:jc w:val="both"/>
      </w:pPr>
    </w:p>
    <w:p w:rsidR="0017476A" w:rsidRDefault="0017476A">
      <w:pPr>
        <w:pStyle w:val="ConsPlusNonformat"/>
        <w:jc w:val="both"/>
      </w:pPr>
      <w:r>
        <w:t>"___" ____________ 20__ г.</w:t>
      </w:r>
    </w:p>
    <w:p w:rsidR="0017476A" w:rsidRDefault="0017476A">
      <w:pPr>
        <w:pStyle w:val="ConsPlusNonformat"/>
        <w:jc w:val="both"/>
      </w:pPr>
      <w:r>
        <w:t>М.П.</w:t>
      </w: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right"/>
        <w:outlineLvl w:val="1"/>
      </w:pPr>
      <w:r>
        <w:t>Приложение N 3</w:t>
      </w:r>
    </w:p>
    <w:p w:rsidR="0017476A" w:rsidRDefault="0017476A">
      <w:pPr>
        <w:pStyle w:val="ConsPlusNormal"/>
        <w:jc w:val="right"/>
      </w:pPr>
      <w:r>
        <w:t>к Положению</w:t>
      </w:r>
    </w:p>
    <w:p w:rsidR="0017476A" w:rsidRDefault="0017476A">
      <w:pPr>
        <w:pStyle w:val="ConsPlusNormal"/>
        <w:jc w:val="right"/>
      </w:pPr>
      <w:r>
        <w:t>об использовании регионального бренда</w:t>
      </w:r>
    </w:p>
    <w:p w:rsidR="0017476A" w:rsidRDefault="0017476A">
      <w:pPr>
        <w:pStyle w:val="ConsPlusNormal"/>
        <w:jc w:val="right"/>
      </w:pPr>
      <w:r>
        <w:t>(товарного знака, знака обслуживания)</w:t>
      </w:r>
    </w:p>
    <w:p w:rsidR="0017476A" w:rsidRDefault="0017476A">
      <w:pPr>
        <w:pStyle w:val="ConsPlusNormal"/>
        <w:jc w:val="right"/>
      </w:pPr>
      <w:r>
        <w:t>"Горный Алтай"</w:t>
      </w:r>
    </w:p>
    <w:p w:rsidR="0017476A" w:rsidRDefault="0017476A">
      <w:pPr>
        <w:pStyle w:val="ConsPlusNormal"/>
        <w:jc w:val="both"/>
      </w:pPr>
    </w:p>
    <w:p w:rsidR="0017476A" w:rsidRDefault="0017476A">
      <w:pPr>
        <w:pStyle w:val="ConsPlusNormal"/>
        <w:jc w:val="center"/>
      </w:pPr>
      <w:bookmarkStart w:id="11" w:name="P525"/>
      <w:bookmarkEnd w:id="11"/>
      <w:r>
        <w:t>АНКЕТА</w:t>
      </w:r>
    </w:p>
    <w:p w:rsidR="0017476A" w:rsidRDefault="0017476A">
      <w:pPr>
        <w:pStyle w:val="ConsPlusNormal"/>
        <w:jc w:val="center"/>
      </w:pPr>
      <w:r>
        <w:t>НА ИСПОЛЬЗОВАНИЕ РЕГИОНАЛЬНОГО БРЕНДА (ТОВАРНОГО</w:t>
      </w:r>
    </w:p>
    <w:p w:rsidR="0017476A" w:rsidRDefault="0017476A">
      <w:pPr>
        <w:pStyle w:val="ConsPlusNormal"/>
        <w:jc w:val="center"/>
      </w:pPr>
      <w:r>
        <w:t>ЗНАКА, ЗНАКА ОБСЛУЖИВАНИЯ) "ГОРНЫЙ АЛТАЙ" (НА УСЛУГУ)</w:t>
      </w:r>
    </w:p>
    <w:p w:rsidR="0017476A" w:rsidRDefault="00174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0"/>
        <w:gridCol w:w="405"/>
        <w:gridCol w:w="540"/>
        <w:gridCol w:w="360"/>
        <w:gridCol w:w="540"/>
        <w:gridCol w:w="360"/>
        <w:gridCol w:w="360"/>
        <w:gridCol w:w="1800"/>
        <w:gridCol w:w="360"/>
        <w:gridCol w:w="360"/>
        <w:gridCol w:w="2608"/>
      </w:tblGrid>
      <w:tr w:rsidR="0017476A">
        <w:tc>
          <w:tcPr>
            <w:tcW w:w="2295" w:type="dxa"/>
            <w:gridSpan w:val="3"/>
          </w:tcPr>
          <w:p w:rsidR="0017476A" w:rsidRDefault="0017476A">
            <w:pPr>
              <w:pStyle w:val="ConsPlusNormal"/>
              <w:jc w:val="center"/>
            </w:pPr>
            <w:r>
              <w:t>Организационно-правовая форма</w:t>
            </w:r>
          </w:p>
        </w:tc>
        <w:tc>
          <w:tcPr>
            <w:tcW w:w="3420" w:type="dxa"/>
            <w:gridSpan w:val="5"/>
          </w:tcPr>
          <w:p w:rsidR="0017476A" w:rsidRDefault="0017476A">
            <w:pPr>
              <w:pStyle w:val="ConsPlusNormal"/>
              <w:jc w:val="center"/>
            </w:pPr>
            <w:r>
              <w:t>Полное наименование юридического лица, Ф.И.О. индивидуального предпринимателя</w:t>
            </w:r>
          </w:p>
        </w:tc>
        <w:tc>
          <w:tcPr>
            <w:tcW w:w="3328" w:type="dxa"/>
            <w:gridSpan w:val="3"/>
          </w:tcPr>
          <w:p w:rsidR="0017476A" w:rsidRDefault="0017476A">
            <w:pPr>
              <w:pStyle w:val="ConsPlusNormal"/>
              <w:jc w:val="center"/>
            </w:pPr>
            <w:r>
              <w:t>Полное наименование заявляемой услуги</w:t>
            </w:r>
          </w:p>
        </w:tc>
      </w:tr>
      <w:tr w:rsidR="0017476A">
        <w:tc>
          <w:tcPr>
            <w:tcW w:w="2295" w:type="dxa"/>
            <w:gridSpan w:val="3"/>
          </w:tcPr>
          <w:p w:rsidR="0017476A" w:rsidRDefault="0017476A">
            <w:pPr>
              <w:pStyle w:val="ConsPlusNormal"/>
            </w:pPr>
          </w:p>
        </w:tc>
        <w:tc>
          <w:tcPr>
            <w:tcW w:w="3420" w:type="dxa"/>
            <w:gridSpan w:val="5"/>
          </w:tcPr>
          <w:p w:rsidR="0017476A" w:rsidRDefault="0017476A">
            <w:pPr>
              <w:pStyle w:val="ConsPlusNormal"/>
            </w:pPr>
          </w:p>
        </w:tc>
        <w:tc>
          <w:tcPr>
            <w:tcW w:w="3328" w:type="dxa"/>
            <w:gridSpan w:val="3"/>
          </w:tcPr>
          <w:p w:rsidR="0017476A" w:rsidRDefault="0017476A">
            <w:pPr>
              <w:pStyle w:val="ConsPlusNormal"/>
            </w:pPr>
          </w:p>
        </w:tc>
      </w:tr>
      <w:tr w:rsidR="0017476A">
        <w:tc>
          <w:tcPr>
            <w:tcW w:w="3555" w:type="dxa"/>
            <w:gridSpan w:val="6"/>
          </w:tcPr>
          <w:p w:rsidR="0017476A" w:rsidRDefault="0017476A">
            <w:pPr>
              <w:pStyle w:val="ConsPlusNormal"/>
              <w:jc w:val="center"/>
            </w:pPr>
            <w:r>
              <w:t>Краткое наименование организации</w:t>
            </w:r>
          </w:p>
        </w:tc>
        <w:tc>
          <w:tcPr>
            <w:tcW w:w="2880" w:type="dxa"/>
            <w:gridSpan w:val="4"/>
          </w:tcPr>
          <w:p w:rsidR="0017476A" w:rsidRDefault="0017476A">
            <w:pPr>
              <w:pStyle w:val="ConsPlusNormal"/>
              <w:jc w:val="center"/>
            </w:pPr>
            <w:r>
              <w:t>Код организации по ОКПО</w:t>
            </w:r>
          </w:p>
        </w:tc>
        <w:tc>
          <w:tcPr>
            <w:tcW w:w="2608" w:type="dxa"/>
          </w:tcPr>
          <w:p w:rsidR="0017476A" w:rsidRDefault="0017476A">
            <w:pPr>
              <w:pStyle w:val="ConsPlusNormal"/>
              <w:jc w:val="center"/>
            </w:pPr>
            <w:r>
              <w:t xml:space="preserve">Код заявленного товара по </w:t>
            </w:r>
            <w:hyperlink r:id="rId20" w:history="1">
              <w:r>
                <w:rPr>
                  <w:color w:val="0000FF"/>
                </w:rPr>
                <w:t>ОКП</w:t>
              </w:r>
            </w:hyperlink>
          </w:p>
        </w:tc>
      </w:tr>
      <w:tr w:rsidR="0017476A">
        <w:tc>
          <w:tcPr>
            <w:tcW w:w="3555" w:type="dxa"/>
            <w:gridSpan w:val="6"/>
          </w:tcPr>
          <w:p w:rsidR="0017476A" w:rsidRDefault="0017476A">
            <w:pPr>
              <w:pStyle w:val="ConsPlusNormal"/>
            </w:pPr>
          </w:p>
        </w:tc>
        <w:tc>
          <w:tcPr>
            <w:tcW w:w="2880" w:type="dxa"/>
            <w:gridSpan w:val="4"/>
          </w:tcPr>
          <w:p w:rsidR="0017476A" w:rsidRDefault="0017476A">
            <w:pPr>
              <w:pStyle w:val="ConsPlusNormal"/>
            </w:pPr>
          </w:p>
        </w:tc>
        <w:tc>
          <w:tcPr>
            <w:tcW w:w="2608" w:type="dxa"/>
          </w:tcPr>
          <w:p w:rsidR="0017476A" w:rsidRDefault="0017476A">
            <w:pPr>
              <w:pStyle w:val="ConsPlusNormal"/>
            </w:pPr>
          </w:p>
        </w:tc>
      </w:tr>
      <w:tr w:rsidR="0017476A">
        <w:tc>
          <w:tcPr>
            <w:tcW w:w="1755" w:type="dxa"/>
            <w:gridSpan w:val="2"/>
            <w:vMerge w:val="restart"/>
          </w:tcPr>
          <w:p w:rsidR="0017476A" w:rsidRDefault="0017476A">
            <w:pPr>
              <w:pStyle w:val="ConsPlusNormal"/>
              <w:jc w:val="both"/>
            </w:pPr>
            <w:r>
              <w:t>Фактический адрес организации</w:t>
            </w:r>
          </w:p>
        </w:tc>
        <w:tc>
          <w:tcPr>
            <w:tcW w:w="1440" w:type="dxa"/>
            <w:gridSpan w:val="3"/>
          </w:tcPr>
          <w:p w:rsidR="0017476A" w:rsidRDefault="0017476A">
            <w:pPr>
              <w:pStyle w:val="ConsPlusNormal"/>
              <w:jc w:val="center"/>
            </w:pPr>
            <w:r>
              <w:t>Индекс</w:t>
            </w:r>
          </w:p>
        </w:tc>
        <w:tc>
          <w:tcPr>
            <w:tcW w:w="5848" w:type="dxa"/>
            <w:gridSpan w:val="6"/>
          </w:tcPr>
          <w:p w:rsidR="0017476A" w:rsidRDefault="0017476A">
            <w:pPr>
              <w:pStyle w:val="ConsPlusNormal"/>
              <w:jc w:val="center"/>
            </w:pPr>
            <w:r>
              <w:t>Адрес</w:t>
            </w:r>
          </w:p>
        </w:tc>
      </w:tr>
      <w:tr w:rsidR="0017476A">
        <w:tc>
          <w:tcPr>
            <w:tcW w:w="1755" w:type="dxa"/>
            <w:gridSpan w:val="2"/>
            <w:vMerge/>
          </w:tcPr>
          <w:p w:rsidR="0017476A" w:rsidRDefault="0017476A"/>
        </w:tc>
        <w:tc>
          <w:tcPr>
            <w:tcW w:w="1440" w:type="dxa"/>
            <w:gridSpan w:val="3"/>
          </w:tcPr>
          <w:p w:rsidR="0017476A" w:rsidRDefault="0017476A">
            <w:pPr>
              <w:pStyle w:val="ConsPlusNormal"/>
            </w:pPr>
          </w:p>
        </w:tc>
        <w:tc>
          <w:tcPr>
            <w:tcW w:w="5848" w:type="dxa"/>
            <w:gridSpan w:val="6"/>
          </w:tcPr>
          <w:p w:rsidR="0017476A" w:rsidRDefault="0017476A">
            <w:pPr>
              <w:pStyle w:val="ConsPlusNormal"/>
            </w:pPr>
          </w:p>
        </w:tc>
      </w:tr>
      <w:tr w:rsidR="0017476A">
        <w:tc>
          <w:tcPr>
            <w:tcW w:w="1755" w:type="dxa"/>
            <w:gridSpan w:val="2"/>
          </w:tcPr>
          <w:p w:rsidR="0017476A" w:rsidRDefault="0017476A">
            <w:pPr>
              <w:pStyle w:val="ConsPlusNormal"/>
              <w:jc w:val="both"/>
            </w:pPr>
            <w:r>
              <w:t>Руководитель (Ф.И.О.)</w:t>
            </w:r>
          </w:p>
        </w:tc>
        <w:tc>
          <w:tcPr>
            <w:tcW w:w="7288" w:type="dxa"/>
            <w:gridSpan w:val="9"/>
          </w:tcPr>
          <w:p w:rsidR="0017476A" w:rsidRDefault="0017476A">
            <w:pPr>
              <w:pStyle w:val="ConsPlusNormal"/>
            </w:pPr>
          </w:p>
        </w:tc>
      </w:tr>
      <w:tr w:rsidR="0017476A">
        <w:tc>
          <w:tcPr>
            <w:tcW w:w="1350" w:type="dxa"/>
          </w:tcPr>
          <w:p w:rsidR="0017476A" w:rsidRDefault="0017476A">
            <w:pPr>
              <w:pStyle w:val="ConsPlusNormal"/>
              <w:jc w:val="both"/>
            </w:pPr>
            <w:r>
              <w:t xml:space="preserve">Телефон + </w:t>
            </w:r>
            <w:r>
              <w:lastRenderedPageBreak/>
              <w:t>код</w:t>
            </w:r>
          </w:p>
        </w:tc>
        <w:tc>
          <w:tcPr>
            <w:tcW w:w="2565" w:type="dxa"/>
            <w:gridSpan w:val="6"/>
          </w:tcPr>
          <w:p w:rsidR="0017476A" w:rsidRDefault="0017476A">
            <w:pPr>
              <w:pStyle w:val="ConsPlusNormal"/>
            </w:pPr>
          </w:p>
        </w:tc>
        <w:tc>
          <w:tcPr>
            <w:tcW w:w="2160" w:type="dxa"/>
            <w:gridSpan w:val="2"/>
          </w:tcPr>
          <w:p w:rsidR="0017476A" w:rsidRDefault="0017476A">
            <w:pPr>
              <w:pStyle w:val="ConsPlusNormal"/>
              <w:jc w:val="center"/>
            </w:pPr>
            <w:r>
              <w:t>Телефакс</w:t>
            </w:r>
          </w:p>
        </w:tc>
        <w:tc>
          <w:tcPr>
            <w:tcW w:w="2968" w:type="dxa"/>
            <w:gridSpan w:val="2"/>
          </w:tcPr>
          <w:p w:rsidR="0017476A" w:rsidRDefault="0017476A">
            <w:pPr>
              <w:pStyle w:val="ConsPlusNormal"/>
            </w:pPr>
          </w:p>
        </w:tc>
      </w:tr>
      <w:tr w:rsidR="0017476A">
        <w:tc>
          <w:tcPr>
            <w:tcW w:w="2655" w:type="dxa"/>
            <w:gridSpan w:val="4"/>
          </w:tcPr>
          <w:p w:rsidR="0017476A" w:rsidRDefault="0017476A">
            <w:pPr>
              <w:pStyle w:val="ConsPlusNormal"/>
              <w:jc w:val="both"/>
            </w:pPr>
            <w:r>
              <w:t>E-mail (печатными буквами)</w:t>
            </w:r>
          </w:p>
        </w:tc>
        <w:tc>
          <w:tcPr>
            <w:tcW w:w="6388" w:type="dxa"/>
            <w:gridSpan w:val="7"/>
          </w:tcPr>
          <w:p w:rsidR="0017476A" w:rsidRDefault="0017476A">
            <w:pPr>
              <w:pStyle w:val="ConsPlusNormal"/>
            </w:pPr>
          </w:p>
        </w:tc>
      </w:tr>
    </w:tbl>
    <w:p w:rsidR="0017476A" w:rsidRDefault="00174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175"/>
        <w:gridCol w:w="3105"/>
        <w:gridCol w:w="2211"/>
      </w:tblGrid>
      <w:tr w:rsidR="0017476A">
        <w:tc>
          <w:tcPr>
            <w:tcW w:w="540" w:type="dxa"/>
          </w:tcPr>
          <w:p w:rsidR="0017476A" w:rsidRDefault="0017476A">
            <w:pPr>
              <w:pStyle w:val="ConsPlusNormal"/>
              <w:jc w:val="center"/>
            </w:pPr>
            <w:r>
              <w:t>N п/п</w:t>
            </w:r>
          </w:p>
        </w:tc>
        <w:tc>
          <w:tcPr>
            <w:tcW w:w="3175" w:type="dxa"/>
          </w:tcPr>
          <w:p w:rsidR="0017476A" w:rsidRDefault="0017476A">
            <w:pPr>
              <w:pStyle w:val="ConsPlusNormal"/>
              <w:jc w:val="center"/>
            </w:pPr>
            <w:r>
              <w:t>Критерий, требование, показатель</w:t>
            </w:r>
          </w:p>
        </w:tc>
        <w:tc>
          <w:tcPr>
            <w:tcW w:w="3105" w:type="dxa"/>
          </w:tcPr>
          <w:p w:rsidR="0017476A" w:rsidRDefault="0017476A">
            <w:pPr>
              <w:pStyle w:val="ConsPlusNormal"/>
              <w:jc w:val="center"/>
            </w:pPr>
            <w:r>
              <w:t>Характеристика</w:t>
            </w:r>
          </w:p>
        </w:tc>
        <w:tc>
          <w:tcPr>
            <w:tcW w:w="2211" w:type="dxa"/>
          </w:tcPr>
          <w:p w:rsidR="0017476A" w:rsidRDefault="0017476A">
            <w:pPr>
              <w:pStyle w:val="ConsPlusNormal"/>
              <w:jc w:val="center"/>
            </w:pPr>
            <w:r>
              <w:t>Отметка или числовое значение</w:t>
            </w:r>
          </w:p>
        </w:tc>
      </w:tr>
      <w:tr w:rsidR="0017476A">
        <w:tc>
          <w:tcPr>
            <w:tcW w:w="540" w:type="dxa"/>
            <w:vMerge w:val="restart"/>
          </w:tcPr>
          <w:p w:rsidR="0017476A" w:rsidRDefault="0017476A">
            <w:pPr>
              <w:pStyle w:val="ConsPlusNormal"/>
            </w:pPr>
            <w:r>
              <w:t>1.</w:t>
            </w:r>
          </w:p>
        </w:tc>
        <w:tc>
          <w:tcPr>
            <w:tcW w:w="3175" w:type="dxa"/>
            <w:vMerge w:val="restart"/>
          </w:tcPr>
          <w:p w:rsidR="0017476A" w:rsidRDefault="0017476A">
            <w:pPr>
              <w:pStyle w:val="ConsPlusNormal"/>
            </w:pPr>
            <w:r>
              <w:t>Объем оказываемых услуг (тыс. руб.)</w:t>
            </w:r>
          </w:p>
        </w:tc>
        <w:tc>
          <w:tcPr>
            <w:tcW w:w="3105" w:type="dxa"/>
          </w:tcPr>
          <w:p w:rsidR="0017476A" w:rsidRDefault="0017476A">
            <w:pPr>
              <w:pStyle w:val="ConsPlusNormal"/>
            </w:pPr>
            <w:r>
              <w:t>В 20__ году</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В 20__ году</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2.</w:t>
            </w:r>
          </w:p>
        </w:tc>
        <w:tc>
          <w:tcPr>
            <w:tcW w:w="3175" w:type="dxa"/>
            <w:vMerge w:val="restart"/>
          </w:tcPr>
          <w:p w:rsidR="0017476A" w:rsidRDefault="0017476A">
            <w:pPr>
              <w:pStyle w:val="ConsPlusNormal"/>
            </w:pPr>
            <w:r>
              <w:t>Заявленная услуга оказывается</w:t>
            </w:r>
          </w:p>
        </w:tc>
        <w:tc>
          <w:tcPr>
            <w:tcW w:w="3105" w:type="dxa"/>
          </w:tcPr>
          <w:p w:rsidR="0017476A" w:rsidRDefault="0017476A">
            <w:pPr>
              <w:pStyle w:val="ConsPlusNormal"/>
            </w:pPr>
            <w:r>
              <w:t>За рубежом</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В России</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В Республике Алтай</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3.</w:t>
            </w:r>
          </w:p>
        </w:tc>
        <w:tc>
          <w:tcPr>
            <w:tcW w:w="3175" w:type="dxa"/>
            <w:vMerge w:val="restart"/>
          </w:tcPr>
          <w:p w:rsidR="0017476A" w:rsidRDefault="0017476A">
            <w:pPr>
              <w:pStyle w:val="ConsPlusNormal"/>
            </w:pPr>
            <w:r>
              <w:t>Доступность услуги для граждан (организаций) с разным уровнем покупательной способности</w:t>
            </w:r>
          </w:p>
        </w:tc>
        <w:tc>
          <w:tcPr>
            <w:tcW w:w="3105" w:type="dxa"/>
          </w:tcPr>
          <w:p w:rsidR="0017476A" w:rsidRDefault="0017476A">
            <w:pPr>
              <w:pStyle w:val="ConsPlusNormal"/>
            </w:pPr>
            <w:r>
              <w:t>Низкий уровень</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Средний уровень</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Высокий уровень</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4.</w:t>
            </w:r>
          </w:p>
        </w:tc>
        <w:tc>
          <w:tcPr>
            <w:tcW w:w="3175" w:type="dxa"/>
            <w:vMerge w:val="restart"/>
          </w:tcPr>
          <w:p w:rsidR="0017476A" w:rsidRDefault="0017476A">
            <w:pPr>
              <w:pStyle w:val="ConsPlusNormal"/>
            </w:pPr>
            <w:r>
              <w:t>Спрос на заявленную услугу</w:t>
            </w:r>
          </w:p>
        </w:tc>
        <w:tc>
          <w:tcPr>
            <w:tcW w:w="3105" w:type="dxa"/>
          </w:tcPr>
          <w:p w:rsidR="0017476A" w:rsidRDefault="0017476A">
            <w:pPr>
              <w:pStyle w:val="ConsPlusNormal"/>
            </w:pPr>
            <w:r>
              <w:t>Ниже предложения</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Совпадает с предложением</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Опережает предложение</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5.</w:t>
            </w:r>
          </w:p>
        </w:tc>
        <w:tc>
          <w:tcPr>
            <w:tcW w:w="3175" w:type="dxa"/>
            <w:vMerge w:val="restart"/>
          </w:tcPr>
          <w:p w:rsidR="0017476A" w:rsidRDefault="0017476A">
            <w:pPr>
              <w:pStyle w:val="ConsPlusNormal"/>
            </w:pPr>
            <w:r>
              <w:t>Участие заявленной услуги в выставках</w:t>
            </w:r>
          </w:p>
        </w:tc>
        <w:tc>
          <w:tcPr>
            <w:tcW w:w="3105" w:type="dxa"/>
          </w:tcPr>
          <w:p w:rsidR="0017476A" w:rsidRDefault="0017476A">
            <w:pPr>
              <w:pStyle w:val="ConsPlusNormal"/>
            </w:pPr>
            <w:r>
              <w:t>Местных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Региональных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Федеральных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Межгосударственных (СНГ)</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Зарубежных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Не выставлялся</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6.</w:t>
            </w:r>
          </w:p>
        </w:tc>
        <w:tc>
          <w:tcPr>
            <w:tcW w:w="3175" w:type="dxa"/>
            <w:vMerge w:val="restart"/>
          </w:tcPr>
          <w:p w:rsidR="0017476A" w:rsidRDefault="0017476A">
            <w:pPr>
              <w:pStyle w:val="ConsPlusNormal"/>
            </w:pPr>
            <w:r>
              <w:t>Заявленная услуга имеет дипломы, медали и награды выставок</w:t>
            </w:r>
          </w:p>
        </w:tc>
        <w:tc>
          <w:tcPr>
            <w:tcW w:w="3105" w:type="dxa"/>
          </w:tcPr>
          <w:p w:rsidR="0017476A" w:rsidRDefault="0017476A">
            <w:pPr>
              <w:pStyle w:val="ConsPlusNormal"/>
            </w:pPr>
            <w:r>
              <w:t>Местных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Региональных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Межрегиональных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Федеральных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Межгосударственных (СНГ)</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Зарубежных</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Не имеет</w:t>
            </w:r>
          </w:p>
        </w:tc>
        <w:tc>
          <w:tcPr>
            <w:tcW w:w="2211" w:type="dxa"/>
          </w:tcPr>
          <w:p w:rsidR="0017476A" w:rsidRDefault="0017476A">
            <w:pPr>
              <w:pStyle w:val="ConsPlusNormal"/>
            </w:pPr>
          </w:p>
        </w:tc>
      </w:tr>
      <w:tr w:rsidR="0017476A">
        <w:tc>
          <w:tcPr>
            <w:tcW w:w="540" w:type="dxa"/>
            <w:vMerge w:val="restart"/>
          </w:tcPr>
          <w:p w:rsidR="0017476A" w:rsidRDefault="0017476A">
            <w:pPr>
              <w:pStyle w:val="ConsPlusNormal"/>
            </w:pPr>
            <w:r>
              <w:t>7.</w:t>
            </w:r>
          </w:p>
        </w:tc>
        <w:tc>
          <w:tcPr>
            <w:tcW w:w="3175" w:type="dxa"/>
            <w:vMerge w:val="restart"/>
          </w:tcPr>
          <w:p w:rsidR="0017476A" w:rsidRDefault="0017476A">
            <w:pPr>
              <w:pStyle w:val="ConsPlusNormal"/>
            </w:pPr>
            <w:r>
              <w:t xml:space="preserve">Уровень рекламного </w:t>
            </w:r>
            <w:r>
              <w:lastRenderedPageBreak/>
              <w:t>сопровождения заявленной услуги</w:t>
            </w:r>
          </w:p>
        </w:tc>
        <w:tc>
          <w:tcPr>
            <w:tcW w:w="3105" w:type="dxa"/>
          </w:tcPr>
          <w:p w:rsidR="0017476A" w:rsidRDefault="0017476A">
            <w:pPr>
              <w:pStyle w:val="ConsPlusNormal"/>
            </w:pPr>
            <w:r>
              <w:lastRenderedPageBreak/>
              <w:t>Есть рекламная стратегия</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Есть годовой рекламный бюджет</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Периодические рекламные акции</w:t>
            </w:r>
          </w:p>
        </w:tc>
        <w:tc>
          <w:tcPr>
            <w:tcW w:w="2211" w:type="dxa"/>
          </w:tcPr>
          <w:p w:rsidR="0017476A" w:rsidRDefault="0017476A">
            <w:pPr>
              <w:pStyle w:val="ConsPlusNormal"/>
            </w:pPr>
          </w:p>
        </w:tc>
      </w:tr>
      <w:tr w:rsidR="0017476A">
        <w:tc>
          <w:tcPr>
            <w:tcW w:w="540" w:type="dxa"/>
            <w:vMerge/>
          </w:tcPr>
          <w:p w:rsidR="0017476A" w:rsidRDefault="0017476A"/>
        </w:tc>
        <w:tc>
          <w:tcPr>
            <w:tcW w:w="3175" w:type="dxa"/>
            <w:vMerge/>
          </w:tcPr>
          <w:p w:rsidR="0017476A" w:rsidRDefault="0017476A"/>
        </w:tc>
        <w:tc>
          <w:tcPr>
            <w:tcW w:w="3105" w:type="dxa"/>
          </w:tcPr>
          <w:p w:rsidR="0017476A" w:rsidRDefault="0017476A">
            <w:pPr>
              <w:pStyle w:val="ConsPlusNormal"/>
            </w:pPr>
            <w:r>
              <w:t>Реклама не требуется</w:t>
            </w:r>
          </w:p>
        </w:tc>
        <w:tc>
          <w:tcPr>
            <w:tcW w:w="2211" w:type="dxa"/>
          </w:tcPr>
          <w:p w:rsidR="0017476A" w:rsidRDefault="0017476A">
            <w:pPr>
              <w:pStyle w:val="ConsPlusNormal"/>
            </w:pPr>
          </w:p>
        </w:tc>
      </w:tr>
    </w:tbl>
    <w:p w:rsidR="0017476A" w:rsidRDefault="0017476A">
      <w:pPr>
        <w:pStyle w:val="ConsPlusNormal"/>
        <w:jc w:val="both"/>
      </w:pPr>
    </w:p>
    <w:p w:rsidR="0017476A" w:rsidRDefault="0017476A">
      <w:pPr>
        <w:pStyle w:val="ConsPlusNonformat"/>
        <w:jc w:val="both"/>
      </w:pPr>
      <w:r>
        <w:t>_________                       ____________________________</w:t>
      </w:r>
    </w:p>
    <w:p w:rsidR="0017476A" w:rsidRDefault="0017476A">
      <w:pPr>
        <w:pStyle w:val="ConsPlusNonformat"/>
        <w:jc w:val="both"/>
      </w:pPr>
      <w:r>
        <w:t>(</w:t>
      </w:r>
      <w:proofErr w:type="gramStart"/>
      <w:r>
        <w:t xml:space="preserve">подпись)   </w:t>
      </w:r>
      <w:proofErr w:type="gramEnd"/>
      <w:r>
        <w:t xml:space="preserve">                       (расшифровка подписи)</w:t>
      </w:r>
    </w:p>
    <w:p w:rsidR="0017476A" w:rsidRDefault="0017476A">
      <w:pPr>
        <w:pStyle w:val="ConsPlusNonformat"/>
        <w:jc w:val="both"/>
      </w:pPr>
    </w:p>
    <w:p w:rsidR="0017476A" w:rsidRDefault="0017476A">
      <w:pPr>
        <w:pStyle w:val="ConsPlusNonformat"/>
        <w:jc w:val="both"/>
      </w:pPr>
      <w:r>
        <w:t>Ответственное лицо</w:t>
      </w:r>
    </w:p>
    <w:p w:rsidR="0017476A" w:rsidRDefault="0017476A">
      <w:pPr>
        <w:pStyle w:val="ConsPlusNonformat"/>
        <w:jc w:val="both"/>
      </w:pPr>
      <w:r>
        <w:t>__________________________________________________ тел.: __________________</w:t>
      </w:r>
    </w:p>
    <w:p w:rsidR="0017476A" w:rsidRDefault="0017476A">
      <w:pPr>
        <w:pStyle w:val="ConsPlusNonformat"/>
        <w:jc w:val="both"/>
      </w:pPr>
    </w:p>
    <w:p w:rsidR="0017476A" w:rsidRDefault="0017476A">
      <w:pPr>
        <w:pStyle w:val="ConsPlusNonformat"/>
        <w:jc w:val="both"/>
      </w:pPr>
      <w:r>
        <w:t>"___" ____________ 20__ г.</w:t>
      </w:r>
    </w:p>
    <w:p w:rsidR="0017476A" w:rsidRDefault="0017476A">
      <w:pPr>
        <w:pStyle w:val="ConsPlusNonformat"/>
        <w:jc w:val="both"/>
      </w:pPr>
      <w:r>
        <w:t>М.П.</w:t>
      </w: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right"/>
        <w:outlineLvl w:val="1"/>
      </w:pPr>
      <w:r>
        <w:t>Приложение N 4</w:t>
      </w:r>
    </w:p>
    <w:p w:rsidR="0017476A" w:rsidRDefault="0017476A">
      <w:pPr>
        <w:pStyle w:val="ConsPlusNormal"/>
        <w:jc w:val="right"/>
      </w:pPr>
      <w:r>
        <w:t>к Положению</w:t>
      </w:r>
    </w:p>
    <w:p w:rsidR="0017476A" w:rsidRDefault="0017476A">
      <w:pPr>
        <w:pStyle w:val="ConsPlusNormal"/>
        <w:jc w:val="right"/>
      </w:pPr>
      <w:r>
        <w:t>об использовании регионального бренда</w:t>
      </w:r>
    </w:p>
    <w:p w:rsidR="0017476A" w:rsidRDefault="0017476A">
      <w:pPr>
        <w:pStyle w:val="ConsPlusNormal"/>
        <w:jc w:val="right"/>
      </w:pPr>
      <w:r>
        <w:t>(товарного знака, знака обслуживания)</w:t>
      </w:r>
    </w:p>
    <w:p w:rsidR="0017476A" w:rsidRDefault="0017476A">
      <w:pPr>
        <w:pStyle w:val="ConsPlusNormal"/>
        <w:jc w:val="right"/>
      </w:pPr>
      <w:r>
        <w:t>"Горный Алтай"</w:t>
      </w:r>
    </w:p>
    <w:p w:rsidR="0017476A" w:rsidRDefault="0017476A">
      <w:pPr>
        <w:pStyle w:val="ConsPlusNormal"/>
        <w:jc w:val="both"/>
      </w:pPr>
    </w:p>
    <w:p w:rsidR="0017476A" w:rsidRDefault="0017476A">
      <w:pPr>
        <w:pStyle w:val="ConsPlusNonformat"/>
        <w:jc w:val="both"/>
      </w:pPr>
      <w:bookmarkStart w:id="12" w:name="P649"/>
      <w:bookmarkEnd w:id="12"/>
      <w:r>
        <w:t xml:space="preserve">                        Лицензионный договор N _____</w:t>
      </w:r>
    </w:p>
    <w:p w:rsidR="0017476A" w:rsidRDefault="0017476A">
      <w:pPr>
        <w:pStyle w:val="ConsPlusNonformat"/>
        <w:jc w:val="both"/>
      </w:pPr>
      <w:r>
        <w:t xml:space="preserve"> о предоставлении права использования товарного знака (знака обслуживания)</w:t>
      </w:r>
    </w:p>
    <w:p w:rsidR="0017476A" w:rsidRDefault="0017476A">
      <w:pPr>
        <w:pStyle w:val="ConsPlusNonformat"/>
        <w:jc w:val="both"/>
      </w:pPr>
      <w:r>
        <w:t xml:space="preserve">                               "Горный Алтай"</w:t>
      </w:r>
    </w:p>
    <w:p w:rsidR="0017476A" w:rsidRDefault="0017476A">
      <w:pPr>
        <w:pStyle w:val="ConsPlusNonformat"/>
        <w:jc w:val="both"/>
      </w:pPr>
    </w:p>
    <w:p w:rsidR="0017476A" w:rsidRDefault="0017476A">
      <w:pPr>
        <w:pStyle w:val="ConsPlusNonformat"/>
        <w:jc w:val="both"/>
      </w:pPr>
      <w:r>
        <w:t>г. ________________                               "____"_________ 20____ г.</w:t>
      </w:r>
    </w:p>
    <w:p w:rsidR="0017476A" w:rsidRDefault="0017476A">
      <w:pPr>
        <w:pStyle w:val="ConsPlusNonformat"/>
        <w:jc w:val="both"/>
      </w:pPr>
    </w:p>
    <w:p w:rsidR="0017476A" w:rsidRDefault="0017476A">
      <w:pPr>
        <w:pStyle w:val="ConsPlusNonformat"/>
        <w:jc w:val="both"/>
      </w:pPr>
      <w:r>
        <w:t xml:space="preserve">    Министерство   </w:t>
      </w:r>
      <w:proofErr w:type="gramStart"/>
      <w:r>
        <w:t>экономического  развития</w:t>
      </w:r>
      <w:proofErr w:type="gramEnd"/>
      <w:r>
        <w:t xml:space="preserve">  и  туризма  Республики  Алтай,</w:t>
      </w:r>
    </w:p>
    <w:p w:rsidR="0017476A" w:rsidRDefault="0017476A">
      <w:pPr>
        <w:pStyle w:val="ConsPlusNonformat"/>
        <w:jc w:val="both"/>
      </w:pPr>
      <w:r>
        <w:t>именуемое в дальнейшем "Лицензиар", в лице ________________________________</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t xml:space="preserve">             (должность, Ф.И.О. уполномоченного представителя)</w:t>
      </w:r>
    </w:p>
    <w:p w:rsidR="0017476A" w:rsidRDefault="0017476A">
      <w:pPr>
        <w:pStyle w:val="ConsPlusNonformat"/>
        <w:jc w:val="both"/>
      </w:pPr>
      <w:r>
        <w:t>действующего на основании _______________, с одной стороны, и _____________</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t xml:space="preserve">                         (наименование или Ф.И.О.)</w:t>
      </w:r>
    </w:p>
    <w:p w:rsidR="0017476A" w:rsidRDefault="0017476A">
      <w:pPr>
        <w:pStyle w:val="ConsPlusNonformat"/>
        <w:jc w:val="both"/>
      </w:pPr>
      <w:r>
        <w:t>именуемое(ый) в дальнейшем "Лицензиат", в лице ____________________________</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t xml:space="preserve">             (должность, Ф.И.О. уполномоченного представителя)</w:t>
      </w:r>
    </w:p>
    <w:p w:rsidR="0017476A" w:rsidRDefault="0017476A">
      <w:pPr>
        <w:pStyle w:val="ConsPlusNonformat"/>
        <w:jc w:val="both"/>
      </w:pPr>
      <w:r>
        <w:t>действующего на основании _________________________________________________</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t xml:space="preserve">                   (документ, подтверждающий полномочия)</w:t>
      </w:r>
    </w:p>
    <w:p w:rsidR="0017476A" w:rsidRDefault="0017476A">
      <w:pPr>
        <w:pStyle w:val="ConsPlusNonformat"/>
        <w:jc w:val="both"/>
      </w:pPr>
      <w:r>
        <w:t xml:space="preserve">с   </w:t>
      </w:r>
      <w:proofErr w:type="gramStart"/>
      <w:r>
        <w:t>другой  стороны</w:t>
      </w:r>
      <w:proofErr w:type="gramEnd"/>
      <w:r>
        <w:t>,  заключили  настоящий  договор  (далее  -  Договор)  о</w:t>
      </w:r>
    </w:p>
    <w:p w:rsidR="0017476A" w:rsidRDefault="0017476A">
      <w:pPr>
        <w:pStyle w:val="ConsPlusNonformat"/>
        <w:jc w:val="both"/>
      </w:pPr>
      <w:r>
        <w:t>нижеследующем.</w:t>
      </w:r>
    </w:p>
    <w:p w:rsidR="0017476A" w:rsidRDefault="0017476A">
      <w:pPr>
        <w:pStyle w:val="ConsPlusNonformat"/>
        <w:jc w:val="both"/>
      </w:pPr>
    </w:p>
    <w:p w:rsidR="0017476A" w:rsidRDefault="0017476A">
      <w:pPr>
        <w:pStyle w:val="ConsPlusNonformat"/>
        <w:jc w:val="both"/>
      </w:pPr>
      <w:r>
        <w:t xml:space="preserve">                            I. Предмет Договора</w:t>
      </w:r>
    </w:p>
    <w:p w:rsidR="0017476A" w:rsidRDefault="0017476A">
      <w:pPr>
        <w:pStyle w:val="ConsPlusNonformat"/>
        <w:jc w:val="both"/>
      </w:pPr>
    </w:p>
    <w:p w:rsidR="0017476A" w:rsidRDefault="0017476A">
      <w:pPr>
        <w:pStyle w:val="ConsPlusNonformat"/>
        <w:jc w:val="both"/>
      </w:pPr>
      <w:bookmarkStart w:id="13" w:name="P673"/>
      <w:bookmarkEnd w:id="13"/>
      <w:r>
        <w:t xml:space="preserve">    1. </w:t>
      </w:r>
      <w:proofErr w:type="gramStart"/>
      <w:r>
        <w:t>Лицензиар  предоставляет</w:t>
      </w:r>
      <w:proofErr w:type="gramEnd"/>
      <w:r>
        <w:t xml:space="preserve">  Лицензиату  на  срок  действия  настоящего</w:t>
      </w:r>
    </w:p>
    <w:p w:rsidR="0017476A" w:rsidRDefault="0017476A">
      <w:pPr>
        <w:pStyle w:val="ConsPlusNonformat"/>
        <w:jc w:val="both"/>
      </w:pPr>
      <w:proofErr w:type="gramStart"/>
      <w:r>
        <w:t>договора  право</w:t>
      </w:r>
      <w:proofErr w:type="gramEnd"/>
      <w:r>
        <w:t xml:space="preserve">  на  использование  товарного  знака  (знака  обслуживания)</w:t>
      </w:r>
    </w:p>
    <w:p w:rsidR="0017476A" w:rsidRDefault="0017476A">
      <w:pPr>
        <w:pStyle w:val="ConsPlusNonformat"/>
        <w:jc w:val="both"/>
      </w:pPr>
      <w:r>
        <w:t>"</w:t>
      </w:r>
      <w:proofErr w:type="gramStart"/>
      <w:r>
        <w:t>Горный  Алтай</w:t>
      </w:r>
      <w:proofErr w:type="gramEnd"/>
      <w:r>
        <w:t>"  (далее  -  Товарный знак), зарегистрированного Федеральной</w:t>
      </w:r>
    </w:p>
    <w:p w:rsidR="0017476A" w:rsidRDefault="0017476A">
      <w:pPr>
        <w:pStyle w:val="ConsPlusNonformat"/>
        <w:jc w:val="both"/>
      </w:pPr>
      <w:r>
        <w:t xml:space="preserve">службой   по   интеллектуальной   собственности   19   января   </w:t>
      </w:r>
      <w:proofErr w:type="gramStart"/>
      <w:r>
        <w:t>2017  года</w:t>
      </w:r>
      <w:proofErr w:type="gramEnd"/>
      <w:r>
        <w:t>,</w:t>
      </w:r>
    </w:p>
    <w:p w:rsidR="0017476A" w:rsidRDefault="0017476A">
      <w:pPr>
        <w:pStyle w:val="ConsPlusNonformat"/>
        <w:jc w:val="both"/>
      </w:pPr>
      <w:r>
        <w:t xml:space="preserve">свидетельство   N   </w:t>
      </w:r>
      <w:proofErr w:type="gramStart"/>
      <w:r>
        <w:t xml:space="preserve">444709,   </w:t>
      </w:r>
      <w:proofErr w:type="gramEnd"/>
      <w:r>
        <w:t>для  обозначения  Лицензиатом  производимых и</w:t>
      </w:r>
    </w:p>
    <w:p w:rsidR="0017476A" w:rsidRDefault="0017476A">
      <w:pPr>
        <w:pStyle w:val="ConsPlusNonformat"/>
        <w:jc w:val="both"/>
      </w:pPr>
      <w:r>
        <w:t>распространяемых им товаров (оказываемых услуг).</w:t>
      </w:r>
    </w:p>
    <w:p w:rsidR="0017476A" w:rsidRDefault="0017476A">
      <w:pPr>
        <w:pStyle w:val="ConsPlusNonformat"/>
        <w:jc w:val="both"/>
      </w:pPr>
      <w:r>
        <w:t xml:space="preserve">    2. </w:t>
      </w:r>
      <w:proofErr w:type="gramStart"/>
      <w:r>
        <w:t>Лицензиат  имеет</w:t>
      </w:r>
      <w:proofErr w:type="gramEnd"/>
      <w:r>
        <w:t xml:space="preserve">  право  использовать  Товарный  знак,  указанный  в</w:t>
      </w:r>
    </w:p>
    <w:p w:rsidR="0017476A" w:rsidRDefault="0017476A">
      <w:pPr>
        <w:pStyle w:val="ConsPlusNonformat"/>
        <w:jc w:val="both"/>
      </w:pPr>
      <w:hyperlink w:anchor="P673" w:history="1">
        <w:r>
          <w:rPr>
            <w:color w:val="0000FF"/>
          </w:rPr>
          <w:t>пункте 1</w:t>
        </w:r>
      </w:hyperlink>
      <w:r>
        <w:t xml:space="preserve"> настоящего Договора, в следующих пределах: _______________________</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lastRenderedPageBreak/>
        <w:t xml:space="preserve">                (указать способы размещения товарного знака)</w:t>
      </w:r>
    </w:p>
    <w:p w:rsidR="0017476A" w:rsidRDefault="0017476A">
      <w:pPr>
        <w:pStyle w:val="ConsPlusNonformat"/>
        <w:jc w:val="both"/>
      </w:pPr>
      <w:r>
        <w:t xml:space="preserve">    3. Перечень   и   технико-качественные   </w:t>
      </w:r>
      <w:hyperlink w:anchor="P847" w:history="1">
        <w:r>
          <w:rPr>
            <w:color w:val="0000FF"/>
          </w:rPr>
          <w:t>показатели</w:t>
        </w:r>
      </w:hyperlink>
      <w:r>
        <w:t xml:space="preserve">   </w:t>
      </w:r>
      <w:proofErr w:type="gramStart"/>
      <w:r>
        <w:t>товаров  (</w:t>
      </w:r>
      <w:proofErr w:type="gramEnd"/>
      <w:r>
        <w:t>услуг),</w:t>
      </w:r>
    </w:p>
    <w:p w:rsidR="0017476A" w:rsidRDefault="0017476A">
      <w:pPr>
        <w:pStyle w:val="ConsPlusNonformat"/>
        <w:jc w:val="both"/>
      </w:pPr>
      <w:proofErr w:type="gramStart"/>
      <w:r>
        <w:t>производимых  и</w:t>
      </w:r>
      <w:proofErr w:type="gramEnd"/>
      <w:r>
        <w:t xml:space="preserve"> распространяемых (оказываемых) Лицензиатом с использованием</w:t>
      </w:r>
    </w:p>
    <w:p w:rsidR="0017476A" w:rsidRDefault="0017476A">
      <w:pPr>
        <w:pStyle w:val="ConsPlusNonformat"/>
        <w:jc w:val="both"/>
      </w:pPr>
      <w:r>
        <w:t>Товарного знака, указаны в приложении N 1 к настоящему Договору.</w:t>
      </w:r>
    </w:p>
    <w:p w:rsidR="0017476A" w:rsidRDefault="0017476A">
      <w:pPr>
        <w:pStyle w:val="ConsPlusNonformat"/>
        <w:jc w:val="both"/>
      </w:pPr>
    </w:p>
    <w:p w:rsidR="0017476A" w:rsidRDefault="0017476A">
      <w:pPr>
        <w:pStyle w:val="ConsPlusNonformat"/>
        <w:jc w:val="both"/>
      </w:pPr>
      <w:r>
        <w:t xml:space="preserve">                       II. Права и обязанности сторон</w:t>
      </w:r>
    </w:p>
    <w:p w:rsidR="0017476A" w:rsidRDefault="0017476A">
      <w:pPr>
        <w:pStyle w:val="ConsPlusNonformat"/>
        <w:jc w:val="both"/>
      </w:pPr>
    </w:p>
    <w:p w:rsidR="0017476A" w:rsidRDefault="0017476A">
      <w:pPr>
        <w:pStyle w:val="ConsPlusNonformat"/>
        <w:jc w:val="both"/>
      </w:pPr>
      <w:r>
        <w:t xml:space="preserve">    4. Лицензиат   обязан   использовать </w:t>
      </w:r>
      <w:proofErr w:type="gramStart"/>
      <w:r>
        <w:t>товарный  знак</w:t>
      </w:r>
      <w:proofErr w:type="gramEnd"/>
      <w:r>
        <w:t xml:space="preserve">  в  соответствии  с</w:t>
      </w:r>
    </w:p>
    <w:p w:rsidR="0017476A" w:rsidRDefault="0017476A">
      <w:pPr>
        <w:pStyle w:val="ConsPlusNonformat"/>
        <w:jc w:val="both"/>
      </w:pPr>
      <w:proofErr w:type="gramStart"/>
      <w:r>
        <w:t>условиями  Договора</w:t>
      </w:r>
      <w:proofErr w:type="gramEnd"/>
      <w:r>
        <w:t xml:space="preserve">  и  применительно  к  товарам  (услугам),  указанным  в</w:t>
      </w:r>
    </w:p>
    <w:p w:rsidR="0017476A" w:rsidRDefault="0017476A">
      <w:pPr>
        <w:pStyle w:val="ConsPlusNonformat"/>
        <w:jc w:val="both"/>
      </w:pPr>
      <w:hyperlink w:anchor="P847" w:history="1">
        <w:r>
          <w:rPr>
            <w:color w:val="0000FF"/>
          </w:rPr>
          <w:t>приложении N 1</w:t>
        </w:r>
      </w:hyperlink>
      <w:r>
        <w:t xml:space="preserve"> к Договору.</w:t>
      </w:r>
    </w:p>
    <w:p w:rsidR="0017476A" w:rsidRDefault="0017476A">
      <w:pPr>
        <w:pStyle w:val="ConsPlusNonformat"/>
        <w:jc w:val="both"/>
      </w:pPr>
      <w:r>
        <w:t xml:space="preserve">    5. </w:t>
      </w:r>
      <w:proofErr w:type="gramStart"/>
      <w:r>
        <w:t>Лицензиат  имеет</w:t>
      </w:r>
      <w:proofErr w:type="gramEnd"/>
      <w:r>
        <w:t xml:space="preserve">  право  использовать Товарный знак при условии, что</w:t>
      </w:r>
    </w:p>
    <w:p w:rsidR="0017476A" w:rsidRDefault="0017476A">
      <w:pPr>
        <w:pStyle w:val="ConsPlusNonformat"/>
        <w:jc w:val="both"/>
      </w:pPr>
      <w:r>
        <w:t>качество товаров (услуг) будет соответствовать требованиям, установленным в</w:t>
      </w:r>
    </w:p>
    <w:p w:rsidR="0017476A" w:rsidRDefault="0017476A">
      <w:pPr>
        <w:pStyle w:val="ConsPlusNonformat"/>
        <w:jc w:val="both"/>
      </w:pPr>
      <w:hyperlink w:anchor="P847" w:history="1">
        <w:r>
          <w:rPr>
            <w:color w:val="0000FF"/>
          </w:rPr>
          <w:t>приложении N 1</w:t>
        </w:r>
      </w:hyperlink>
      <w:r>
        <w:t xml:space="preserve"> к Договору.</w:t>
      </w:r>
    </w:p>
    <w:p w:rsidR="0017476A" w:rsidRDefault="0017476A">
      <w:pPr>
        <w:pStyle w:val="ConsPlusNonformat"/>
        <w:jc w:val="both"/>
      </w:pPr>
      <w:r>
        <w:t xml:space="preserve">    6. Лицензиат не вправе изменять Товарный знак. Не допускается:</w:t>
      </w:r>
    </w:p>
    <w:p w:rsidR="0017476A" w:rsidRDefault="0017476A">
      <w:pPr>
        <w:pStyle w:val="ConsPlusNonformat"/>
        <w:jc w:val="both"/>
      </w:pPr>
      <w:r>
        <w:t xml:space="preserve">    изменение пропорций логотипа и надписи;</w:t>
      </w:r>
    </w:p>
    <w:p w:rsidR="0017476A" w:rsidRDefault="0017476A">
      <w:pPr>
        <w:pStyle w:val="ConsPlusNonformat"/>
        <w:jc w:val="both"/>
      </w:pPr>
      <w:r>
        <w:t xml:space="preserve">    изменение или добавление слов к содержанию логотипа и надписи;</w:t>
      </w:r>
    </w:p>
    <w:p w:rsidR="0017476A" w:rsidRDefault="0017476A">
      <w:pPr>
        <w:pStyle w:val="ConsPlusNonformat"/>
        <w:jc w:val="both"/>
      </w:pPr>
      <w:r>
        <w:t xml:space="preserve">    </w:t>
      </w:r>
      <w:proofErr w:type="gramStart"/>
      <w:r>
        <w:t>расположение  логотипа</w:t>
      </w:r>
      <w:proofErr w:type="gramEnd"/>
      <w:r>
        <w:t xml:space="preserve">  и  надписи  в  другой  рамке или на фоне другой</w:t>
      </w:r>
    </w:p>
    <w:p w:rsidR="0017476A" w:rsidRDefault="0017476A">
      <w:pPr>
        <w:pStyle w:val="ConsPlusNonformat"/>
        <w:jc w:val="both"/>
      </w:pPr>
      <w:r>
        <w:t>формы;</w:t>
      </w:r>
    </w:p>
    <w:p w:rsidR="0017476A" w:rsidRDefault="0017476A">
      <w:pPr>
        <w:pStyle w:val="ConsPlusNonformat"/>
        <w:jc w:val="both"/>
      </w:pPr>
      <w:r>
        <w:t xml:space="preserve">    изменение цветовой гаммы.</w:t>
      </w:r>
    </w:p>
    <w:p w:rsidR="0017476A" w:rsidRDefault="0017476A">
      <w:pPr>
        <w:pStyle w:val="ConsPlusNonformat"/>
        <w:jc w:val="both"/>
      </w:pPr>
      <w:r>
        <w:t xml:space="preserve">    7. </w:t>
      </w:r>
      <w:proofErr w:type="gramStart"/>
      <w:r>
        <w:t>Лицензиат  не</w:t>
      </w:r>
      <w:proofErr w:type="gramEnd"/>
      <w:r>
        <w:t xml:space="preserve">  может  передать  третьим  лицам  право  использования</w:t>
      </w:r>
    </w:p>
    <w:p w:rsidR="0017476A" w:rsidRDefault="0017476A">
      <w:pPr>
        <w:pStyle w:val="ConsPlusNonformat"/>
        <w:jc w:val="both"/>
      </w:pPr>
      <w:r>
        <w:t>Товарного знака.</w:t>
      </w:r>
    </w:p>
    <w:p w:rsidR="0017476A" w:rsidRDefault="0017476A">
      <w:pPr>
        <w:pStyle w:val="ConsPlusNonformat"/>
        <w:jc w:val="both"/>
      </w:pPr>
      <w:r>
        <w:t xml:space="preserve">    8. </w:t>
      </w:r>
      <w:proofErr w:type="gramStart"/>
      <w:r>
        <w:t>Товары  (</w:t>
      </w:r>
      <w:proofErr w:type="gramEnd"/>
      <w:r>
        <w:t>услуги)  с товарным знаком  производятся и распространяются</w:t>
      </w:r>
    </w:p>
    <w:p w:rsidR="0017476A" w:rsidRDefault="0017476A">
      <w:pPr>
        <w:pStyle w:val="ConsPlusNonformat"/>
        <w:jc w:val="both"/>
      </w:pPr>
      <w:r>
        <w:t>(</w:t>
      </w:r>
      <w:proofErr w:type="gramStart"/>
      <w:r>
        <w:t>оказываются)  непосредственно</w:t>
      </w:r>
      <w:proofErr w:type="gramEnd"/>
      <w:r>
        <w:t xml:space="preserve">  Лицензиатом.  </w:t>
      </w:r>
      <w:proofErr w:type="gramStart"/>
      <w:r>
        <w:t>Для  распространения</w:t>
      </w:r>
      <w:proofErr w:type="gramEnd"/>
      <w:r>
        <w:t xml:space="preserve">  товаров</w:t>
      </w:r>
    </w:p>
    <w:p w:rsidR="0017476A" w:rsidRDefault="0017476A">
      <w:pPr>
        <w:pStyle w:val="ConsPlusNonformat"/>
        <w:jc w:val="both"/>
      </w:pPr>
      <w:r>
        <w:t>(</w:t>
      </w:r>
      <w:proofErr w:type="gramStart"/>
      <w:r>
        <w:t>оказания  услуг</w:t>
      </w:r>
      <w:proofErr w:type="gramEnd"/>
      <w:r>
        <w:t>)  с  Товарным  знаком  третьими  лицами  Лицензиат  должен</w:t>
      </w:r>
    </w:p>
    <w:p w:rsidR="0017476A" w:rsidRDefault="0017476A">
      <w:pPr>
        <w:pStyle w:val="ConsPlusNonformat"/>
        <w:jc w:val="both"/>
      </w:pPr>
      <w:r>
        <w:t>получить письменное согласие Лицензиара.</w:t>
      </w:r>
    </w:p>
    <w:p w:rsidR="0017476A" w:rsidRDefault="0017476A">
      <w:pPr>
        <w:pStyle w:val="ConsPlusNonformat"/>
        <w:jc w:val="both"/>
      </w:pPr>
      <w:r>
        <w:t xml:space="preserve">    9. </w:t>
      </w:r>
      <w:proofErr w:type="gramStart"/>
      <w:r>
        <w:t>Лицензиат  обязан</w:t>
      </w:r>
      <w:proofErr w:type="gramEnd"/>
      <w:r>
        <w:t xml:space="preserve">  обеспечить  качество  товаров (услуг)  с Товарным</w:t>
      </w:r>
    </w:p>
    <w:p w:rsidR="0017476A" w:rsidRDefault="0017476A">
      <w:pPr>
        <w:pStyle w:val="ConsPlusNonformat"/>
        <w:jc w:val="both"/>
      </w:pPr>
      <w:proofErr w:type="gramStart"/>
      <w:r>
        <w:t>знаком  в</w:t>
      </w:r>
      <w:proofErr w:type="gramEnd"/>
      <w:r>
        <w:t xml:space="preserve"> соответствии с технико-качественными </w:t>
      </w:r>
      <w:hyperlink w:anchor="P847" w:history="1">
        <w:r>
          <w:rPr>
            <w:color w:val="0000FF"/>
          </w:rPr>
          <w:t>показателями</w:t>
        </w:r>
      </w:hyperlink>
      <w:r>
        <w:t>, перечисленными</w:t>
      </w:r>
    </w:p>
    <w:p w:rsidR="0017476A" w:rsidRDefault="0017476A">
      <w:pPr>
        <w:pStyle w:val="ConsPlusNonformat"/>
        <w:jc w:val="both"/>
      </w:pPr>
      <w:r>
        <w:t>в приложении N 1 к Договору.</w:t>
      </w:r>
    </w:p>
    <w:p w:rsidR="0017476A" w:rsidRDefault="0017476A">
      <w:pPr>
        <w:pStyle w:val="ConsPlusNonformat"/>
        <w:jc w:val="both"/>
      </w:pPr>
      <w:r>
        <w:t xml:space="preserve">    10. Лицензиат обязан незамедлительно прекратить использование Товарного</w:t>
      </w:r>
    </w:p>
    <w:p w:rsidR="0017476A" w:rsidRDefault="0017476A">
      <w:pPr>
        <w:pStyle w:val="ConsPlusNonformat"/>
        <w:jc w:val="both"/>
      </w:pPr>
      <w:proofErr w:type="gramStart"/>
      <w:r>
        <w:t>знака  после</w:t>
      </w:r>
      <w:proofErr w:type="gramEnd"/>
      <w:r>
        <w:t xml:space="preserve">  истечения срока действия Договора или в случае его досрочного</w:t>
      </w:r>
    </w:p>
    <w:p w:rsidR="0017476A" w:rsidRDefault="0017476A">
      <w:pPr>
        <w:pStyle w:val="ConsPlusNonformat"/>
        <w:jc w:val="both"/>
      </w:pPr>
      <w:r>
        <w:t>расторжения.</w:t>
      </w:r>
    </w:p>
    <w:p w:rsidR="0017476A" w:rsidRDefault="0017476A">
      <w:pPr>
        <w:pStyle w:val="ConsPlusNonformat"/>
        <w:jc w:val="both"/>
      </w:pPr>
      <w:r>
        <w:t xml:space="preserve">    11. Лицензиат обязуется воздерживаться от любых действий (бездействия),</w:t>
      </w:r>
    </w:p>
    <w:p w:rsidR="0017476A" w:rsidRDefault="0017476A">
      <w:pPr>
        <w:pStyle w:val="ConsPlusNonformat"/>
        <w:jc w:val="both"/>
      </w:pPr>
      <w:r>
        <w:t xml:space="preserve">направленных   </w:t>
      </w:r>
      <w:proofErr w:type="gramStart"/>
      <w:r>
        <w:t>на  формирование</w:t>
      </w:r>
      <w:proofErr w:type="gramEnd"/>
      <w:r>
        <w:t xml:space="preserve">  у  третьих  лиц  негативного  отношения  к</w:t>
      </w:r>
    </w:p>
    <w:p w:rsidR="0017476A" w:rsidRDefault="0017476A">
      <w:pPr>
        <w:pStyle w:val="ConsPlusNonformat"/>
        <w:jc w:val="both"/>
      </w:pPr>
      <w:r>
        <w:t>Товарному знаку.</w:t>
      </w:r>
    </w:p>
    <w:p w:rsidR="0017476A" w:rsidRDefault="0017476A">
      <w:pPr>
        <w:pStyle w:val="ConsPlusNonformat"/>
        <w:jc w:val="both"/>
      </w:pPr>
      <w:bookmarkStart w:id="14" w:name="P716"/>
      <w:bookmarkEnd w:id="14"/>
      <w:r>
        <w:t xml:space="preserve">    12. Лицензиат обязуется ежегодно предоставлять Лицензиару, не позднее 1</w:t>
      </w:r>
    </w:p>
    <w:p w:rsidR="0017476A" w:rsidRDefault="0017476A">
      <w:pPr>
        <w:pStyle w:val="ConsPlusNonformat"/>
        <w:jc w:val="both"/>
      </w:pPr>
      <w:proofErr w:type="gramStart"/>
      <w:r>
        <w:t>февраля  года</w:t>
      </w:r>
      <w:proofErr w:type="gramEnd"/>
      <w:r>
        <w:t>, следующего за отчетным, отчеты за предыдущий календарный год</w:t>
      </w:r>
    </w:p>
    <w:p w:rsidR="0017476A" w:rsidRDefault="0017476A">
      <w:pPr>
        <w:pStyle w:val="ConsPlusNonformat"/>
        <w:jc w:val="both"/>
      </w:pPr>
      <w:proofErr w:type="gramStart"/>
      <w:r>
        <w:t>по  количеству</w:t>
      </w:r>
      <w:proofErr w:type="gramEnd"/>
      <w:r>
        <w:t xml:space="preserve">  произведенного  и реализованного товара (оказанных услуг) с</w:t>
      </w:r>
    </w:p>
    <w:p w:rsidR="0017476A" w:rsidRDefault="0017476A">
      <w:pPr>
        <w:pStyle w:val="ConsPlusNonformat"/>
        <w:jc w:val="both"/>
      </w:pPr>
      <w:proofErr w:type="gramStart"/>
      <w:r>
        <w:t>использованием  Товарного</w:t>
      </w:r>
      <w:proofErr w:type="gramEnd"/>
      <w:r>
        <w:t xml:space="preserve">  знака.  </w:t>
      </w:r>
      <w:proofErr w:type="gramStart"/>
      <w:r>
        <w:t>Отчеты  предоставляются</w:t>
      </w:r>
      <w:proofErr w:type="gramEnd"/>
      <w:r>
        <w:t xml:space="preserve">  в  произвольной</w:t>
      </w:r>
    </w:p>
    <w:p w:rsidR="0017476A" w:rsidRDefault="0017476A">
      <w:pPr>
        <w:pStyle w:val="ConsPlusNonformat"/>
        <w:jc w:val="both"/>
      </w:pPr>
      <w:r>
        <w:t>форме.</w:t>
      </w:r>
    </w:p>
    <w:p w:rsidR="0017476A" w:rsidRDefault="0017476A">
      <w:pPr>
        <w:pStyle w:val="ConsPlusNonformat"/>
        <w:jc w:val="both"/>
      </w:pPr>
      <w:r>
        <w:t xml:space="preserve">    13. Лицензиар   проверяет   соответствие   качества   производимого   и</w:t>
      </w:r>
    </w:p>
    <w:p w:rsidR="0017476A" w:rsidRDefault="0017476A">
      <w:pPr>
        <w:pStyle w:val="ConsPlusNonformat"/>
        <w:jc w:val="both"/>
      </w:pPr>
      <w:proofErr w:type="gramStart"/>
      <w:r>
        <w:t>распространяемого  Лицензиатом</w:t>
      </w:r>
      <w:proofErr w:type="gramEnd"/>
      <w:r>
        <w:t xml:space="preserve"> товара (оказываемых услуг) с Товарным знаком</w:t>
      </w:r>
    </w:p>
    <w:p w:rsidR="0017476A" w:rsidRDefault="0017476A">
      <w:pPr>
        <w:pStyle w:val="ConsPlusNonformat"/>
        <w:jc w:val="both"/>
      </w:pPr>
      <w:r>
        <w:t xml:space="preserve">технико-качественным </w:t>
      </w:r>
      <w:hyperlink w:anchor="P847" w:history="1">
        <w:r>
          <w:rPr>
            <w:color w:val="0000FF"/>
          </w:rPr>
          <w:t>показателям</w:t>
        </w:r>
      </w:hyperlink>
      <w:r>
        <w:t>, определяемым в приложении N 1 к Договору,</w:t>
      </w:r>
    </w:p>
    <w:p w:rsidR="0017476A" w:rsidRDefault="0017476A">
      <w:pPr>
        <w:pStyle w:val="ConsPlusNonformat"/>
        <w:jc w:val="both"/>
      </w:pPr>
      <w:r>
        <w:t>до реализации (продажи) данного товара или в любой момент.</w:t>
      </w:r>
    </w:p>
    <w:p w:rsidR="0017476A" w:rsidRDefault="0017476A">
      <w:pPr>
        <w:pStyle w:val="ConsPlusNonformat"/>
        <w:jc w:val="both"/>
      </w:pPr>
      <w:r>
        <w:t xml:space="preserve">    14. </w:t>
      </w:r>
      <w:proofErr w:type="gramStart"/>
      <w:r>
        <w:t>Лицензиар  имеет</w:t>
      </w:r>
      <w:proofErr w:type="gramEnd"/>
      <w:r>
        <w:t xml:space="preserve">  право  поручить  проверку  качества поставляемого</w:t>
      </w:r>
    </w:p>
    <w:p w:rsidR="0017476A" w:rsidRDefault="0017476A">
      <w:pPr>
        <w:pStyle w:val="ConsPlusNonformat"/>
        <w:jc w:val="both"/>
      </w:pPr>
      <w:proofErr w:type="gramStart"/>
      <w:r>
        <w:t>Лицензиатом  товара</w:t>
      </w:r>
      <w:proofErr w:type="gramEnd"/>
      <w:r>
        <w:t xml:space="preserve">  (оказываемых  услуг)  третьим  лицам. Расходы на такую</w:t>
      </w:r>
    </w:p>
    <w:p w:rsidR="0017476A" w:rsidRDefault="0017476A">
      <w:pPr>
        <w:pStyle w:val="ConsPlusNonformat"/>
        <w:jc w:val="both"/>
      </w:pPr>
      <w:proofErr w:type="gramStart"/>
      <w:r>
        <w:t>проверку  несет</w:t>
      </w:r>
      <w:proofErr w:type="gramEnd"/>
      <w:r>
        <w:t xml:space="preserve">  Лицензиар.  </w:t>
      </w:r>
      <w:proofErr w:type="gramStart"/>
      <w:r>
        <w:t>В  случае</w:t>
      </w:r>
      <w:proofErr w:type="gramEnd"/>
      <w:r>
        <w:t xml:space="preserve">  несоответствия заявленному качеству</w:t>
      </w:r>
    </w:p>
    <w:p w:rsidR="0017476A" w:rsidRDefault="0017476A">
      <w:pPr>
        <w:pStyle w:val="ConsPlusNonformat"/>
        <w:jc w:val="both"/>
      </w:pPr>
      <w:proofErr w:type="gramStart"/>
      <w:r>
        <w:t>поставляемого  товара</w:t>
      </w:r>
      <w:proofErr w:type="gramEnd"/>
      <w:r>
        <w:t xml:space="preserve">  (оказываемой  услуги),  расходы по проверке качества</w:t>
      </w:r>
    </w:p>
    <w:p w:rsidR="0017476A" w:rsidRDefault="0017476A">
      <w:pPr>
        <w:pStyle w:val="ConsPlusNonformat"/>
        <w:jc w:val="both"/>
      </w:pPr>
      <w:r>
        <w:t>возмещаются Лицензиатом.</w:t>
      </w:r>
    </w:p>
    <w:p w:rsidR="0017476A" w:rsidRDefault="0017476A">
      <w:pPr>
        <w:pStyle w:val="ConsPlusNonformat"/>
        <w:jc w:val="both"/>
      </w:pPr>
      <w:r>
        <w:t xml:space="preserve">    15. Стороны обязаны </w:t>
      </w:r>
      <w:proofErr w:type="gramStart"/>
      <w:r>
        <w:t>незамедлительно  информировать</w:t>
      </w:r>
      <w:proofErr w:type="gramEnd"/>
      <w:r>
        <w:t xml:space="preserve"> друг друга о случаях</w:t>
      </w:r>
    </w:p>
    <w:p w:rsidR="0017476A" w:rsidRDefault="0017476A">
      <w:pPr>
        <w:pStyle w:val="ConsPlusNonformat"/>
        <w:jc w:val="both"/>
      </w:pPr>
      <w:r>
        <w:t>противоправного использования Товарного знака третьими лицами.</w:t>
      </w:r>
    </w:p>
    <w:p w:rsidR="0017476A" w:rsidRDefault="0017476A">
      <w:pPr>
        <w:pStyle w:val="ConsPlusNonformat"/>
        <w:jc w:val="both"/>
      </w:pPr>
    </w:p>
    <w:p w:rsidR="0017476A" w:rsidRDefault="0017476A">
      <w:pPr>
        <w:pStyle w:val="ConsPlusNonformat"/>
        <w:jc w:val="both"/>
      </w:pPr>
      <w:r>
        <w:t xml:space="preserve">                           III. Порядок расчетов</w:t>
      </w:r>
    </w:p>
    <w:p w:rsidR="0017476A" w:rsidRDefault="0017476A">
      <w:pPr>
        <w:pStyle w:val="ConsPlusNonformat"/>
        <w:jc w:val="both"/>
      </w:pPr>
    </w:p>
    <w:p w:rsidR="0017476A" w:rsidRDefault="0017476A">
      <w:pPr>
        <w:pStyle w:val="ConsPlusNonformat"/>
        <w:jc w:val="both"/>
      </w:pPr>
      <w:r>
        <w:t xml:space="preserve">    16. </w:t>
      </w:r>
      <w:proofErr w:type="gramStart"/>
      <w:r>
        <w:t>С  учетом</w:t>
      </w:r>
      <w:proofErr w:type="gramEnd"/>
      <w:r>
        <w:t xml:space="preserve">  характера  и  особенностей  взаимодействия  Лицензиара с</w:t>
      </w:r>
    </w:p>
    <w:p w:rsidR="0017476A" w:rsidRDefault="0017476A">
      <w:pPr>
        <w:pStyle w:val="ConsPlusNonformat"/>
        <w:jc w:val="both"/>
      </w:pPr>
      <w:proofErr w:type="gramStart"/>
      <w:r>
        <w:t>Лицензиатом,  а</w:t>
      </w:r>
      <w:proofErr w:type="gramEnd"/>
      <w:r>
        <w:t xml:space="preserve">  также  использования  Товарного  знака   настоящий Договор</w:t>
      </w:r>
    </w:p>
    <w:p w:rsidR="0017476A" w:rsidRDefault="0017476A">
      <w:pPr>
        <w:pStyle w:val="ConsPlusNonformat"/>
        <w:jc w:val="both"/>
      </w:pPr>
      <w:r>
        <w:t>является безвозмездным.</w:t>
      </w:r>
    </w:p>
    <w:p w:rsidR="0017476A" w:rsidRDefault="0017476A">
      <w:pPr>
        <w:pStyle w:val="ConsPlusNonformat"/>
        <w:jc w:val="both"/>
      </w:pPr>
      <w:r>
        <w:t xml:space="preserve">    17. </w:t>
      </w:r>
      <w:proofErr w:type="gramStart"/>
      <w:r>
        <w:t>Расходы,  связанные</w:t>
      </w:r>
      <w:proofErr w:type="gramEnd"/>
      <w:r>
        <w:t xml:space="preserve">  с  заключением  настоящего Договора, Лицензиат</w:t>
      </w:r>
    </w:p>
    <w:p w:rsidR="0017476A" w:rsidRDefault="0017476A">
      <w:pPr>
        <w:pStyle w:val="ConsPlusNonformat"/>
        <w:jc w:val="both"/>
      </w:pPr>
      <w:r>
        <w:t>несет самостоятельно.</w:t>
      </w:r>
    </w:p>
    <w:p w:rsidR="0017476A" w:rsidRDefault="0017476A">
      <w:pPr>
        <w:pStyle w:val="ConsPlusNonformat"/>
        <w:jc w:val="both"/>
      </w:pPr>
    </w:p>
    <w:p w:rsidR="0017476A" w:rsidRDefault="0017476A">
      <w:pPr>
        <w:pStyle w:val="ConsPlusNonformat"/>
        <w:jc w:val="both"/>
      </w:pPr>
      <w:r>
        <w:t xml:space="preserve">                     IV. Обеспечение конфиденциальности</w:t>
      </w:r>
    </w:p>
    <w:p w:rsidR="0017476A" w:rsidRDefault="0017476A">
      <w:pPr>
        <w:pStyle w:val="ConsPlusNonformat"/>
        <w:jc w:val="both"/>
      </w:pPr>
    </w:p>
    <w:p w:rsidR="0017476A" w:rsidRDefault="0017476A">
      <w:pPr>
        <w:pStyle w:val="ConsPlusNonformat"/>
        <w:jc w:val="both"/>
      </w:pPr>
      <w:r>
        <w:t xml:space="preserve">    18. </w:t>
      </w:r>
      <w:proofErr w:type="gramStart"/>
      <w:r>
        <w:t>Стороны  гарантируют</w:t>
      </w:r>
      <w:proofErr w:type="gramEnd"/>
      <w:r>
        <w:t xml:space="preserve">  сохранение   конфиденциальности  в  отношении</w:t>
      </w:r>
    </w:p>
    <w:p w:rsidR="0017476A" w:rsidRDefault="0017476A">
      <w:pPr>
        <w:pStyle w:val="ConsPlusNonformat"/>
        <w:jc w:val="both"/>
      </w:pPr>
      <w:proofErr w:type="gramStart"/>
      <w:r>
        <w:t>информации,  полученной</w:t>
      </w:r>
      <w:proofErr w:type="gramEnd"/>
      <w:r>
        <w:t xml:space="preserve">  в  связи  с  заключением и исполнением Договора. В</w:t>
      </w:r>
    </w:p>
    <w:p w:rsidR="0017476A" w:rsidRDefault="0017476A">
      <w:pPr>
        <w:pStyle w:val="ConsPlusNonformat"/>
        <w:jc w:val="both"/>
      </w:pPr>
      <w:proofErr w:type="gramStart"/>
      <w:r>
        <w:t>целях  реализации</w:t>
      </w:r>
      <w:proofErr w:type="gramEnd"/>
      <w:r>
        <w:t xml:space="preserve">  настоящего  Договора  конфиденциальной  признается любая</w:t>
      </w:r>
    </w:p>
    <w:p w:rsidR="0017476A" w:rsidRDefault="0017476A">
      <w:pPr>
        <w:pStyle w:val="ConsPlusNonformat"/>
        <w:jc w:val="both"/>
      </w:pPr>
      <w:proofErr w:type="gramStart"/>
      <w:r>
        <w:lastRenderedPageBreak/>
        <w:t>информация,  полученная</w:t>
      </w:r>
      <w:proofErr w:type="gramEnd"/>
      <w:r>
        <w:t xml:space="preserve">  сторонами  в  связи  с  заключением  и исполнением</w:t>
      </w:r>
    </w:p>
    <w:p w:rsidR="0017476A" w:rsidRDefault="0017476A">
      <w:pPr>
        <w:pStyle w:val="ConsPlusNonformat"/>
        <w:jc w:val="both"/>
      </w:pPr>
      <w:proofErr w:type="gramStart"/>
      <w:r>
        <w:t>Договора,  в</w:t>
      </w:r>
      <w:proofErr w:type="gramEnd"/>
      <w:r>
        <w:t xml:space="preserve">  отношении  которой  отсутствует  письменное разрешение другой</w:t>
      </w:r>
    </w:p>
    <w:p w:rsidR="0017476A" w:rsidRDefault="0017476A">
      <w:pPr>
        <w:pStyle w:val="ConsPlusNonformat"/>
        <w:jc w:val="both"/>
      </w:pPr>
      <w:proofErr w:type="gramStart"/>
      <w:r>
        <w:t>стороны  на</w:t>
      </w:r>
      <w:proofErr w:type="gramEnd"/>
      <w:r>
        <w:t xml:space="preserve">  ее распространение, кроме информации о Лицензиате, размещаемой</w:t>
      </w:r>
    </w:p>
    <w:p w:rsidR="0017476A" w:rsidRDefault="0017476A">
      <w:pPr>
        <w:pStyle w:val="ConsPlusNonformat"/>
        <w:jc w:val="both"/>
      </w:pPr>
      <w:r>
        <w:t>на официальных сайтах Правительства Республики Алтай.</w:t>
      </w:r>
    </w:p>
    <w:p w:rsidR="0017476A" w:rsidRDefault="0017476A">
      <w:pPr>
        <w:pStyle w:val="ConsPlusNonformat"/>
        <w:jc w:val="both"/>
      </w:pPr>
    </w:p>
    <w:p w:rsidR="0017476A" w:rsidRDefault="0017476A">
      <w:pPr>
        <w:pStyle w:val="ConsPlusNonformat"/>
        <w:jc w:val="both"/>
      </w:pPr>
      <w:r>
        <w:t xml:space="preserve">                            V. Разрешение споров</w:t>
      </w:r>
    </w:p>
    <w:p w:rsidR="0017476A" w:rsidRDefault="0017476A">
      <w:pPr>
        <w:pStyle w:val="ConsPlusNonformat"/>
        <w:jc w:val="both"/>
      </w:pPr>
    </w:p>
    <w:p w:rsidR="0017476A" w:rsidRDefault="0017476A">
      <w:pPr>
        <w:pStyle w:val="ConsPlusNonformat"/>
        <w:jc w:val="both"/>
      </w:pPr>
      <w:r>
        <w:t xml:space="preserve">    19. </w:t>
      </w:r>
      <w:proofErr w:type="gramStart"/>
      <w:r>
        <w:t>В  случае</w:t>
      </w:r>
      <w:proofErr w:type="gramEnd"/>
      <w:r>
        <w:t xml:space="preserve">  возникновения  споров  между Лицензиаром и Лицензиатом в</w:t>
      </w:r>
    </w:p>
    <w:p w:rsidR="0017476A" w:rsidRDefault="0017476A">
      <w:pPr>
        <w:pStyle w:val="ConsPlusNonformat"/>
        <w:jc w:val="both"/>
      </w:pPr>
      <w:r>
        <w:t>связи с заключением, исполнением и прекращением настоящего Договора стороны</w:t>
      </w:r>
    </w:p>
    <w:p w:rsidR="0017476A" w:rsidRDefault="0017476A">
      <w:pPr>
        <w:pStyle w:val="ConsPlusNonformat"/>
        <w:jc w:val="both"/>
      </w:pPr>
      <w:proofErr w:type="gramStart"/>
      <w:r>
        <w:t>обязаны  принять</w:t>
      </w:r>
      <w:proofErr w:type="gramEnd"/>
      <w:r>
        <w:t xml:space="preserve">  меры  к  их  разрешению  во  внесудебном  порядке,  путем</w:t>
      </w:r>
    </w:p>
    <w:p w:rsidR="0017476A" w:rsidRDefault="0017476A">
      <w:pPr>
        <w:pStyle w:val="ConsPlusNonformat"/>
        <w:jc w:val="both"/>
      </w:pPr>
      <w:r>
        <w:t>направления претензий.</w:t>
      </w:r>
    </w:p>
    <w:p w:rsidR="0017476A" w:rsidRDefault="0017476A">
      <w:pPr>
        <w:pStyle w:val="ConsPlusNonformat"/>
        <w:jc w:val="both"/>
      </w:pPr>
      <w:r>
        <w:t xml:space="preserve">    </w:t>
      </w:r>
      <w:proofErr w:type="gramStart"/>
      <w:r>
        <w:t>Заинтересованная  Сторона</w:t>
      </w:r>
      <w:proofErr w:type="gramEnd"/>
      <w:r>
        <w:t xml:space="preserve">  направляет  претензию  в  письменной  форме,</w:t>
      </w:r>
    </w:p>
    <w:p w:rsidR="0017476A" w:rsidRDefault="0017476A">
      <w:pPr>
        <w:pStyle w:val="ConsPlusNonformat"/>
        <w:jc w:val="both"/>
      </w:pPr>
      <w:proofErr w:type="gramStart"/>
      <w:r>
        <w:t>подписанную  уполномоченным</w:t>
      </w:r>
      <w:proofErr w:type="gramEnd"/>
      <w:r>
        <w:t xml:space="preserve">  лицом.  </w:t>
      </w:r>
      <w:proofErr w:type="gramStart"/>
      <w:r>
        <w:t>Претензия  должна</w:t>
      </w:r>
      <w:proofErr w:type="gramEnd"/>
      <w:r>
        <w:t xml:space="preserve">  быть  направлена  с</w:t>
      </w:r>
    </w:p>
    <w:p w:rsidR="0017476A" w:rsidRDefault="0017476A">
      <w:pPr>
        <w:pStyle w:val="ConsPlusNonformat"/>
        <w:jc w:val="both"/>
      </w:pPr>
      <w:proofErr w:type="gramStart"/>
      <w:r>
        <w:t>использованием  средств</w:t>
      </w:r>
      <w:proofErr w:type="gramEnd"/>
      <w:r>
        <w:t xml:space="preserve">  связи,  обеспечивающих фиксирование ее отправления</w:t>
      </w:r>
    </w:p>
    <w:p w:rsidR="0017476A" w:rsidRDefault="0017476A">
      <w:pPr>
        <w:pStyle w:val="ConsPlusNonformat"/>
        <w:jc w:val="both"/>
      </w:pPr>
      <w:r>
        <w:t>(</w:t>
      </w:r>
      <w:proofErr w:type="gramStart"/>
      <w:r>
        <w:t>заказной  почтой</w:t>
      </w:r>
      <w:proofErr w:type="gramEnd"/>
      <w:r>
        <w:t xml:space="preserve">,  телеграфом  и  т.д.)  </w:t>
      </w:r>
      <w:proofErr w:type="gramStart"/>
      <w:r>
        <w:t>и  получения</w:t>
      </w:r>
      <w:proofErr w:type="gramEnd"/>
      <w:r>
        <w:t>, либо вручена другой</w:t>
      </w:r>
    </w:p>
    <w:p w:rsidR="0017476A" w:rsidRDefault="0017476A">
      <w:pPr>
        <w:pStyle w:val="ConsPlusNonformat"/>
        <w:jc w:val="both"/>
      </w:pPr>
      <w:r>
        <w:t>Стороне под расписку.</w:t>
      </w:r>
    </w:p>
    <w:p w:rsidR="0017476A" w:rsidRDefault="0017476A">
      <w:pPr>
        <w:pStyle w:val="ConsPlusNonformat"/>
        <w:jc w:val="both"/>
      </w:pPr>
      <w:r>
        <w:t xml:space="preserve">    20. При невозможности разрешения споров и разногласий путем переговоров</w:t>
      </w:r>
    </w:p>
    <w:p w:rsidR="0017476A" w:rsidRDefault="0017476A">
      <w:pPr>
        <w:pStyle w:val="ConsPlusNonformat"/>
        <w:jc w:val="both"/>
      </w:pPr>
      <w:r>
        <w:t>они передаются на рассмотрение в Арбитражный суд Республики Алтай.</w:t>
      </w:r>
    </w:p>
    <w:p w:rsidR="0017476A" w:rsidRDefault="0017476A">
      <w:pPr>
        <w:pStyle w:val="ConsPlusNonformat"/>
        <w:jc w:val="both"/>
      </w:pPr>
    </w:p>
    <w:p w:rsidR="0017476A" w:rsidRDefault="0017476A">
      <w:pPr>
        <w:pStyle w:val="ConsPlusNonformat"/>
        <w:jc w:val="both"/>
      </w:pPr>
      <w:r>
        <w:t xml:space="preserve">                         VI. Срок действия договора</w:t>
      </w:r>
    </w:p>
    <w:p w:rsidR="0017476A" w:rsidRDefault="0017476A">
      <w:pPr>
        <w:pStyle w:val="ConsPlusNonformat"/>
        <w:jc w:val="both"/>
      </w:pPr>
    </w:p>
    <w:p w:rsidR="0017476A" w:rsidRDefault="0017476A">
      <w:pPr>
        <w:pStyle w:val="ConsPlusNonformat"/>
        <w:jc w:val="both"/>
      </w:pPr>
      <w:r>
        <w:t xml:space="preserve">    21. </w:t>
      </w:r>
      <w:proofErr w:type="gramStart"/>
      <w:r>
        <w:t>Договор  заключен</w:t>
      </w:r>
      <w:proofErr w:type="gramEnd"/>
      <w:r>
        <w:t xml:space="preserve"> сроком на __________ лет и вступает в силу со дня</w:t>
      </w:r>
    </w:p>
    <w:p w:rsidR="0017476A" w:rsidRDefault="0017476A">
      <w:pPr>
        <w:pStyle w:val="ConsPlusNonformat"/>
        <w:jc w:val="both"/>
      </w:pPr>
      <w:r>
        <w:t>его подписания сторонами.</w:t>
      </w:r>
    </w:p>
    <w:p w:rsidR="0017476A" w:rsidRDefault="0017476A">
      <w:pPr>
        <w:pStyle w:val="ConsPlusNonformat"/>
        <w:jc w:val="both"/>
      </w:pPr>
      <w:r>
        <w:t xml:space="preserve">    22. </w:t>
      </w:r>
      <w:proofErr w:type="gramStart"/>
      <w:r>
        <w:t>Договор  может</w:t>
      </w:r>
      <w:proofErr w:type="gramEnd"/>
      <w:r>
        <w:t xml:space="preserve">  быть  продлен  по  взаимному согласию  Сторон путем</w:t>
      </w:r>
    </w:p>
    <w:p w:rsidR="0017476A" w:rsidRDefault="0017476A">
      <w:pPr>
        <w:pStyle w:val="ConsPlusNonformat"/>
        <w:jc w:val="both"/>
      </w:pPr>
      <w:r>
        <w:t>заключения дополнительного соглашения.</w:t>
      </w:r>
    </w:p>
    <w:p w:rsidR="0017476A" w:rsidRDefault="0017476A">
      <w:pPr>
        <w:pStyle w:val="ConsPlusNonformat"/>
        <w:jc w:val="both"/>
      </w:pPr>
      <w:r>
        <w:t xml:space="preserve">    23. </w:t>
      </w:r>
      <w:proofErr w:type="gramStart"/>
      <w:r>
        <w:t>Договор  может</w:t>
      </w:r>
      <w:proofErr w:type="gramEnd"/>
      <w:r>
        <w:t xml:space="preserve">  быть  изменен или  расторгнут по взаимному согласию</w:t>
      </w:r>
    </w:p>
    <w:p w:rsidR="0017476A" w:rsidRDefault="0017476A">
      <w:pPr>
        <w:pStyle w:val="ConsPlusNonformat"/>
        <w:jc w:val="both"/>
      </w:pPr>
      <w:r>
        <w:t>сторон.</w:t>
      </w:r>
    </w:p>
    <w:p w:rsidR="0017476A" w:rsidRDefault="0017476A">
      <w:pPr>
        <w:pStyle w:val="ConsPlusNonformat"/>
        <w:jc w:val="both"/>
      </w:pPr>
      <w:r>
        <w:t xml:space="preserve">    24. </w:t>
      </w:r>
      <w:proofErr w:type="gramStart"/>
      <w:r>
        <w:t>Договор  может</w:t>
      </w:r>
      <w:proofErr w:type="gramEnd"/>
      <w:r>
        <w:t xml:space="preserve">  быть  расторгнут  судом  по инициативе Лицензиара в</w:t>
      </w:r>
    </w:p>
    <w:p w:rsidR="0017476A" w:rsidRDefault="0017476A">
      <w:pPr>
        <w:pStyle w:val="ConsPlusNonformat"/>
        <w:jc w:val="both"/>
      </w:pPr>
      <w:r>
        <w:t>случае:</w:t>
      </w:r>
    </w:p>
    <w:p w:rsidR="0017476A" w:rsidRDefault="0017476A">
      <w:pPr>
        <w:pStyle w:val="ConsPlusNonformat"/>
        <w:jc w:val="both"/>
      </w:pPr>
      <w:r>
        <w:t xml:space="preserve">    </w:t>
      </w:r>
      <w:proofErr w:type="gramStart"/>
      <w:r>
        <w:t>использования  Товарного</w:t>
      </w:r>
      <w:proofErr w:type="gramEnd"/>
      <w:r>
        <w:t xml:space="preserve">  знака  Лицензиатом  способом, наносящим ущерб</w:t>
      </w:r>
    </w:p>
    <w:p w:rsidR="0017476A" w:rsidRDefault="0017476A">
      <w:pPr>
        <w:pStyle w:val="ConsPlusNonformat"/>
        <w:jc w:val="both"/>
      </w:pPr>
      <w:r>
        <w:t>деловой репутации Лицензиара;</w:t>
      </w:r>
    </w:p>
    <w:p w:rsidR="0017476A" w:rsidRDefault="0017476A">
      <w:pPr>
        <w:pStyle w:val="ConsPlusNonformat"/>
        <w:jc w:val="both"/>
      </w:pPr>
      <w:r>
        <w:t xml:space="preserve">    </w:t>
      </w:r>
      <w:proofErr w:type="gramStart"/>
      <w:r>
        <w:t>воспрепятствование  Лицензиатом</w:t>
      </w:r>
      <w:proofErr w:type="gramEnd"/>
      <w:r>
        <w:t xml:space="preserve">  осуществлению  контроля  использования</w:t>
      </w:r>
    </w:p>
    <w:p w:rsidR="0017476A" w:rsidRDefault="0017476A">
      <w:pPr>
        <w:pStyle w:val="ConsPlusNonformat"/>
        <w:jc w:val="both"/>
      </w:pPr>
      <w:r>
        <w:t>Товарного знака;</w:t>
      </w:r>
    </w:p>
    <w:p w:rsidR="0017476A" w:rsidRDefault="0017476A">
      <w:pPr>
        <w:pStyle w:val="ConsPlusNonformat"/>
        <w:jc w:val="both"/>
      </w:pPr>
      <w:r>
        <w:t xml:space="preserve">    </w:t>
      </w:r>
      <w:proofErr w:type="gramStart"/>
      <w:r>
        <w:t>непредставление  Лицензиатом</w:t>
      </w:r>
      <w:proofErr w:type="gramEnd"/>
      <w:r>
        <w:t xml:space="preserve">  отчетности,  предусмотренной  </w:t>
      </w:r>
      <w:hyperlink w:anchor="P716" w:history="1">
        <w:r>
          <w:rPr>
            <w:color w:val="0000FF"/>
          </w:rPr>
          <w:t>пунктом  12</w:t>
        </w:r>
      </w:hyperlink>
    </w:p>
    <w:p w:rsidR="0017476A" w:rsidRDefault="0017476A">
      <w:pPr>
        <w:pStyle w:val="ConsPlusNonformat"/>
        <w:jc w:val="both"/>
      </w:pPr>
      <w:r>
        <w:t>настоящего Договора, а также предоставление ложных сведений;</w:t>
      </w:r>
    </w:p>
    <w:p w:rsidR="0017476A" w:rsidRDefault="0017476A">
      <w:pPr>
        <w:pStyle w:val="ConsPlusNonformat"/>
        <w:jc w:val="both"/>
      </w:pPr>
      <w:r>
        <w:t xml:space="preserve">    </w:t>
      </w:r>
      <w:proofErr w:type="gramStart"/>
      <w:r>
        <w:t>использование  Товарного</w:t>
      </w:r>
      <w:proofErr w:type="gramEnd"/>
      <w:r>
        <w:t xml:space="preserve">  знака  Лицензиатом  на товарах  (услугах), не</w:t>
      </w:r>
    </w:p>
    <w:p w:rsidR="0017476A" w:rsidRDefault="0017476A">
      <w:pPr>
        <w:pStyle w:val="ConsPlusNonformat"/>
        <w:jc w:val="both"/>
      </w:pPr>
      <w:r>
        <w:t xml:space="preserve">указанных в </w:t>
      </w:r>
      <w:hyperlink w:anchor="P847" w:history="1">
        <w:r>
          <w:rPr>
            <w:color w:val="0000FF"/>
          </w:rPr>
          <w:t>приложении N 1</w:t>
        </w:r>
      </w:hyperlink>
      <w:r>
        <w:t xml:space="preserve"> к Договору;</w:t>
      </w:r>
    </w:p>
    <w:p w:rsidR="0017476A" w:rsidRDefault="0017476A">
      <w:pPr>
        <w:pStyle w:val="ConsPlusNonformat"/>
        <w:jc w:val="both"/>
      </w:pPr>
      <w:r>
        <w:t xml:space="preserve">    несоответствия       качества      товаров   </w:t>
      </w:r>
      <w:proofErr w:type="gramStart"/>
      <w:r>
        <w:t xml:space="preserve">   (</w:t>
      </w:r>
      <w:proofErr w:type="gramEnd"/>
      <w:r>
        <w:t>услуг)      Лицензиата</w:t>
      </w:r>
    </w:p>
    <w:p w:rsidR="0017476A" w:rsidRDefault="0017476A">
      <w:pPr>
        <w:pStyle w:val="ConsPlusNonformat"/>
        <w:jc w:val="both"/>
      </w:pPr>
      <w:r>
        <w:t>технико-</w:t>
      </w:r>
      <w:proofErr w:type="gramStart"/>
      <w:r>
        <w:t>качественными  показателями</w:t>
      </w:r>
      <w:proofErr w:type="gramEnd"/>
      <w:r>
        <w:t xml:space="preserve">,  перечисленными  в  </w:t>
      </w:r>
      <w:hyperlink w:anchor="P847" w:history="1">
        <w:r>
          <w:rPr>
            <w:color w:val="0000FF"/>
          </w:rPr>
          <w:t>приложении  N  1</w:t>
        </w:r>
      </w:hyperlink>
      <w:r>
        <w:t xml:space="preserve"> к</w:t>
      </w:r>
    </w:p>
    <w:p w:rsidR="0017476A" w:rsidRDefault="0017476A">
      <w:pPr>
        <w:pStyle w:val="ConsPlusNonformat"/>
        <w:jc w:val="both"/>
      </w:pPr>
      <w:r>
        <w:t>Договору.</w:t>
      </w:r>
    </w:p>
    <w:p w:rsidR="0017476A" w:rsidRDefault="0017476A">
      <w:pPr>
        <w:pStyle w:val="ConsPlusNonformat"/>
        <w:jc w:val="both"/>
      </w:pPr>
      <w:r>
        <w:t xml:space="preserve">    25. </w:t>
      </w:r>
      <w:proofErr w:type="gramStart"/>
      <w:r>
        <w:t>Договор  может</w:t>
      </w:r>
      <w:proofErr w:type="gramEnd"/>
      <w:r>
        <w:t xml:space="preserve">  быть  расторгнут  судом  по инициативе любой из его</w:t>
      </w:r>
    </w:p>
    <w:p w:rsidR="0017476A" w:rsidRDefault="0017476A">
      <w:pPr>
        <w:pStyle w:val="ConsPlusNonformat"/>
        <w:jc w:val="both"/>
      </w:pPr>
      <w:r>
        <w:t>сторон в случаях, предусмотренных законодательством Российской Федерации.</w:t>
      </w:r>
    </w:p>
    <w:p w:rsidR="0017476A" w:rsidRDefault="0017476A">
      <w:pPr>
        <w:pStyle w:val="ConsPlusNonformat"/>
        <w:jc w:val="both"/>
      </w:pPr>
    </w:p>
    <w:p w:rsidR="0017476A" w:rsidRDefault="0017476A">
      <w:pPr>
        <w:pStyle w:val="ConsPlusNonformat"/>
        <w:jc w:val="both"/>
      </w:pPr>
      <w:r>
        <w:t xml:space="preserve">                            VII. Прочие условия</w:t>
      </w:r>
    </w:p>
    <w:p w:rsidR="0017476A" w:rsidRDefault="0017476A">
      <w:pPr>
        <w:pStyle w:val="ConsPlusNonformat"/>
        <w:jc w:val="both"/>
      </w:pPr>
    </w:p>
    <w:p w:rsidR="0017476A" w:rsidRDefault="0017476A">
      <w:pPr>
        <w:pStyle w:val="ConsPlusNonformat"/>
        <w:jc w:val="both"/>
      </w:pPr>
      <w:r>
        <w:t xml:space="preserve">    26. Действие    передаваемого   по   настоящему   Договору   права   на</w:t>
      </w:r>
    </w:p>
    <w:p w:rsidR="0017476A" w:rsidRDefault="0017476A">
      <w:pPr>
        <w:pStyle w:val="ConsPlusNonformat"/>
        <w:jc w:val="both"/>
      </w:pPr>
      <w:r>
        <w:t>использование Товарного знака не ограничивается территориально.</w:t>
      </w:r>
    </w:p>
    <w:p w:rsidR="0017476A" w:rsidRDefault="0017476A">
      <w:pPr>
        <w:pStyle w:val="ConsPlusNonformat"/>
        <w:jc w:val="both"/>
      </w:pPr>
      <w:r>
        <w:t xml:space="preserve">    27. </w:t>
      </w:r>
      <w:proofErr w:type="gramStart"/>
      <w:r>
        <w:t>Все  изменения</w:t>
      </w:r>
      <w:proofErr w:type="gramEnd"/>
      <w:r>
        <w:t xml:space="preserve">  к  настоящему  Договору  должны  быть  совершены  в</w:t>
      </w:r>
    </w:p>
    <w:p w:rsidR="0017476A" w:rsidRDefault="0017476A">
      <w:pPr>
        <w:pStyle w:val="ConsPlusNonformat"/>
        <w:jc w:val="both"/>
      </w:pPr>
      <w:r>
        <w:t>письменной форме, подписаны уполномоченными на то представителями Сторон.</w:t>
      </w:r>
    </w:p>
    <w:p w:rsidR="0017476A" w:rsidRDefault="0017476A">
      <w:pPr>
        <w:pStyle w:val="ConsPlusNonformat"/>
        <w:jc w:val="both"/>
      </w:pPr>
      <w:r>
        <w:t xml:space="preserve">    28. </w:t>
      </w:r>
      <w:proofErr w:type="gramStart"/>
      <w:r>
        <w:t>Любые  согласования</w:t>
      </w:r>
      <w:proofErr w:type="gramEnd"/>
      <w:r>
        <w:t>,  предусмотренные  настоящим  Договором, должны</w:t>
      </w:r>
    </w:p>
    <w:p w:rsidR="0017476A" w:rsidRDefault="0017476A">
      <w:pPr>
        <w:pStyle w:val="ConsPlusNonformat"/>
        <w:jc w:val="both"/>
      </w:pPr>
      <w:r>
        <w:t>быть совершены в письменной форме.</w:t>
      </w:r>
    </w:p>
    <w:p w:rsidR="0017476A" w:rsidRDefault="0017476A">
      <w:pPr>
        <w:pStyle w:val="ConsPlusNonformat"/>
        <w:jc w:val="both"/>
      </w:pPr>
      <w:r>
        <w:t xml:space="preserve">    29. Во   всем   </w:t>
      </w:r>
      <w:proofErr w:type="gramStart"/>
      <w:r>
        <w:t>остальном,  не</w:t>
      </w:r>
      <w:proofErr w:type="gramEnd"/>
      <w:r>
        <w:t xml:space="preserve">  урегулированном   условиями  настоящего</w:t>
      </w:r>
    </w:p>
    <w:p w:rsidR="0017476A" w:rsidRDefault="0017476A">
      <w:pPr>
        <w:pStyle w:val="ConsPlusNonformat"/>
        <w:jc w:val="both"/>
      </w:pPr>
      <w:proofErr w:type="gramStart"/>
      <w:r>
        <w:t>Договора,  но</w:t>
      </w:r>
      <w:proofErr w:type="gramEnd"/>
      <w:r>
        <w:t xml:space="preserve">  связанном правоотношениями сторон по нему, применяются нормы</w:t>
      </w:r>
    </w:p>
    <w:p w:rsidR="0017476A" w:rsidRDefault="0017476A">
      <w:pPr>
        <w:pStyle w:val="ConsPlusNonformat"/>
        <w:jc w:val="both"/>
      </w:pPr>
      <w:r>
        <w:t>законодательства Российской Федерации.</w:t>
      </w:r>
    </w:p>
    <w:p w:rsidR="0017476A" w:rsidRDefault="0017476A">
      <w:pPr>
        <w:pStyle w:val="ConsPlusNonformat"/>
        <w:jc w:val="both"/>
      </w:pPr>
      <w:r>
        <w:t xml:space="preserve">    30. Договор составлен на _____ (________________) страницах, в 2 (двух)</w:t>
      </w:r>
    </w:p>
    <w:p w:rsidR="0017476A" w:rsidRDefault="0017476A">
      <w:pPr>
        <w:pStyle w:val="ConsPlusNonformat"/>
        <w:jc w:val="both"/>
      </w:pPr>
      <w:proofErr w:type="gramStart"/>
      <w:r>
        <w:t>экземплярах,  имеющих</w:t>
      </w:r>
      <w:proofErr w:type="gramEnd"/>
      <w:r>
        <w:t xml:space="preserve"> одинаковую юридическую силу, по одному экземпляру для</w:t>
      </w:r>
    </w:p>
    <w:p w:rsidR="0017476A" w:rsidRDefault="0017476A">
      <w:pPr>
        <w:pStyle w:val="ConsPlusNonformat"/>
        <w:jc w:val="both"/>
      </w:pPr>
      <w:r>
        <w:t>каждой стороны.</w:t>
      </w:r>
    </w:p>
    <w:p w:rsidR="0017476A" w:rsidRDefault="0017476A">
      <w:pPr>
        <w:pStyle w:val="ConsPlusNonformat"/>
        <w:jc w:val="both"/>
      </w:pPr>
      <w:r>
        <w:t xml:space="preserve">    31. Неотъемлемой   </w:t>
      </w:r>
      <w:proofErr w:type="gramStart"/>
      <w:r>
        <w:t>частью  настоящего</w:t>
      </w:r>
      <w:proofErr w:type="gramEnd"/>
      <w:r>
        <w:t xml:space="preserve">   Договора  является  перечень  и</w:t>
      </w:r>
    </w:p>
    <w:p w:rsidR="0017476A" w:rsidRDefault="0017476A">
      <w:pPr>
        <w:pStyle w:val="ConsPlusNonformat"/>
        <w:jc w:val="both"/>
      </w:pPr>
      <w:r>
        <w:t>технико-качественные    показатели    товаров</w:t>
      </w:r>
      <w:proofErr w:type="gramStart"/>
      <w:r>
        <w:t xml:space="preserve">   (</w:t>
      </w:r>
      <w:proofErr w:type="gramEnd"/>
      <w:r>
        <w:t>услуг),   производимых   и</w:t>
      </w:r>
    </w:p>
    <w:p w:rsidR="0017476A" w:rsidRDefault="0017476A">
      <w:pPr>
        <w:pStyle w:val="ConsPlusNonformat"/>
        <w:jc w:val="both"/>
      </w:pPr>
      <w:r>
        <w:t>распространяемых Лицензиатом с использованием Товарного знака (Приложение N</w:t>
      </w:r>
    </w:p>
    <w:p w:rsidR="0017476A" w:rsidRDefault="0017476A">
      <w:pPr>
        <w:pStyle w:val="ConsPlusNonformat"/>
        <w:jc w:val="both"/>
      </w:pPr>
      <w:r>
        <w:t>____ к настоящему Договору);</w:t>
      </w:r>
    </w:p>
    <w:p w:rsidR="0017476A" w:rsidRDefault="0017476A">
      <w:pPr>
        <w:pStyle w:val="ConsPlusNonformat"/>
        <w:jc w:val="both"/>
      </w:pPr>
    </w:p>
    <w:p w:rsidR="0017476A" w:rsidRDefault="0017476A">
      <w:pPr>
        <w:pStyle w:val="ConsPlusNonformat"/>
        <w:jc w:val="both"/>
      </w:pPr>
      <w:r>
        <w:t xml:space="preserve">                      VIII. Реквизиты и подписи сторон</w:t>
      </w:r>
    </w:p>
    <w:p w:rsidR="0017476A" w:rsidRDefault="001747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17476A">
        <w:tc>
          <w:tcPr>
            <w:tcW w:w="4592" w:type="dxa"/>
            <w:tcBorders>
              <w:top w:val="nil"/>
              <w:left w:val="nil"/>
              <w:bottom w:val="nil"/>
              <w:right w:val="nil"/>
            </w:tcBorders>
          </w:tcPr>
          <w:p w:rsidR="0017476A" w:rsidRDefault="0017476A">
            <w:pPr>
              <w:pStyle w:val="ConsPlusNormal"/>
              <w:jc w:val="both"/>
            </w:pPr>
            <w:r>
              <w:lastRenderedPageBreak/>
              <w:t>Лицензиар:</w:t>
            </w:r>
          </w:p>
        </w:tc>
        <w:tc>
          <w:tcPr>
            <w:tcW w:w="4479" w:type="dxa"/>
            <w:tcBorders>
              <w:top w:val="nil"/>
              <w:left w:val="nil"/>
              <w:bottom w:val="nil"/>
              <w:right w:val="nil"/>
            </w:tcBorders>
          </w:tcPr>
          <w:p w:rsidR="0017476A" w:rsidRDefault="0017476A">
            <w:pPr>
              <w:pStyle w:val="ConsPlusNormal"/>
              <w:jc w:val="both"/>
            </w:pPr>
            <w:r>
              <w:t>Лицензиат:</w:t>
            </w:r>
          </w:p>
        </w:tc>
      </w:tr>
      <w:tr w:rsidR="0017476A">
        <w:tc>
          <w:tcPr>
            <w:tcW w:w="4592" w:type="dxa"/>
            <w:tcBorders>
              <w:top w:val="nil"/>
              <w:left w:val="nil"/>
              <w:bottom w:val="nil"/>
              <w:right w:val="nil"/>
            </w:tcBorders>
          </w:tcPr>
          <w:p w:rsidR="0017476A" w:rsidRDefault="0017476A">
            <w:pPr>
              <w:pStyle w:val="ConsPlusNormal"/>
            </w:pPr>
            <w:r>
              <w:t>Министерство экономического</w:t>
            </w:r>
          </w:p>
          <w:p w:rsidR="0017476A" w:rsidRDefault="0017476A">
            <w:pPr>
              <w:pStyle w:val="ConsPlusNormal"/>
            </w:pPr>
            <w:r>
              <w:t>развития и туризма</w:t>
            </w:r>
          </w:p>
          <w:p w:rsidR="0017476A" w:rsidRDefault="0017476A">
            <w:pPr>
              <w:pStyle w:val="ConsPlusNormal"/>
            </w:pPr>
            <w:r>
              <w:t>Республики Алтай</w:t>
            </w:r>
          </w:p>
          <w:p w:rsidR="0017476A" w:rsidRDefault="0017476A">
            <w:pPr>
              <w:pStyle w:val="ConsPlusNormal"/>
            </w:pPr>
            <w:r>
              <w:t>649000, г. Горно-Алтайск,</w:t>
            </w:r>
          </w:p>
          <w:p w:rsidR="0017476A" w:rsidRDefault="0017476A">
            <w:pPr>
              <w:pStyle w:val="ConsPlusNormal"/>
              <w:jc w:val="both"/>
            </w:pPr>
            <w:r>
              <w:t>ул. Чаптынова, 24</w:t>
            </w:r>
          </w:p>
        </w:tc>
        <w:tc>
          <w:tcPr>
            <w:tcW w:w="4479" w:type="dxa"/>
            <w:tcBorders>
              <w:top w:val="nil"/>
              <w:left w:val="nil"/>
              <w:bottom w:val="nil"/>
              <w:right w:val="nil"/>
            </w:tcBorders>
          </w:tcPr>
          <w:p w:rsidR="0017476A" w:rsidRDefault="0017476A">
            <w:pPr>
              <w:pStyle w:val="ConsPlusNormal"/>
            </w:pPr>
          </w:p>
        </w:tc>
      </w:tr>
      <w:tr w:rsidR="0017476A">
        <w:tc>
          <w:tcPr>
            <w:tcW w:w="4592" w:type="dxa"/>
            <w:tcBorders>
              <w:top w:val="nil"/>
              <w:left w:val="nil"/>
              <w:bottom w:val="nil"/>
              <w:right w:val="nil"/>
            </w:tcBorders>
          </w:tcPr>
          <w:p w:rsidR="0017476A" w:rsidRDefault="0017476A">
            <w:pPr>
              <w:pStyle w:val="ConsPlusNormal"/>
            </w:pPr>
            <w:r>
              <w:t>ИНН 0411170520 КПП 041101001</w:t>
            </w:r>
          </w:p>
          <w:p w:rsidR="0017476A" w:rsidRDefault="0017476A">
            <w:pPr>
              <w:pStyle w:val="ConsPlusNormal"/>
            </w:pPr>
            <w:r>
              <w:t>Банковские реквизиты:</w:t>
            </w:r>
          </w:p>
          <w:p w:rsidR="0017476A" w:rsidRDefault="0017476A">
            <w:pPr>
              <w:pStyle w:val="ConsPlusNormal"/>
            </w:pPr>
            <w:r>
              <w:t>УФК по Республике Алтай</w:t>
            </w:r>
          </w:p>
          <w:p w:rsidR="0017476A" w:rsidRDefault="0017476A">
            <w:pPr>
              <w:pStyle w:val="ConsPlusNormal"/>
            </w:pPr>
            <w:r>
              <w:t>л/с 03772200360</w:t>
            </w:r>
          </w:p>
          <w:p w:rsidR="0017476A" w:rsidRDefault="0017476A">
            <w:pPr>
              <w:pStyle w:val="ConsPlusNormal"/>
            </w:pPr>
            <w:r>
              <w:t>р/с 40201810900000100012</w:t>
            </w:r>
          </w:p>
          <w:p w:rsidR="0017476A" w:rsidRDefault="0017476A">
            <w:pPr>
              <w:pStyle w:val="ConsPlusNormal"/>
            </w:pPr>
            <w:r>
              <w:t>в Отделение - НБ Республики Алтай</w:t>
            </w:r>
          </w:p>
          <w:p w:rsidR="0017476A" w:rsidRDefault="0017476A">
            <w:pPr>
              <w:pStyle w:val="ConsPlusNormal"/>
            </w:pPr>
            <w:r>
              <w:t>г. Горно-Алтайск</w:t>
            </w:r>
          </w:p>
          <w:p w:rsidR="0017476A" w:rsidRDefault="0017476A">
            <w:pPr>
              <w:pStyle w:val="ConsPlusNormal"/>
              <w:jc w:val="both"/>
            </w:pPr>
            <w:r>
              <w:t>БИК 048405001 ОГРН 1140411003589</w:t>
            </w:r>
          </w:p>
        </w:tc>
        <w:tc>
          <w:tcPr>
            <w:tcW w:w="4479" w:type="dxa"/>
            <w:tcBorders>
              <w:top w:val="nil"/>
              <w:left w:val="nil"/>
              <w:bottom w:val="nil"/>
              <w:right w:val="nil"/>
            </w:tcBorders>
          </w:tcPr>
          <w:p w:rsidR="0017476A" w:rsidRDefault="0017476A">
            <w:pPr>
              <w:pStyle w:val="ConsPlusNormal"/>
            </w:pPr>
          </w:p>
        </w:tc>
      </w:tr>
      <w:tr w:rsidR="0017476A">
        <w:tc>
          <w:tcPr>
            <w:tcW w:w="4592" w:type="dxa"/>
            <w:tcBorders>
              <w:top w:val="nil"/>
              <w:left w:val="nil"/>
              <w:bottom w:val="nil"/>
              <w:right w:val="nil"/>
            </w:tcBorders>
          </w:tcPr>
          <w:p w:rsidR="0017476A" w:rsidRDefault="0017476A">
            <w:pPr>
              <w:pStyle w:val="ConsPlusNonformat"/>
              <w:jc w:val="both"/>
            </w:pPr>
            <w:r>
              <w:t>От имени Лицензиара:</w:t>
            </w:r>
          </w:p>
          <w:p w:rsidR="0017476A" w:rsidRDefault="0017476A">
            <w:pPr>
              <w:pStyle w:val="ConsPlusNonformat"/>
              <w:jc w:val="both"/>
            </w:pPr>
            <w:r>
              <w:t>_____________________________</w:t>
            </w:r>
          </w:p>
          <w:p w:rsidR="0017476A" w:rsidRDefault="0017476A">
            <w:pPr>
              <w:pStyle w:val="ConsPlusNonformat"/>
              <w:jc w:val="both"/>
            </w:pPr>
            <w:r>
              <w:t>_____________________________</w:t>
            </w:r>
          </w:p>
          <w:p w:rsidR="0017476A" w:rsidRDefault="0017476A">
            <w:pPr>
              <w:pStyle w:val="ConsPlusNonformat"/>
              <w:jc w:val="both"/>
            </w:pPr>
            <w:r>
              <w:t>М.П.</w:t>
            </w:r>
          </w:p>
        </w:tc>
        <w:tc>
          <w:tcPr>
            <w:tcW w:w="4479" w:type="dxa"/>
            <w:tcBorders>
              <w:top w:val="nil"/>
              <w:left w:val="nil"/>
              <w:bottom w:val="nil"/>
              <w:right w:val="nil"/>
            </w:tcBorders>
          </w:tcPr>
          <w:p w:rsidR="0017476A" w:rsidRDefault="0017476A">
            <w:pPr>
              <w:pStyle w:val="ConsPlusNonformat"/>
              <w:jc w:val="both"/>
            </w:pPr>
            <w:r>
              <w:t>От имени Лицензиата:</w:t>
            </w:r>
          </w:p>
          <w:p w:rsidR="0017476A" w:rsidRDefault="0017476A">
            <w:pPr>
              <w:pStyle w:val="ConsPlusNonformat"/>
              <w:jc w:val="both"/>
            </w:pPr>
            <w:r>
              <w:t>_____________________________</w:t>
            </w:r>
          </w:p>
          <w:p w:rsidR="0017476A" w:rsidRDefault="0017476A">
            <w:pPr>
              <w:pStyle w:val="ConsPlusNonformat"/>
              <w:jc w:val="both"/>
            </w:pPr>
            <w:r>
              <w:t>_____________________________</w:t>
            </w:r>
          </w:p>
          <w:p w:rsidR="0017476A" w:rsidRDefault="0017476A">
            <w:pPr>
              <w:pStyle w:val="ConsPlusNonformat"/>
              <w:jc w:val="both"/>
            </w:pPr>
            <w:r>
              <w:t xml:space="preserve">    М.П.</w:t>
            </w:r>
          </w:p>
        </w:tc>
      </w:tr>
    </w:tbl>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both"/>
      </w:pPr>
    </w:p>
    <w:p w:rsidR="0017476A" w:rsidRDefault="0017476A">
      <w:pPr>
        <w:pStyle w:val="ConsPlusNormal"/>
        <w:jc w:val="right"/>
        <w:outlineLvl w:val="2"/>
      </w:pPr>
      <w:r>
        <w:t>Приложение N 1</w:t>
      </w:r>
    </w:p>
    <w:p w:rsidR="0017476A" w:rsidRDefault="0017476A">
      <w:pPr>
        <w:pStyle w:val="ConsPlusNormal"/>
        <w:jc w:val="right"/>
      </w:pPr>
      <w:r>
        <w:t>к Лицензионному договору</w:t>
      </w:r>
    </w:p>
    <w:p w:rsidR="0017476A" w:rsidRDefault="0017476A">
      <w:pPr>
        <w:pStyle w:val="ConsPlusNormal"/>
        <w:jc w:val="right"/>
      </w:pPr>
      <w:r>
        <w:t>о предоставлении права использования</w:t>
      </w:r>
    </w:p>
    <w:p w:rsidR="0017476A" w:rsidRDefault="0017476A">
      <w:pPr>
        <w:pStyle w:val="ConsPlusNormal"/>
        <w:jc w:val="right"/>
      </w:pPr>
      <w:r>
        <w:t>товарного знака (знака обслуживания)</w:t>
      </w:r>
    </w:p>
    <w:p w:rsidR="0017476A" w:rsidRDefault="0017476A">
      <w:pPr>
        <w:pStyle w:val="ConsPlusNormal"/>
        <w:jc w:val="right"/>
      </w:pPr>
      <w:r>
        <w:t>"Горный Алтай"</w:t>
      </w:r>
    </w:p>
    <w:p w:rsidR="0017476A" w:rsidRDefault="0017476A">
      <w:pPr>
        <w:pStyle w:val="ConsPlusNormal"/>
        <w:jc w:val="right"/>
      </w:pPr>
      <w:r>
        <w:t>от "___"________ ____ г. N ___</w:t>
      </w:r>
    </w:p>
    <w:p w:rsidR="0017476A" w:rsidRDefault="0017476A">
      <w:pPr>
        <w:pStyle w:val="ConsPlusNormal"/>
        <w:jc w:val="both"/>
      </w:pPr>
    </w:p>
    <w:p w:rsidR="0017476A" w:rsidRDefault="0017476A">
      <w:pPr>
        <w:pStyle w:val="ConsPlusNonformat"/>
        <w:jc w:val="both"/>
      </w:pPr>
      <w:bookmarkStart w:id="15" w:name="P847"/>
      <w:bookmarkEnd w:id="15"/>
      <w:r>
        <w:t xml:space="preserve">              Технико-качественные показатели товара (услуги)</w:t>
      </w:r>
    </w:p>
    <w:p w:rsidR="0017476A" w:rsidRDefault="0017476A">
      <w:pPr>
        <w:pStyle w:val="ConsPlusNonformat"/>
        <w:jc w:val="both"/>
      </w:pPr>
    </w:p>
    <w:p w:rsidR="0017476A" w:rsidRDefault="0017476A">
      <w:pPr>
        <w:pStyle w:val="ConsPlusNonformat"/>
        <w:jc w:val="both"/>
      </w:pPr>
      <w:r>
        <w:t>г. __________                                        "___"_________ ____ г.</w:t>
      </w:r>
    </w:p>
    <w:p w:rsidR="0017476A" w:rsidRDefault="0017476A">
      <w:pPr>
        <w:pStyle w:val="ConsPlusNonformat"/>
        <w:jc w:val="both"/>
      </w:pPr>
    </w:p>
    <w:p w:rsidR="0017476A" w:rsidRDefault="0017476A">
      <w:pPr>
        <w:pStyle w:val="ConsPlusNonformat"/>
        <w:jc w:val="both"/>
      </w:pPr>
      <w:r>
        <w:t xml:space="preserve">    Министерство   </w:t>
      </w:r>
      <w:proofErr w:type="gramStart"/>
      <w:r>
        <w:t>экономического  развития</w:t>
      </w:r>
      <w:proofErr w:type="gramEnd"/>
      <w:r>
        <w:t xml:space="preserve">  и  туризма  Республики  Алтай,</w:t>
      </w:r>
    </w:p>
    <w:p w:rsidR="0017476A" w:rsidRDefault="0017476A">
      <w:pPr>
        <w:pStyle w:val="ConsPlusNonformat"/>
        <w:jc w:val="both"/>
      </w:pPr>
      <w:r>
        <w:t>именуемое в дальнейшем "Лицензиар", в лице _______________________________,</w:t>
      </w:r>
    </w:p>
    <w:p w:rsidR="0017476A" w:rsidRDefault="0017476A">
      <w:pPr>
        <w:pStyle w:val="ConsPlusNonformat"/>
        <w:jc w:val="both"/>
      </w:pPr>
      <w:r>
        <w:t xml:space="preserve">             (должность, Ф.И.О. уполномоченного представителя)</w:t>
      </w:r>
    </w:p>
    <w:p w:rsidR="0017476A" w:rsidRDefault="0017476A">
      <w:pPr>
        <w:pStyle w:val="ConsPlusNonformat"/>
        <w:jc w:val="both"/>
      </w:pPr>
      <w:r>
        <w:t>действующего на основании __________, с одной стороны, и _________________,</w:t>
      </w:r>
    </w:p>
    <w:p w:rsidR="0017476A" w:rsidRDefault="0017476A">
      <w:pPr>
        <w:pStyle w:val="ConsPlusNonformat"/>
        <w:jc w:val="both"/>
      </w:pPr>
      <w:r>
        <w:t xml:space="preserve">                         (наименование или Ф.И.О.)</w:t>
      </w:r>
    </w:p>
    <w:p w:rsidR="0017476A" w:rsidRDefault="0017476A">
      <w:pPr>
        <w:pStyle w:val="ConsPlusNonformat"/>
        <w:jc w:val="both"/>
      </w:pPr>
      <w:r>
        <w:t>именуемое(ый) в дальнейшем "Лицензиат", в лице ____________________________</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t xml:space="preserve">             (должность, Ф.И.О. уполномоченного представителя)</w:t>
      </w:r>
    </w:p>
    <w:p w:rsidR="0017476A" w:rsidRDefault="0017476A">
      <w:pPr>
        <w:pStyle w:val="ConsPlusNonformat"/>
        <w:jc w:val="both"/>
      </w:pPr>
      <w:r>
        <w:t>действующего на основании _________________________________________________</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t xml:space="preserve">                   (документ, подтверждающий полномочия)</w:t>
      </w:r>
    </w:p>
    <w:p w:rsidR="0017476A" w:rsidRDefault="0017476A">
      <w:pPr>
        <w:pStyle w:val="ConsPlusNonformat"/>
        <w:jc w:val="both"/>
      </w:pPr>
      <w:r>
        <w:t xml:space="preserve">с   </w:t>
      </w:r>
      <w:proofErr w:type="gramStart"/>
      <w:r>
        <w:t>другой  стороны</w:t>
      </w:r>
      <w:proofErr w:type="gramEnd"/>
      <w:r>
        <w:t>,  вместе  именуемые  "Стороны",  на  основании  п.  ___</w:t>
      </w:r>
    </w:p>
    <w:p w:rsidR="0017476A" w:rsidRDefault="0017476A">
      <w:pPr>
        <w:pStyle w:val="ConsPlusNonformat"/>
        <w:jc w:val="both"/>
      </w:pPr>
      <w:r>
        <w:t>Лицензионного договора от "___" ________ ____ N _____ согласовали следующие</w:t>
      </w:r>
    </w:p>
    <w:p w:rsidR="0017476A" w:rsidRDefault="0017476A">
      <w:pPr>
        <w:pStyle w:val="ConsPlusNonformat"/>
        <w:jc w:val="both"/>
      </w:pPr>
      <w:r>
        <w:t>технико-</w:t>
      </w:r>
      <w:proofErr w:type="gramStart"/>
      <w:r>
        <w:t>качественные  показатели</w:t>
      </w:r>
      <w:proofErr w:type="gramEnd"/>
      <w:r>
        <w:t xml:space="preserve"> товара (услуги), выпускаемого под товарным</w:t>
      </w:r>
    </w:p>
    <w:p w:rsidR="0017476A" w:rsidRDefault="0017476A">
      <w:pPr>
        <w:pStyle w:val="ConsPlusNonformat"/>
        <w:jc w:val="both"/>
      </w:pPr>
      <w:r>
        <w:t>знаком - _________________________________________ (далее - Товарный знак),</w:t>
      </w:r>
    </w:p>
    <w:p w:rsidR="0017476A" w:rsidRDefault="0017476A">
      <w:pPr>
        <w:pStyle w:val="ConsPlusNonformat"/>
        <w:jc w:val="both"/>
      </w:pPr>
      <w:r>
        <w:t xml:space="preserve">                (наименование товара, услуги)</w:t>
      </w:r>
    </w:p>
    <w:p w:rsidR="0017476A" w:rsidRDefault="0017476A">
      <w:pPr>
        <w:pStyle w:val="ConsPlusNonformat"/>
        <w:jc w:val="both"/>
      </w:pPr>
      <w:proofErr w:type="gramStart"/>
      <w:r>
        <w:t>зарегистрированным  Лицензиаром</w:t>
      </w:r>
      <w:proofErr w:type="gramEnd"/>
      <w:r>
        <w:t xml:space="preserve">  в  Федеральной  службе по интеллектуальной</w:t>
      </w:r>
    </w:p>
    <w:p w:rsidR="0017476A" w:rsidRDefault="0017476A">
      <w:pPr>
        <w:pStyle w:val="ConsPlusNonformat"/>
        <w:jc w:val="both"/>
      </w:pPr>
      <w:r>
        <w:t>собственности, патентам и товарным знакам (Роспатентом) "__" ______ ___ г.,</w:t>
      </w:r>
    </w:p>
    <w:p w:rsidR="0017476A" w:rsidRDefault="0017476A">
      <w:pPr>
        <w:pStyle w:val="ConsPlusNonformat"/>
        <w:jc w:val="both"/>
      </w:pPr>
      <w:r>
        <w:t>свидетельство N ___:</w:t>
      </w:r>
    </w:p>
    <w:p w:rsidR="0017476A" w:rsidRDefault="0017476A">
      <w:pPr>
        <w:pStyle w:val="ConsPlusNonformat"/>
        <w:jc w:val="both"/>
      </w:pPr>
      <w:r>
        <w:t xml:space="preserve">    1. Лицензиар согласовывает Лицензиату документацию (описание) Товарного</w:t>
      </w:r>
    </w:p>
    <w:p w:rsidR="0017476A" w:rsidRDefault="0017476A">
      <w:pPr>
        <w:pStyle w:val="ConsPlusNonformat"/>
        <w:jc w:val="both"/>
      </w:pPr>
      <w:proofErr w:type="gramStart"/>
      <w:r>
        <w:t>знака  с</w:t>
      </w:r>
      <w:proofErr w:type="gramEnd"/>
      <w:r>
        <w:t xml:space="preserve">  указанием  технологии  его  изготовления и нанесения на различные</w:t>
      </w:r>
    </w:p>
    <w:p w:rsidR="0017476A" w:rsidRDefault="0017476A">
      <w:pPr>
        <w:pStyle w:val="ConsPlusNonformat"/>
        <w:jc w:val="both"/>
      </w:pPr>
      <w:proofErr w:type="gramStart"/>
      <w:r>
        <w:lastRenderedPageBreak/>
        <w:t>товары,  упаковку</w:t>
      </w:r>
      <w:proofErr w:type="gramEnd"/>
      <w:r>
        <w:t xml:space="preserve">  и  поверхности. Лицензиат вправе размножить документацию</w:t>
      </w:r>
    </w:p>
    <w:p w:rsidR="0017476A" w:rsidRDefault="0017476A">
      <w:pPr>
        <w:pStyle w:val="ConsPlusNonformat"/>
        <w:jc w:val="both"/>
      </w:pPr>
      <w:r>
        <w:t>для организации изготовления и нанесения Товарного знака.</w:t>
      </w:r>
    </w:p>
    <w:p w:rsidR="0017476A" w:rsidRDefault="0017476A">
      <w:pPr>
        <w:pStyle w:val="ConsPlusNonformat"/>
        <w:jc w:val="both"/>
      </w:pPr>
      <w:r>
        <w:t xml:space="preserve">    2. Схемы размещения Товарного знака на товарах, этикетках, упаковке, на</w:t>
      </w:r>
    </w:p>
    <w:p w:rsidR="0017476A" w:rsidRDefault="0017476A">
      <w:pPr>
        <w:pStyle w:val="ConsPlusNonformat"/>
        <w:jc w:val="both"/>
      </w:pPr>
      <w:proofErr w:type="gramStart"/>
      <w:r>
        <w:t>поверхностях  помещений</w:t>
      </w:r>
      <w:proofErr w:type="gramEnd"/>
      <w:r>
        <w:t>,  в  рекламе,  в  сети  Интернет  согласовываются с</w:t>
      </w:r>
    </w:p>
    <w:p w:rsidR="0017476A" w:rsidRDefault="0017476A">
      <w:pPr>
        <w:pStyle w:val="ConsPlusNonformat"/>
        <w:jc w:val="both"/>
      </w:pPr>
      <w:r>
        <w:t>Лицензиаром.</w:t>
      </w:r>
    </w:p>
    <w:p w:rsidR="0017476A" w:rsidRDefault="0017476A">
      <w:pPr>
        <w:pStyle w:val="ConsPlusNonformat"/>
        <w:jc w:val="both"/>
      </w:pPr>
      <w:r>
        <w:t xml:space="preserve">    3. Для   </w:t>
      </w:r>
      <w:proofErr w:type="gramStart"/>
      <w:r>
        <w:t>использования  Товарного</w:t>
      </w:r>
      <w:proofErr w:type="gramEnd"/>
      <w:r>
        <w:t xml:space="preserve">  знака  Лицензиат  по  акту  передает</w:t>
      </w:r>
    </w:p>
    <w:p w:rsidR="0017476A" w:rsidRDefault="0017476A">
      <w:pPr>
        <w:pStyle w:val="ConsPlusNonformat"/>
        <w:jc w:val="both"/>
      </w:pPr>
      <w:proofErr w:type="gramStart"/>
      <w:r>
        <w:t>Лицензиару  необходимые</w:t>
      </w:r>
      <w:proofErr w:type="gramEnd"/>
      <w:r>
        <w:t xml:space="preserve"> технические условия, спецификации и технологические</w:t>
      </w:r>
    </w:p>
    <w:p w:rsidR="0017476A" w:rsidRDefault="0017476A">
      <w:pPr>
        <w:pStyle w:val="ConsPlusNonformat"/>
        <w:jc w:val="both"/>
      </w:pPr>
      <w:r>
        <w:t>карты по производству и контролю качества товаров.</w:t>
      </w:r>
    </w:p>
    <w:p w:rsidR="0017476A" w:rsidRDefault="0017476A">
      <w:pPr>
        <w:pStyle w:val="ConsPlusNonformat"/>
        <w:jc w:val="both"/>
      </w:pPr>
      <w:bookmarkStart w:id="16" w:name="P880"/>
      <w:bookmarkEnd w:id="16"/>
      <w:r>
        <w:t xml:space="preserve">    4. Технико-качественные показатели товара:</w:t>
      </w:r>
    </w:p>
    <w:p w:rsidR="0017476A" w:rsidRDefault="0017476A">
      <w:pPr>
        <w:pStyle w:val="ConsPlusNonformat"/>
        <w:jc w:val="both"/>
      </w:pPr>
      <w:r>
        <w:t xml:space="preserve">    </w:t>
      </w:r>
      <w:proofErr w:type="gramStart"/>
      <w:r>
        <w:t>обеспечивающие  защиту</w:t>
      </w:r>
      <w:proofErr w:type="gramEnd"/>
      <w:r>
        <w:t xml:space="preserve"> жизни или здоровья граждан, имущества физических</w:t>
      </w:r>
    </w:p>
    <w:p w:rsidR="0017476A" w:rsidRDefault="0017476A">
      <w:pPr>
        <w:pStyle w:val="ConsPlusNonformat"/>
        <w:jc w:val="both"/>
      </w:pPr>
      <w:r>
        <w:t xml:space="preserve">или   юридических   </w:t>
      </w:r>
      <w:proofErr w:type="gramStart"/>
      <w:r>
        <w:t>лиц,  государственного</w:t>
      </w:r>
      <w:proofErr w:type="gramEnd"/>
      <w:r>
        <w:t xml:space="preserve">  или  муниципального  имущества:</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t xml:space="preserve">    </w:t>
      </w:r>
      <w:proofErr w:type="gramStart"/>
      <w:r>
        <w:t>обеспечивающие  охрану</w:t>
      </w:r>
      <w:proofErr w:type="gramEnd"/>
      <w:r>
        <w:t xml:space="preserve">  окружающей  среды,  охрану  жизни  или здоровья</w:t>
      </w:r>
    </w:p>
    <w:p w:rsidR="0017476A" w:rsidRDefault="0017476A">
      <w:pPr>
        <w:pStyle w:val="ConsPlusNonformat"/>
        <w:jc w:val="both"/>
      </w:pPr>
      <w:r>
        <w:t>животных и растений: _____________________________________________________;</w:t>
      </w:r>
    </w:p>
    <w:p w:rsidR="0017476A" w:rsidRDefault="0017476A">
      <w:pPr>
        <w:pStyle w:val="ConsPlusNonformat"/>
        <w:jc w:val="both"/>
      </w:pPr>
      <w:r>
        <w:t xml:space="preserve">    предупреждающие введение в заблуждение приобретателей: _______________;</w:t>
      </w:r>
    </w:p>
    <w:p w:rsidR="0017476A" w:rsidRDefault="0017476A">
      <w:pPr>
        <w:pStyle w:val="ConsPlusNonformat"/>
        <w:jc w:val="both"/>
      </w:pPr>
      <w:r>
        <w:t xml:space="preserve">    обеспечивающие энергетическую эффективность: _________________________.</w:t>
      </w:r>
    </w:p>
    <w:p w:rsidR="0017476A" w:rsidRDefault="0017476A">
      <w:pPr>
        <w:pStyle w:val="ConsPlusNonformat"/>
        <w:jc w:val="both"/>
      </w:pPr>
      <w:r>
        <w:t xml:space="preserve">    5. </w:t>
      </w:r>
      <w:proofErr w:type="gramStart"/>
      <w:r>
        <w:t>Перечень  и</w:t>
      </w:r>
      <w:proofErr w:type="gramEnd"/>
      <w:r>
        <w:t xml:space="preserve">  (или) описание  технико-качественных показателей товара</w:t>
      </w:r>
    </w:p>
    <w:p w:rsidR="0017476A" w:rsidRDefault="0017476A">
      <w:pPr>
        <w:pStyle w:val="ConsPlusNonformat"/>
        <w:jc w:val="both"/>
      </w:pPr>
      <w:r>
        <w:t>указаны в техническом(их) регламенте(ах): ________________________________.</w:t>
      </w:r>
    </w:p>
    <w:p w:rsidR="0017476A" w:rsidRDefault="0017476A">
      <w:pPr>
        <w:pStyle w:val="ConsPlusNonformat"/>
        <w:jc w:val="both"/>
      </w:pPr>
      <w:r>
        <w:t xml:space="preserve">    6. Требования к технико-качественным показателям товара: ______________</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t xml:space="preserve">    7. </w:t>
      </w:r>
      <w:proofErr w:type="gramStart"/>
      <w:r>
        <w:t>Правила  идентификации</w:t>
      </w:r>
      <w:proofErr w:type="gramEnd"/>
      <w:r>
        <w:t xml:space="preserve">   технико-качественных  показателей   товара:</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t xml:space="preserve">    8. Правила и формы оценки соответствия (в том числе схемы подтверждения</w:t>
      </w:r>
    </w:p>
    <w:p w:rsidR="0017476A" w:rsidRDefault="0017476A">
      <w:pPr>
        <w:pStyle w:val="ConsPlusNonformat"/>
        <w:jc w:val="both"/>
      </w:pPr>
      <w:proofErr w:type="gramStart"/>
      <w:r>
        <w:t xml:space="preserve">соответствия,   </w:t>
      </w:r>
      <w:proofErr w:type="gramEnd"/>
      <w:r>
        <w:t>порядок  продления  срока  действия  выданного  сертификата</w:t>
      </w:r>
    </w:p>
    <w:p w:rsidR="0017476A" w:rsidRDefault="0017476A">
      <w:pPr>
        <w:pStyle w:val="ConsPlusNonformat"/>
        <w:jc w:val="both"/>
      </w:pPr>
      <w:r>
        <w:t>соответствия) технико-качественных показателей товара: ____________________</w:t>
      </w:r>
    </w:p>
    <w:p w:rsidR="0017476A" w:rsidRDefault="0017476A">
      <w:pPr>
        <w:pStyle w:val="ConsPlusNonformat"/>
        <w:jc w:val="both"/>
      </w:pPr>
      <w:r>
        <w:t>__________________________________________________________________________.</w:t>
      </w:r>
    </w:p>
    <w:p w:rsidR="0017476A" w:rsidRDefault="0017476A">
      <w:pPr>
        <w:pStyle w:val="ConsPlusNonformat"/>
        <w:jc w:val="both"/>
      </w:pPr>
      <w:r>
        <w:t xml:space="preserve">    9. Предельные   сроки   оценки    соответствия   </w:t>
      </w:r>
      <w:proofErr w:type="gramStart"/>
      <w:r>
        <w:t>в  отношении</w:t>
      </w:r>
      <w:proofErr w:type="gramEnd"/>
      <w:r>
        <w:t xml:space="preserve">   каждого</w:t>
      </w:r>
    </w:p>
    <w:p w:rsidR="0017476A" w:rsidRDefault="0017476A">
      <w:pPr>
        <w:pStyle w:val="ConsPlusNonformat"/>
        <w:jc w:val="both"/>
      </w:pPr>
      <w:r>
        <w:t>технико-качественного показателя товара: _________________________________.</w:t>
      </w:r>
    </w:p>
    <w:p w:rsidR="0017476A" w:rsidRDefault="0017476A">
      <w:pPr>
        <w:pStyle w:val="ConsPlusNonformat"/>
        <w:jc w:val="both"/>
      </w:pPr>
      <w:r>
        <w:t xml:space="preserve">    10. Технико-качественные показатели упаковки товара: _________________.</w:t>
      </w:r>
    </w:p>
    <w:p w:rsidR="0017476A" w:rsidRDefault="0017476A">
      <w:pPr>
        <w:pStyle w:val="ConsPlusNonformat"/>
        <w:jc w:val="both"/>
      </w:pPr>
      <w:r>
        <w:t xml:space="preserve">    11. Технико-качественные показатели маркировки товара: _______________.</w:t>
      </w:r>
    </w:p>
    <w:p w:rsidR="0017476A" w:rsidRDefault="0017476A">
      <w:pPr>
        <w:pStyle w:val="ConsPlusNonformat"/>
        <w:jc w:val="both"/>
      </w:pPr>
      <w:r>
        <w:t xml:space="preserve">    12. Технико-качественные показатели этикеток товара: _________________.</w:t>
      </w:r>
    </w:p>
    <w:p w:rsidR="0017476A" w:rsidRDefault="0017476A">
      <w:pPr>
        <w:pStyle w:val="ConsPlusNonformat"/>
        <w:jc w:val="both"/>
      </w:pPr>
      <w:r>
        <w:t xml:space="preserve">    13. Технико-качественные    показатели   энергетической   эффективности</w:t>
      </w:r>
    </w:p>
    <w:p w:rsidR="0017476A" w:rsidRDefault="0017476A">
      <w:pPr>
        <w:pStyle w:val="ConsPlusNonformat"/>
        <w:jc w:val="both"/>
      </w:pPr>
      <w:r>
        <w:t>товара: __________________________________________________________________.</w:t>
      </w:r>
    </w:p>
    <w:p w:rsidR="0017476A" w:rsidRDefault="0017476A">
      <w:pPr>
        <w:pStyle w:val="ConsPlusNonformat"/>
        <w:jc w:val="both"/>
      </w:pPr>
      <w:r>
        <w:t xml:space="preserve">    14. Технико-качественные показатели монтажа, наладки товара: _________.</w:t>
      </w:r>
    </w:p>
    <w:p w:rsidR="0017476A" w:rsidRDefault="0017476A">
      <w:pPr>
        <w:pStyle w:val="ConsPlusNonformat"/>
        <w:jc w:val="both"/>
      </w:pPr>
      <w:r>
        <w:t xml:space="preserve">    15. Технико-качественные показатели эксплуатации товара: _____________.</w:t>
      </w:r>
    </w:p>
    <w:p w:rsidR="0017476A" w:rsidRDefault="0017476A">
      <w:pPr>
        <w:pStyle w:val="ConsPlusNonformat"/>
        <w:jc w:val="both"/>
      </w:pPr>
      <w:r>
        <w:t xml:space="preserve">    16. Технико-</w:t>
      </w:r>
      <w:proofErr w:type="gramStart"/>
      <w:r>
        <w:t>качественные  показатели</w:t>
      </w:r>
      <w:proofErr w:type="gramEnd"/>
      <w:r>
        <w:t xml:space="preserve">  хранения,  перевозки,  реализации</w:t>
      </w:r>
    </w:p>
    <w:p w:rsidR="0017476A" w:rsidRDefault="0017476A">
      <w:pPr>
        <w:pStyle w:val="ConsPlusNonformat"/>
        <w:jc w:val="both"/>
      </w:pPr>
      <w:r>
        <w:t>товара: __________________________________________________________________.</w:t>
      </w:r>
    </w:p>
    <w:p w:rsidR="0017476A" w:rsidRDefault="0017476A">
      <w:pPr>
        <w:pStyle w:val="ConsPlusNonformat"/>
        <w:jc w:val="both"/>
      </w:pPr>
      <w:r>
        <w:t xml:space="preserve">    17. Технико-качественные показатели утилизации товара: _______________.</w:t>
      </w:r>
    </w:p>
    <w:p w:rsidR="0017476A" w:rsidRDefault="0017476A">
      <w:pPr>
        <w:pStyle w:val="ConsPlusNonformat"/>
        <w:jc w:val="both"/>
      </w:pPr>
      <w:r>
        <w:t xml:space="preserve">    18. </w:t>
      </w:r>
      <w:proofErr w:type="gramStart"/>
      <w:r>
        <w:t>Специальные  требования</w:t>
      </w:r>
      <w:proofErr w:type="gramEnd"/>
      <w:r>
        <w:t xml:space="preserve">  к технико-качественным показателям товара,</w:t>
      </w:r>
    </w:p>
    <w:p w:rsidR="0017476A" w:rsidRDefault="0017476A">
      <w:pPr>
        <w:pStyle w:val="ConsPlusNonformat"/>
        <w:jc w:val="both"/>
      </w:pPr>
      <w:proofErr w:type="gramStart"/>
      <w:r>
        <w:t>обеспечивающим  защиту</w:t>
      </w:r>
      <w:proofErr w:type="gramEnd"/>
      <w:r>
        <w:t xml:space="preserve">  отдельных  категорий  граждан  (несовершеннолетних,</w:t>
      </w:r>
    </w:p>
    <w:p w:rsidR="0017476A" w:rsidRDefault="0017476A">
      <w:pPr>
        <w:pStyle w:val="ConsPlusNonformat"/>
        <w:jc w:val="both"/>
      </w:pPr>
      <w:r>
        <w:t>беременных женщин, кормящих матерей, инвалидов): _________________________.</w:t>
      </w:r>
    </w:p>
    <w:p w:rsidR="0017476A" w:rsidRDefault="0017476A">
      <w:pPr>
        <w:pStyle w:val="ConsPlusNonformat"/>
        <w:jc w:val="both"/>
      </w:pPr>
      <w:r>
        <w:t xml:space="preserve">    19. Технико-</w:t>
      </w:r>
      <w:proofErr w:type="gramStart"/>
      <w:r>
        <w:t>качественные  показатели</w:t>
      </w:r>
      <w:proofErr w:type="gramEnd"/>
      <w:r>
        <w:t xml:space="preserve"> товара,  касающиеся информирования</w:t>
      </w:r>
    </w:p>
    <w:p w:rsidR="0017476A" w:rsidRDefault="0017476A">
      <w:pPr>
        <w:pStyle w:val="ConsPlusNonformat"/>
        <w:jc w:val="both"/>
      </w:pPr>
      <w:r>
        <w:t>приобретателя о возможном вреде и о факторах, от которых он зависит: _____.</w:t>
      </w:r>
    </w:p>
    <w:p w:rsidR="0017476A" w:rsidRDefault="0017476A">
      <w:pPr>
        <w:pStyle w:val="ConsPlusNonformat"/>
        <w:jc w:val="both"/>
      </w:pPr>
      <w:r>
        <w:t xml:space="preserve">    20. Технико-качественные      показатели     </w:t>
      </w:r>
      <w:proofErr w:type="gramStart"/>
      <w:r>
        <w:t xml:space="preserve">товара,   </w:t>
      </w:r>
      <w:proofErr w:type="gramEnd"/>
      <w:r>
        <w:t xml:space="preserve">  обеспечивающие</w:t>
      </w:r>
    </w:p>
    <w:p w:rsidR="0017476A" w:rsidRDefault="0017476A">
      <w:pPr>
        <w:pStyle w:val="ConsPlusNonformat"/>
        <w:jc w:val="both"/>
      </w:pPr>
      <w:r>
        <w:t>конкурентоспособность и качество продукции (работ, услуг): _______________.</w:t>
      </w:r>
    </w:p>
    <w:p w:rsidR="0017476A" w:rsidRDefault="0017476A">
      <w:pPr>
        <w:pStyle w:val="ConsPlusNonformat"/>
        <w:jc w:val="both"/>
      </w:pPr>
      <w:r>
        <w:t xml:space="preserve">    21. Технико-</w:t>
      </w:r>
      <w:proofErr w:type="gramStart"/>
      <w:r>
        <w:t>качественные  показатели</w:t>
      </w:r>
      <w:proofErr w:type="gramEnd"/>
      <w:r>
        <w:t xml:space="preserve">  товара,  обеспечивающие  единство</w:t>
      </w:r>
    </w:p>
    <w:p w:rsidR="0017476A" w:rsidRDefault="0017476A">
      <w:pPr>
        <w:pStyle w:val="ConsPlusNonformat"/>
        <w:jc w:val="both"/>
      </w:pPr>
      <w:r>
        <w:t>измерений ________________________________________________________________.</w:t>
      </w:r>
    </w:p>
    <w:p w:rsidR="0017476A" w:rsidRDefault="0017476A">
      <w:pPr>
        <w:pStyle w:val="ConsPlusNonformat"/>
        <w:jc w:val="both"/>
      </w:pPr>
      <w:r>
        <w:t xml:space="preserve">    22. Технико-качественные показатели товара, обеспечивающие рациональное</w:t>
      </w:r>
    </w:p>
    <w:p w:rsidR="0017476A" w:rsidRDefault="0017476A">
      <w:pPr>
        <w:pStyle w:val="ConsPlusNonformat"/>
        <w:jc w:val="both"/>
      </w:pPr>
      <w:r>
        <w:t>использование ресурсов: __________________________________________________.</w:t>
      </w:r>
    </w:p>
    <w:p w:rsidR="0017476A" w:rsidRDefault="0017476A">
      <w:pPr>
        <w:pStyle w:val="ConsPlusNonformat"/>
        <w:jc w:val="both"/>
      </w:pPr>
      <w:r>
        <w:t xml:space="preserve">    23. Технико-качественные     показатели      </w:t>
      </w:r>
      <w:proofErr w:type="gramStart"/>
      <w:r>
        <w:t xml:space="preserve">товара,   </w:t>
      </w:r>
      <w:proofErr w:type="gramEnd"/>
      <w:r>
        <w:t xml:space="preserve">  обеспечивающие</w:t>
      </w:r>
    </w:p>
    <w:p w:rsidR="0017476A" w:rsidRDefault="0017476A">
      <w:pPr>
        <w:pStyle w:val="ConsPlusNonformat"/>
        <w:jc w:val="both"/>
      </w:pPr>
      <w:proofErr w:type="gramStart"/>
      <w:r>
        <w:t>взаимозаменяемость  технических</w:t>
      </w:r>
      <w:proofErr w:type="gramEnd"/>
      <w:r>
        <w:t xml:space="preserve"> средств (машин и оборудования, их составных</w:t>
      </w:r>
    </w:p>
    <w:p w:rsidR="0017476A" w:rsidRDefault="0017476A">
      <w:pPr>
        <w:pStyle w:val="ConsPlusNonformat"/>
        <w:jc w:val="both"/>
      </w:pPr>
      <w:r>
        <w:t>частей, комплектующих изделий и материалов): _____________________________.</w:t>
      </w:r>
    </w:p>
    <w:p w:rsidR="0017476A" w:rsidRDefault="0017476A">
      <w:pPr>
        <w:pStyle w:val="ConsPlusNonformat"/>
        <w:jc w:val="both"/>
      </w:pPr>
      <w:r>
        <w:t xml:space="preserve">    24. Технико-</w:t>
      </w:r>
      <w:proofErr w:type="gramStart"/>
      <w:r>
        <w:t>качественные  показатели</w:t>
      </w:r>
      <w:proofErr w:type="gramEnd"/>
      <w:r>
        <w:t xml:space="preserve"> товара, обеспечивающие техническую</w:t>
      </w:r>
    </w:p>
    <w:p w:rsidR="0017476A" w:rsidRDefault="0017476A">
      <w:pPr>
        <w:pStyle w:val="ConsPlusNonformat"/>
        <w:jc w:val="both"/>
      </w:pPr>
      <w:r>
        <w:t>и информационную совместимость: __________________________________________.</w:t>
      </w:r>
    </w:p>
    <w:p w:rsidR="0017476A" w:rsidRDefault="0017476A">
      <w:pPr>
        <w:pStyle w:val="ConsPlusNonformat"/>
        <w:jc w:val="both"/>
      </w:pPr>
      <w:r>
        <w:t xml:space="preserve">    25. Иные технико-качественные показатели товара: _____________________.</w:t>
      </w:r>
    </w:p>
    <w:p w:rsidR="0017476A" w:rsidRDefault="0017476A">
      <w:pPr>
        <w:pStyle w:val="ConsPlusNonformat"/>
        <w:jc w:val="both"/>
      </w:pPr>
      <w:bookmarkStart w:id="17" w:name="P927"/>
      <w:bookmarkEnd w:id="17"/>
      <w:r>
        <w:t xml:space="preserve">    26. Технико-качественные      показатели      </w:t>
      </w:r>
      <w:proofErr w:type="gramStart"/>
      <w:r>
        <w:t xml:space="preserve">товара,   </w:t>
      </w:r>
      <w:proofErr w:type="gramEnd"/>
      <w:r>
        <w:t xml:space="preserve">  установленные</w:t>
      </w:r>
    </w:p>
    <w:p w:rsidR="0017476A" w:rsidRDefault="0017476A">
      <w:pPr>
        <w:pStyle w:val="ConsPlusNonformat"/>
        <w:jc w:val="both"/>
      </w:pPr>
      <w:r>
        <w:t>международными стандартами: ______________________________________________.</w:t>
      </w:r>
    </w:p>
    <w:p w:rsidR="0017476A" w:rsidRDefault="0017476A">
      <w:pPr>
        <w:pStyle w:val="ConsPlusNonformat"/>
        <w:jc w:val="both"/>
      </w:pPr>
      <w:r>
        <w:t xml:space="preserve">    27. Лицензиар   вправе   в   </w:t>
      </w:r>
      <w:proofErr w:type="gramStart"/>
      <w:r>
        <w:t>любое  время</w:t>
      </w:r>
      <w:proofErr w:type="gramEnd"/>
      <w:r>
        <w:t xml:space="preserve">  и  любым  методом  проверять</w:t>
      </w:r>
    </w:p>
    <w:p w:rsidR="0017476A" w:rsidRDefault="0017476A">
      <w:pPr>
        <w:pStyle w:val="ConsPlusNonformat"/>
        <w:jc w:val="both"/>
      </w:pPr>
      <w:proofErr w:type="gramStart"/>
      <w:r>
        <w:t>соответствие  товаров</w:t>
      </w:r>
      <w:proofErr w:type="gramEnd"/>
      <w:r>
        <w:t xml:space="preserve">  и  услуг  установленным  требованиям.  </w:t>
      </w:r>
      <w:proofErr w:type="gramStart"/>
      <w:r>
        <w:t>Для  проверки</w:t>
      </w:r>
      <w:proofErr w:type="gramEnd"/>
    </w:p>
    <w:p w:rsidR="0017476A" w:rsidRDefault="0017476A">
      <w:pPr>
        <w:pStyle w:val="ConsPlusNonformat"/>
        <w:jc w:val="both"/>
      </w:pPr>
      <w:proofErr w:type="gramStart"/>
      <w:r>
        <w:t>соответствия  товаров</w:t>
      </w:r>
      <w:proofErr w:type="gramEnd"/>
      <w:r>
        <w:t xml:space="preserve">  Лицензиар  вправе привлекать третьих лиц. Результаты</w:t>
      </w:r>
    </w:p>
    <w:p w:rsidR="0017476A" w:rsidRDefault="0017476A">
      <w:pPr>
        <w:pStyle w:val="ConsPlusNonformat"/>
        <w:jc w:val="both"/>
      </w:pPr>
      <w:proofErr w:type="gramStart"/>
      <w:r>
        <w:t>проверки  соответствия</w:t>
      </w:r>
      <w:proofErr w:type="gramEnd"/>
      <w:r>
        <w:t xml:space="preserve">  товара  Лицензиар доводит до сведения Лицензиата не</w:t>
      </w:r>
    </w:p>
    <w:p w:rsidR="0017476A" w:rsidRDefault="0017476A">
      <w:pPr>
        <w:pStyle w:val="ConsPlusNonformat"/>
        <w:jc w:val="both"/>
      </w:pPr>
      <w:r>
        <w:t>позднее 5 рабочих дней с момента проведения проверки.</w:t>
      </w:r>
    </w:p>
    <w:p w:rsidR="0017476A" w:rsidRDefault="0017476A">
      <w:pPr>
        <w:pStyle w:val="ConsPlusNonformat"/>
        <w:jc w:val="both"/>
      </w:pPr>
      <w:r>
        <w:t xml:space="preserve">    28. </w:t>
      </w:r>
      <w:proofErr w:type="gramStart"/>
      <w:r>
        <w:t>Стороны  вправе</w:t>
      </w:r>
      <w:proofErr w:type="gramEnd"/>
      <w:r>
        <w:t xml:space="preserve">  совместно  или  каждая  по  отдельности  требовать</w:t>
      </w:r>
    </w:p>
    <w:p w:rsidR="0017476A" w:rsidRDefault="0017476A">
      <w:pPr>
        <w:pStyle w:val="ConsPlusNonformat"/>
        <w:jc w:val="both"/>
      </w:pPr>
      <w:proofErr w:type="gramStart"/>
      <w:r>
        <w:t>изъятия  из</w:t>
      </w:r>
      <w:proofErr w:type="gramEnd"/>
      <w:r>
        <w:t xml:space="preserve"> оборота и уничтожения за счет нарушителя контрафактных товаров,</w:t>
      </w:r>
    </w:p>
    <w:p w:rsidR="0017476A" w:rsidRDefault="0017476A">
      <w:pPr>
        <w:pStyle w:val="ConsPlusNonformat"/>
        <w:jc w:val="both"/>
      </w:pPr>
      <w:proofErr w:type="gramStart"/>
      <w:r>
        <w:lastRenderedPageBreak/>
        <w:t xml:space="preserve">этикеток,   </w:t>
      </w:r>
      <w:proofErr w:type="gramEnd"/>
      <w:r>
        <w:t>упаковок   товаров,   а   также  товаров,   не  соответствующих</w:t>
      </w:r>
    </w:p>
    <w:p w:rsidR="0017476A" w:rsidRDefault="0017476A">
      <w:pPr>
        <w:pStyle w:val="ConsPlusNonformat"/>
        <w:jc w:val="both"/>
      </w:pPr>
      <w:hyperlink w:anchor="P880" w:history="1">
        <w:r>
          <w:rPr>
            <w:color w:val="0000FF"/>
          </w:rPr>
          <w:t>пунктам 4</w:t>
        </w:r>
      </w:hyperlink>
      <w:r>
        <w:t xml:space="preserve"> - </w:t>
      </w:r>
      <w:hyperlink w:anchor="P927" w:history="1">
        <w:r>
          <w:rPr>
            <w:color w:val="0000FF"/>
          </w:rPr>
          <w:t>26</w:t>
        </w:r>
      </w:hyperlink>
      <w:r>
        <w:t xml:space="preserve"> настоящих Технико-качественных показателей.</w:t>
      </w:r>
    </w:p>
    <w:p w:rsidR="0017476A" w:rsidRDefault="0017476A">
      <w:pPr>
        <w:pStyle w:val="ConsPlusNonformat"/>
        <w:jc w:val="both"/>
      </w:pPr>
    </w:p>
    <w:p w:rsidR="0017476A" w:rsidRDefault="0017476A">
      <w:pPr>
        <w:pStyle w:val="ConsPlusNonformat"/>
        <w:jc w:val="both"/>
      </w:pPr>
      <w:r>
        <w:t xml:space="preserve">                               Подписи сторон</w:t>
      </w:r>
    </w:p>
    <w:p w:rsidR="0017476A" w:rsidRDefault="001747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17476A">
        <w:tc>
          <w:tcPr>
            <w:tcW w:w="4592" w:type="dxa"/>
            <w:tcBorders>
              <w:top w:val="nil"/>
              <w:left w:val="nil"/>
              <w:bottom w:val="nil"/>
              <w:right w:val="nil"/>
            </w:tcBorders>
          </w:tcPr>
          <w:p w:rsidR="0017476A" w:rsidRDefault="0017476A">
            <w:pPr>
              <w:pStyle w:val="ConsPlusNormal"/>
              <w:jc w:val="both"/>
            </w:pPr>
            <w:r>
              <w:t>Лицензиар:</w:t>
            </w:r>
          </w:p>
        </w:tc>
        <w:tc>
          <w:tcPr>
            <w:tcW w:w="4479" w:type="dxa"/>
            <w:tcBorders>
              <w:top w:val="nil"/>
              <w:left w:val="nil"/>
              <w:bottom w:val="nil"/>
              <w:right w:val="nil"/>
            </w:tcBorders>
          </w:tcPr>
          <w:p w:rsidR="0017476A" w:rsidRDefault="0017476A">
            <w:pPr>
              <w:pStyle w:val="ConsPlusNormal"/>
              <w:jc w:val="both"/>
            </w:pPr>
            <w:r>
              <w:t>Лицензиат:</w:t>
            </w:r>
          </w:p>
        </w:tc>
      </w:tr>
      <w:tr w:rsidR="0017476A">
        <w:tc>
          <w:tcPr>
            <w:tcW w:w="4592" w:type="dxa"/>
            <w:tcBorders>
              <w:top w:val="nil"/>
              <w:left w:val="nil"/>
              <w:bottom w:val="nil"/>
              <w:right w:val="nil"/>
            </w:tcBorders>
          </w:tcPr>
          <w:p w:rsidR="0017476A" w:rsidRDefault="0017476A">
            <w:pPr>
              <w:pStyle w:val="ConsPlusNormal"/>
            </w:pPr>
            <w:r>
              <w:t>Министерство экономического</w:t>
            </w:r>
          </w:p>
          <w:p w:rsidR="0017476A" w:rsidRDefault="0017476A">
            <w:pPr>
              <w:pStyle w:val="ConsPlusNormal"/>
            </w:pPr>
            <w:r>
              <w:t>развития и туризма</w:t>
            </w:r>
          </w:p>
          <w:p w:rsidR="0017476A" w:rsidRDefault="0017476A">
            <w:pPr>
              <w:pStyle w:val="ConsPlusNormal"/>
            </w:pPr>
            <w:r>
              <w:t>Республики Алтай</w:t>
            </w:r>
          </w:p>
          <w:p w:rsidR="0017476A" w:rsidRDefault="0017476A">
            <w:pPr>
              <w:pStyle w:val="ConsPlusNormal"/>
            </w:pPr>
            <w:r>
              <w:t>649000, г. Горно-Алтайск,</w:t>
            </w:r>
          </w:p>
          <w:p w:rsidR="0017476A" w:rsidRDefault="0017476A">
            <w:pPr>
              <w:pStyle w:val="ConsPlusNormal"/>
              <w:jc w:val="both"/>
            </w:pPr>
            <w:r>
              <w:t>ул. Чаптынова, 24</w:t>
            </w:r>
          </w:p>
        </w:tc>
        <w:tc>
          <w:tcPr>
            <w:tcW w:w="4479" w:type="dxa"/>
            <w:tcBorders>
              <w:top w:val="nil"/>
              <w:left w:val="nil"/>
              <w:bottom w:val="nil"/>
              <w:right w:val="nil"/>
            </w:tcBorders>
          </w:tcPr>
          <w:p w:rsidR="0017476A" w:rsidRDefault="0017476A">
            <w:pPr>
              <w:pStyle w:val="ConsPlusNormal"/>
            </w:pPr>
          </w:p>
        </w:tc>
      </w:tr>
      <w:tr w:rsidR="0017476A">
        <w:tc>
          <w:tcPr>
            <w:tcW w:w="4592" w:type="dxa"/>
            <w:tcBorders>
              <w:top w:val="nil"/>
              <w:left w:val="nil"/>
              <w:bottom w:val="nil"/>
              <w:right w:val="nil"/>
            </w:tcBorders>
          </w:tcPr>
          <w:p w:rsidR="0017476A" w:rsidRDefault="0017476A">
            <w:pPr>
              <w:pStyle w:val="ConsPlusNormal"/>
            </w:pPr>
            <w:r>
              <w:t>ИНН 0411170520 КПП 041101001</w:t>
            </w:r>
          </w:p>
          <w:p w:rsidR="0017476A" w:rsidRDefault="0017476A">
            <w:pPr>
              <w:pStyle w:val="ConsPlusNormal"/>
            </w:pPr>
            <w:r>
              <w:t>Банковские реквизиты:</w:t>
            </w:r>
          </w:p>
          <w:p w:rsidR="0017476A" w:rsidRDefault="0017476A">
            <w:pPr>
              <w:pStyle w:val="ConsPlusNormal"/>
            </w:pPr>
            <w:r>
              <w:t>УФК по Республике Алтай</w:t>
            </w:r>
          </w:p>
          <w:p w:rsidR="0017476A" w:rsidRDefault="0017476A">
            <w:pPr>
              <w:pStyle w:val="ConsPlusNormal"/>
            </w:pPr>
            <w:r>
              <w:t>л/с 03772200360</w:t>
            </w:r>
          </w:p>
          <w:p w:rsidR="0017476A" w:rsidRDefault="0017476A">
            <w:pPr>
              <w:pStyle w:val="ConsPlusNormal"/>
            </w:pPr>
            <w:r>
              <w:t>р/с 40201810900000100012</w:t>
            </w:r>
          </w:p>
          <w:p w:rsidR="0017476A" w:rsidRDefault="0017476A">
            <w:pPr>
              <w:pStyle w:val="ConsPlusNormal"/>
            </w:pPr>
            <w:r>
              <w:t>в Отделение - НБ Республики Алтай</w:t>
            </w:r>
          </w:p>
          <w:p w:rsidR="0017476A" w:rsidRDefault="0017476A">
            <w:pPr>
              <w:pStyle w:val="ConsPlusNormal"/>
            </w:pPr>
            <w:r>
              <w:t>г. Горно-Алтайск</w:t>
            </w:r>
          </w:p>
          <w:p w:rsidR="0017476A" w:rsidRDefault="0017476A">
            <w:pPr>
              <w:pStyle w:val="ConsPlusNormal"/>
              <w:jc w:val="both"/>
            </w:pPr>
            <w:r>
              <w:t>БИК 048405001 ОГРН 1140411003589</w:t>
            </w:r>
          </w:p>
        </w:tc>
        <w:tc>
          <w:tcPr>
            <w:tcW w:w="4479" w:type="dxa"/>
            <w:tcBorders>
              <w:top w:val="nil"/>
              <w:left w:val="nil"/>
              <w:bottom w:val="nil"/>
              <w:right w:val="nil"/>
            </w:tcBorders>
          </w:tcPr>
          <w:p w:rsidR="0017476A" w:rsidRDefault="0017476A">
            <w:pPr>
              <w:pStyle w:val="ConsPlusNormal"/>
            </w:pPr>
          </w:p>
        </w:tc>
      </w:tr>
      <w:tr w:rsidR="0017476A">
        <w:tc>
          <w:tcPr>
            <w:tcW w:w="4592" w:type="dxa"/>
            <w:tcBorders>
              <w:top w:val="nil"/>
              <w:left w:val="nil"/>
              <w:bottom w:val="nil"/>
              <w:right w:val="nil"/>
            </w:tcBorders>
          </w:tcPr>
          <w:p w:rsidR="0017476A" w:rsidRDefault="0017476A">
            <w:pPr>
              <w:pStyle w:val="ConsPlusNonformat"/>
              <w:jc w:val="both"/>
            </w:pPr>
            <w:r>
              <w:t>От имени Лицензиара:</w:t>
            </w:r>
          </w:p>
          <w:p w:rsidR="0017476A" w:rsidRDefault="0017476A">
            <w:pPr>
              <w:pStyle w:val="ConsPlusNonformat"/>
              <w:jc w:val="both"/>
            </w:pPr>
            <w:r>
              <w:t>_____________________________</w:t>
            </w:r>
          </w:p>
          <w:p w:rsidR="0017476A" w:rsidRDefault="0017476A">
            <w:pPr>
              <w:pStyle w:val="ConsPlusNonformat"/>
              <w:jc w:val="both"/>
            </w:pPr>
            <w:r>
              <w:t>_____________________________</w:t>
            </w:r>
          </w:p>
          <w:p w:rsidR="0017476A" w:rsidRDefault="0017476A">
            <w:pPr>
              <w:pStyle w:val="ConsPlusNonformat"/>
              <w:jc w:val="both"/>
            </w:pPr>
            <w:r>
              <w:t xml:space="preserve">    М.П.</w:t>
            </w:r>
          </w:p>
        </w:tc>
        <w:tc>
          <w:tcPr>
            <w:tcW w:w="4479" w:type="dxa"/>
            <w:tcBorders>
              <w:top w:val="nil"/>
              <w:left w:val="nil"/>
              <w:bottom w:val="nil"/>
              <w:right w:val="nil"/>
            </w:tcBorders>
          </w:tcPr>
          <w:p w:rsidR="0017476A" w:rsidRDefault="0017476A">
            <w:pPr>
              <w:pStyle w:val="ConsPlusNonformat"/>
              <w:jc w:val="both"/>
            </w:pPr>
            <w:r>
              <w:t>От имени Лицензиата:</w:t>
            </w:r>
          </w:p>
          <w:p w:rsidR="0017476A" w:rsidRDefault="0017476A">
            <w:pPr>
              <w:pStyle w:val="ConsPlusNonformat"/>
              <w:jc w:val="both"/>
            </w:pPr>
            <w:r>
              <w:t>_____________________________</w:t>
            </w:r>
          </w:p>
          <w:p w:rsidR="0017476A" w:rsidRDefault="0017476A">
            <w:pPr>
              <w:pStyle w:val="ConsPlusNonformat"/>
              <w:jc w:val="both"/>
            </w:pPr>
            <w:r>
              <w:t>_____________________________</w:t>
            </w:r>
          </w:p>
          <w:p w:rsidR="0017476A" w:rsidRDefault="0017476A">
            <w:pPr>
              <w:pStyle w:val="ConsPlusNonformat"/>
              <w:jc w:val="both"/>
            </w:pPr>
            <w:r>
              <w:t xml:space="preserve">    М.П.</w:t>
            </w:r>
          </w:p>
        </w:tc>
      </w:tr>
    </w:tbl>
    <w:p w:rsidR="0017476A" w:rsidRDefault="0017476A">
      <w:pPr>
        <w:pStyle w:val="ConsPlusNormal"/>
        <w:jc w:val="both"/>
      </w:pPr>
    </w:p>
    <w:p w:rsidR="0017476A" w:rsidRDefault="0017476A">
      <w:pPr>
        <w:pStyle w:val="ConsPlusNormal"/>
        <w:jc w:val="both"/>
      </w:pPr>
    </w:p>
    <w:p w:rsidR="0017476A" w:rsidRDefault="0017476A">
      <w:pPr>
        <w:pStyle w:val="ConsPlusNormal"/>
        <w:pBdr>
          <w:top w:val="single" w:sz="6" w:space="0" w:color="auto"/>
        </w:pBdr>
        <w:spacing w:before="100" w:after="100"/>
        <w:jc w:val="both"/>
        <w:rPr>
          <w:sz w:val="2"/>
          <w:szCs w:val="2"/>
        </w:rPr>
      </w:pPr>
    </w:p>
    <w:p w:rsidR="002A1F1E" w:rsidRDefault="002A1F1E">
      <w:bookmarkStart w:id="18" w:name="_GoBack"/>
      <w:bookmarkEnd w:id="18"/>
    </w:p>
    <w:sectPr w:rsidR="002A1F1E" w:rsidSect="007E4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A"/>
    <w:rsid w:val="0017476A"/>
    <w:rsid w:val="002A1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0771A-9D56-46D9-85B2-2A573C3A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4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7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76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747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4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02D47A1A503AF4C7A0B92D19A8210D5292378E0D602E54D2CB64776F17C11801CA92C5417DEB2CDA18F4BA2A3d6FDI"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consultantplus://offline/ref=E02D47A1A503AF4C7A0B92D19A8210D52B2171E0D10EE54D2CB64776F17C11801CA92C5417DEB2CDA18F4BA2A3d6FDI" TargetMode="External"/><Relationship Id="rId1" Type="http://schemas.openxmlformats.org/officeDocument/2006/relationships/styles" Target="styles.xml"/><Relationship Id="rId6" Type="http://schemas.openxmlformats.org/officeDocument/2006/relationships/hyperlink" Target="consultantplus://offline/ref=E02D47A1A503AF4C7A0B92D19A8210D5282E75EDD302E54D2CB64776F17C11800EA9745816D7ACCFAA9A1DF3E5388F496C7ECBCE0557BC2BdCF6I" TargetMode="External"/><Relationship Id="rId11" Type="http://schemas.openxmlformats.org/officeDocument/2006/relationships/image" Target="media/image4.png"/><Relationship Id="rId5" Type="http://schemas.openxmlformats.org/officeDocument/2006/relationships/hyperlink" Target="consultantplus://offline/ref=E02D47A1A503AF4C7A0B92D19A8210D5292272E1D004E54D2CB64776F17C11800EA9745816D7ACC9A19A1DF3E5388F496C7ECBCE0557BC2BdCF6I"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consultantplus://offline/ref=E02D47A1A503AF4C7A0B92D19A8210D52B2171E0D10EE54D2CB64776F17C11801CA92C5417DEB2CDA18F4BA2A3d6FDI" TargetMode="External"/><Relationship Id="rId4" Type="http://schemas.openxmlformats.org/officeDocument/2006/relationships/hyperlink" Target="http://www.consultant.ru" TargetMode="Externa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7698</Words>
  <Characters>43881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cp:lastPrinted>2020-08-19T08:05:00Z</cp:lastPrinted>
  <dcterms:created xsi:type="dcterms:W3CDTF">2020-08-19T08:05:00Z</dcterms:created>
  <dcterms:modified xsi:type="dcterms:W3CDTF">2020-08-19T08:06:00Z</dcterms:modified>
</cp:coreProperties>
</file>