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dt>
      <w:sdtPr>
        <w15:appearance w15:val="boundingBox"/>
        <w:id w:val="-966927889"/>
        <w:lock w:val="contentLocked"/>
        <w:tag w:val="goog_rdk_0"/>
        <w:rPr>
          <w:sz w:val="22"/>
          <w:szCs w:val="22"/>
        </w:rPr>
      </w:sdtPr>
      <w:sdtContent>
        <w:tbl>
          <w:tblPr>
            <w:tblStyle w:val="641"/>
            <w:tblW w:w="10470" w:type="dxa"/>
            <w:tblInd w:w="-983" w:type="dxa"/>
            <w:tbl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>
            <w:tblPrEx/>
            <w:trPr>
              <w:trHeight w:val="230"/>
            </w:trPr>
            <w:tc>
              <w:tcPr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tcW w:w="10470" w:type="dxa"/>
                <w:textDirection w:val="lrTb"/>
                <w:noWrap w:val="false"/>
              </w:tcPr>
              <w:p>
                <w:pPr>
                  <w:jc w:val="center"/>
                  <w:spacing w:line="240" w:lineRule="auto"/>
                  <w:tabs>
                    <w:tab w:val="left" w:pos="2810" w:leader="none"/>
                  </w:tabs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План мероприятий на октябрь 2026 г.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2012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«Сверки с ВетИС, разрешительная документация и МОД»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Александра Комкова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«Мясные изделия»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9" w:tooltip="about:blank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https://честныйзнак.рф/lectures/vebinary/?ELEMENT_ID=511767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13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«ТС ПИоТ: порядок подключения, принцип работы и опыт использования»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Алексей Пронин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Менеджер проектов группы по партнерским решениям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Майя Муровцова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по развитию интерфейсов, АО «Единая Сервисная Платформа»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0" w:tooltip="https://xn--80ajghhoc2aj1c8b.xn--p1ai/lectures/vebinary/?ELEMENT_ID=510698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https://xn--80ajghhoc2aj1c8b.xn--p1ai/lectures/vebinary/?ELEMENT_ID=510698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14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Открытый микрофон по вопросам ЭДО. Маркировка ветеринарных препаратов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Вильнур Шагиахметов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товарной группы «Ветеринарные препараты»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Алена Игнатова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внедрения отдела технического внедрения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1" w:tooltip="https://xn--80ajghhoc2aj1c8b.xn--p1ai/lectures/vebinary/?ELEMENT_ID=511614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https://xn--80ajghhoc2aj1c8b.xn--p1ai/lectures/vebinary/?ELEMENT_ID=511614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90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«Технические решения для маркировки круп, макарон, муки и смесей для приготовления теста, каш, мюсли, картофеля быстрого приготовления, меда»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Буч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управления безакцизной пищевой продукции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Илья Барабаш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те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хнический руководитель проектов Департамента производственных решений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Антон Невельсон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генеральный директор «Техтрендс»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Балан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отдела промышленной маркировки «1БИТ»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2" w:tooltip="https://xn--80ajghhoc2aj1c8b.xn--p1ai/lectures/vebinary/?ELEMENT_ID=511641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https://xn--80ajghhoc2aj1c8b.xn--p1ai/lectures/vebinary/?ELEMENT_ID=511641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447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 октября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«Строительные материалы:  ЭДО и работа с маркетплейсами»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Ярослав Ершов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Эксперт по электронному документообороту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Светлана Крафт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Старший бизнес-аналитик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Воробьев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Писанко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3" w:tooltip="https://xn--80ajghhoc2aj1c8b.xn--p1ai/lectures/vebinary/?ELEMENT_ID=51116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https://xn--80ajghhoc2aj1c8b.xn--p1ai/lectures/vebinary/?ELEMENT_ID=511163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53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«Обзор основного функционала, доступного в личном кабинете ЧЗ, для участников оборота товаров: НК, заказ КМ, нанесение, ввод в оборот, вывод»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Георгий Калантар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бизнес аналитик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4" w:tooltip="https://xn--80ajghhoc2aj1c8b.xn--p1ai/lectures/vebinary/?ELEMENT_ID=511711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https://xn--80ajghhoc2aj1c8b.xn--p1ai/lectures/vebinary/?ELEMENT_ID=511711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90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15:00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Партнёрский вебинар «Маркировка автозапчастей-2026: разбираем правила «Честного знака» на практике»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Перегудов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Диляра Рябцева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по продукту Parts.Intellect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Серге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й Николаев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аналитик Tradesoft, эксперт по цифровым решениям для автобизнеса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5" w:tooltip="https://xn--80ajghhoc2aj1c8b.xn--p1ai/lectures/vebinary/?ELEMENT_ID=511025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https://xn--80ajghhoc2aj1c8b.xn--p1ai/lectures/vebinary/?ELEMENT_ID=511025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04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5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понедельник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«Особенности маркировки РЭП»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Владимир Боряев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архитектор индустриальных решений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6" w:tooltip="https://xn--80ajghhoc2aj1c8b.xn--p1ai/lectures/vebinary/?ELEMENT_ID=511835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1ai/lectures/vebinary/?ELEMENT_ID=511835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259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5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понедельник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«Эксперимент по маркировке «Пиротехнических изделий и средств пожаротушения»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Вячеслав Василенко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товарной группы «Пиротехника и средства пожаротушения»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7" w:tooltip="https://xn--80ajghhoc2aj1c8b.xn--p1ai/lectures/vebinary/?ELEMENT_ID=511510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https://xn--80ajghhoc2aj1c8b.xn--p1ai/lectures/vebinary/?ELEMENT_ID=511510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90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6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11:30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Партнерский вебинар «Маркировка радиоэлектроники: новые правила с 1 декабря»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Иван Кириллин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Коммерческий директор сервиса «МойСклад»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Елена Кочетова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Менеджер продукта «Маркировка» в МоемСкладе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Владимир Боряев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Архитектор 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индустриальных решений, ЦРПТ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18" w:tooltip="https://xn--80ajghhoc2aj1c8b.xn--p1ai/lectures/vebinary/?ELEMENT_ID=510374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https://xn--80ajghhoc2aj1c8b.xn--p1ai/lectures/vebinary/?ELEMENT_ID=510374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666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7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Открытый микрофон по вопросам маркировки игр и игрушек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Алексей Родин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Алена Лифанова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проекта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Анастасия Верзун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b/>
                    <w:bCs/>
                    <w:color w:val="363634"/>
                    <w:sz w:val="60"/>
                    <w:szCs w:val="60"/>
                  </w:rPr>
                </w:pPr>
                <w:r/>
                <w:hyperlink r:id="rId19" w:tooltip="https://xn--80ajghhoc2aj1c8b.xn--p1ai/lectures/vebinary/?ELEMENT_ID=510871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https://xn--80ajghhoc2aj1c8b.xn--p1ai/lectures/vebinary/?ELEMENT_ID=510871</w:t>
                  </w:r>
                </w:hyperlink>
                <w:r/>
                <w:r>
                  <w:rPr>
                    <w:b/>
                    <w:bCs/>
                    <w:color w:val="363634"/>
                    <w:sz w:val="60"/>
                    <w:szCs w:val="60"/>
                  </w:rPr>
                </w:r>
              </w:p>
            </w:tc>
          </w:tr>
          <w:tr>
            <w:tblPrEx/>
            <w:trPr>
              <w:trHeight w:val="390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7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Петр Новиков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Ильнур Мустюков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Харитонов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0" w:tooltip="https://xn--80ajghhoc2aj1c8b.xn--p1ai/lectures/vebinary/?ELEMENT_ID=50890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https://xn--80ajghhoc2aj1c8b.xn--p1ai/lectures/vebinary/?ELEMENT_ID=508903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12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7 октября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«Корма для животных: уведомления о начале предпринимательской деятельности»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Наталия Челышева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«Корма для животных»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Яна Низамиди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интеграционных проектов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1" w:tooltip="https://xn--80ajghhoc2aj1c8b.xn--p1ai/lectures/vebinary/?ELEMENT_ID=510615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https://xn--80ajghhoc2aj1c8b.xn--p1ai/lectures/vebinary/?ELEMENT_ID=510615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166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7 октября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Партнёрский вебинар «Обязательная маркировка колбасных изделий: что изменится с 1 октября 2026 года»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Андрей Чамов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«Мясные изделия»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Михаил Зайкин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системный аналитик «Сканпорт»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2" w:tooltip="https://xn--80ajghhoc2aj1c8b.xn--p1ai/lectures/vebinary/?ELEMENT_ID=51165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https://xn--80ajghhoc2aj1c8b.xn--p1ai/lectures/vebinary/?ELEMENT_ID=511653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4751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7 октября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«Строительные материалы: программное обеспечение Track and Trace System»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Виктория Голубова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департамента производственных решений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Артем Фомиченко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партнер по внедрению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Воробьев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товарной груп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Писанко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/>
                <w:hyperlink r:id="rId23" w:tooltip="https://xn--80ajghhoc2aj1c8b.xn--p1ai/lectures/vebinary/?ELEMENT_ID=511131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https://xn--80ajghhoc2aj1c8b.xn--p1ai/lectures/vebinary/?ELEMENT_ID=511131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322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7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Рабочая группа на тему: «Изменение порядка регистрации карточки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товара для товарной группы «Пиво»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ind w:firstLine="20"/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Ирина Педино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ind w:firstLine="20"/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бизнес-аналитик Национального каталога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ind w:firstLine="20"/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ind w:firstLine="20"/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Алена Малахова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ind w:firstLine="20"/>
                  <w:jc w:val="both"/>
                  <w:spacing w:line="256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«Пиво и пивные напитки»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4" w:tooltip="https://xn--80ajghhoc2aj1c8b.xn--p1ai/lectures/vebinary/?ELEMENT_ID=511520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https://xn--80ajghhoc2aj1c8b.xn--p1ai/lectures/vebinary/?ELEMENT_ID=511520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09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8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«Сладости и кондитерские изделия: уведомления о начале предпринимательской деятельности»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Валерий Шапошников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«Сладости и кондитерские изделия»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Яна Низамиди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интеграционных проектов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5" w:tooltip="about:blank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https://честныйзнак.рф/lectures/vebinary/?ELEMENT_ID=509347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15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8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«ТС ПИоТ: порядок подключения, принцип работы и опыт использования»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Алексей Пронин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Менеджер проектов группы по партнерским решениям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Майя Муровцова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по развитию интерфейсов, АО «Единая Сервисная Платформа»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6" w:tooltip="https://xn--80ajghhoc2aj1c8b.xn--p1ai/lectures/vebinary/?ELEMENT_ID=510704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https://xn--80ajghhoc2aj1c8b.xn--p1ai/lectures/vebinary/?ELEMENT_ID=510704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25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8 октября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«Общая структура личного кабинета. Регистрация, разделы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, настройки (МОД, Субаккаунты и пр.)»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Татьяна Колмакова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бизнес-аналитик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7" w:tooltip="https://xn--80ajghhoc2aj1c8b.xn--p1ai/lectures/vebinary/?ELEMENT_ID=511776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https://xn--80ajghhoc2aj1c8b.xn--p1ai/lectures/vebinary/?ELEMENT_ID=511776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639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понедельник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«Технический решения по маркировки удобрений, особенности работы с остатками»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Дарья Войтенко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«Удобрения»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 Булгаков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Технический руководитель проектов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Екатерин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а Петрухина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отдела компании «Первый Бит»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Николай Панкратов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директор по развитию компании «Первый Бит»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Сергей Ватажицын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генеральный директор компании «Вайландт Электроник»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Николай Зверев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команды «Вайландт Электроник»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8" w:tooltip="https://xn--80ajghhoc2aj1c8b.xn--p1ai/lectures/vebinary/?ELEMENT_ID=511342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https://xn--80ajghhoc2aj1c8b.xn--p1ai/lectures/vebinary/?ELEMENT_ID=511342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071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«Потреб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ительские и транспортные агрегаты при работе с маркировкой в товарной группе «Товары для дома и интерьера»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Кирилл Процков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Старший бизнес-аналитик товарной группы «Товары для дома и интерьера»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Валентина Климушкина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«Товары для дома и интерьера»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29" w:tooltip="https://xn--80ajghhoc2aj1c8b.xn--p1ai/lectures/vebinary/?ELEMENT_ID=510917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https://xn--80ajghhoc2aj1c8b.xn--p1ai/lectures/vebinary/?ELEMENT_ID=510917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70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«Строительные материалы: маркировка вне производства»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Светлана Крафт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Старший бизнес-аналитик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Воробьев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Писанко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«Строительные материалы»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/>
                <w:hyperlink r:id="rId30" w:tooltip="https://xn--80ajghhoc2aj1c8b.xn--p1ai/lectures/vebinary/?ELEMENT_ID=511178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c8b.xn--p1ai/lectures/vebinary/?ELEMENT_ID=511178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2219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«Порядок действий при отказе контрагента от приемки маркированной бакалейной продукции»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Буч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управления безакцизной пищевой пр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одукции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1" w:tooltip="https://xn--80ajghhoc2aj1c8b.xn--p1ai/lectures/vebinary/?ELEMENT_ID=511636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https://xn--80ajghhoc2aj1c8b.xn--p1ai/lectures/vebinary/?ELEMENT_ID=511636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939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14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Петр Новиков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Ильнур Мустюков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Харитонов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2" w:tooltip="https://xn--80ajghhoc2aj1c8b.xn--p1ai/lectures/vebinary/?ELEMENT_ID=508907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https://xn--80ajghhoc2aj1c8b.xn--p1ai/lectures/vebinary/?ELEMENT_ID=508907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82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14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«Электронный документооборот. Контрактное производство»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Алена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Игнатова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внедрения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Владимир Боряев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архитектор индустриальных решений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/>
                <w:hyperlink r:id="rId33" w:tooltip="https://xn--80ajghhoc2aj1c8b.xn--p1ai/lectures/vebinary/?ELEMENT_ID=511780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https://xn--80ajghhoc2aj1c8b.xn--p1ai/lectures/vebinary/?ELEMENT_ID=511780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285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14 октября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«Разрешительный режим на кассах»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Александра Сидоркова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Управления товаров народного потребления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Игорь Визгин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ОГК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/>
                <w:hyperlink r:id="rId34" w:tooltip="https://xn--80ajghhoc2aj1c8b.xn--p1ai/lectures/vebinary/?ELEMENT_ID=511854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LEMENT_ID=511854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306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15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«ТС ПИоТ: порядок подключения, принцип работы и опыт использования»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Алексей Пронин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Менеджер проектов группы по партнерским решениям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Майя Муровцова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по развитию интерфейсов, АО «Единая Сервисная Платформа»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5" w:tooltip="https://xn--80ajghhoc2aj1c8b.xn--p1ai/lectures/vebinary/?ELEMENT_ID=510711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https://xn--80ajghhoc2aj1c8b.xn--p1ai/lectures/vebinary/?ELEMENT_ID=510711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06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15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Открытый микрофон по вопросам ЭДО. Маркировка ветеринарных препаратов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Вильнур Шагиахметов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товарной группы «Ветеринарные препараты»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Алена Игнатова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внедрения отдела технического внедрения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6" w:tooltip="https://xn--80ajghhoc2aj1c8b.xn--p1ai/lectures/vebinary/?ELEMENT_ID=511818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hhoc2aj1c8b.xn--p1ai/lectures/vebinary/?ELEMENT_ID=511818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1976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16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пятница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«Основные схемы сотрудничества продавцов с маркетплейсами»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Анастасия Труфанова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товарных групп «Обувь и Легкая промышленность»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7" w:tooltip="https://xn--80ajghhoc2aj1c8b.xn--p1ai/lectures/vebinary/?ELEMENT_ID=511061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https://xn--80ajghhoc2aj1c8b.xn--p1ai/lectures/vebinary/?ELEMENT_ID=511061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1976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16 октября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пятни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ца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«Упаковки в системе маркировки. Печатная продукция»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Игорь Горелов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«Печатная продукция»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8" w:tooltip="https://xn--80ajghhoc2aj1c8b.xn--p1ai/lectures/vebinary/?ELEMENT_ID=511020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https://xn--80ajghhoc2aj1c8b.xn--p1ai/lectures/vebinary/?ELEMENT_ID=511020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401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19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понедельник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«Маркировка хозяйственных и санитарно-гигиенических изделий»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Варфоламеев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товарной группы «Парфюмерно-косметическая продукция и бытовая химия»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Иван Газин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«Парфюмерно-к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осметическая продукция и бытовая химия»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39" w:tooltip="https://xn--80ajghhoc2aj1c8b.xn--p1ai/lectures/vebinary/?ELEMENT_ID=51184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https://xn--80ajghhoc2aj1c8b.xn--p1ai/lectures/vebinary/?ELEMENT_ID=511843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1976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20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«Работа в ЭДО Лайт»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Даниил Чихляев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Специалист по внедрению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Андрей Чамов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«Мясные изделия»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/>
                <w:hyperlink r:id="rId40" w:tooltip="https://xn--80ajghhoc2aj1c8b.xn--p1ai/lectures/vebinary/?ELEMENT_ID=511762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0ajghhoc2aj1c8b.xn--p1ai/lectures/vebinary/?ELEMENT_ID=511762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3923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20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color w:val="0f1115"/>
                  </w:rPr>
                  <w:t xml:space="preserve">Виртуальный склад и разбор типовых ошибок при работе через ЭДО. Сессия вопросов и ответов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Алена Игнатова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внедрения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Субботин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товарной группы «Бакалейная продукция»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Екатерина Сидельникова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«Бакалейная продукция»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/>
                <w:hyperlink r:id="rId41" w:tooltip="https://xn--80ajghhoc2aj1c8b.xn--p1ai/lectures/vebinary/?ELEMENT_ID=511830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-80ajghhoc2aj1c8b.xn--p1ai/lectures/vebinary/?ELEMENT_ID=511830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</w:tr>
          <w:tr>
            <w:tblPrEx/>
            <w:trPr>
              <w:trHeight w:val="3908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21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Петр Новиков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Ильнур Мустюков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</w:t>
                </w:r>
                <w:r>
                  <w:rPr>
                    <w:rFonts w:ascii="Times New Roman" w:hAnsi="Times New Roman" w:eastAsia="Times New Roman" w:cs="Times New Roman"/>
                  </w:rPr>
                  <w:t xml:space="preserve">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Харитонов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2" w:tooltip="https://xn--80ajghhoc2aj1c8b.xn--p1ai/lectures/vebinary/?ELEMENT_ID=508911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https://xn--80ajghhoc2aj1c8b.xn--p1ai/lectures/vebinary/?ELEMENT_ID=508911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82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21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«Уведомления о начале предпринимательской деятельности»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Сергей Степанян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Яна Низамиди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интеграционных проектов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3" w:tooltip="https://xn--80ajghhoc2aj1c8b.xn--p1ai/lectures/vebinary/?ELEMENT_ID=510627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https://xn--80ajghhoc2aj1c8b.xn--p1ai/lectures/vebinary/?ELEMENT_ID=510627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40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21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Открытый микрофон по вопросам маркировки игр и игрушек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Алексей Родин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Алена Лифанова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проекта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Анастасия Верзун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«Игрушки»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4" w:tooltip="https://xn--80ajghhoc2aj1c8b.xn--p1ai/lectures/vebinary/?ELEMENT_ID=510875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https://xn--80ajghhoc2aj1c8b.xn--p1ai/lectures/vebinary/?ELEMENT_ID=510875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79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21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«Работа с Национальным каталогом»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Филиппов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«Сладости и кондитерские изделия»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Светлана Старшинина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Аналитик группы по взаимодействию с товарными группами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5" w:tooltip="https://xn--80ajghhoc2aj1c8b.xn--p1ai/lectures/vebinary/?ELEMENT_ID=511095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https://xn--80ajghhoc2aj1c8b.xn--p1ai/lectures/vebinary/?ELEMENT_ID=511095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06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22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«ТС ПИоТ: порядок подключения, принцип работы и опыт использования»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Алексей Пронин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Менеджер проектов группы по партнерским решениям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Майя Муровцова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по развитию интерфейсов, АО «Единая Сервисная Платформа»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6" w:tooltip="https://xn--80ajghhoc2aj1c8b.xn--p1ai/lectures/vebinary/?ELEMENT_ID=510717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https://xn--80ajghhoc2aj1c8b.xn--p1ai/lectures/vebinary/?ELEMENT_ID=510717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40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22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«Партионнный учет при импорте и экспорте кормов для животных»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Наталия Челышева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«Корма»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Анастасия Егорчева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Наталия Синютина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Бизнес-аналитик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7" w:tooltip="https://xn--80ajghhoc2aj1c8b.xn--p1ai/lectures/vebinary/?ELEMENT_ID=510728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https://xn--80ajghhoc2aj1c8b.xn--p1ai/lectures/vebinary/?ELEMENT_ID=510728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267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22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«Указание переменного веса в карточке товара и в отчете о нанесении»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Екатерина Васильцова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Старший бизнес-аналитик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8" w:tooltip="about:blank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https://честныйзнак.рф/lectures/vebinary/?ELEMENT_ID=511381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116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23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пятница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«Аналитические отчеты на данных маркировки для товарной группы «Моторные масла»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Надежда Багдасарова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«Моторные масла»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Владислав Дыдюк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продукта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49" w:tooltip="https://xn--80ajghhoc2aj1c8b.xn--p1ai/lectures/vebinary/?ELEMENT_ID=510576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https://xn--80ajghhoc2aj1c8b.xn--p1ai/lectures/vebinary/?ELEMENT_ID=510576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237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23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пятница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13:00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«Контактное производство при работе с маркировкой печатной продукции»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Игорь Горелов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«Печатная продукция»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50" w:tooltip="https://xn--80ajghhoc2aj1c8b.xn--p1ai/lectures/vebinary/?ELEMENT_ID=511016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https://xn--80ajghhoc2aj1c8b.xn--p1ai/lectures/vebinary/?ELEMENT_ID=511016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09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26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понедельник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«Заказ КМ, Нанесение, Ввод и вывод из оборота. Работа с ПХ. Маркировка остатков»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Татьяна Колмакова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бизнес аналитик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Владимир Боряев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архитектор индустриальных решений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51" w:tooltip="https://xn--80ajghhoc2aj1c8b.xn--p1ai/lectures/vebinary/?ELEMENT_ID=511772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https://xn--80ajghhoc2aj1c8b.xn--p1ai/lectures/vebinary/?ELEMENT_ID=511772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67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27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«Ответы на вопросы участников оборота круп, макарон, муки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и смесей для приготовления теста, каш, мюсли, картофеля быстрого приготовления, меда»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Буч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управления безакцизной пищевой продукции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52" w:tooltip="https://xn--80ajghhoc2aj1c8b.xn--p1ai/lectures/vebinary/?ELEMENT_ID=511646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https://xn--80ajghhoc2aj1c8b.xn--p1ai/lectures/vebinary/?ELEMENT_ID=511646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67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27 октября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«Аналитические продукты на данных маркировки для бизнеса»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Владислав Дыдюк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продукта, Департамент аналитики и аналитических сервисов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Валентина Климушкина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«Товары для дома и интерьера»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53" w:tooltip="https://xn--80ajghhoc2aj1c8b.xn--p1ai/lectures/vebinary/?ELEMENT_ID=510922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https://xn--80ajghhoc2aj1c8b.xn--p1ai/lectures/vebinary/?ELEMENT_ID=510922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1991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27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вторник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«Бизнес-процесс «Перемаркировка ТСР»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Ильнур Ахматсафин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консультант-аналитик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54" w:tooltip="https://xn--80ajghhoc2aj1c8b.xn--p1ai/lectures/vebinary/?ELEMENT_ID=511839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ID=511839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94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28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Петр Новиков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Ильнур Мустюков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Дмитрий Харитонов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Аккаунт-менеджер товарной группы «Медицинские изделия» 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55" w:tooltip="https://xn--80ajghhoc2aj1c8b.xn--p1ai/lectures/vebinary/?ELEMENT_ID=508915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0ajghhoc2aj1c8b.xn--p1ai/lectures/vebinary/?ELEMENT_ID=508915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265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28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«Вводная встреча по предстоящему этапу: ОСУ и вывод из оборота в рамках товарной группы «Растворимые завариваемые напитки»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Андрей Пасухин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маркировки «Растворимых завариваемых напитков»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56" w:tooltip="https://xn--80ajghhoc2aj1c8b.xn--p1ai/lectures/vebinary/?ELEMENT_ID=510607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https://xn--80ajghhoc2aj1c8b.xn--p1ai/lectures/vebinary/?ELEMENT_ID=510607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82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28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среда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«Уведомления о начале предпринимательской деятельности»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Александра Сидоркова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Яна Низамиди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интеграционных проектов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57" w:tooltip="https://xn--80ajghhoc2aj1c8b.xn--p1ai/lectures/vebinary/?ELEMENT_ID=511849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?ELEMENT_ID=511849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3071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29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10:00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«ТС ПИоТ: порядок подключения, принцип работы и опыт использования»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Алексей Пронин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Менеджер проектов группы по партнерским решениям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Майя Муровцова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по развитию интерфейсов, АО «Единая Сервисная Платформа»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58" w:tooltip="https://xn--80ajghhoc2aj1c8b.xn--p1ai/lectures/vebinary/?ELEMENT_ID=510722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https://xn--80ajghhoc2aj1c8b.xn--p1ai/lectures/vebinary/?ELEMENT_ID=510722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252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29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четверг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11:00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Открытый микрофон по вопросам ЭДО. Маркировка ветеринарных препаратов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Вильнур Шагиахметов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направления товарной группы «Ветеринарные препараты»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Алена Игнатова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внедрения отдела технического внедрения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59" w:tooltip="https://xn--80ajghhoc2aj1c8b.xn--p1ai/lectures/vebinary/?ELEMENT_ID=511822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</w:t>
                  </w:r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hhoc2aj1c8b.xn--p1ai/lectures/vebinary/?ELEMENT_ID=511822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  <w:tr>
            <w:tblPrEx/>
            <w:trPr>
              <w:trHeight w:val="2040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169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30 октября 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пятница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12:00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4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tcW w:w="8775" w:type="dxa"/>
                <w:textDirection w:val="lrTb"/>
                <w:noWrap w:val="false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Вебинар «Подготовка к маркировке автозапчастей. Основные вопросы»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 xml:space="preserve">Спикеры: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Александр Перегудов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  <w:t xml:space="preserve">Руководитель проектов товарной группы «Автозапчасти»</w:t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</w:rPr>
                </w:r>
                <w:r>
                  <w:rPr>
                    <w:rFonts w:ascii="Times New Roman" w:hAnsi="Times New Roman" w:eastAsia="Times New Roman" w:cs="Times New Roman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/>
                <w:hyperlink r:id="rId60" w:tooltip="https://xn--80ajghhoc2aj1c8b.xn--p1ai/lectures/vebinary/?ELEMENT_ID=511703" w:history="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</w:rPr>
                    <w:t xml:space="preserve">https://xn--80ajghhoc2aj1c8b.xn--p1ai/lectures/vebinary/?ELEMENT_ID=511703</w:t>
                  </w:r>
                </w:hyperlink>
                <w:r/>
                <w:r>
                  <w:rPr>
                    <w:rFonts w:ascii="Times New Roman" w:hAnsi="Times New Roman" w:eastAsia="Times New Roman" w:cs="Times New Roman"/>
                  </w:rPr>
                </w:r>
              </w:p>
            </w:tc>
          </w:tr>
        </w:tbl>
      </w:sdtContent>
    </w:sdt>
    <w:p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w="11909" w:h="16834" w:orient="portrait"/>
      <w:pgMar w:top="1440" w:right="1440" w:bottom="1440" w:left="1440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" w:eastAsia="ru-RU" w:bidi="ar-SA"/>
      </w:rPr>
    </w:rPrDefault>
    <w:pPrDefault>
      <w:pPr>
        <w:spacing w:before="0" w:beforeAutospacing="0" w:after="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31"/>
    <w:link w:val="62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31"/>
    <w:link w:val="62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31"/>
    <w:link w:val="62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31"/>
    <w:link w:val="62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31"/>
    <w:link w:val="62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31"/>
    <w:link w:val="63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4"/>
    <w:next w:val="62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4"/>
    <w:next w:val="62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4"/>
    <w:next w:val="62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31"/>
    <w:link w:val="635"/>
    <w:uiPriority w:val="10"/>
    <w:rPr>
      <w:sz w:val="48"/>
      <w:szCs w:val="48"/>
    </w:rPr>
  </w:style>
  <w:style w:type="character" w:styleId="38">
    <w:name w:val="Subtitle Char"/>
    <w:basedOn w:val="631"/>
    <w:link w:val="640"/>
    <w:uiPriority w:val="11"/>
    <w:rPr>
      <w:sz w:val="24"/>
      <w:szCs w:val="24"/>
    </w:rPr>
  </w:style>
  <w:style w:type="paragraph" w:styleId="39">
    <w:name w:val="Quote"/>
    <w:basedOn w:val="624"/>
    <w:next w:val="62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4"/>
    <w:next w:val="62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1"/>
    <w:link w:val="43"/>
    <w:uiPriority w:val="99"/>
  </w:style>
  <w:style w:type="paragraph" w:styleId="45">
    <w:name w:val="Footer"/>
    <w:basedOn w:val="62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1"/>
    <w:link w:val="45"/>
    <w:uiPriority w:val="99"/>
  </w:style>
  <w:style w:type="paragraph" w:styleId="47">
    <w:name w:val="Caption"/>
    <w:basedOn w:val="624"/>
    <w:next w:val="62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1"/>
    <w:uiPriority w:val="99"/>
    <w:unhideWhenUsed/>
    <w:rPr>
      <w:vertAlign w:val="superscript"/>
    </w:rPr>
  </w:style>
  <w:style w:type="paragraph" w:styleId="179">
    <w:name w:val="endnote text"/>
    <w:basedOn w:val="62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1"/>
    <w:uiPriority w:val="99"/>
    <w:semiHidden/>
    <w:unhideWhenUsed/>
    <w:rPr>
      <w:vertAlign w:val="superscript"/>
    </w:rPr>
  </w:style>
  <w:style w:type="paragraph" w:styleId="182">
    <w:name w:val="toc 1"/>
    <w:basedOn w:val="624"/>
    <w:next w:val="62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4"/>
    <w:next w:val="62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4"/>
    <w:next w:val="62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4"/>
    <w:next w:val="62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4"/>
    <w:next w:val="62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4"/>
    <w:next w:val="62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4"/>
    <w:next w:val="62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4"/>
    <w:next w:val="62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4"/>
    <w:next w:val="62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4"/>
    <w:next w:val="624"/>
    <w:uiPriority w:val="99"/>
    <w:unhideWhenUsed/>
    <w:pPr>
      <w:spacing w:after="0" w:afterAutospacing="0"/>
    </w:pPr>
  </w:style>
  <w:style w:type="paragraph" w:styleId="624" w:default="1">
    <w:name w:val="Normal"/>
    <w:qFormat/>
  </w:style>
  <w:style w:type="paragraph" w:styleId="625">
    <w:name w:val="Heading 1"/>
    <w:basedOn w:val="624"/>
    <w:next w:val="624"/>
    <w:uiPriority w:val="9"/>
    <w:qFormat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626">
    <w:name w:val="Heading 2"/>
    <w:basedOn w:val="624"/>
    <w:next w:val="624"/>
    <w:uiPriority w:val="9"/>
    <w:semiHidden/>
    <w:unhideWhenUsed/>
    <w:qFormat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627">
    <w:name w:val="Heading 3"/>
    <w:basedOn w:val="624"/>
    <w:next w:val="624"/>
    <w:uiPriority w:val="9"/>
    <w:semiHidden/>
    <w:unhideWhenUsed/>
    <w:qFormat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628">
    <w:name w:val="Heading 4"/>
    <w:basedOn w:val="624"/>
    <w:next w:val="624"/>
    <w:uiPriority w:val="9"/>
    <w:semiHidden/>
    <w:unhideWhenUsed/>
    <w:qFormat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629">
    <w:name w:val="Heading 5"/>
    <w:basedOn w:val="624"/>
    <w:next w:val="624"/>
    <w:uiPriority w:val="9"/>
    <w:semiHidden/>
    <w:unhideWhenUsed/>
    <w:qFormat/>
    <w:pPr>
      <w:keepLines/>
      <w:keepNext/>
      <w:spacing w:before="240" w:after="80"/>
      <w:outlineLvl w:val="4"/>
    </w:pPr>
    <w:rPr>
      <w:color w:val="666666"/>
    </w:rPr>
  </w:style>
  <w:style w:type="paragraph" w:styleId="630">
    <w:name w:val="Heading 6"/>
    <w:basedOn w:val="624"/>
    <w:next w:val="624"/>
    <w:uiPriority w:val="9"/>
    <w:semiHidden/>
    <w:unhideWhenUsed/>
    <w:qFormat/>
    <w:pPr>
      <w:keepLines/>
      <w:keepNext/>
      <w:spacing w:before="240" w:after="80"/>
      <w:outlineLvl w:val="5"/>
    </w:pPr>
    <w:rPr>
      <w:i/>
      <w:iCs/>
      <w:color w:val="666666"/>
    </w:rPr>
  </w:style>
  <w:style w:type="character" w:styleId="631" w:default="1">
    <w:name w:val="Default Paragraph Font"/>
    <w:uiPriority w:val="1"/>
    <w:semiHidden/>
    <w:unhideWhenUsed/>
  </w:style>
  <w:style w:type="table" w:styleId="6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3" w:default="1">
    <w:name w:val="No List"/>
    <w:uiPriority w:val="99"/>
    <w:semiHidden/>
    <w:unhideWhenUsed/>
  </w:style>
  <w:style w:type="table" w:styleId="634" w:customStyle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635">
    <w:name w:val="Title"/>
    <w:basedOn w:val="624"/>
    <w:next w:val="624"/>
    <w:uiPriority w:val="10"/>
    <w:qFormat/>
    <w:pPr>
      <w:keepLines/>
      <w:keepNext/>
      <w:spacing w:after="60"/>
    </w:pPr>
    <w:rPr>
      <w:sz w:val="52"/>
      <w:szCs w:val="52"/>
    </w:rPr>
  </w:style>
  <w:style w:type="table" w:styleId="636" w:customStyle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table" w:styleId="637" w:customStyle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table" w:styleId="638" w:customStyle="1">
    <w:name w:val="StGen0"/>
    <w:basedOn w:val="637"/>
    <w:rPr>
      <w:sz w:val="24"/>
      <w:szCs w:val="24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639" w:customStyle="1">
    <w:name w:val="StGen1"/>
    <w:basedOn w:val="637"/>
    <w:rPr>
      <w:sz w:val="24"/>
      <w:szCs w:val="24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paragraph" w:styleId="640">
    <w:name w:val="Subtitle"/>
    <w:basedOn w:val="624"/>
    <w:next w:val="624"/>
    <w:uiPriority w:val="11"/>
    <w:qFormat/>
    <w:pPr>
      <w:keepLines/>
      <w:keepNext/>
      <w:spacing w:after="320"/>
    </w:pPr>
    <w:rPr>
      <w:color w:val="666666"/>
      <w:sz w:val="30"/>
      <w:szCs w:val="30"/>
    </w:rPr>
  </w:style>
  <w:style w:type="table" w:styleId="641" w:customStyle="1">
    <w:name w:val="StGen2"/>
    <w:basedOn w:val="637"/>
    <w:rPr>
      <w:sz w:val="24"/>
      <w:szCs w:val="24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hyperlink" Target="about:blank" TargetMode="External"/><Relationship Id="rId10" Type="http://schemas.openxmlformats.org/officeDocument/2006/relationships/hyperlink" Target="https://xn--80ajghhoc2aj1c8b.xn--p1ai/lectures/vebinary/?ELEMENT_ID=510698" TargetMode="External"/><Relationship Id="rId11" Type="http://schemas.openxmlformats.org/officeDocument/2006/relationships/hyperlink" Target="https://xn--80ajghhoc2aj1c8b.xn--p1ai/lectures/vebinary/?ELEMENT_ID=511614" TargetMode="External"/><Relationship Id="rId12" Type="http://schemas.openxmlformats.org/officeDocument/2006/relationships/hyperlink" Target="https://xn--80ajghhoc2aj1c8b.xn--p1ai/lectures/vebinary/?ELEMENT_ID=511641" TargetMode="External"/><Relationship Id="rId13" Type="http://schemas.openxmlformats.org/officeDocument/2006/relationships/hyperlink" Target="https://xn--80ajghhoc2aj1c8b.xn--p1ai/lectures/vebinary/?ELEMENT_ID=511163" TargetMode="External"/><Relationship Id="rId14" Type="http://schemas.openxmlformats.org/officeDocument/2006/relationships/hyperlink" Target="https://xn--80ajghhoc2aj1c8b.xn--p1ai/lectures/vebinary/?ELEMENT_ID=511711" TargetMode="External"/><Relationship Id="rId15" Type="http://schemas.openxmlformats.org/officeDocument/2006/relationships/hyperlink" Target="https://xn--80ajghhoc2aj1c8b.xn--p1ai/lectures/vebinary/?ELEMENT_ID=511025" TargetMode="External"/><Relationship Id="rId16" Type="http://schemas.openxmlformats.org/officeDocument/2006/relationships/hyperlink" Target="https://xn--80ajghhoc2aj1c8b.xn--p1ai/lectures/vebinary/?ELEMENT_ID=511835" TargetMode="External"/><Relationship Id="rId17" Type="http://schemas.openxmlformats.org/officeDocument/2006/relationships/hyperlink" Target="https://xn--80ajghhoc2aj1c8b.xn--p1ai/lectures/vebinary/?ELEMENT_ID=511510" TargetMode="External"/><Relationship Id="rId18" Type="http://schemas.openxmlformats.org/officeDocument/2006/relationships/hyperlink" Target="https://xn--80ajghhoc2aj1c8b.xn--p1ai/lectures/vebinary/?ELEMENT_ID=510374" TargetMode="External"/><Relationship Id="rId19" Type="http://schemas.openxmlformats.org/officeDocument/2006/relationships/hyperlink" Target="https://xn--80ajghhoc2aj1c8b.xn--p1ai/lectures/vebinary/?ELEMENT_ID=510871" TargetMode="External"/><Relationship Id="rId20" Type="http://schemas.openxmlformats.org/officeDocument/2006/relationships/hyperlink" Target="https://xn--80ajghhoc2aj1c8b.xn--p1ai/lectures/vebinary/?ELEMENT_ID=508903" TargetMode="External"/><Relationship Id="rId21" Type="http://schemas.openxmlformats.org/officeDocument/2006/relationships/hyperlink" Target="https://xn--80ajghhoc2aj1c8b.xn--p1ai/lectures/vebinary/?ELEMENT_ID=510615" TargetMode="External"/><Relationship Id="rId22" Type="http://schemas.openxmlformats.org/officeDocument/2006/relationships/hyperlink" Target="https://xn--80ajghhoc2aj1c8b.xn--p1ai/lectures/vebinary/?ELEMENT_ID=511653" TargetMode="External"/><Relationship Id="rId23" Type="http://schemas.openxmlformats.org/officeDocument/2006/relationships/hyperlink" Target="https://xn--80ajghhoc2aj1c8b.xn--p1ai/lectures/vebinary/?ELEMENT_ID=511131" TargetMode="External"/><Relationship Id="rId24" Type="http://schemas.openxmlformats.org/officeDocument/2006/relationships/hyperlink" Target="https://xn--80ajghhoc2aj1c8b.xn--p1ai/lectures/vebinary/?ELEMENT_ID=511520" TargetMode="External"/><Relationship Id="rId25" Type="http://schemas.openxmlformats.org/officeDocument/2006/relationships/hyperlink" Target="about:blank" TargetMode="External"/><Relationship Id="rId26" Type="http://schemas.openxmlformats.org/officeDocument/2006/relationships/hyperlink" Target="https://xn--80ajghhoc2aj1c8b.xn--p1ai/lectures/vebinary/?ELEMENT_ID=510704" TargetMode="External"/><Relationship Id="rId27" Type="http://schemas.openxmlformats.org/officeDocument/2006/relationships/hyperlink" Target="https://xn--80ajghhoc2aj1c8b.xn--p1ai/lectures/vebinary/?ELEMENT_ID=511776" TargetMode="External"/><Relationship Id="rId28" Type="http://schemas.openxmlformats.org/officeDocument/2006/relationships/hyperlink" Target="https://xn--80ajghhoc2aj1c8b.xn--p1ai/lectures/vebinary/?ELEMENT_ID=511342" TargetMode="External"/><Relationship Id="rId29" Type="http://schemas.openxmlformats.org/officeDocument/2006/relationships/hyperlink" Target="https://xn--80ajghhoc2aj1c8b.xn--p1ai/lectures/vebinary/?ELEMENT_ID=510917" TargetMode="External"/><Relationship Id="rId30" Type="http://schemas.openxmlformats.org/officeDocument/2006/relationships/hyperlink" Target="https://xn--80ajghhoc2aj1c8b.xn--p1ai/lectures/vebinary/?ELEMENT_ID=511178" TargetMode="External"/><Relationship Id="rId31" Type="http://schemas.openxmlformats.org/officeDocument/2006/relationships/hyperlink" Target="https://xn--80ajghhoc2aj1c8b.xn--p1ai/lectures/vebinary/?ELEMENT_ID=511636" TargetMode="External"/><Relationship Id="rId32" Type="http://schemas.openxmlformats.org/officeDocument/2006/relationships/hyperlink" Target="https://xn--80ajghhoc2aj1c8b.xn--p1ai/lectures/vebinary/?ELEMENT_ID=508907" TargetMode="External"/><Relationship Id="rId33" Type="http://schemas.openxmlformats.org/officeDocument/2006/relationships/hyperlink" Target="https://xn--80ajghhoc2aj1c8b.xn--p1ai/lectures/vebinary/?ELEMENT_ID=511780" TargetMode="External"/><Relationship Id="rId34" Type="http://schemas.openxmlformats.org/officeDocument/2006/relationships/hyperlink" Target="https://xn--80ajghhoc2aj1c8b.xn--p1ai/lectures/vebinary/?ELEMENT_ID=511854" TargetMode="External"/><Relationship Id="rId35" Type="http://schemas.openxmlformats.org/officeDocument/2006/relationships/hyperlink" Target="https://xn--80ajghhoc2aj1c8b.xn--p1ai/lectures/vebinary/?ELEMENT_ID=510711" TargetMode="External"/><Relationship Id="rId36" Type="http://schemas.openxmlformats.org/officeDocument/2006/relationships/hyperlink" Target="https://xn--80ajghhoc2aj1c8b.xn--p1ai/lectures/vebinary/?ELEMENT_ID=511818" TargetMode="External"/><Relationship Id="rId37" Type="http://schemas.openxmlformats.org/officeDocument/2006/relationships/hyperlink" Target="https://xn--80ajghhoc2aj1c8b.xn--p1ai/lectures/vebinary/?ELEMENT_ID=511061" TargetMode="External"/><Relationship Id="rId38" Type="http://schemas.openxmlformats.org/officeDocument/2006/relationships/hyperlink" Target="https://xn--80ajghhoc2aj1c8b.xn--p1ai/lectures/vebinary/?ELEMENT_ID=511020" TargetMode="External"/><Relationship Id="rId39" Type="http://schemas.openxmlformats.org/officeDocument/2006/relationships/hyperlink" Target="https://xn--80ajghhoc2aj1c8b.xn--p1ai/lectures/vebinary/?ELEMENT_ID=511843" TargetMode="External"/><Relationship Id="rId40" Type="http://schemas.openxmlformats.org/officeDocument/2006/relationships/hyperlink" Target="https://xn--80ajghhoc2aj1c8b.xn--p1ai/lectures/vebinary/?ELEMENT_ID=511762" TargetMode="External"/><Relationship Id="rId41" Type="http://schemas.openxmlformats.org/officeDocument/2006/relationships/hyperlink" Target="https://xn--80ajghhoc2aj1c8b.xn--p1ai/lectures/vebinary/?ELEMENT_ID=511830" TargetMode="External"/><Relationship Id="rId42" Type="http://schemas.openxmlformats.org/officeDocument/2006/relationships/hyperlink" Target="https://xn--80ajghhoc2aj1c8b.xn--p1ai/lectures/vebinary/?ELEMENT_ID=508911" TargetMode="External"/><Relationship Id="rId43" Type="http://schemas.openxmlformats.org/officeDocument/2006/relationships/hyperlink" Target="https://xn--80ajghhoc2aj1c8b.xn--p1ai/lectures/vebinary/?ELEMENT_ID=510627" TargetMode="External"/><Relationship Id="rId44" Type="http://schemas.openxmlformats.org/officeDocument/2006/relationships/hyperlink" Target="https://xn--80ajghhoc2aj1c8b.xn--p1ai/lectures/vebinary/?ELEMENT_ID=510875" TargetMode="External"/><Relationship Id="rId45" Type="http://schemas.openxmlformats.org/officeDocument/2006/relationships/hyperlink" Target="https://xn--80ajghhoc2aj1c8b.xn--p1ai/lectures/vebinary/?ELEMENT_ID=511095" TargetMode="External"/><Relationship Id="rId46" Type="http://schemas.openxmlformats.org/officeDocument/2006/relationships/hyperlink" Target="https://xn--80ajghhoc2aj1c8b.xn--p1ai/lectures/vebinary/?ELEMENT_ID=510717" TargetMode="External"/><Relationship Id="rId47" Type="http://schemas.openxmlformats.org/officeDocument/2006/relationships/hyperlink" Target="https://xn--80ajghhoc2aj1c8b.xn--p1ai/lectures/vebinary/?ELEMENT_ID=510728" TargetMode="External"/><Relationship Id="rId48" Type="http://schemas.openxmlformats.org/officeDocument/2006/relationships/hyperlink" Target="about:blank" TargetMode="External"/><Relationship Id="rId49" Type="http://schemas.openxmlformats.org/officeDocument/2006/relationships/hyperlink" Target="https://xn--80ajghhoc2aj1c8b.xn--p1ai/lectures/vebinary/?ELEMENT_ID=510576" TargetMode="External"/><Relationship Id="rId50" Type="http://schemas.openxmlformats.org/officeDocument/2006/relationships/hyperlink" Target="https://xn--80ajghhoc2aj1c8b.xn--p1ai/lectures/vebinary/?ELEMENT_ID=511016" TargetMode="External"/><Relationship Id="rId51" Type="http://schemas.openxmlformats.org/officeDocument/2006/relationships/hyperlink" Target="https://xn--80ajghhoc2aj1c8b.xn--p1ai/lectures/vebinary/?ELEMENT_ID=511772" TargetMode="External"/><Relationship Id="rId52" Type="http://schemas.openxmlformats.org/officeDocument/2006/relationships/hyperlink" Target="https://xn--80ajghhoc2aj1c8b.xn--p1ai/lectures/vebinary/?ELEMENT_ID=511646" TargetMode="External"/><Relationship Id="rId53" Type="http://schemas.openxmlformats.org/officeDocument/2006/relationships/hyperlink" Target="https://xn--80ajghhoc2aj1c8b.xn--p1ai/lectures/vebinary/?ELEMENT_ID=510922" TargetMode="External"/><Relationship Id="rId54" Type="http://schemas.openxmlformats.org/officeDocument/2006/relationships/hyperlink" Target="https://xn--80ajghhoc2aj1c8b.xn--p1ai/lectures/vebinary/?ELEMENT_ID=511839" TargetMode="External"/><Relationship Id="rId55" Type="http://schemas.openxmlformats.org/officeDocument/2006/relationships/hyperlink" Target="https://xn--80ajghhoc2aj1c8b.xn--p1ai/lectures/vebinary/?ELEMENT_ID=508915" TargetMode="External"/><Relationship Id="rId56" Type="http://schemas.openxmlformats.org/officeDocument/2006/relationships/hyperlink" Target="https://xn--80ajghhoc2aj1c8b.xn--p1ai/lectures/vebinary/?ELEMENT_ID=510607" TargetMode="External"/><Relationship Id="rId57" Type="http://schemas.openxmlformats.org/officeDocument/2006/relationships/hyperlink" Target="https://xn--80ajghhoc2aj1c8b.xn--p1ai/lectures/vebinary/?ELEMENT_ID=511849" TargetMode="External"/><Relationship Id="rId58" Type="http://schemas.openxmlformats.org/officeDocument/2006/relationships/hyperlink" Target="https://xn--80ajghhoc2aj1c8b.xn--p1ai/lectures/vebinary/?ELEMENT_ID=510722" TargetMode="External"/><Relationship Id="rId59" Type="http://schemas.openxmlformats.org/officeDocument/2006/relationships/hyperlink" Target="https://xn--80ajghhoc2aj1c8b.xn--p1ai/lectures/vebinary/?ELEMENT_ID=511822" TargetMode="External"/><Relationship Id="rId60" Type="http://schemas.openxmlformats.org/officeDocument/2006/relationships/hyperlink" Target="https://xn--80ajghhoc2aj1c8b.xn--p1ai/lectures/vebinary/?ELEMENT_ID=51170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upFrQXKfKZRprX2dB5g5avXdBQ==">CgMxLjAaHwoBMBIaChgICVIUChJ0YWJsZS5kMGg0bnlybnd6ZzM4AHIhMUhRdEZYRlNuYnhxRkpMZEdXTW5iaFBLWmc0bUx5b2wt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Минэкономразвития РА</dc:creator>
  <cp:lastModifiedBy>Маташев Владимир Алексеевич</cp:lastModifiedBy>
  <cp:revision>3</cp:revision>
  <dcterms:created xsi:type="dcterms:W3CDTF">2026-09-30T02:36:00Z</dcterms:created>
  <dcterms:modified xsi:type="dcterms:W3CDTF">2026-09-30T02:43:38Z</dcterms:modified>
</cp:coreProperties>
</file>