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27.11.2020 N 65-РЗ</w:t>
              <w:br/>
              <w:t xml:space="preserve">(ред. от 10.06.2025)</w:t>
              <w:br/>
              <w:t xml:space="preserve">"Об инвестиционном налоговом вычете по налогу на прибыль организаций на территории Республики Алтай"</w:t>
              <w:br/>
              <w:t xml:space="preserve">(принят ГСЭК РА 17.11.2020)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ноября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65-РЗ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ИНВЕСТИЦИОННОМ НАЛОГОВОМ ВЫЧЕТЕ ПО НАЛОГУ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 НА ТЕРРИТОРИИ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17 ноября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04.07.2022 </w:t>
            </w:r>
            <w:r>
              <w:rPr>
                <w:sz w:val="24"/>
                <w:color w:val="392c69"/>
              </w:rPr>
              <w:t xml:space="preserve">N 44-РЗ</w:t>
            </w:r>
            <w:r>
              <w:rPr>
                <w:sz w:val="24"/>
                <w:color w:val="392c69"/>
              </w:rPr>
              <w:t xml:space="preserve">, от 30.10.2024 </w:t>
            </w:r>
            <w:r>
              <w:rPr>
                <w:sz w:val="24"/>
                <w:color w:val="392c69"/>
              </w:rPr>
              <w:t xml:space="preserve">N 59-РЗ</w:t>
            </w:r>
            <w:r>
              <w:rPr>
                <w:sz w:val="24"/>
                <w:color w:val="392c69"/>
              </w:rPr>
              <w:t xml:space="preserve">, от 10.06.2025 </w:t>
            </w:r>
            <w:r>
              <w:rPr>
                <w:sz w:val="24"/>
                <w:color w:val="392c69"/>
              </w:rPr>
              <w:t xml:space="preserve">N 46-РЗ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9" w:name="P19"/>
    <w:bookmarkEnd w:id="19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право на применение инвестиционного налогового вычета в отношении расходов налогоплательщиков налога на прибыль организаций, указанных в </w:t>
      </w:r>
      <w:r>
        <w:rPr>
          <w:sz w:val="24"/>
        </w:rPr>
        <w:t xml:space="preserve">подпунктах 1</w:t>
      </w:r>
      <w:r>
        <w:rPr>
          <w:sz w:val="24"/>
        </w:rPr>
        <w:t xml:space="preserve"> и </w:t>
      </w:r>
      <w:r>
        <w:rPr>
          <w:sz w:val="24"/>
        </w:rPr>
        <w:t xml:space="preserve">2 пункта 2 статьи 286.1</w:t>
      </w:r>
      <w:r>
        <w:rPr>
          <w:sz w:val="24"/>
        </w:rPr>
        <w:t xml:space="preserve"> Налогового </w:t>
      </w:r>
      <w:r>
        <w:rPr>
          <w:sz w:val="24"/>
        </w:rPr>
        <w:t xml:space="preserve">кодекса</w:t>
      </w:r>
      <w:r>
        <w:rPr>
          <w:sz w:val="24"/>
        </w:rPr>
        <w:t xml:space="preserve">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инвестиционного налогового вычета текущего налогового (отчетного) периода составляет в совокупности: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90 процентов суммы расходов, составляющей первоначальную стоимость основного средства в соответствии с </w:t>
      </w:r>
      <w:r>
        <w:rPr>
          <w:sz w:val="24"/>
        </w:rPr>
        <w:t xml:space="preserve">абзацем вторым пункта 1 статьи 257</w:t>
      </w:r>
      <w:r>
        <w:rPr>
          <w:sz w:val="24"/>
        </w:rPr>
        <w:t xml:space="preserve"> Налогового кодекса Российской Федерации, за исключением расходов, предусмотренных </w:t>
      </w:r>
      <w:r>
        <w:rPr>
          <w:sz w:val="24"/>
        </w:rPr>
        <w:t xml:space="preserve">подпунктом 2.1 пункта 2 статьи 286.1</w:t>
      </w:r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30.10.2024 N 59-РЗ)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90 процентов суммы расходов, составляющей величину изменения первоначальной стоимости основного средства, в случаях, указанных в </w:t>
      </w:r>
      <w:r>
        <w:rPr>
          <w:sz w:val="24"/>
        </w:rPr>
        <w:t xml:space="preserve">пункте 2 статьи 257</w:t>
      </w:r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средства), за исключением расходов, предусмотренных </w:t>
      </w:r>
      <w:r>
        <w:rPr>
          <w:sz w:val="24"/>
        </w:rPr>
        <w:t xml:space="preserve">подпунктом 2.1 пункта 2 статьи 286.1</w:t>
      </w:r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30.10.2024 N 59-РЗ)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налоговой ставки налога на прибыль организаций для определения предельной величины инвестиционного налогового вычета, право на применение которого предоставляется в соответствии со </w:t>
      </w:r>
      <w:hyperlink w:history="0" w:anchor="P19" w:tooltip="Статья 1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настоящего Закона, составляет 10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применение инвестиционного налогового вычета предоставляется налогоплательщикам налога на прибыль организаций, основным видом экономической деятельности которых в соответствии со сведениями, содержащимися в едином государственном реестре юридических лиц, является вид экономической деятельности, относящиеся 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видов экономической деятельности ОК 029-2014 (КДЕС Ред. 2), утвержденным приказом Росстандарта от 31 января 2014 года N 14-ст: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</w:t>
      </w:r>
      <w:r>
        <w:rPr>
          <w:sz w:val="24"/>
        </w:rPr>
        <w:t xml:space="preserve">классу 01</w:t>
      </w:r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разделу C "Обрабатывающие производства" (за исключением </w:t>
      </w:r>
      <w:r>
        <w:rPr>
          <w:sz w:val="24"/>
        </w:rPr>
        <w:t xml:space="preserve">класса 12</w:t>
      </w:r>
      <w:r>
        <w:rPr>
          <w:sz w:val="24"/>
        </w:rPr>
        <w:t xml:space="preserve"> "Производство табачных изделий", </w:t>
      </w:r>
      <w:r>
        <w:rPr>
          <w:sz w:val="24"/>
        </w:rPr>
        <w:t xml:space="preserve">класса 19</w:t>
      </w:r>
      <w:r>
        <w:rPr>
          <w:sz w:val="24"/>
        </w:rPr>
        <w:t xml:space="preserve"> "Производство кокса и нефтепродуктов");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</w:t>
      </w:r>
      <w:r>
        <w:rPr>
          <w:sz w:val="24"/>
        </w:rPr>
        <w:t xml:space="preserve">классу 55</w:t>
      </w:r>
      <w:r>
        <w:rPr>
          <w:sz w:val="24"/>
        </w:rPr>
        <w:t xml:space="preserve"> "Деятельность по предоставлению мест для временного проживания";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</w:t>
      </w:r>
      <w:r>
        <w:rPr>
          <w:sz w:val="24"/>
        </w:rPr>
        <w:t xml:space="preserve">подгруппе 86.90.4</w:t>
      </w:r>
      <w:r>
        <w:rPr>
          <w:sz w:val="24"/>
        </w:rPr>
        <w:t xml:space="preserve"> "Деятельность санаторно-курортных организаций";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</w:t>
      </w:r>
      <w:r>
        <w:rPr>
          <w:sz w:val="24"/>
        </w:rPr>
        <w:t xml:space="preserve">группе 93.11</w:t>
      </w:r>
      <w:r>
        <w:rPr>
          <w:sz w:val="24"/>
        </w:rPr>
        <w:t xml:space="preserve"> "Деятельность спортивных объектов";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</w:t>
      </w:r>
      <w:r>
        <w:rPr>
          <w:sz w:val="24"/>
        </w:rPr>
        <w:t xml:space="preserve">классу 61</w:t>
      </w:r>
      <w:r>
        <w:rPr>
          <w:sz w:val="24"/>
        </w:rPr>
        <w:t xml:space="preserve"> "Деятельность в сфере телекоммуникаций".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04.07.2022 N 44-РЗ)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04.07.2022 N 44-РЗ.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Инвестиционный налоговый вычет применяется к объектам основных средств, определенных </w:t>
      </w:r>
      <w:r>
        <w:rPr>
          <w:sz w:val="24"/>
        </w:rPr>
        <w:t xml:space="preserve">абзацем первым пункта 4 статьи 286.1</w:t>
      </w:r>
      <w:r>
        <w:rPr>
          <w:sz w:val="24"/>
        </w:rPr>
        <w:t xml:space="preserve"> Налогового кодекса Российской Федерации, за исключением автомобилей легковых.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1 января 2021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10.06.2025 N 46-РЗ)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В.Н.ТЮЛЕНТИН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О.Л.ХОРОХОРДИН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27 ноября 2020 года</w:t>
      </w:r>
    </w:p>
    <w:p>
      <w:pPr>
        <w:pStyle w:val="0"/>
        <w:jc w:val="right"/>
      </w:pPr>
      <w:r>
        <w:rPr>
          <w:sz w:val="24"/>
        </w:rPr>
        <w:t xml:space="preserve">N 65-РЗ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27.11.2020 N 65-РЗ</w:t>
            <w:br/>
            <w:t>(ред. от 10.06.2025)</w:t>
            <w:br/>
            <w:t>"Об инвестиционном налоговом вычете по налогу на прибы...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27.11.2020 N 65-РЗ
(ред. от 10.06.2025)
"Об инвестиционном налоговом вычете по налогу на прибыль организаций на территории Республики Алтай"
(принят ГСЭК РА 17.11.2020)</dc:title>
  <dcterms:created xsi:type="dcterms:W3CDTF">2026-02-09T00:47:47Z</dcterms:created>
</cp:coreProperties>
</file>