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054"/>
        <w:gridCol w:w="2602"/>
      </w:tblGrid>
      <w:tr w:rsidR="00CF19F8" w14:paraId="16476FAE" w14:textId="77777777" w:rsidTr="00CF19F8">
        <w:tc>
          <w:tcPr>
            <w:tcW w:w="2689" w:type="dxa"/>
          </w:tcPr>
          <w:p w14:paraId="3C4A477B" w14:textId="77777777" w:rsidR="00CF19F8" w:rsidRDefault="00CF19F8" w:rsidP="00D368E1">
            <w:pPr>
              <w:jc w:val="center"/>
              <w:rPr>
                <w:rFonts w:ascii="Times New Roman" w:hAnsi="Times New Roman" w:cs="Times New Roman"/>
                <w:sz w:val="28"/>
                <w:szCs w:val="28"/>
              </w:rPr>
            </w:pPr>
            <w:r>
              <w:rPr>
                <w:rFonts w:ascii="Times New Roman" w:hAnsi="Times New Roman" w:cs="Times New Roman"/>
                <w:sz w:val="28"/>
                <w:szCs w:val="28"/>
                <w:lang w:val="en-US"/>
              </w:rPr>
              <w:t xml:space="preserve">                        </w:t>
            </w:r>
          </w:p>
        </w:tc>
        <w:tc>
          <w:tcPr>
            <w:tcW w:w="4054" w:type="dxa"/>
          </w:tcPr>
          <w:p w14:paraId="08A51061" w14:textId="77777777" w:rsidR="00CF19F8" w:rsidRDefault="00CF19F8" w:rsidP="00D368E1">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BAF4BD2" wp14:editId="3EFCA0DD">
                  <wp:extent cx="1731645" cy="1737360"/>
                  <wp:effectExtent l="0" t="0" r="190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645" cy="1737360"/>
                          </a:xfrm>
                          <a:prstGeom prst="rect">
                            <a:avLst/>
                          </a:prstGeom>
                          <a:noFill/>
                        </pic:spPr>
                      </pic:pic>
                    </a:graphicData>
                  </a:graphic>
                </wp:inline>
              </w:drawing>
            </w:r>
          </w:p>
        </w:tc>
        <w:tc>
          <w:tcPr>
            <w:tcW w:w="2602" w:type="dxa"/>
          </w:tcPr>
          <w:p w14:paraId="3F7212C9" w14:textId="77777777" w:rsidR="00CF19F8" w:rsidRDefault="00CF19F8" w:rsidP="00D368E1">
            <w:pPr>
              <w:jc w:val="center"/>
              <w:rPr>
                <w:rFonts w:ascii="Times New Roman" w:hAnsi="Times New Roman" w:cs="Times New Roman"/>
                <w:sz w:val="28"/>
                <w:szCs w:val="28"/>
              </w:rPr>
            </w:pPr>
          </w:p>
        </w:tc>
      </w:tr>
    </w:tbl>
    <w:p w14:paraId="4D9424B3" w14:textId="77777777" w:rsidR="00D368E1" w:rsidRDefault="00D368E1" w:rsidP="0097363A">
      <w:pPr>
        <w:rPr>
          <w:rFonts w:ascii="Times New Roman" w:hAnsi="Times New Roman" w:cs="Times New Roman"/>
          <w:sz w:val="28"/>
          <w:szCs w:val="28"/>
        </w:rPr>
      </w:pPr>
    </w:p>
    <w:p w14:paraId="4750D399" w14:textId="77777777" w:rsidR="00D368E1" w:rsidRDefault="00D368E1" w:rsidP="00D368E1">
      <w:pPr>
        <w:jc w:val="center"/>
        <w:rPr>
          <w:rFonts w:ascii="Times New Roman" w:hAnsi="Times New Roman" w:cs="Times New Roman"/>
          <w:sz w:val="28"/>
          <w:szCs w:val="28"/>
        </w:rPr>
      </w:pPr>
    </w:p>
    <w:p w14:paraId="02D275FE" w14:textId="77777777" w:rsidR="00D368E1" w:rsidRDefault="00D368E1" w:rsidP="00D368E1">
      <w:pPr>
        <w:jc w:val="center"/>
        <w:rPr>
          <w:rFonts w:ascii="Times New Roman" w:hAnsi="Times New Roman" w:cs="Times New Roman"/>
          <w:sz w:val="28"/>
          <w:szCs w:val="28"/>
        </w:rPr>
      </w:pPr>
    </w:p>
    <w:p w14:paraId="5F0549D8" w14:textId="77777777" w:rsidR="0097363A" w:rsidRDefault="0097363A" w:rsidP="00D368E1">
      <w:pPr>
        <w:jc w:val="center"/>
        <w:rPr>
          <w:rFonts w:ascii="Times New Roman" w:hAnsi="Times New Roman" w:cs="Times New Roman"/>
          <w:sz w:val="48"/>
          <w:szCs w:val="28"/>
        </w:rPr>
      </w:pPr>
    </w:p>
    <w:p w14:paraId="68EEC2A1" w14:textId="77777777" w:rsidR="00D368E1" w:rsidRDefault="00D368E1" w:rsidP="00D368E1">
      <w:pPr>
        <w:jc w:val="center"/>
        <w:rPr>
          <w:rFonts w:ascii="Times New Roman" w:hAnsi="Times New Roman" w:cs="Times New Roman"/>
          <w:sz w:val="40"/>
          <w:szCs w:val="28"/>
        </w:rPr>
      </w:pPr>
      <w:r w:rsidRPr="00D368E1">
        <w:rPr>
          <w:rFonts w:ascii="Times New Roman" w:hAnsi="Times New Roman" w:cs="Times New Roman"/>
          <w:sz w:val="48"/>
          <w:szCs w:val="28"/>
        </w:rPr>
        <w:t>ДОКЛАД</w:t>
      </w:r>
      <w:r w:rsidRPr="00D368E1">
        <w:rPr>
          <w:rFonts w:ascii="Times New Roman" w:hAnsi="Times New Roman" w:cs="Times New Roman"/>
          <w:sz w:val="40"/>
          <w:szCs w:val="28"/>
        </w:rPr>
        <w:t xml:space="preserve"> </w:t>
      </w:r>
    </w:p>
    <w:p w14:paraId="2AAD7F32" w14:textId="77777777" w:rsidR="00D368E1" w:rsidRDefault="00D368E1" w:rsidP="00D368E1">
      <w:pPr>
        <w:jc w:val="center"/>
        <w:rPr>
          <w:rFonts w:ascii="Times New Roman" w:hAnsi="Times New Roman" w:cs="Times New Roman"/>
          <w:sz w:val="40"/>
          <w:szCs w:val="28"/>
        </w:rPr>
      </w:pPr>
      <w:r w:rsidRPr="00D368E1">
        <w:rPr>
          <w:rFonts w:ascii="Times New Roman" w:hAnsi="Times New Roman" w:cs="Times New Roman"/>
          <w:sz w:val="40"/>
          <w:szCs w:val="28"/>
        </w:rPr>
        <w:t>о состоянии и развитии конкурентной среды на рынках товаров, работ и услуг в Республике Алтай</w:t>
      </w:r>
    </w:p>
    <w:p w14:paraId="5CF5596F" w14:textId="77777777" w:rsidR="00D368E1" w:rsidRDefault="00535A0A" w:rsidP="00D368E1">
      <w:pPr>
        <w:jc w:val="center"/>
        <w:rPr>
          <w:rFonts w:ascii="Times New Roman" w:hAnsi="Times New Roman" w:cs="Times New Roman"/>
          <w:sz w:val="40"/>
          <w:szCs w:val="28"/>
        </w:rPr>
      </w:pPr>
      <w:r>
        <w:rPr>
          <w:rFonts w:ascii="Times New Roman" w:hAnsi="Times New Roman" w:cs="Times New Roman"/>
          <w:sz w:val="40"/>
          <w:szCs w:val="28"/>
        </w:rPr>
        <w:t>за 202</w:t>
      </w:r>
      <w:r w:rsidR="00A91A6E">
        <w:rPr>
          <w:rFonts w:ascii="Times New Roman" w:hAnsi="Times New Roman" w:cs="Times New Roman"/>
          <w:sz w:val="40"/>
          <w:szCs w:val="28"/>
        </w:rPr>
        <w:t>4</w:t>
      </w:r>
      <w:r w:rsidR="00D368E1">
        <w:rPr>
          <w:rFonts w:ascii="Times New Roman" w:hAnsi="Times New Roman" w:cs="Times New Roman"/>
          <w:sz w:val="40"/>
          <w:szCs w:val="28"/>
        </w:rPr>
        <w:t xml:space="preserve"> год</w:t>
      </w:r>
    </w:p>
    <w:p w14:paraId="4B74E0F9" w14:textId="77777777" w:rsidR="00D368E1" w:rsidRPr="00D368E1" w:rsidRDefault="00D368E1" w:rsidP="00D368E1">
      <w:pPr>
        <w:jc w:val="center"/>
        <w:rPr>
          <w:rFonts w:ascii="Times New Roman" w:hAnsi="Times New Roman" w:cs="Times New Roman"/>
          <w:sz w:val="40"/>
          <w:szCs w:val="28"/>
        </w:rPr>
      </w:pPr>
    </w:p>
    <w:p w14:paraId="5DE78EA4" w14:textId="77777777" w:rsidR="00A761AB" w:rsidRDefault="00D368E1" w:rsidP="00D368E1">
      <w:pPr>
        <w:jc w:val="center"/>
        <w:rPr>
          <w:rFonts w:ascii="Times New Roman" w:hAnsi="Times New Roman" w:cs="Times New Roman"/>
          <w:bCs/>
          <w:sz w:val="40"/>
          <w:szCs w:val="28"/>
        </w:rPr>
      </w:pPr>
      <w:r w:rsidRPr="00D368E1">
        <w:rPr>
          <w:rFonts w:ascii="Times New Roman" w:hAnsi="Times New Roman" w:cs="Times New Roman"/>
          <w:sz w:val="40"/>
          <w:szCs w:val="28"/>
        </w:rPr>
        <w:t xml:space="preserve"> </w:t>
      </w:r>
      <w:r w:rsidRPr="00D368E1">
        <w:rPr>
          <w:rFonts w:ascii="Times New Roman" w:hAnsi="Times New Roman" w:cs="Times New Roman"/>
          <w:bCs/>
          <w:sz w:val="40"/>
          <w:szCs w:val="28"/>
        </w:rPr>
        <w:t>(</w:t>
      </w:r>
      <w:r w:rsidR="002C3394">
        <w:rPr>
          <w:rFonts w:ascii="Times New Roman" w:hAnsi="Times New Roman" w:cs="Times New Roman"/>
          <w:bCs/>
          <w:sz w:val="40"/>
          <w:szCs w:val="28"/>
        </w:rPr>
        <w:t>одобр</w:t>
      </w:r>
      <w:r w:rsidRPr="00D368E1">
        <w:rPr>
          <w:rFonts w:ascii="Times New Roman" w:hAnsi="Times New Roman" w:cs="Times New Roman"/>
          <w:bCs/>
          <w:sz w:val="40"/>
          <w:szCs w:val="28"/>
        </w:rPr>
        <w:t>ен Решением Комиссии по содействию развитию конкуренции Республики Алтай</w:t>
      </w:r>
    </w:p>
    <w:p w14:paraId="17580FC8" w14:textId="4917EBA2" w:rsidR="00D368E1" w:rsidRPr="00D368E1" w:rsidRDefault="000F291D" w:rsidP="00D368E1">
      <w:pPr>
        <w:jc w:val="center"/>
        <w:rPr>
          <w:rFonts w:ascii="Times New Roman" w:hAnsi="Times New Roman" w:cs="Times New Roman"/>
          <w:sz w:val="40"/>
          <w:szCs w:val="28"/>
        </w:rPr>
      </w:pPr>
      <w:r>
        <w:rPr>
          <w:rFonts w:ascii="Times New Roman" w:hAnsi="Times New Roman" w:cs="Times New Roman"/>
          <w:bCs/>
          <w:sz w:val="40"/>
          <w:szCs w:val="28"/>
        </w:rPr>
        <w:t>2</w:t>
      </w:r>
      <w:r w:rsidR="003A628C">
        <w:rPr>
          <w:rFonts w:ascii="Times New Roman" w:hAnsi="Times New Roman" w:cs="Times New Roman"/>
          <w:bCs/>
          <w:sz w:val="40"/>
          <w:szCs w:val="28"/>
        </w:rPr>
        <w:t xml:space="preserve"> </w:t>
      </w:r>
      <w:r>
        <w:rPr>
          <w:rFonts w:ascii="Times New Roman" w:hAnsi="Times New Roman" w:cs="Times New Roman"/>
          <w:bCs/>
          <w:sz w:val="40"/>
          <w:szCs w:val="28"/>
        </w:rPr>
        <w:t xml:space="preserve">сентября </w:t>
      </w:r>
      <w:r w:rsidR="00535A0A" w:rsidRPr="003A628C">
        <w:rPr>
          <w:rFonts w:ascii="Times New Roman" w:hAnsi="Times New Roman" w:cs="Times New Roman"/>
          <w:bCs/>
          <w:sz w:val="40"/>
          <w:szCs w:val="28"/>
        </w:rPr>
        <w:t>202</w:t>
      </w:r>
      <w:r w:rsidR="001D01DB">
        <w:rPr>
          <w:rFonts w:ascii="Times New Roman" w:hAnsi="Times New Roman" w:cs="Times New Roman"/>
          <w:bCs/>
          <w:sz w:val="40"/>
          <w:szCs w:val="28"/>
        </w:rPr>
        <w:t>5</w:t>
      </w:r>
      <w:r w:rsidR="00A761AB" w:rsidRPr="003A628C">
        <w:rPr>
          <w:rFonts w:ascii="Times New Roman" w:hAnsi="Times New Roman" w:cs="Times New Roman"/>
          <w:bCs/>
          <w:sz w:val="40"/>
          <w:szCs w:val="28"/>
        </w:rPr>
        <w:t xml:space="preserve"> года</w:t>
      </w:r>
      <w:r w:rsidR="00D368E1" w:rsidRPr="00D368E1">
        <w:rPr>
          <w:rFonts w:ascii="Times New Roman" w:hAnsi="Times New Roman" w:cs="Times New Roman"/>
          <w:bCs/>
          <w:sz w:val="40"/>
          <w:szCs w:val="28"/>
        </w:rPr>
        <w:t>)</w:t>
      </w:r>
    </w:p>
    <w:p w14:paraId="28623C35" w14:textId="77777777" w:rsidR="00D368E1" w:rsidRDefault="00D368E1">
      <w:pPr>
        <w:rPr>
          <w:rFonts w:ascii="Times New Roman" w:hAnsi="Times New Roman" w:cs="Times New Roman"/>
          <w:sz w:val="28"/>
          <w:szCs w:val="28"/>
        </w:rPr>
      </w:pPr>
    </w:p>
    <w:p w14:paraId="5BAC7AD8" w14:textId="77777777" w:rsidR="00D368E1" w:rsidRDefault="00D368E1">
      <w:pPr>
        <w:rPr>
          <w:rFonts w:ascii="Times New Roman" w:hAnsi="Times New Roman" w:cs="Times New Roman"/>
          <w:sz w:val="28"/>
          <w:szCs w:val="28"/>
        </w:rPr>
      </w:pPr>
    </w:p>
    <w:p w14:paraId="02F19627" w14:textId="77777777" w:rsidR="00D368E1" w:rsidRDefault="00D368E1">
      <w:pPr>
        <w:rPr>
          <w:rFonts w:ascii="Times New Roman" w:hAnsi="Times New Roman" w:cs="Times New Roman"/>
          <w:sz w:val="28"/>
          <w:szCs w:val="28"/>
        </w:rPr>
      </w:pPr>
    </w:p>
    <w:p w14:paraId="0919F5F1" w14:textId="77777777" w:rsidR="00D368E1" w:rsidRDefault="00D368E1">
      <w:pPr>
        <w:rPr>
          <w:rFonts w:ascii="Times New Roman" w:hAnsi="Times New Roman" w:cs="Times New Roman"/>
          <w:sz w:val="28"/>
          <w:szCs w:val="28"/>
        </w:rPr>
      </w:pPr>
    </w:p>
    <w:p w14:paraId="43FCD2A1" w14:textId="77777777" w:rsidR="006A0767" w:rsidRDefault="006A0767">
      <w:pPr>
        <w:rPr>
          <w:rFonts w:ascii="Times New Roman" w:hAnsi="Times New Roman" w:cs="Times New Roman"/>
          <w:sz w:val="28"/>
          <w:szCs w:val="28"/>
        </w:rPr>
      </w:pPr>
    </w:p>
    <w:p w14:paraId="55293E2C" w14:textId="77777777" w:rsidR="00D368E1" w:rsidRDefault="00D368E1">
      <w:pPr>
        <w:rPr>
          <w:rFonts w:ascii="Times New Roman" w:hAnsi="Times New Roman" w:cs="Times New Roman"/>
          <w:sz w:val="28"/>
          <w:szCs w:val="28"/>
        </w:rPr>
      </w:pPr>
    </w:p>
    <w:p w14:paraId="2A430AC8" w14:textId="77777777" w:rsidR="00D368E1" w:rsidRDefault="00535A0A" w:rsidP="00D368E1">
      <w:pPr>
        <w:jc w:val="center"/>
        <w:rPr>
          <w:rFonts w:ascii="Times New Roman" w:hAnsi="Times New Roman" w:cs="Times New Roman"/>
          <w:sz w:val="28"/>
          <w:szCs w:val="28"/>
        </w:rPr>
      </w:pPr>
      <w:r>
        <w:rPr>
          <w:rFonts w:ascii="Times New Roman" w:hAnsi="Times New Roman" w:cs="Times New Roman"/>
          <w:sz w:val="28"/>
          <w:szCs w:val="28"/>
        </w:rPr>
        <w:t>202</w:t>
      </w:r>
      <w:r w:rsidR="00A91A6E">
        <w:rPr>
          <w:rFonts w:ascii="Times New Roman" w:hAnsi="Times New Roman" w:cs="Times New Roman"/>
          <w:sz w:val="28"/>
          <w:szCs w:val="28"/>
        </w:rPr>
        <w:t>5</w:t>
      </w:r>
      <w:r w:rsidR="00D368E1">
        <w:rPr>
          <w:rFonts w:ascii="Times New Roman" w:hAnsi="Times New Roman" w:cs="Times New Roman"/>
          <w:sz w:val="28"/>
          <w:szCs w:val="28"/>
        </w:rPr>
        <w:t xml:space="preserve"> год</w:t>
      </w:r>
    </w:p>
    <w:p w14:paraId="69016A9A" w14:textId="77777777" w:rsidR="00D368E1" w:rsidRPr="00D368E1" w:rsidRDefault="00D368E1" w:rsidP="0081363C">
      <w:pPr>
        <w:jc w:val="center"/>
        <w:rPr>
          <w:rFonts w:ascii="Times New Roman" w:hAnsi="Times New Roman" w:cs="Times New Roman"/>
          <w:b/>
          <w:sz w:val="28"/>
          <w:szCs w:val="28"/>
        </w:rPr>
      </w:pPr>
      <w:r w:rsidRPr="00D368E1">
        <w:rPr>
          <w:rFonts w:ascii="Times New Roman" w:hAnsi="Times New Roman" w:cs="Times New Roman"/>
          <w:b/>
          <w:sz w:val="28"/>
          <w:szCs w:val="28"/>
        </w:rPr>
        <w:lastRenderedPageBreak/>
        <w:t>Раздел 1. Сведения о внедрении стандарта развития конкуренции в Республике Алтай.</w:t>
      </w:r>
    </w:p>
    <w:p w14:paraId="76638EE0" w14:textId="77777777" w:rsidR="00D368E1" w:rsidRDefault="00D368E1" w:rsidP="0081363C">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1.1. Решение высшего должностного лица субъекта Российской Федерации о внедрении стандарта развития конкуренции в субъектах Российской Федерации (далее – Стандарт).</w:t>
      </w:r>
    </w:p>
    <w:p w14:paraId="646D2E05" w14:textId="77777777" w:rsidR="00984F14" w:rsidRPr="00AD0E74" w:rsidRDefault="00984F14" w:rsidP="0081363C">
      <w:pPr>
        <w:autoSpaceDE w:val="0"/>
        <w:autoSpaceDN w:val="0"/>
        <w:adjustRightInd w:val="0"/>
        <w:spacing w:after="0" w:line="240" w:lineRule="auto"/>
        <w:jc w:val="both"/>
        <w:rPr>
          <w:rFonts w:ascii="Times New Roman" w:hAnsi="Times New Roman" w:cs="Times New Roman"/>
          <w:i/>
          <w:sz w:val="28"/>
          <w:szCs w:val="28"/>
        </w:rPr>
      </w:pPr>
    </w:p>
    <w:p w14:paraId="4B8B5F64" w14:textId="77777777" w:rsidR="00AD0E74" w:rsidRDefault="00AD0E74" w:rsidP="00AD0E74">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В соответствии с распоряжением Правительства Российской Федерации от </w:t>
      </w:r>
      <w:r>
        <w:rPr>
          <w:rFonts w:ascii="Times New Roman" w:hAnsi="Times New Roman" w:cs="Times New Roman"/>
          <w:sz w:val="28"/>
          <w:szCs w:val="28"/>
        </w:rPr>
        <w:t>17 апреля 2019</w:t>
      </w:r>
      <w:r w:rsidRPr="00AD0E74">
        <w:rPr>
          <w:rFonts w:ascii="Times New Roman" w:hAnsi="Times New Roman" w:cs="Times New Roman"/>
          <w:sz w:val="28"/>
          <w:szCs w:val="28"/>
        </w:rPr>
        <w:t xml:space="preserve"> года № </w:t>
      </w:r>
      <w:r>
        <w:rPr>
          <w:rFonts w:ascii="Times New Roman" w:hAnsi="Times New Roman" w:cs="Times New Roman"/>
          <w:sz w:val="28"/>
          <w:szCs w:val="28"/>
        </w:rPr>
        <w:t>768</w:t>
      </w:r>
      <w:r w:rsidRPr="00AD0E74">
        <w:rPr>
          <w:rFonts w:ascii="Times New Roman" w:hAnsi="Times New Roman" w:cs="Times New Roman"/>
          <w:sz w:val="28"/>
          <w:szCs w:val="28"/>
        </w:rPr>
        <w:t xml:space="preserve">-р, а также в целях совершенствования конкурентной среды Республики Алтай, повышения уровня удовлетворенности предпринимательского сообщества и населения состоянием </w:t>
      </w:r>
      <w:r w:rsidR="002C3394">
        <w:rPr>
          <w:rFonts w:ascii="Times New Roman" w:hAnsi="Times New Roman" w:cs="Times New Roman"/>
          <w:sz w:val="28"/>
          <w:szCs w:val="28"/>
        </w:rPr>
        <w:t xml:space="preserve">и развитием конкурентной среды </w:t>
      </w:r>
      <w:r w:rsidRPr="00AD0E74">
        <w:rPr>
          <w:rFonts w:ascii="Times New Roman" w:hAnsi="Times New Roman" w:cs="Times New Roman"/>
          <w:sz w:val="28"/>
          <w:szCs w:val="28"/>
        </w:rPr>
        <w:t xml:space="preserve">в соответствии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с распоряжением Правительства Республики Алтай от 2</w:t>
      </w:r>
      <w:r>
        <w:rPr>
          <w:rFonts w:ascii="Times New Roman" w:hAnsi="Times New Roman" w:cs="Times New Roman"/>
          <w:sz w:val="28"/>
          <w:szCs w:val="28"/>
        </w:rPr>
        <w:t>7</w:t>
      </w:r>
      <w:r w:rsidRPr="00AD0E74">
        <w:rPr>
          <w:rFonts w:ascii="Times New Roman" w:hAnsi="Times New Roman" w:cs="Times New Roman"/>
          <w:sz w:val="28"/>
          <w:szCs w:val="28"/>
        </w:rPr>
        <w:t xml:space="preserve"> </w:t>
      </w:r>
      <w:r>
        <w:rPr>
          <w:rFonts w:ascii="Times New Roman" w:hAnsi="Times New Roman" w:cs="Times New Roman"/>
          <w:sz w:val="28"/>
          <w:szCs w:val="28"/>
        </w:rPr>
        <w:t>февраля</w:t>
      </w:r>
      <w:r w:rsidRPr="00AD0E74">
        <w:rPr>
          <w:rFonts w:ascii="Times New Roman" w:hAnsi="Times New Roman" w:cs="Times New Roman"/>
          <w:sz w:val="28"/>
          <w:szCs w:val="28"/>
        </w:rPr>
        <w:t xml:space="preserve"> 20</w:t>
      </w:r>
      <w:r>
        <w:rPr>
          <w:rFonts w:ascii="Times New Roman" w:hAnsi="Times New Roman" w:cs="Times New Roman"/>
          <w:sz w:val="28"/>
          <w:szCs w:val="28"/>
        </w:rPr>
        <w:t>20</w:t>
      </w:r>
      <w:r w:rsidRPr="00AD0E74">
        <w:rPr>
          <w:rFonts w:ascii="Times New Roman" w:hAnsi="Times New Roman" w:cs="Times New Roman"/>
          <w:sz w:val="28"/>
          <w:szCs w:val="28"/>
        </w:rPr>
        <w:t xml:space="preserve"> года № </w:t>
      </w:r>
      <w:r>
        <w:rPr>
          <w:rFonts w:ascii="Times New Roman" w:hAnsi="Times New Roman" w:cs="Times New Roman"/>
          <w:sz w:val="28"/>
          <w:szCs w:val="28"/>
        </w:rPr>
        <w:t>105-рГ</w:t>
      </w:r>
      <w:r w:rsidRPr="00AD0E74">
        <w:rPr>
          <w:rFonts w:ascii="Times New Roman" w:hAnsi="Times New Roman" w:cs="Times New Roman"/>
          <w:sz w:val="28"/>
          <w:szCs w:val="28"/>
        </w:rPr>
        <w:t xml:space="preserve"> «Об утверждении Плана ме</w:t>
      </w:r>
      <w:r>
        <w:rPr>
          <w:rFonts w:ascii="Times New Roman" w:hAnsi="Times New Roman" w:cs="Times New Roman"/>
          <w:sz w:val="28"/>
          <w:szCs w:val="28"/>
        </w:rPr>
        <w:t xml:space="preserve">роприятий («дорожной карты») по </w:t>
      </w:r>
      <w:r w:rsidRPr="00AD0E74">
        <w:rPr>
          <w:rFonts w:ascii="Times New Roman" w:hAnsi="Times New Roman" w:cs="Times New Roman"/>
          <w:sz w:val="28"/>
          <w:szCs w:val="28"/>
        </w:rPr>
        <w:t xml:space="preserve">содействию развитию конкуренции </w:t>
      </w:r>
      <w:r>
        <w:rPr>
          <w:rFonts w:ascii="Times New Roman" w:hAnsi="Times New Roman" w:cs="Times New Roman"/>
          <w:sz w:val="28"/>
          <w:szCs w:val="28"/>
        </w:rPr>
        <w:t>в Республике Алтай на 2019-202</w:t>
      </w:r>
      <w:r w:rsidR="00B21C47">
        <w:rPr>
          <w:rFonts w:ascii="Times New Roman" w:hAnsi="Times New Roman" w:cs="Times New Roman"/>
          <w:sz w:val="28"/>
          <w:szCs w:val="28"/>
        </w:rPr>
        <w:t>1</w:t>
      </w:r>
      <w:r>
        <w:rPr>
          <w:rFonts w:ascii="Times New Roman" w:hAnsi="Times New Roman" w:cs="Times New Roman"/>
          <w:sz w:val="28"/>
          <w:szCs w:val="28"/>
        </w:rPr>
        <w:t xml:space="preserve"> </w:t>
      </w:r>
      <w:r w:rsidRPr="00AD0E74">
        <w:rPr>
          <w:rFonts w:ascii="Times New Roman" w:hAnsi="Times New Roman" w:cs="Times New Roman"/>
          <w:sz w:val="28"/>
          <w:szCs w:val="28"/>
        </w:rPr>
        <w:t>годы и о признании утр</w:t>
      </w:r>
      <w:r>
        <w:rPr>
          <w:rFonts w:ascii="Times New Roman" w:hAnsi="Times New Roman" w:cs="Times New Roman"/>
          <w:sz w:val="28"/>
          <w:szCs w:val="28"/>
        </w:rPr>
        <w:t xml:space="preserve">атившим силу распоряжения Главы </w:t>
      </w:r>
      <w:r w:rsidRPr="00AD0E74">
        <w:rPr>
          <w:rFonts w:ascii="Times New Roman" w:hAnsi="Times New Roman" w:cs="Times New Roman"/>
          <w:sz w:val="28"/>
          <w:szCs w:val="28"/>
        </w:rPr>
        <w:t>Республики Алтай, Председателя</w:t>
      </w:r>
      <w:r>
        <w:rPr>
          <w:rFonts w:ascii="Times New Roman" w:hAnsi="Times New Roman" w:cs="Times New Roman"/>
          <w:sz w:val="28"/>
          <w:szCs w:val="28"/>
        </w:rPr>
        <w:t xml:space="preserve"> Правительства Республики Алтай </w:t>
      </w:r>
      <w:r w:rsidRPr="00AD0E74">
        <w:rPr>
          <w:rFonts w:ascii="Times New Roman" w:hAnsi="Times New Roman" w:cs="Times New Roman"/>
          <w:sz w:val="28"/>
          <w:szCs w:val="28"/>
        </w:rPr>
        <w:t xml:space="preserve">от 23 ноября 2018 года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700-рГ</w:t>
      </w:r>
      <w:r w:rsidR="00E2099F">
        <w:rPr>
          <w:rFonts w:ascii="Times New Roman" w:hAnsi="Times New Roman" w:cs="Times New Roman"/>
          <w:sz w:val="28"/>
          <w:szCs w:val="28"/>
        </w:rPr>
        <w:t>»</w:t>
      </w:r>
      <w:r w:rsidRPr="00AD0E74">
        <w:rPr>
          <w:rFonts w:ascii="Times New Roman" w:hAnsi="Times New Roman" w:cs="Times New Roman"/>
          <w:sz w:val="28"/>
          <w:szCs w:val="28"/>
        </w:rPr>
        <w:t xml:space="preserve">, осуществляется внедрение Стандарта развития конкуренции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на территории Республики Алтай. </w:t>
      </w:r>
    </w:p>
    <w:p w14:paraId="3CD7568C" w14:textId="77777777" w:rsidR="009F5981" w:rsidRDefault="009F5981" w:rsidP="009F598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9F5981">
        <w:rPr>
          <w:rFonts w:ascii="Times New Roman" w:hAnsi="Times New Roman" w:cs="Times New Roman"/>
          <w:sz w:val="28"/>
          <w:szCs w:val="28"/>
        </w:rPr>
        <w:t>аспоряжение</w:t>
      </w:r>
      <w:r>
        <w:rPr>
          <w:rFonts w:ascii="Times New Roman" w:hAnsi="Times New Roman" w:cs="Times New Roman"/>
          <w:sz w:val="28"/>
          <w:szCs w:val="28"/>
        </w:rPr>
        <w:t>м</w:t>
      </w:r>
      <w:r w:rsidRPr="009F5981">
        <w:rPr>
          <w:rFonts w:ascii="Times New Roman" w:hAnsi="Times New Roman" w:cs="Times New Roman"/>
          <w:sz w:val="28"/>
          <w:szCs w:val="28"/>
        </w:rPr>
        <w:t xml:space="preserve"> Главы Республики Алтай, Председателя Правительства Республики Алтай от 29 декабря 2021 года № 782-рГ «О внесении изменений в распоряжение Главы Республики Алтай, Председателя Правительства Республики Алтай от 27 февраля 2020 года № 105-рГ»</w:t>
      </w:r>
      <w:r>
        <w:rPr>
          <w:rFonts w:ascii="Times New Roman" w:hAnsi="Times New Roman" w:cs="Times New Roman"/>
          <w:sz w:val="28"/>
          <w:szCs w:val="28"/>
        </w:rPr>
        <w:t xml:space="preserve"> </w:t>
      </w:r>
      <w:r w:rsidRPr="009F5981">
        <w:rPr>
          <w:rFonts w:ascii="Times New Roman" w:hAnsi="Times New Roman" w:cs="Times New Roman"/>
          <w:sz w:val="28"/>
          <w:szCs w:val="28"/>
        </w:rPr>
        <w:t>актуализирован План мероприятий («дорожная карта») по содействию развитию конкуренции в Республике Алтай в 2019-2021 годах в части добавления мероприятий, необходимых к реализации в 2022-2025 годах.</w:t>
      </w:r>
    </w:p>
    <w:p w14:paraId="2C1FFCD2"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Основной задачей политики Правительства Республики Алтай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в области конкуренции является создание условий для формирования благоприятной конкурентной среды. </w:t>
      </w:r>
    </w:p>
    <w:p w14:paraId="6232D476"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В соответствии с требованиями Стандарта развития</w:t>
      </w:r>
      <w:r>
        <w:rPr>
          <w:rFonts w:ascii="Times New Roman" w:hAnsi="Times New Roman" w:cs="Times New Roman"/>
          <w:sz w:val="28"/>
          <w:szCs w:val="28"/>
        </w:rPr>
        <w:t xml:space="preserve"> </w:t>
      </w:r>
      <w:r w:rsidRPr="00AD0E74">
        <w:rPr>
          <w:rFonts w:ascii="Times New Roman" w:hAnsi="Times New Roman" w:cs="Times New Roman"/>
          <w:sz w:val="28"/>
          <w:szCs w:val="28"/>
        </w:rPr>
        <w:t xml:space="preserve">конкуренции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в субъектах Российской Федерации подготовка Доклада о состоянии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и развитии конкурентной среды на рынках товаров, работ и услуг Республики Алтай в </w:t>
      </w:r>
      <w:r w:rsidR="00535A0A">
        <w:rPr>
          <w:rFonts w:ascii="Times New Roman" w:hAnsi="Times New Roman" w:cs="Times New Roman"/>
          <w:sz w:val="28"/>
          <w:szCs w:val="28"/>
        </w:rPr>
        <w:t>202</w:t>
      </w:r>
      <w:r w:rsidR="00CA4F54">
        <w:rPr>
          <w:rFonts w:ascii="Times New Roman" w:hAnsi="Times New Roman" w:cs="Times New Roman"/>
          <w:sz w:val="28"/>
          <w:szCs w:val="28"/>
        </w:rPr>
        <w:t>4</w:t>
      </w:r>
      <w:r w:rsidR="008C7E72">
        <w:rPr>
          <w:rFonts w:ascii="Times New Roman" w:hAnsi="Times New Roman" w:cs="Times New Roman"/>
          <w:sz w:val="28"/>
          <w:szCs w:val="28"/>
        </w:rPr>
        <w:t xml:space="preserve"> году </w:t>
      </w:r>
      <w:r w:rsidRPr="00AD0E74">
        <w:rPr>
          <w:rFonts w:ascii="Times New Roman" w:hAnsi="Times New Roman" w:cs="Times New Roman"/>
          <w:sz w:val="28"/>
          <w:szCs w:val="28"/>
        </w:rPr>
        <w:t xml:space="preserve">(далее – Доклад) осуществлена уполномоченным органом по содействию развитию конкуренции </w:t>
      </w:r>
      <w:r w:rsidR="00535A0A">
        <w:rPr>
          <w:rFonts w:ascii="Times New Roman" w:hAnsi="Times New Roman" w:cs="Times New Roman"/>
          <w:sz w:val="28"/>
          <w:szCs w:val="28"/>
        </w:rPr>
        <w:t>в Республике Алтай –</w:t>
      </w:r>
      <w:r w:rsidRPr="00AD0E74">
        <w:rPr>
          <w:rFonts w:ascii="Times New Roman" w:hAnsi="Times New Roman" w:cs="Times New Roman"/>
          <w:sz w:val="28"/>
          <w:szCs w:val="28"/>
        </w:rPr>
        <w:t xml:space="preserve"> Министерством экономического развития Республики Алтай. </w:t>
      </w:r>
    </w:p>
    <w:p w14:paraId="530D9A58" w14:textId="77777777" w:rsidR="001C2D08" w:rsidRPr="0045542D" w:rsidRDefault="00AD0E74" w:rsidP="009F5981">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План мероприятий («дорожная карта») по содействию развитию конкуренции в Республике Алтай на </w:t>
      </w:r>
      <w:r w:rsidR="00535A0A">
        <w:rPr>
          <w:rFonts w:ascii="Times New Roman" w:hAnsi="Times New Roman" w:cs="Times New Roman"/>
          <w:sz w:val="28"/>
          <w:szCs w:val="28"/>
        </w:rPr>
        <w:t>2019 –</w:t>
      </w:r>
      <w:r w:rsidR="008C7E72">
        <w:rPr>
          <w:rFonts w:ascii="Times New Roman" w:hAnsi="Times New Roman" w:cs="Times New Roman"/>
          <w:sz w:val="28"/>
          <w:szCs w:val="28"/>
        </w:rPr>
        <w:t xml:space="preserve"> 2021</w:t>
      </w:r>
      <w:r w:rsidRPr="00AD0E74">
        <w:rPr>
          <w:rFonts w:ascii="Times New Roman" w:hAnsi="Times New Roman" w:cs="Times New Roman"/>
          <w:sz w:val="28"/>
          <w:szCs w:val="28"/>
        </w:rPr>
        <w:t xml:space="preserve"> годы утвержден распоряжением Пра</w:t>
      </w:r>
      <w:r w:rsidR="008C7E72">
        <w:rPr>
          <w:rFonts w:ascii="Times New Roman" w:hAnsi="Times New Roman" w:cs="Times New Roman"/>
          <w:sz w:val="28"/>
          <w:szCs w:val="28"/>
        </w:rPr>
        <w:t>вительства Республики Алтай от 27</w:t>
      </w:r>
      <w:r w:rsidRPr="00AD0E74">
        <w:rPr>
          <w:rFonts w:ascii="Times New Roman" w:hAnsi="Times New Roman" w:cs="Times New Roman"/>
          <w:sz w:val="28"/>
          <w:szCs w:val="28"/>
        </w:rPr>
        <w:t xml:space="preserve"> </w:t>
      </w:r>
      <w:r w:rsidR="008C7E72">
        <w:rPr>
          <w:rFonts w:ascii="Times New Roman" w:hAnsi="Times New Roman" w:cs="Times New Roman"/>
          <w:sz w:val="28"/>
          <w:szCs w:val="28"/>
        </w:rPr>
        <w:t>февраля</w:t>
      </w:r>
      <w:r w:rsidRPr="00AD0E74">
        <w:rPr>
          <w:rFonts w:ascii="Times New Roman" w:hAnsi="Times New Roman" w:cs="Times New Roman"/>
          <w:sz w:val="28"/>
          <w:szCs w:val="28"/>
        </w:rPr>
        <w:t xml:space="preserve"> 20</w:t>
      </w:r>
      <w:r w:rsidR="008C7E72">
        <w:rPr>
          <w:rFonts w:ascii="Times New Roman" w:hAnsi="Times New Roman" w:cs="Times New Roman"/>
          <w:sz w:val="28"/>
          <w:szCs w:val="28"/>
        </w:rPr>
        <w:t xml:space="preserve">20 года </w:t>
      </w:r>
      <w:r w:rsidR="0062217C">
        <w:rPr>
          <w:rFonts w:ascii="Times New Roman" w:hAnsi="Times New Roman" w:cs="Times New Roman"/>
          <w:sz w:val="28"/>
          <w:szCs w:val="28"/>
        </w:rPr>
        <w:br/>
      </w:r>
      <w:r w:rsidR="008C7E72">
        <w:rPr>
          <w:rFonts w:ascii="Times New Roman" w:hAnsi="Times New Roman" w:cs="Times New Roman"/>
          <w:sz w:val="28"/>
          <w:szCs w:val="28"/>
        </w:rPr>
        <w:t>№ 105</w:t>
      </w:r>
      <w:r w:rsidRPr="00AD0E74">
        <w:rPr>
          <w:rFonts w:ascii="Times New Roman" w:hAnsi="Times New Roman" w:cs="Times New Roman"/>
          <w:sz w:val="28"/>
          <w:szCs w:val="28"/>
        </w:rPr>
        <w:t>-р</w:t>
      </w:r>
      <w:r w:rsidR="008C7E72">
        <w:rPr>
          <w:rFonts w:ascii="Times New Roman" w:hAnsi="Times New Roman" w:cs="Times New Roman"/>
          <w:sz w:val="28"/>
          <w:szCs w:val="28"/>
        </w:rPr>
        <w:t>Г</w:t>
      </w:r>
      <w:r w:rsidRPr="00AD0E74">
        <w:rPr>
          <w:rFonts w:ascii="Times New Roman" w:hAnsi="Times New Roman" w:cs="Times New Roman"/>
          <w:sz w:val="28"/>
          <w:szCs w:val="28"/>
        </w:rPr>
        <w:t xml:space="preserve"> (далее </w:t>
      </w:r>
      <w:r w:rsidR="00535A0A">
        <w:rPr>
          <w:rFonts w:ascii="Times New Roman" w:hAnsi="Times New Roman" w:cs="Times New Roman"/>
          <w:sz w:val="28"/>
          <w:szCs w:val="28"/>
        </w:rPr>
        <w:t>–</w:t>
      </w:r>
      <w:r w:rsidRPr="00AD0E74">
        <w:rPr>
          <w:rFonts w:ascii="Times New Roman" w:hAnsi="Times New Roman" w:cs="Times New Roman"/>
          <w:sz w:val="28"/>
          <w:szCs w:val="28"/>
        </w:rPr>
        <w:t xml:space="preserve"> «дорожная карта»), размещен в информационно-</w:t>
      </w:r>
      <w:r w:rsidRPr="001C2D08">
        <w:rPr>
          <w:rFonts w:ascii="Times New Roman" w:hAnsi="Times New Roman" w:cs="Times New Roman"/>
          <w:sz w:val="28"/>
          <w:szCs w:val="28"/>
        </w:rPr>
        <w:t xml:space="preserve">коммуникационной сети «Интернет» </w:t>
      </w:r>
      <w:r w:rsidR="00B02ED0" w:rsidRPr="0045542D">
        <w:rPr>
          <w:rFonts w:ascii="Times New Roman" w:hAnsi="Times New Roman" w:cs="Times New Roman"/>
          <w:sz w:val="28"/>
          <w:szCs w:val="28"/>
        </w:rPr>
        <w:t>(</w:t>
      </w:r>
      <w:hyperlink r:id="rId9" w:history="1">
        <w:r w:rsidR="001C2D08" w:rsidRPr="0045542D">
          <w:rPr>
            <w:rStyle w:val="a3"/>
            <w:rFonts w:ascii="Times New Roman" w:hAnsi="Times New Roman" w:cs="Times New Roman"/>
            <w:color w:val="auto"/>
            <w:sz w:val="28"/>
            <w:szCs w:val="28"/>
          </w:rPr>
          <w:t>https://минэко04.рф/upload/site/1.%20ДР%20по%20конкуренции%20№%20105-рГ%20от%2027.02.2020.pdf</w:t>
        </w:r>
      </w:hyperlink>
      <w:r w:rsidR="001C2D08" w:rsidRPr="0045542D">
        <w:rPr>
          <w:rFonts w:ascii="Times New Roman" w:hAnsi="Times New Roman" w:cs="Times New Roman"/>
          <w:sz w:val="28"/>
          <w:szCs w:val="28"/>
        </w:rPr>
        <w:t>)</w:t>
      </w:r>
    </w:p>
    <w:p w14:paraId="4BE6F5E3" w14:textId="77777777" w:rsidR="001C2D08" w:rsidRPr="001C2D08" w:rsidRDefault="001C2D08" w:rsidP="009F5981">
      <w:pPr>
        <w:autoSpaceDE w:val="0"/>
        <w:autoSpaceDN w:val="0"/>
        <w:adjustRightInd w:val="0"/>
        <w:spacing w:after="0" w:line="240" w:lineRule="auto"/>
        <w:ind w:firstLine="708"/>
        <w:jc w:val="both"/>
        <w:rPr>
          <w:rFonts w:ascii="Times New Roman" w:hAnsi="Times New Roman" w:cs="Times New Roman"/>
          <w:sz w:val="28"/>
          <w:szCs w:val="28"/>
        </w:rPr>
      </w:pPr>
    </w:p>
    <w:p w14:paraId="7673F016" w14:textId="77777777" w:rsidR="001C2D08" w:rsidRDefault="001C2D08" w:rsidP="009F5981">
      <w:pPr>
        <w:autoSpaceDE w:val="0"/>
        <w:autoSpaceDN w:val="0"/>
        <w:adjustRightInd w:val="0"/>
        <w:spacing w:after="0" w:line="240" w:lineRule="auto"/>
        <w:ind w:firstLine="708"/>
        <w:jc w:val="both"/>
        <w:rPr>
          <w:rFonts w:ascii="Times New Roman" w:hAnsi="Times New Roman" w:cs="Times New Roman"/>
          <w:color w:val="FF0000"/>
          <w:sz w:val="28"/>
          <w:szCs w:val="28"/>
        </w:rPr>
      </w:pPr>
    </w:p>
    <w:p w14:paraId="58CE680A" w14:textId="77777777" w:rsidR="00D54402" w:rsidRDefault="00D54402" w:rsidP="009F5981">
      <w:pPr>
        <w:autoSpaceDE w:val="0"/>
        <w:autoSpaceDN w:val="0"/>
        <w:adjustRightInd w:val="0"/>
        <w:spacing w:after="0" w:line="240" w:lineRule="auto"/>
        <w:ind w:firstLine="708"/>
        <w:jc w:val="both"/>
        <w:rPr>
          <w:rFonts w:ascii="Times New Roman" w:hAnsi="Times New Roman" w:cs="Times New Roman"/>
          <w:color w:val="FF0000"/>
          <w:sz w:val="28"/>
          <w:szCs w:val="28"/>
        </w:rPr>
      </w:pPr>
    </w:p>
    <w:p w14:paraId="017A1EC7"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Доклад является официальным документом, формируемым для обеспечения исполнительных органов государственной власти Республики Алтай, органов местного самоуправления Республики Алтай, юридических</w:t>
      </w:r>
      <w:r>
        <w:rPr>
          <w:rFonts w:ascii="Times New Roman" w:hAnsi="Times New Roman" w:cs="Times New Roman"/>
          <w:sz w:val="28"/>
          <w:szCs w:val="28"/>
        </w:rPr>
        <w:t xml:space="preserve"> </w:t>
      </w:r>
      <w:r w:rsidRPr="00AD0E74">
        <w:rPr>
          <w:rFonts w:ascii="Times New Roman" w:hAnsi="Times New Roman" w:cs="Times New Roman"/>
          <w:sz w:val="28"/>
          <w:szCs w:val="28"/>
        </w:rPr>
        <w:t xml:space="preserve">лиц, индивидуальных предпринимателей и граждан систематизированной аналитической информацией о состоянии конкуренции в Республике Алтай и служит для уточнения приоритетных направлений деятельности исполнительных органов государственной власти Республики Алтай по развитию конкуренции на рынках товаров, работ и услуг региона. </w:t>
      </w:r>
    </w:p>
    <w:p w14:paraId="44FB7549"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Настоящий Доклад подготовлен на основе представленных данных исполнительных органов государственной власти Республики Алтай, органов местного самоуправления, территориальных органов федеральных органов исполнительной власти Республики Алтай, а также на основе результатов опросов оценки состояния и развития конкурентной среды потребителями товаров, работ и услуг и субъектами предпринимательской деятельности в Республике Алтай. </w:t>
      </w:r>
    </w:p>
    <w:p w14:paraId="7DCF45D0" w14:textId="77777777" w:rsidR="008C7E72"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В Докладе освещены основные мероприятия по содействию развитию конкуренции на территории Республики Алтай, проведен анализ состояния конкурентной среды и факторов, ограничивающих ее развитие на приоритетных и социально значимых рынках Республики Алтай, приведены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удовлетворенности потребителей качеством товаров, работ и услуг на товарных рынках Республики Алтай,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Республики Алтай и деятельности по содействию развитию конкуренции в Республике Алтай, размещаемой уполномоченным органом и муниципальными образованиями, деятельности субъектов естественных монополий на территории Республики Алтай.</w:t>
      </w:r>
    </w:p>
    <w:p w14:paraId="13B62F22" w14:textId="2E247C63" w:rsidR="0045542D" w:rsidRPr="0062217C" w:rsidRDefault="00AD0E74" w:rsidP="007915AE">
      <w:pPr>
        <w:autoSpaceDE w:val="0"/>
        <w:autoSpaceDN w:val="0"/>
        <w:adjustRightInd w:val="0"/>
        <w:spacing w:after="0" w:line="240" w:lineRule="auto"/>
        <w:ind w:firstLine="708"/>
        <w:jc w:val="both"/>
        <w:rPr>
          <w:rStyle w:val="a3"/>
          <w:rFonts w:ascii="Times New Roman" w:hAnsi="Times New Roman" w:cs="Times New Roman"/>
          <w:color w:val="auto"/>
          <w:sz w:val="28"/>
          <w:szCs w:val="28"/>
        </w:rPr>
      </w:pPr>
      <w:r w:rsidRPr="00F65166">
        <w:rPr>
          <w:rFonts w:ascii="Times New Roman" w:hAnsi="Times New Roman" w:cs="Times New Roman"/>
          <w:sz w:val="28"/>
          <w:szCs w:val="28"/>
        </w:rPr>
        <w:t xml:space="preserve">Доклад утвержден Решением Комиссии по содействию развитию конкуренции </w:t>
      </w:r>
      <w:r w:rsidR="00E5092A" w:rsidRPr="00F65166">
        <w:rPr>
          <w:rFonts w:ascii="Times New Roman" w:hAnsi="Times New Roman" w:cs="Times New Roman"/>
          <w:sz w:val="28"/>
          <w:szCs w:val="28"/>
        </w:rPr>
        <w:t>__</w:t>
      </w:r>
      <w:r w:rsidR="004D63AF" w:rsidRPr="00F65166">
        <w:rPr>
          <w:rFonts w:ascii="Times New Roman" w:hAnsi="Times New Roman" w:cs="Times New Roman"/>
          <w:sz w:val="28"/>
          <w:szCs w:val="28"/>
        </w:rPr>
        <w:t xml:space="preserve"> </w:t>
      </w:r>
      <w:r w:rsidR="000F560E" w:rsidRPr="00F65166">
        <w:rPr>
          <w:rFonts w:ascii="Times New Roman" w:hAnsi="Times New Roman" w:cs="Times New Roman"/>
          <w:sz w:val="28"/>
          <w:szCs w:val="28"/>
        </w:rPr>
        <w:t>марта</w:t>
      </w:r>
      <w:r w:rsidRPr="00F65166">
        <w:rPr>
          <w:rFonts w:ascii="Times New Roman" w:hAnsi="Times New Roman" w:cs="Times New Roman"/>
          <w:sz w:val="28"/>
          <w:szCs w:val="28"/>
        </w:rPr>
        <w:t xml:space="preserve"> 20</w:t>
      </w:r>
      <w:r w:rsidR="00535A0A" w:rsidRPr="00F65166">
        <w:rPr>
          <w:rFonts w:ascii="Times New Roman" w:hAnsi="Times New Roman" w:cs="Times New Roman"/>
          <w:sz w:val="28"/>
          <w:szCs w:val="28"/>
        </w:rPr>
        <w:t>2</w:t>
      </w:r>
      <w:r w:rsidR="00E5092A" w:rsidRPr="00F65166">
        <w:rPr>
          <w:rFonts w:ascii="Times New Roman" w:hAnsi="Times New Roman" w:cs="Times New Roman"/>
          <w:sz w:val="28"/>
          <w:szCs w:val="28"/>
        </w:rPr>
        <w:t>4</w:t>
      </w:r>
      <w:r w:rsidR="00FC6A23" w:rsidRPr="00F65166">
        <w:rPr>
          <w:rFonts w:ascii="Times New Roman" w:hAnsi="Times New Roman" w:cs="Times New Roman"/>
          <w:sz w:val="28"/>
          <w:szCs w:val="28"/>
        </w:rPr>
        <w:t xml:space="preserve"> года</w:t>
      </w:r>
      <w:r w:rsidR="00FC6A23" w:rsidRPr="00FD3F1A">
        <w:rPr>
          <w:rFonts w:ascii="Times New Roman" w:hAnsi="Times New Roman" w:cs="Times New Roman"/>
          <w:sz w:val="28"/>
          <w:szCs w:val="28"/>
        </w:rPr>
        <w:t xml:space="preserve"> </w:t>
      </w:r>
      <w:r w:rsidRPr="00FD3F1A">
        <w:rPr>
          <w:rFonts w:ascii="Times New Roman" w:hAnsi="Times New Roman" w:cs="Times New Roman"/>
          <w:sz w:val="28"/>
          <w:szCs w:val="28"/>
        </w:rPr>
        <w:t>и размещен на официальном</w:t>
      </w:r>
      <w:r w:rsidR="00965CE2" w:rsidRPr="00FD3F1A">
        <w:rPr>
          <w:rFonts w:ascii="Times New Roman" w:hAnsi="Times New Roman" w:cs="Times New Roman"/>
          <w:sz w:val="28"/>
          <w:szCs w:val="28"/>
        </w:rPr>
        <w:t xml:space="preserve"> </w:t>
      </w:r>
      <w:r w:rsidRPr="00FD3F1A">
        <w:rPr>
          <w:rFonts w:ascii="Times New Roman" w:hAnsi="Times New Roman" w:cs="Times New Roman"/>
          <w:sz w:val="28"/>
          <w:szCs w:val="28"/>
        </w:rPr>
        <w:t xml:space="preserve">сайте Министерства экономического развития Республики Алтай </w:t>
      </w:r>
      <w:r w:rsidR="00965CE2" w:rsidRPr="00FD3F1A">
        <w:rPr>
          <w:rFonts w:ascii="Times New Roman" w:hAnsi="Times New Roman" w:cs="Times New Roman"/>
          <w:sz w:val="28"/>
          <w:szCs w:val="28"/>
        </w:rPr>
        <w:t xml:space="preserve">в </w:t>
      </w:r>
      <w:r w:rsidR="0062217C" w:rsidRPr="00FD3F1A">
        <w:rPr>
          <w:rFonts w:ascii="Times New Roman" w:hAnsi="Times New Roman" w:cs="Times New Roman"/>
          <w:sz w:val="28"/>
          <w:szCs w:val="28"/>
        </w:rPr>
        <w:br/>
      </w:r>
      <w:r w:rsidRPr="00FD3F1A">
        <w:rPr>
          <w:rFonts w:ascii="Times New Roman" w:hAnsi="Times New Roman" w:cs="Times New Roman"/>
          <w:sz w:val="28"/>
          <w:szCs w:val="28"/>
        </w:rPr>
        <w:t>информационно-телекоммуникационной сети «Интернет»</w:t>
      </w:r>
      <w:r w:rsidR="001B1F82" w:rsidRPr="00FD3F1A">
        <w:rPr>
          <w:rFonts w:ascii="Times New Roman" w:hAnsi="Times New Roman" w:cs="Times New Roman"/>
          <w:sz w:val="28"/>
          <w:szCs w:val="28"/>
        </w:rPr>
        <w:t xml:space="preserve"> </w:t>
      </w:r>
      <w:r w:rsidR="00DB07BC" w:rsidRPr="00FD3F1A">
        <w:rPr>
          <w:rFonts w:ascii="Times New Roman" w:hAnsi="Times New Roman" w:cs="Times New Roman"/>
          <w:sz w:val="28"/>
          <w:szCs w:val="28"/>
        </w:rPr>
        <w:t>(</w:t>
      </w:r>
      <w:r w:rsidR="007915AE" w:rsidRPr="00FD3F1A">
        <w:rPr>
          <w:rFonts w:ascii="Times New Roman" w:hAnsi="Times New Roman" w:cs="Times New Roman"/>
          <w:sz w:val="28"/>
          <w:szCs w:val="28"/>
        </w:rPr>
        <w:t>https://минэко04.рф/activity/razvitie-predprinimatelstva-v-respublike-altay/standart-razvitiya-konkurentsii/doklad/</w:t>
      </w:r>
      <w:r w:rsidR="00DB07BC" w:rsidRPr="00FD3F1A">
        <w:rPr>
          <w:rFonts w:ascii="Times New Roman" w:hAnsi="Times New Roman" w:cs="Times New Roman"/>
          <w:sz w:val="28"/>
          <w:szCs w:val="28"/>
        </w:rPr>
        <w:t>)</w:t>
      </w:r>
      <w:r w:rsidRPr="00FD3F1A">
        <w:rPr>
          <w:rFonts w:ascii="Times New Roman" w:hAnsi="Times New Roman" w:cs="Times New Roman"/>
          <w:sz w:val="28"/>
          <w:szCs w:val="28"/>
        </w:rPr>
        <w:t>, а также Инвестиционн</w:t>
      </w:r>
      <w:r w:rsidR="0045542D" w:rsidRPr="00FD3F1A">
        <w:rPr>
          <w:rFonts w:ascii="Times New Roman" w:hAnsi="Times New Roman" w:cs="Times New Roman"/>
          <w:sz w:val="28"/>
          <w:szCs w:val="28"/>
        </w:rPr>
        <w:t xml:space="preserve">ом портале </w:t>
      </w:r>
      <w:r w:rsidR="00DB07BC" w:rsidRPr="00F65166">
        <w:rPr>
          <w:rFonts w:ascii="Times New Roman" w:hAnsi="Times New Roman" w:cs="Times New Roman"/>
          <w:sz w:val="28"/>
          <w:szCs w:val="28"/>
        </w:rPr>
        <w:t xml:space="preserve">(ссылка будет размещена после </w:t>
      </w:r>
      <w:r w:rsidR="007915AE" w:rsidRPr="00F65166">
        <w:rPr>
          <w:rFonts w:ascii="Times New Roman" w:hAnsi="Times New Roman" w:cs="Times New Roman"/>
          <w:sz w:val="28"/>
          <w:szCs w:val="28"/>
        </w:rPr>
        <w:t>предоставления Минэко России</w:t>
      </w:r>
      <w:r w:rsidR="00DB07BC" w:rsidRPr="00F65166">
        <w:rPr>
          <w:rFonts w:ascii="Times New Roman" w:hAnsi="Times New Roman" w:cs="Times New Roman"/>
          <w:sz w:val="28"/>
          <w:szCs w:val="28"/>
        </w:rPr>
        <w:t>).</w:t>
      </w:r>
    </w:p>
    <w:p w14:paraId="4F3AD47D" w14:textId="77777777" w:rsidR="00FC1F9D" w:rsidRDefault="00FC1F9D" w:rsidP="00FC1F9D">
      <w:pPr>
        <w:autoSpaceDE w:val="0"/>
        <w:autoSpaceDN w:val="0"/>
        <w:adjustRightInd w:val="0"/>
        <w:spacing w:after="0" w:line="240" w:lineRule="auto"/>
        <w:jc w:val="both"/>
        <w:rPr>
          <w:rFonts w:ascii="Times New Roman" w:hAnsi="Times New Roman" w:cs="Times New Roman"/>
          <w:sz w:val="28"/>
          <w:szCs w:val="28"/>
        </w:rPr>
      </w:pPr>
    </w:p>
    <w:p w14:paraId="1EF68E89" w14:textId="77777777" w:rsidR="00D368E1" w:rsidRDefault="00D368E1" w:rsidP="00FC1F9D">
      <w:pPr>
        <w:spacing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1.2. Информация о реализации проектного подхода при внедрении Стандарта.</w:t>
      </w:r>
    </w:p>
    <w:p w14:paraId="73C6F06A" w14:textId="77777777" w:rsidR="00535A0A" w:rsidRDefault="004468D8" w:rsidP="00C03FC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проектного подхода при внедрении Стандарта развития конкуренции в Республике Алтай не предусмотрена. </w:t>
      </w:r>
      <w:r w:rsidR="00535A0A" w:rsidRPr="00535A0A">
        <w:rPr>
          <w:rFonts w:ascii="Times New Roman" w:hAnsi="Times New Roman" w:cs="Times New Roman"/>
          <w:sz w:val="28"/>
          <w:szCs w:val="28"/>
        </w:rPr>
        <w:t xml:space="preserve">В целях осуществления проектной деятельности в Правительстве Республики </w:t>
      </w:r>
      <w:r w:rsidR="00535A0A">
        <w:rPr>
          <w:rFonts w:ascii="Times New Roman" w:hAnsi="Times New Roman" w:cs="Times New Roman"/>
          <w:sz w:val="28"/>
          <w:szCs w:val="28"/>
        </w:rPr>
        <w:t>Алтай</w:t>
      </w:r>
      <w:r w:rsidR="00535A0A" w:rsidRPr="00535A0A">
        <w:rPr>
          <w:rFonts w:ascii="Times New Roman" w:hAnsi="Times New Roman" w:cs="Times New Roman"/>
          <w:sz w:val="28"/>
          <w:szCs w:val="28"/>
        </w:rPr>
        <w:t xml:space="preserve">, формирования органов управления проектной деятельностью в исполнительных органах </w:t>
      </w:r>
      <w:r w:rsidR="00535A0A" w:rsidRPr="00535A0A">
        <w:rPr>
          <w:rFonts w:ascii="Times New Roman" w:hAnsi="Times New Roman" w:cs="Times New Roman"/>
          <w:sz w:val="28"/>
          <w:szCs w:val="28"/>
        </w:rPr>
        <w:lastRenderedPageBreak/>
        <w:t xml:space="preserve">государственной власти Республики </w:t>
      </w:r>
      <w:r w:rsidR="00965CE2">
        <w:rPr>
          <w:rFonts w:ascii="Times New Roman" w:hAnsi="Times New Roman" w:cs="Times New Roman"/>
          <w:sz w:val="28"/>
          <w:szCs w:val="28"/>
        </w:rPr>
        <w:t>Алтай</w:t>
      </w:r>
      <w:r w:rsidR="00535A0A" w:rsidRPr="00535A0A">
        <w:rPr>
          <w:rFonts w:ascii="Times New Roman" w:hAnsi="Times New Roman" w:cs="Times New Roman"/>
          <w:sz w:val="28"/>
          <w:szCs w:val="28"/>
        </w:rPr>
        <w:t xml:space="preserve">, а также в соответствии с Указом Президента Российской Федерации от </w:t>
      </w:r>
      <w:r w:rsidR="00C03FCB" w:rsidRPr="00C03FCB">
        <w:rPr>
          <w:rFonts w:ascii="Times New Roman" w:hAnsi="Times New Roman" w:cs="Times New Roman"/>
          <w:sz w:val="28"/>
          <w:szCs w:val="28"/>
        </w:rPr>
        <w:t>21</w:t>
      </w:r>
      <w:r w:rsidR="00C03FCB">
        <w:rPr>
          <w:rFonts w:ascii="Times New Roman" w:hAnsi="Times New Roman" w:cs="Times New Roman"/>
          <w:sz w:val="28"/>
          <w:szCs w:val="28"/>
        </w:rPr>
        <w:t xml:space="preserve"> июля </w:t>
      </w:r>
      <w:r w:rsidR="00C03FCB" w:rsidRPr="00C03FCB">
        <w:rPr>
          <w:rFonts w:ascii="Times New Roman" w:hAnsi="Times New Roman" w:cs="Times New Roman"/>
          <w:sz w:val="28"/>
          <w:szCs w:val="28"/>
        </w:rPr>
        <w:t xml:space="preserve">2020 </w:t>
      </w:r>
      <w:r w:rsidR="00C03FCB">
        <w:rPr>
          <w:rFonts w:ascii="Times New Roman" w:hAnsi="Times New Roman" w:cs="Times New Roman"/>
          <w:sz w:val="28"/>
          <w:szCs w:val="28"/>
        </w:rPr>
        <w:t xml:space="preserve">года № </w:t>
      </w:r>
      <w:r w:rsidR="00C03FCB" w:rsidRPr="00C03FCB">
        <w:rPr>
          <w:rFonts w:ascii="Times New Roman" w:hAnsi="Times New Roman" w:cs="Times New Roman"/>
          <w:sz w:val="28"/>
          <w:szCs w:val="28"/>
        </w:rPr>
        <w:t>474</w:t>
      </w:r>
      <w:r w:rsidR="00C03FCB">
        <w:rPr>
          <w:rFonts w:ascii="Times New Roman" w:hAnsi="Times New Roman" w:cs="Times New Roman"/>
          <w:sz w:val="28"/>
          <w:szCs w:val="28"/>
        </w:rPr>
        <w:t xml:space="preserve"> </w:t>
      </w:r>
      <w:r w:rsidR="00C03FCB">
        <w:rPr>
          <w:rFonts w:ascii="Times New Roman" w:hAnsi="Times New Roman" w:cs="Times New Roman"/>
          <w:sz w:val="28"/>
          <w:szCs w:val="28"/>
        </w:rPr>
        <w:br/>
        <w:t>«</w:t>
      </w:r>
      <w:r w:rsidR="00C03FCB" w:rsidRPr="00C03FCB">
        <w:rPr>
          <w:rFonts w:ascii="Times New Roman" w:hAnsi="Times New Roman" w:cs="Times New Roman"/>
          <w:sz w:val="28"/>
          <w:szCs w:val="28"/>
        </w:rPr>
        <w:t>О национальных целях развития Российской Федерации на период до 2030 года</w:t>
      </w:r>
      <w:r w:rsidR="00C03FCB">
        <w:rPr>
          <w:rFonts w:ascii="Times New Roman" w:hAnsi="Times New Roman" w:cs="Times New Roman"/>
          <w:sz w:val="28"/>
          <w:szCs w:val="28"/>
        </w:rPr>
        <w:t>»</w:t>
      </w:r>
      <w:r w:rsidR="00535A0A" w:rsidRPr="00535A0A">
        <w:rPr>
          <w:rFonts w:ascii="Times New Roman" w:hAnsi="Times New Roman" w:cs="Times New Roman"/>
          <w:sz w:val="28"/>
          <w:szCs w:val="28"/>
        </w:rPr>
        <w:t xml:space="preserve"> и постановлением Правительства Российской Федерации от 31 октября 2018 г. № 1288 «Об организации проектной деятельности в Правительстве Российской Федерации» в Республике </w:t>
      </w:r>
      <w:r w:rsidR="00965CE2">
        <w:rPr>
          <w:rFonts w:ascii="Times New Roman" w:hAnsi="Times New Roman" w:cs="Times New Roman"/>
          <w:sz w:val="28"/>
          <w:szCs w:val="28"/>
        </w:rPr>
        <w:t xml:space="preserve">Алтай </w:t>
      </w:r>
      <w:r w:rsidR="00535A0A" w:rsidRPr="00535A0A">
        <w:rPr>
          <w:rFonts w:ascii="Times New Roman" w:hAnsi="Times New Roman" w:cs="Times New Roman"/>
          <w:sz w:val="28"/>
          <w:szCs w:val="28"/>
        </w:rPr>
        <w:t xml:space="preserve">в соответствии с постановлением </w:t>
      </w:r>
      <w:r w:rsidR="00965CE2">
        <w:rPr>
          <w:rFonts w:ascii="Times New Roman" w:hAnsi="Times New Roman" w:cs="Times New Roman"/>
          <w:sz w:val="28"/>
          <w:szCs w:val="28"/>
        </w:rPr>
        <w:t>Правительства</w:t>
      </w:r>
      <w:r w:rsidR="00535A0A" w:rsidRPr="00535A0A">
        <w:rPr>
          <w:rFonts w:ascii="Times New Roman" w:hAnsi="Times New Roman" w:cs="Times New Roman"/>
          <w:sz w:val="28"/>
          <w:szCs w:val="28"/>
        </w:rPr>
        <w:t xml:space="preserve"> Республики </w:t>
      </w:r>
      <w:r w:rsidR="00965CE2">
        <w:rPr>
          <w:rFonts w:ascii="Times New Roman" w:hAnsi="Times New Roman" w:cs="Times New Roman"/>
          <w:sz w:val="28"/>
          <w:szCs w:val="28"/>
        </w:rPr>
        <w:t xml:space="preserve">Алтай от 1 марта </w:t>
      </w:r>
      <w:r w:rsidR="00535A0A" w:rsidRPr="00535A0A">
        <w:rPr>
          <w:rFonts w:ascii="Times New Roman" w:hAnsi="Times New Roman" w:cs="Times New Roman"/>
          <w:sz w:val="28"/>
          <w:szCs w:val="28"/>
        </w:rPr>
        <w:t xml:space="preserve">2019 № </w:t>
      </w:r>
      <w:r w:rsidR="00965CE2">
        <w:rPr>
          <w:rFonts w:ascii="Times New Roman" w:hAnsi="Times New Roman" w:cs="Times New Roman"/>
          <w:sz w:val="28"/>
          <w:szCs w:val="28"/>
        </w:rPr>
        <w:t>64</w:t>
      </w:r>
      <w:r w:rsidR="00535A0A" w:rsidRPr="00535A0A">
        <w:rPr>
          <w:rFonts w:ascii="Times New Roman" w:hAnsi="Times New Roman" w:cs="Times New Roman"/>
          <w:sz w:val="28"/>
          <w:szCs w:val="28"/>
        </w:rPr>
        <w:t xml:space="preserve"> «</w:t>
      </w:r>
      <w:r w:rsidR="00965CE2" w:rsidRPr="00965CE2">
        <w:rPr>
          <w:rFonts w:ascii="Times New Roman" w:hAnsi="Times New Roman" w:cs="Times New Roman"/>
          <w:sz w:val="28"/>
          <w:szCs w:val="28"/>
        </w:rPr>
        <w:t>Об организации проектной деятел</w:t>
      </w:r>
      <w:r w:rsidR="00965CE2">
        <w:rPr>
          <w:rFonts w:ascii="Times New Roman" w:hAnsi="Times New Roman" w:cs="Times New Roman"/>
          <w:sz w:val="28"/>
          <w:szCs w:val="28"/>
        </w:rPr>
        <w:t xml:space="preserve">ьности в исполнительных органах </w:t>
      </w:r>
      <w:r w:rsidR="00965CE2" w:rsidRPr="00965CE2">
        <w:rPr>
          <w:rFonts w:ascii="Times New Roman" w:hAnsi="Times New Roman" w:cs="Times New Roman"/>
          <w:sz w:val="28"/>
          <w:szCs w:val="28"/>
        </w:rPr>
        <w:t xml:space="preserve">государственной власти </w:t>
      </w:r>
      <w:r w:rsidR="00965CE2" w:rsidRPr="00C03FCB">
        <w:rPr>
          <w:rFonts w:ascii="Times New Roman" w:hAnsi="Times New Roman" w:cs="Times New Roman"/>
          <w:sz w:val="28"/>
          <w:szCs w:val="28"/>
        </w:rPr>
        <w:t>Республики Алтай и признании утратившими силу некоторых постановлений Правительства Республики Алтай</w:t>
      </w:r>
      <w:r w:rsidR="00535A0A" w:rsidRPr="00C03FCB">
        <w:rPr>
          <w:rFonts w:ascii="Times New Roman" w:hAnsi="Times New Roman" w:cs="Times New Roman"/>
          <w:sz w:val="28"/>
          <w:szCs w:val="28"/>
        </w:rPr>
        <w:t>»</w:t>
      </w:r>
      <w:r w:rsidR="00965CE2" w:rsidRPr="00C03FCB">
        <w:rPr>
          <w:rFonts w:ascii="Times New Roman" w:hAnsi="Times New Roman" w:cs="Times New Roman"/>
          <w:sz w:val="28"/>
          <w:szCs w:val="28"/>
        </w:rPr>
        <w:t xml:space="preserve"> (</w:t>
      </w:r>
      <w:hyperlink r:id="rId10" w:history="1">
        <w:r w:rsidR="00C03FCB" w:rsidRPr="00C03FCB">
          <w:rPr>
            <w:rStyle w:val="a3"/>
            <w:rFonts w:ascii="Times New Roman" w:hAnsi="Times New Roman" w:cs="Times New Roman"/>
            <w:color w:val="auto"/>
            <w:sz w:val="28"/>
            <w:szCs w:val="28"/>
          </w:rPr>
          <w:t>https://altai-republic.ru/upload/iblock/d5e/64_2019.pdf</w:t>
        </w:r>
      </w:hyperlink>
      <w:r w:rsidR="00C03FCB" w:rsidRPr="00C03FCB">
        <w:rPr>
          <w:rFonts w:ascii="Times New Roman" w:hAnsi="Times New Roman" w:cs="Times New Roman"/>
          <w:sz w:val="28"/>
          <w:szCs w:val="28"/>
        </w:rPr>
        <w:t xml:space="preserve">, </w:t>
      </w:r>
      <w:hyperlink r:id="rId11" w:history="1">
        <w:r w:rsidR="00C03FCB" w:rsidRPr="00C03FCB">
          <w:rPr>
            <w:rStyle w:val="a3"/>
            <w:rFonts w:ascii="Times New Roman" w:hAnsi="Times New Roman" w:cs="Times New Roman"/>
            <w:color w:val="auto"/>
            <w:sz w:val="28"/>
            <w:szCs w:val="28"/>
          </w:rPr>
          <w:t>https://минэко04.рф/activity/regionalnyy-proektnyy-ofis/regionalnaya-normativno-pravovaya-baza/</w:t>
        </w:r>
      </w:hyperlink>
      <w:r w:rsidR="00965CE2" w:rsidRPr="00C03FCB">
        <w:rPr>
          <w:rFonts w:ascii="Times New Roman" w:hAnsi="Times New Roman" w:cs="Times New Roman"/>
          <w:sz w:val="28"/>
          <w:szCs w:val="28"/>
        </w:rPr>
        <w:t>)</w:t>
      </w:r>
      <w:r w:rsidR="00535A0A" w:rsidRPr="00C03FCB">
        <w:rPr>
          <w:rFonts w:ascii="Times New Roman" w:hAnsi="Times New Roman" w:cs="Times New Roman"/>
          <w:sz w:val="28"/>
          <w:szCs w:val="28"/>
        </w:rPr>
        <w:t xml:space="preserve"> организован проектный подход. Внедрение Стандарта является приоритетным проектом региона, а задачи по содействию </w:t>
      </w:r>
      <w:r w:rsidR="00535A0A" w:rsidRPr="00535A0A">
        <w:rPr>
          <w:rFonts w:ascii="Times New Roman" w:hAnsi="Times New Roman" w:cs="Times New Roman"/>
          <w:sz w:val="28"/>
          <w:szCs w:val="28"/>
        </w:rPr>
        <w:t xml:space="preserve">развитию конкуренции в Республике </w:t>
      </w:r>
      <w:r w:rsidR="00965CE2">
        <w:rPr>
          <w:rFonts w:ascii="Times New Roman" w:hAnsi="Times New Roman" w:cs="Times New Roman"/>
          <w:sz w:val="28"/>
          <w:szCs w:val="28"/>
        </w:rPr>
        <w:t>Алтай</w:t>
      </w:r>
      <w:r w:rsidR="00535A0A" w:rsidRPr="00535A0A">
        <w:rPr>
          <w:rFonts w:ascii="Times New Roman" w:hAnsi="Times New Roman" w:cs="Times New Roman"/>
          <w:sz w:val="28"/>
          <w:szCs w:val="28"/>
        </w:rPr>
        <w:t xml:space="preserve"> в целом реализуются в рамках ведомственных приоритетных проектов.</w:t>
      </w:r>
    </w:p>
    <w:p w14:paraId="3201F9C3" w14:textId="77777777" w:rsidR="00BB5C48" w:rsidRDefault="00BB5C48" w:rsidP="00C03FCB">
      <w:pPr>
        <w:spacing w:line="240" w:lineRule="auto"/>
        <w:ind w:firstLine="708"/>
        <w:jc w:val="both"/>
        <w:rPr>
          <w:rFonts w:ascii="Times New Roman" w:hAnsi="Times New Roman" w:cs="Times New Roman"/>
          <w:sz w:val="28"/>
          <w:szCs w:val="28"/>
        </w:rPr>
      </w:pPr>
    </w:p>
    <w:p w14:paraId="10D76D02" w14:textId="77777777" w:rsidR="00D368E1" w:rsidRDefault="00D368E1" w:rsidP="00FC1F9D">
      <w:pPr>
        <w:autoSpaceDE w:val="0"/>
        <w:autoSpaceDN w:val="0"/>
        <w:adjustRightInd w:val="0"/>
        <w:spacing w:after="0" w:line="240" w:lineRule="auto"/>
        <w:jc w:val="both"/>
        <w:rPr>
          <w:rFonts w:ascii="Times New Roman" w:hAnsi="Times New Roman" w:cs="Times New Roman"/>
          <w:i/>
          <w:sz w:val="28"/>
          <w:szCs w:val="28"/>
        </w:rPr>
      </w:pPr>
      <w:r w:rsidRPr="00484021">
        <w:rPr>
          <w:rFonts w:ascii="Times New Roman" w:hAnsi="Times New Roman" w:cs="Times New Roman"/>
          <w:i/>
          <w:sz w:val="28"/>
          <w:szCs w:val="28"/>
        </w:rPr>
        <w:t>1.3. Сведения об источниках финансовых средств, используемых для достижения целей Стандарта.</w:t>
      </w:r>
    </w:p>
    <w:p w14:paraId="337D9DED" w14:textId="77777777" w:rsidR="00984F14" w:rsidRPr="00484021"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75204969" w14:textId="77777777" w:rsidR="00A2114F" w:rsidRPr="00D225CD" w:rsidRDefault="00A2114F" w:rsidP="00A2114F">
      <w:pPr>
        <w:autoSpaceDE w:val="0"/>
        <w:autoSpaceDN w:val="0"/>
        <w:adjustRightInd w:val="0"/>
        <w:spacing w:after="0" w:line="240" w:lineRule="auto"/>
        <w:ind w:firstLine="708"/>
        <w:jc w:val="both"/>
        <w:rPr>
          <w:rFonts w:ascii="Times New Roman" w:hAnsi="Times New Roman" w:cs="Times New Roman"/>
          <w:sz w:val="28"/>
          <w:szCs w:val="28"/>
        </w:rPr>
      </w:pPr>
      <w:r w:rsidRPr="00D225CD">
        <w:rPr>
          <w:rFonts w:ascii="Times New Roman" w:hAnsi="Times New Roman" w:cs="Times New Roman"/>
          <w:sz w:val="28"/>
          <w:szCs w:val="28"/>
        </w:rPr>
        <w:t>Одним из основных средств достижения целей внедрения Стандарта является эффективное увеличение финансирования за счет средств бюджетов всех уровней мероприятий, направленных на развитие частного сектора экономики, при одновременном сокращении бюджетных расходов в рыночных отраслях (сферах) экономики. Ввиду этого используется контроль расходования средств бюджетов всех уровней мероприятий, направленных на развитие частного сектора экономики.</w:t>
      </w:r>
    </w:p>
    <w:p w14:paraId="72AD49D0" w14:textId="77777777" w:rsidR="00D225CD" w:rsidRPr="00D225CD" w:rsidRDefault="0096003A" w:rsidP="008B76EA">
      <w:pPr>
        <w:autoSpaceDE w:val="0"/>
        <w:autoSpaceDN w:val="0"/>
        <w:adjustRightInd w:val="0"/>
        <w:spacing w:after="0" w:line="240" w:lineRule="auto"/>
        <w:jc w:val="both"/>
        <w:rPr>
          <w:rFonts w:ascii="Times New Roman" w:hAnsi="Times New Roman" w:cs="Times New Roman"/>
          <w:sz w:val="28"/>
          <w:szCs w:val="28"/>
        </w:rPr>
      </w:pPr>
      <w:r w:rsidRPr="00D225CD">
        <w:rPr>
          <w:rFonts w:ascii="Times New Roman" w:hAnsi="Times New Roman" w:cs="Times New Roman"/>
          <w:sz w:val="28"/>
          <w:szCs w:val="28"/>
        </w:rPr>
        <w:tab/>
      </w:r>
      <w:r w:rsidR="008B76EA" w:rsidRPr="00D225CD">
        <w:rPr>
          <w:rFonts w:ascii="Times New Roman" w:hAnsi="Times New Roman" w:cs="Times New Roman"/>
          <w:sz w:val="28"/>
          <w:szCs w:val="28"/>
        </w:rPr>
        <w:t>Финансовое обеспечение мероприятий по внедрению Стандарта и достижению установленных им целей, исполнителями которой определены органы исполнительной власти Республики Алтай, осуществляется за счет средств республиканского бюджета, предусмотренных на реализацию следующих государственных программ Республики Алтай</w:t>
      </w:r>
      <w:r w:rsidR="00D225CD" w:rsidRPr="00D225CD">
        <w:rPr>
          <w:rFonts w:ascii="Times New Roman" w:hAnsi="Times New Roman" w:cs="Times New Roman"/>
          <w:sz w:val="28"/>
          <w:szCs w:val="28"/>
        </w:rPr>
        <w:t>:</w:t>
      </w:r>
    </w:p>
    <w:p w14:paraId="7CF59663" w14:textId="77777777" w:rsidR="008B76EA"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Развитие сельского хозяйства и регулирование рынков сельскохозяйственной пр</w:t>
      </w:r>
      <w:r>
        <w:rPr>
          <w:rFonts w:ascii="Times New Roman" w:hAnsi="Times New Roman" w:cs="Times New Roman"/>
          <w:sz w:val="28"/>
          <w:szCs w:val="28"/>
        </w:rPr>
        <w:t>одукции, сырья и продовольствия»;</w:t>
      </w:r>
    </w:p>
    <w:p w14:paraId="74974E78" w14:textId="77777777" w:rsid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 xml:space="preserve">Государственная программа Республики Алтай </w:t>
      </w:r>
      <w:r>
        <w:rPr>
          <w:rFonts w:ascii="Times New Roman" w:hAnsi="Times New Roman" w:cs="Times New Roman"/>
          <w:sz w:val="28"/>
          <w:szCs w:val="28"/>
        </w:rPr>
        <w:t>«</w:t>
      </w:r>
      <w:r w:rsidRPr="00BE2A0D">
        <w:rPr>
          <w:rFonts w:ascii="Times New Roman" w:hAnsi="Times New Roman" w:cs="Times New Roman"/>
          <w:sz w:val="28"/>
          <w:szCs w:val="28"/>
        </w:rPr>
        <w:t>Развитие жилищно-коммунал</w:t>
      </w:r>
      <w:r>
        <w:rPr>
          <w:rFonts w:ascii="Times New Roman" w:hAnsi="Times New Roman" w:cs="Times New Roman"/>
          <w:sz w:val="28"/>
          <w:szCs w:val="28"/>
        </w:rPr>
        <w:t>ьного и транспортного комплекса»;</w:t>
      </w:r>
    </w:p>
    <w:p w14:paraId="6BAA5132"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Комплексн</w:t>
      </w:r>
      <w:r>
        <w:rPr>
          <w:rFonts w:ascii="Times New Roman" w:hAnsi="Times New Roman" w:cs="Times New Roman"/>
          <w:sz w:val="28"/>
          <w:szCs w:val="28"/>
        </w:rPr>
        <w:t>ое развитие сельских территорий»;</w:t>
      </w:r>
    </w:p>
    <w:p w14:paraId="7FF9D1E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Развитие экономического потенциа</w:t>
      </w:r>
      <w:r>
        <w:rPr>
          <w:rFonts w:ascii="Times New Roman" w:hAnsi="Times New Roman" w:cs="Times New Roman"/>
          <w:sz w:val="28"/>
          <w:szCs w:val="28"/>
        </w:rPr>
        <w:t>ла и предпринимательства»;</w:t>
      </w:r>
    </w:p>
    <w:p w14:paraId="2DF5F2DE"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Обеспечение социальной защ</w:t>
      </w:r>
      <w:r>
        <w:rPr>
          <w:rFonts w:ascii="Times New Roman" w:hAnsi="Times New Roman" w:cs="Times New Roman"/>
          <w:sz w:val="28"/>
          <w:szCs w:val="28"/>
        </w:rPr>
        <w:t>ищенности и занятости населения»;</w:t>
      </w:r>
    </w:p>
    <w:p w14:paraId="4F72FCCC"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lastRenderedPageBreak/>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Обеспечение экологической безопасности и улучш</w:t>
      </w:r>
      <w:r>
        <w:rPr>
          <w:rFonts w:ascii="Times New Roman" w:hAnsi="Times New Roman" w:cs="Times New Roman"/>
          <w:sz w:val="28"/>
          <w:szCs w:val="28"/>
        </w:rPr>
        <w:t>ение состояния окружающей среды»;</w:t>
      </w:r>
    </w:p>
    <w:p w14:paraId="0959094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Государственная программа Республ</w:t>
      </w:r>
      <w:r>
        <w:rPr>
          <w:rFonts w:ascii="Times New Roman" w:hAnsi="Times New Roman" w:cs="Times New Roman"/>
          <w:sz w:val="28"/>
          <w:szCs w:val="28"/>
        </w:rPr>
        <w:t>ики Алтай «Развитие образования»;</w:t>
      </w:r>
    </w:p>
    <w:p w14:paraId="37C4F91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«Развитие культуры»;</w:t>
      </w:r>
    </w:p>
    <w:p w14:paraId="1A942E6A"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 xml:space="preserve">Государственная программа Республики Алтай </w:t>
      </w:r>
      <w:r>
        <w:rPr>
          <w:rFonts w:ascii="Times New Roman" w:hAnsi="Times New Roman" w:cs="Times New Roman"/>
          <w:sz w:val="28"/>
          <w:szCs w:val="28"/>
        </w:rPr>
        <w:t>«</w:t>
      </w:r>
      <w:r w:rsidRPr="00BE2A0D">
        <w:rPr>
          <w:rFonts w:ascii="Times New Roman" w:hAnsi="Times New Roman" w:cs="Times New Roman"/>
          <w:sz w:val="28"/>
          <w:szCs w:val="28"/>
        </w:rPr>
        <w:t>Развит</w:t>
      </w:r>
      <w:r>
        <w:rPr>
          <w:rFonts w:ascii="Times New Roman" w:hAnsi="Times New Roman" w:cs="Times New Roman"/>
          <w:sz w:val="28"/>
          <w:szCs w:val="28"/>
        </w:rPr>
        <w:t>ие физической культуры и спорта»;</w:t>
      </w:r>
    </w:p>
    <w:p w14:paraId="41C54A2F"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Разв</w:t>
      </w:r>
      <w:r>
        <w:rPr>
          <w:rFonts w:ascii="Times New Roman" w:hAnsi="Times New Roman" w:cs="Times New Roman"/>
          <w:sz w:val="28"/>
          <w:szCs w:val="28"/>
        </w:rPr>
        <w:t>итие здравоохранения»;</w:t>
      </w:r>
    </w:p>
    <w:p w14:paraId="48BBD75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Управл</w:t>
      </w:r>
      <w:r>
        <w:rPr>
          <w:rFonts w:ascii="Times New Roman" w:hAnsi="Times New Roman" w:cs="Times New Roman"/>
          <w:sz w:val="28"/>
          <w:szCs w:val="28"/>
        </w:rPr>
        <w:t>ение государственными финансами»;</w:t>
      </w:r>
    </w:p>
    <w:p w14:paraId="6940545B"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Формирова</w:t>
      </w:r>
      <w:r>
        <w:rPr>
          <w:rFonts w:ascii="Times New Roman" w:hAnsi="Times New Roman" w:cs="Times New Roman"/>
          <w:sz w:val="28"/>
          <w:szCs w:val="28"/>
        </w:rPr>
        <w:t>ние современной городской среды»;</w:t>
      </w:r>
    </w:p>
    <w:p w14:paraId="63F112A7"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Комплексные меры профилактики правонарушений и защита населения и территории Республики</w:t>
      </w:r>
      <w:r>
        <w:rPr>
          <w:rFonts w:ascii="Times New Roman" w:hAnsi="Times New Roman" w:cs="Times New Roman"/>
          <w:sz w:val="28"/>
          <w:szCs w:val="28"/>
        </w:rPr>
        <w:t xml:space="preserve"> Алтай от чрезвычайных ситуаций»;</w:t>
      </w:r>
    </w:p>
    <w:p w14:paraId="32658A94"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 xml:space="preserve">Развитие </w:t>
      </w:r>
      <w:r>
        <w:rPr>
          <w:rFonts w:ascii="Times New Roman" w:hAnsi="Times New Roman" w:cs="Times New Roman"/>
          <w:sz w:val="28"/>
          <w:szCs w:val="28"/>
        </w:rPr>
        <w:t>внутреннего и въездного туризма»;</w:t>
      </w:r>
    </w:p>
    <w:p w14:paraId="7C82178B" w14:textId="77777777" w:rsid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 xml:space="preserve">Реализация государственной </w:t>
      </w:r>
      <w:r>
        <w:rPr>
          <w:rFonts w:ascii="Times New Roman" w:hAnsi="Times New Roman" w:cs="Times New Roman"/>
          <w:sz w:val="28"/>
          <w:szCs w:val="28"/>
        </w:rPr>
        <w:t>национальной политики».</w:t>
      </w:r>
    </w:p>
    <w:p w14:paraId="25CE3026" w14:textId="77777777" w:rsidR="00597986" w:rsidRDefault="00597986" w:rsidP="00597986">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 xml:space="preserve">ная программа Республики Алтай «Повышение качества водоснабжения в </w:t>
      </w:r>
      <w:r w:rsidRPr="00BE2A0D">
        <w:rPr>
          <w:rFonts w:ascii="Times New Roman" w:hAnsi="Times New Roman" w:cs="Times New Roman"/>
          <w:sz w:val="28"/>
          <w:szCs w:val="28"/>
        </w:rPr>
        <w:t>Ре</w:t>
      </w:r>
      <w:r>
        <w:rPr>
          <w:rFonts w:ascii="Times New Roman" w:hAnsi="Times New Roman" w:cs="Times New Roman"/>
          <w:sz w:val="28"/>
          <w:szCs w:val="28"/>
        </w:rPr>
        <w:t>спублике Алтай».</w:t>
      </w:r>
    </w:p>
    <w:p w14:paraId="7219F6FF" w14:textId="77777777" w:rsidR="00D225CD" w:rsidRPr="004F0FE6" w:rsidRDefault="00D225CD" w:rsidP="00F73BDD">
      <w:pPr>
        <w:autoSpaceDE w:val="0"/>
        <w:autoSpaceDN w:val="0"/>
        <w:adjustRightInd w:val="0"/>
        <w:spacing w:after="0" w:line="240" w:lineRule="auto"/>
        <w:ind w:firstLine="708"/>
        <w:jc w:val="both"/>
        <w:rPr>
          <w:rFonts w:ascii="Times New Roman" w:hAnsi="Times New Roman" w:cs="Times New Roman"/>
          <w:sz w:val="28"/>
          <w:szCs w:val="28"/>
        </w:rPr>
      </w:pPr>
      <w:r w:rsidRPr="00D225CD">
        <w:rPr>
          <w:rFonts w:ascii="Times New Roman" w:hAnsi="Times New Roman" w:cs="Times New Roman"/>
          <w:sz w:val="28"/>
          <w:szCs w:val="28"/>
        </w:rPr>
        <w:t xml:space="preserve">Финансирование отдельных мероприятий по достижению целей Стандарта также осуществляется в рамках расходов бюджетов иных уровней, в том числе предусмотренных на осуществление деятельности органов местного самоуправления в Республике Алтай, и средств, направляемых на </w:t>
      </w:r>
      <w:r w:rsidRPr="004F0FE6">
        <w:rPr>
          <w:rFonts w:ascii="Times New Roman" w:hAnsi="Times New Roman" w:cs="Times New Roman"/>
          <w:sz w:val="28"/>
          <w:szCs w:val="28"/>
        </w:rPr>
        <w:t>реализацию в Республике Алтай национальных проектов Российской Федерации</w:t>
      </w:r>
    </w:p>
    <w:p w14:paraId="692582A1" w14:textId="77777777" w:rsidR="00F73BDD" w:rsidRDefault="00406A9A" w:rsidP="00FC1F9D">
      <w:pPr>
        <w:autoSpaceDE w:val="0"/>
        <w:autoSpaceDN w:val="0"/>
        <w:adjustRightInd w:val="0"/>
        <w:spacing w:after="0" w:line="240" w:lineRule="auto"/>
        <w:jc w:val="both"/>
        <w:rPr>
          <w:rFonts w:ascii="Times New Roman" w:hAnsi="Times New Roman" w:cs="Times New Roman"/>
          <w:sz w:val="28"/>
          <w:szCs w:val="28"/>
        </w:rPr>
      </w:pPr>
      <w:r w:rsidRPr="004F0FE6">
        <w:rPr>
          <w:rFonts w:ascii="Times New Roman" w:hAnsi="Times New Roman" w:cs="Times New Roman"/>
          <w:sz w:val="28"/>
          <w:szCs w:val="28"/>
        </w:rPr>
        <w:t>В 2024 году Республике Алтай принимала участие в реализации 45 региональных проектов (в рамках 13 национальных проектов). По итогам 2024 года общий объем бюджетных х средств на реализацию 45 региональных проектов составил 9 704 млн. рублей.</w:t>
      </w:r>
    </w:p>
    <w:p w14:paraId="5F114D34" w14:textId="77777777" w:rsidR="00406A9A" w:rsidRPr="00597986" w:rsidRDefault="00406A9A" w:rsidP="00FC1F9D">
      <w:pPr>
        <w:autoSpaceDE w:val="0"/>
        <w:autoSpaceDN w:val="0"/>
        <w:adjustRightInd w:val="0"/>
        <w:spacing w:after="0" w:line="240" w:lineRule="auto"/>
        <w:jc w:val="both"/>
        <w:rPr>
          <w:rFonts w:ascii="Times New Roman" w:hAnsi="Times New Roman" w:cs="Times New Roman"/>
          <w:sz w:val="28"/>
          <w:szCs w:val="28"/>
        </w:rPr>
      </w:pPr>
    </w:p>
    <w:p w14:paraId="35CBA141" w14:textId="77777777" w:rsidR="00D368E1" w:rsidRDefault="00D368E1"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1.4. Информация об учете результатов работы органов исполнительной власти субъекта Российской Федерации и органов местного самоуправления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субъекта Российской Федерации и органов местного самоуправления.</w:t>
      </w:r>
    </w:p>
    <w:p w14:paraId="5FF5FA87"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7A98E48E" w14:textId="77777777" w:rsidR="009F2F50" w:rsidRPr="004209C4" w:rsidRDefault="00D107BA" w:rsidP="004209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860F90">
        <w:rPr>
          <w:rFonts w:ascii="Times New Roman" w:hAnsi="Times New Roman" w:cs="Times New Roman"/>
          <w:sz w:val="28"/>
          <w:szCs w:val="28"/>
        </w:rPr>
        <w:t>а основании</w:t>
      </w:r>
      <w:r>
        <w:rPr>
          <w:rFonts w:ascii="Times New Roman" w:hAnsi="Times New Roman" w:cs="Times New Roman"/>
          <w:sz w:val="28"/>
          <w:szCs w:val="28"/>
        </w:rPr>
        <w:t xml:space="preserve"> методики, утвержденной приказом</w:t>
      </w:r>
      <w:r w:rsidR="00860F90">
        <w:rPr>
          <w:rFonts w:ascii="Times New Roman" w:hAnsi="Times New Roman" w:cs="Times New Roman"/>
          <w:sz w:val="28"/>
          <w:szCs w:val="28"/>
        </w:rPr>
        <w:t xml:space="preserve"> Минэкономразвития Республики Алтай от 14 декабря 2018 года «О рейтинге органов местного самоуправления муниципальных образований в Республике Алтай </w:t>
      </w:r>
      <w:r w:rsidR="0010243A">
        <w:rPr>
          <w:rFonts w:ascii="Times New Roman" w:hAnsi="Times New Roman" w:cs="Times New Roman"/>
          <w:sz w:val="28"/>
          <w:szCs w:val="28"/>
        </w:rPr>
        <w:t xml:space="preserve">                          </w:t>
      </w:r>
      <w:r w:rsidR="00860F90">
        <w:rPr>
          <w:rFonts w:ascii="Times New Roman" w:hAnsi="Times New Roman" w:cs="Times New Roman"/>
          <w:sz w:val="28"/>
          <w:szCs w:val="28"/>
        </w:rPr>
        <w:lastRenderedPageBreak/>
        <w:t>по содействию развитию конкуренции»</w:t>
      </w:r>
      <w:r w:rsidR="00B94106">
        <w:rPr>
          <w:rFonts w:ascii="Times New Roman" w:hAnsi="Times New Roman" w:cs="Times New Roman"/>
          <w:sz w:val="28"/>
          <w:szCs w:val="28"/>
        </w:rPr>
        <w:t xml:space="preserve"> </w:t>
      </w:r>
      <w:r>
        <w:rPr>
          <w:rFonts w:ascii="Times New Roman" w:hAnsi="Times New Roman" w:cs="Times New Roman"/>
          <w:sz w:val="28"/>
          <w:szCs w:val="28"/>
        </w:rPr>
        <w:t>формируется рейтинг муниципальных</w:t>
      </w:r>
      <w:r w:rsidR="00B94106">
        <w:rPr>
          <w:rFonts w:ascii="Times New Roman" w:hAnsi="Times New Roman" w:cs="Times New Roman"/>
          <w:sz w:val="28"/>
          <w:szCs w:val="28"/>
        </w:rPr>
        <w:t xml:space="preserve"> образовани</w:t>
      </w:r>
      <w:r>
        <w:rPr>
          <w:rFonts w:ascii="Times New Roman" w:hAnsi="Times New Roman" w:cs="Times New Roman"/>
          <w:sz w:val="28"/>
          <w:szCs w:val="28"/>
        </w:rPr>
        <w:t>й</w:t>
      </w:r>
      <w:r w:rsidR="00FD1487">
        <w:rPr>
          <w:rFonts w:ascii="Times New Roman" w:hAnsi="Times New Roman" w:cs="Times New Roman"/>
          <w:sz w:val="28"/>
          <w:szCs w:val="28"/>
        </w:rPr>
        <w:t xml:space="preserve"> по содействию развитию конкуренции</w:t>
      </w:r>
      <w:r>
        <w:rPr>
          <w:rFonts w:ascii="Times New Roman" w:hAnsi="Times New Roman" w:cs="Times New Roman"/>
          <w:sz w:val="28"/>
          <w:szCs w:val="28"/>
        </w:rPr>
        <w:t>.</w:t>
      </w:r>
      <w:r w:rsidR="00B94106">
        <w:rPr>
          <w:rFonts w:ascii="Times New Roman" w:hAnsi="Times New Roman" w:cs="Times New Roman"/>
          <w:sz w:val="28"/>
          <w:szCs w:val="28"/>
        </w:rPr>
        <w:t xml:space="preserve"> </w:t>
      </w:r>
      <w:r w:rsidR="004468D8">
        <w:rPr>
          <w:rFonts w:ascii="Times New Roman" w:hAnsi="Times New Roman" w:cs="Times New Roman"/>
          <w:sz w:val="28"/>
          <w:szCs w:val="28"/>
        </w:rPr>
        <w:t>Р</w:t>
      </w:r>
      <w:r w:rsidR="004468D8" w:rsidRPr="004468D8">
        <w:rPr>
          <w:rFonts w:ascii="Times New Roman" w:hAnsi="Times New Roman" w:cs="Times New Roman"/>
          <w:sz w:val="28"/>
          <w:szCs w:val="28"/>
        </w:rPr>
        <w:t>ейтинг муниципальных образований в Республике Алтай</w:t>
      </w:r>
      <w:r w:rsidR="004468D8">
        <w:rPr>
          <w:rFonts w:ascii="Times New Roman" w:hAnsi="Times New Roman" w:cs="Times New Roman"/>
          <w:sz w:val="28"/>
          <w:szCs w:val="28"/>
        </w:rPr>
        <w:t xml:space="preserve"> по содействию развитию конкуренции за </w:t>
      </w:r>
      <w:r w:rsidR="004468D8" w:rsidRPr="004D63AF">
        <w:rPr>
          <w:rFonts w:ascii="Times New Roman" w:hAnsi="Times New Roman" w:cs="Times New Roman"/>
          <w:sz w:val="28"/>
          <w:szCs w:val="28"/>
        </w:rPr>
        <w:t>202</w:t>
      </w:r>
      <w:r w:rsidR="00CA4F54">
        <w:rPr>
          <w:rFonts w:ascii="Times New Roman" w:hAnsi="Times New Roman" w:cs="Times New Roman"/>
          <w:sz w:val="28"/>
          <w:szCs w:val="28"/>
        </w:rPr>
        <w:t>4</w:t>
      </w:r>
      <w:r w:rsidR="004468D8" w:rsidRPr="004D63AF">
        <w:rPr>
          <w:rFonts w:ascii="Times New Roman" w:hAnsi="Times New Roman" w:cs="Times New Roman"/>
          <w:sz w:val="28"/>
          <w:szCs w:val="28"/>
        </w:rPr>
        <w:t xml:space="preserve"> год</w:t>
      </w:r>
      <w:r w:rsidR="004468D8" w:rsidRPr="004468D8">
        <w:rPr>
          <w:rFonts w:ascii="Times New Roman" w:hAnsi="Times New Roman" w:cs="Times New Roman"/>
          <w:sz w:val="28"/>
          <w:szCs w:val="28"/>
        </w:rPr>
        <w:t xml:space="preserve"> сформирован и опубликован на официальном сайте Министерства </w:t>
      </w:r>
      <w:r w:rsidR="004468D8" w:rsidRPr="0045542D">
        <w:rPr>
          <w:rFonts w:ascii="Times New Roman" w:hAnsi="Times New Roman" w:cs="Times New Roman"/>
          <w:sz w:val="28"/>
          <w:szCs w:val="28"/>
        </w:rPr>
        <w:t>экономического развития Республики Алтай в</w:t>
      </w:r>
      <w:r w:rsidR="0010243A" w:rsidRPr="0045542D">
        <w:rPr>
          <w:rFonts w:ascii="Times New Roman" w:hAnsi="Times New Roman" w:cs="Times New Roman"/>
          <w:sz w:val="28"/>
          <w:szCs w:val="28"/>
        </w:rPr>
        <w:t xml:space="preserve"> </w:t>
      </w:r>
      <w:r w:rsidR="004468D8" w:rsidRPr="0045542D">
        <w:rPr>
          <w:rFonts w:ascii="Times New Roman" w:hAnsi="Times New Roman" w:cs="Times New Roman"/>
          <w:sz w:val="28"/>
          <w:szCs w:val="28"/>
        </w:rPr>
        <w:t>информационно-коммуникационной сети «Интернет»</w:t>
      </w:r>
      <w:r w:rsidR="004209C4">
        <w:rPr>
          <w:rFonts w:ascii="Times New Roman" w:hAnsi="Times New Roman" w:cs="Times New Roman"/>
          <w:sz w:val="28"/>
          <w:szCs w:val="28"/>
        </w:rPr>
        <w:t xml:space="preserve"> </w:t>
      </w:r>
      <w:r w:rsidR="00191DF7" w:rsidRPr="004209C4">
        <w:rPr>
          <w:rFonts w:ascii="Times New Roman" w:hAnsi="Times New Roman" w:cs="Times New Roman"/>
          <w:sz w:val="28"/>
          <w:szCs w:val="28"/>
        </w:rPr>
        <w:t>(</w:t>
      </w:r>
      <w:r w:rsidR="004209C4" w:rsidRPr="004209C4">
        <w:rPr>
          <w:rFonts w:ascii="Times New Roman" w:hAnsi="Times New Roman" w:cs="Times New Roman"/>
          <w:sz w:val="28"/>
          <w:szCs w:val="28"/>
        </w:rPr>
        <w:t>https://минэко04.рф/activity/razvitie-predprinimatelstva-v-resp</w:t>
      </w:r>
      <w:r w:rsidR="004209C4">
        <w:rPr>
          <w:rFonts w:ascii="Times New Roman" w:hAnsi="Times New Roman" w:cs="Times New Roman"/>
          <w:sz w:val="28"/>
          <w:szCs w:val="28"/>
        </w:rPr>
        <w:t>ublike-altay/standart-razvitiya-</w:t>
      </w:r>
      <w:r w:rsidR="004209C4" w:rsidRPr="004209C4">
        <w:rPr>
          <w:rFonts w:ascii="Times New Roman" w:hAnsi="Times New Roman" w:cs="Times New Roman"/>
          <w:sz w:val="28"/>
          <w:szCs w:val="28"/>
        </w:rPr>
        <w:t>konkurentsii/munitsipalnyy-reyting/</w:t>
      </w:r>
      <w:r w:rsidR="00191DF7" w:rsidRPr="004209C4">
        <w:rPr>
          <w:rFonts w:ascii="Times New Roman" w:hAnsi="Times New Roman" w:cs="Times New Roman"/>
          <w:sz w:val="28"/>
          <w:szCs w:val="28"/>
        </w:rPr>
        <w:t>)</w:t>
      </w:r>
      <w:r w:rsidR="009F2F50" w:rsidRPr="004209C4">
        <w:rPr>
          <w:rFonts w:ascii="Times New Roman" w:hAnsi="Times New Roman" w:cs="Times New Roman"/>
          <w:sz w:val="28"/>
          <w:szCs w:val="28"/>
        </w:rPr>
        <w:t>.</w:t>
      </w:r>
    </w:p>
    <w:p w14:paraId="568521C8" w14:textId="77777777" w:rsidR="004468D8" w:rsidRPr="00191DF7" w:rsidRDefault="004468D8" w:rsidP="004468D8">
      <w:pPr>
        <w:autoSpaceDE w:val="0"/>
        <w:autoSpaceDN w:val="0"/>
        <w:adjustRightInd w:val="0"/>
        <w:spacing w:after="0" w:line="240" w:lineRule="auto"/>
        <w:ind w:firstLine="708"/>
        <w:jc w:val="both"/>
        <w:rPr>
          <w:rFonts w:ascii="Times New Roman" w:hAnsi="Times New Roman" w:cs="Times New Roman"/>
          <w:sz w:val="28"/>
          <w:szCs w:val="28"/>
        </w:rPr>
      </w:pPr>
      <w:r w:rsidRPr="00191DF7">
        <w:rPr>
          <w:rFonts w:ascii="Times New Roman" w:hAnsi="Times New Roman" w:cs="Times New Roman"/>
          <w:sz w:val="28"/>
          <w:szCs w:val="28"/>
        </w:rPr>
        <w:t>По итогам рейтинга 1 место – МО «</w:t>
      </w:r>
      <w:r w:rsidR="00191DF7" w:rsidRPr="00191DF7">
        <w:rPr>
          <w:rFonts w:ascii="Times New Roman" w:hAnsi="Times New Roman" w:cs="Times New Roman"/>
          <w:sz w:val="28"/>
          <w:szCs w:val="28"/>
        </w:rPr>
        <w:t>Майминский район</w:t>
      </w:r>
      <w:r w:rsidRPr="00191DF7">
        <w:rPr>
          <w:rFonts w:ascii="Times New Roman" w:hAnsi="Times New Roman" w:cs="Times New Roman"/>
          <w:sz w:val="28"/>
          <w:szCs w:val="28"/>
        </w:rPr>
        <w:t>»</w:t>
      </w:r>
      <w:r w:rsidR="002B13DE" w:rsidRPr="00191DF7">
        <w:rPr>
          <w:rFonts w:ascii="Times New Roman" w:hAnsi="Times New Roman" w:cs="Times New Roman"/>
          <w:sz w:val="28"/>
          <w:szCs w:val="28"/>
        </w:rPr>
        <w:t xml:space="preserve">, </w:t>
      </w:r>
      <w:r w:rsidRPr="00191DF7">
        <w:rPr>
          <w:rFonts w:ascii="Times New Roman" w:hAnsi="Times New Roman" w:cs="Times New Roman"/>
          <w:sz w:val="28"/>
          <w:szCs w:val="28"/>
        </w:rPr>
        <w:t xml:space="preserve">2 место – </w:t>
      </w:r>
      <w:r w:rsidR="00191DF7" w:rsidRPr="00191DF7">
        <w:rPr>
          <w:rFonts w:ascii="Times New Roman" w:hAnsi="Times New Roman" w:cs="Times New Roman"/>
          <w:sz w:val="28"/>
          <w:szCs w:val="28"/>
        </w:rPr>
        <w:t xml:space="preserve">МО </w:t>
      </w:r>
      <w:r w:rsidRPr="00191DF7">
        <w:rPr>
          <w:rFonts w:ascii="Times New Roman" w:hAnsi="Times New Roman" w:cs="Times New Roman"/>
          <w:sz w:val="28"/>
          <w:szCs w:val="28"/>
        </w:rPr>
        <w:t>«</w:t>
      </w:r>
      <w:r w:rsidR="00191DF7" w:rsidRPr="00191DF7">
        <w:rPr>
          <w:rFonts w:ascii="Times New Roman" w:hAnsi="Times New Roman" w:cs="Times New Roman"/>
          <w:sz w:val="28"/>
          <w:szCs w:val="28"/>
        </w:rPr>
        <w:t>город Горно-Алтайск</w:t>
      </w:r>
      <w:r w:rsidRPr="00191DF7">
        <w:rPr>
          <w:rFonts w:ascii="Times New Roman" w:hAnsi="Times New Roman" w:cs="Times New Roman"/>
          <w:sz w:val="28"/>
          <w:szCs w:val="28"/>
        </w:rPr>
        <w:t>»</w:t>
      </w:r>
      <w:r w:rsidR="00C00147">
        <w:rPr>
          <w:rFonts w:ascii="Times New Roman" w:hAnsi="Times New Roman" w:cs="Times New Roman"/>
          <w:sz w:val="28"/>
          <w:szCs w:val="28"/>
        </w:rPr>
        <w:t xml:space="preserve">, </w:t>
      </w:r>
      <w:r w:rsidRPr="00191DF7">
        <w:rPr>
          <w:rFonts w:ascii="Times New Roman" w:hAnsi="Times New Roman" w:cs="Times New Roman"/>
          <w:sz w:val="28"/>
          <w:szCs w:val="28"/>
        </w:rPr>
        <w:t>3 место – МО «</w:t>
      </w:r>
      <w:r w:rsidR="002E6AAC">
        <w:rPr>
          <w:rFonts w:ascii="Times New Roman" w:hAnsi="Times New Roman" w:cs="Times New Roman"/>
          <w:sz w:val="28"/>
          <w:szCs w:val="28"/>
        </w:rPr>
        <w:t>Онгудайский</w:t>
      </w:r>
      <w:r w:rsidR="002672C2">
        <w:rPr>
          <w:rFonts w:ascii="Times New Roman" w:hAnsi="Times New Roman" w:cs="Times New Roman"/>
          <w:sz w:val="28"/>
          <w:szCs w:val="28"/>
        </w:rPr>
        <w:t xml:space="preserve"> </w:t>
      </w:r>
      <w:r w:rsidR="002672C2" w:rsidRPr="00191DF7">
        <w:rPr>
          <w:rFonts w:ascii="Times New Roman" w:hAnsi="Times New Roman" w:cs="Times New Roman"/>
          <w:sz w:val="28"/>
          <w:szCs w:val="28"/>
        </w:rPr>
        <w:t>район</w:t>
      </w:r>
      <w:r w:rsidRPr="00191DF7">
        <w:rPr>
          <w:rFonts w:ascii="Times New Roman" w:hAnsi="Times New Roman" w:cs="Times New Roman"/>
          <w:sz w:val="28"/>
          <w:szCs w:val="28"/>
        </w:rPr>
        <w:t>».</w:t>
      </w:r>
    </w:p>
    <w:p w14:paraId="4C6DDBC8" w14:textId="77777777" w:rsidR="00860F90" w:rsidRPr="00860F90" w:rsidRDefault="004468D8" w:rsidP="004468D8">
      <w:pPr>
        <w:autoSpaceDE w:val="0"/>
        <w:autoSpaceDN w:val="0"/>
        <w:adjustRightInd w:val="0"/>
        <w:spacing w:after="0" w:line="240" w:lineRule="auto"/>
        <w:ind w:firstLine="708"/>
        <w:jc w:val="both"/>
        <w:rPr>
          <w:rFonts w:ascii="Times New Roman" w:hAnsi="Times New Roman" w:cs="Times New Roman"/>
          <w:sz w:val="28"/>
          <w:szCs w:val="28"/>
        </w:rPr>
      </w:pPr>
      <w:r w:rsidRPr="00191DF7">
        <w:rPr>
          <w:rFonts w:ascii="Times New Roman" w:hAnsi="Times New Roman" w:cs="Times New Roman"/>
          <w:sz w:val="28"/>
          <w:szCs w:val="28"/>
        </w:rPr>
        <w:t>При формировании</w:t>
      </w:r>
      <w:r w:rsidRPr="002B13DE">
        <w:rPr>
          <w:rFonts w:ascii="Times New Roman" w:hAnsi="Times New Roman" w:cs="Times New Roman"/>
          <w:sz w:val="28"/>
          <w:szCs w:val="28"/>
        </w:rPr>
        <w:t xml:space="preserve"> рейтинга муниципальных </w:t>
      </w:r>
      <w:r w:rsidRPr="004468D8">
        <w:rPr>
          <w:rFonts w:ascii="Times New Roman" w:hAnsi="Times New Roman" w:cs="Times New Roman"/>
          <w:sz w:val="28"/>
          <w:szCs w:val="28"/>
        </w:rPr>
        <w:t xml:space="preserve">образований по содействию развитию конкуренции </w:t>
      </w:r>
      <w:r>
        <w:rPr>
          <w:rFonts w:ascii="Times New Roman" w:hAnsi="Times New Roman" w:cs="Times New Roman"/>
          <w:sz w:val="28"/>
          <w:szCs w:val="28"/>
        </w:rPr>
        <w:t xml:space="preserve">финансовая </w:t>
      </w:r>
      <w:r w:rsidRPr="004468D8">
        <w:rPr>
          <w:rFonts w:ascii="Times New Roman" w:hAnsi="Times New Roman" w:cs="Times New Roman"/>
          <w:sz w:val="28"/>
          <w:szCs w:val="28"/>
        </w:rPr>
        <w:t>система поощрений не предусмотрена</w:t>
      </w:r>
      <w:r>
        <w:rPr>
          <w:rFonts w:ascii="Times New Roman" w:hAnsi="Times New Roman" w:cs="Times New Roman"/>
          <w:sz w:val="28"/>
          <w:szCs w:val="28"/>
        </w:rPr>
        <w:t>.</w:t>
      </w:r>
    </w:p>
    <w:p w14:paraId="2D95779A"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5A1A10A8"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1.5. Информация об определенных в органах исполнительной власти субъекта Российской Федерации должностных лиц с правом принятия</w:t>
      </w:r>
      <w:r w:rsidR="00A04F65">
        <w:rPr>
          <w:rFonts w:ascii="Times New Roman" w:hAnsi="Times New Roman" w:cs="Times New Roman"/>
          <w:i/>
          <w:sz w:val="28"/>
          <w:szCs w:val="28"/>
        </w:rPr>
        <w:t xml:space="preserve"> </w:t>
      </w:r>
      <w:r w:rsidRPr="00AD0E74">
        <w:rPr>
          <w:rFonts w:ascii="Times New Roman" w:hAnsi="Times New Roman" w:cs="Times New Roman"/>
          <w:i/>
          <w:sz w:val="28"/>
          <w:szCs w:val="28"/>
        </w:rPr>
        <w:t>управленческих решений, занимающих должности не ниже заместителя руководителя, ответственных за координацию вопросов содействия развитию</w:t>
      </w:r>
      <w:r w:rsidR="007441D2">
        <w:rPr>
          <w:rFonts w:ascii="Times New Roman" w:hAnsi="Times New Roman" w:cs="Times New Roman"/>
          <w:i/>
          <w:sz w:val="28"/>
          <w:szCs w:val="28"/>
        </w:rPr>
        <w:t xml:space="preserve"> </w:t>
      </w:r>
      <w:r w:rsidRPr="00AD0E74">
        <w:rPr>
          <w:rFonts w:ascii="Times New Roman" w:hAnsi="Times New Roman" w:cs="Times New Roman"/>
          <w:i/>
          <w:sz w:val="28"/>
          <w:szCs w:val="28"/>
        </w:rPr>
        <w:t>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p>
    <w:p w14:paraId="34FDE256"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0AE0C6E6" w14:textId="77777777" w:rsidR="00161E23" w:rsidRDefault="00161E23" w:rsidP="00161E2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исполнительных органах государственной власти Республики Алтай должностные лица, ответственные за координацию вопросов содействия развитию конкуренции, входят в состав комиссии, утвержденный распоряжением Главы Республики Алтай, Председателя Правительства Республики Алтай от 8 августа 2017 г</w:t>
      </w:r>
      <w:r w:rsidR="00AF51B3">
        <w:rPr>
          <w:rFonts w:ascii="Times New Roman" w:hAnsi="Times New Roman" w:cs="Times New Roman"/>
          <w:sz w:val="28"/>
          <w:szCs w:val="28"/>
        </w:rPr>
        <w:t>.</w:t>
      </w:r>
      <w:r>
        <w:rPr>
          <w:rFonts w:ascii="Times New Roman" w:hAnsi="Times New Roman" w:cs="Times New Roman"/>
          <w:sz w:val="28"/>
          <w:szCs w:val="28"/>
        </w:rPr>
        <w:t xml:space="preserve"> № 432-рГ «О коллегиальном органе по содействию развитию конкуренции в Республике Алтай».</w:t>
      </w:r>
      <w:r w:rsidR="00245C0A" w:rsidRPr="00245C0A">
        <w:t xml:space="preserve"> </w:t>
      </w:r>
      <w:r w:rsidR="00245C0A">
        <w:rPr>
          <w:rFonts w:ascii="Times New Roman" w:hAnsi="Times New Roman" w:cs="Times New Roman"/>
          <w:sz w:val="28"/>
          <w:szCs w:val="28"/>
        </w:rPr>
        <w:t>В</w:t>
      </w:r>
      <w:r w:rsidR="00245C0A" w:rsidRPr="00245C0A">
        <w:rPr>
          <w:rFonts w:ascii="Times New Roman" w:hAnsi="Times New Roman" w:cs="Times New Roman"/>
          <w:sz w:val="28"/>
          <w:szCs w:val="28"/>
        </w:rPr>
        <w:t xml:space="preserve">о исполнение абзаца 1 подпункта «е» пункта 2 Национального плана в положения органов исполнительной власти Республики Алтай внесены </w:t>
      </w:r>
      <w:r w:rsidR="00FD1487">
        <w:rPr>
          <w:rFonts w:ascii="Times New Roman" w:hAnsi="Times New Roman" w:cs="Times New Roman"/>
          <w:sz w:val="28"/>
          <w:szCs w:val="28"/>
        </w:rPr>
        <w:t>положения</w:t>
      </w:r>
      <w:r w:rsidR="00245C0A" w:rsidRPr="00245C0A">
        <w:rPr>
          <w:rFonts w:ascii="Times New Roman" w:hAnsi="Times New Roman" w:cs="Times New Roman"/>
          <w:sz w:val="28"/>
          <w:szCs w:val="28"/>
        </w:rPr>
        <w:t>, предусматривающие приоритет целей и задач по содействию развитию конкуренции</w:t>
      </w:r>
      <w:r w:rsidR="00245C0A">
        <w:rPr>
          <w:rFonts w:ascii="Times New Roman" w:hAnsi="Times New Roman" w:cs="Times New Roman"/>
          <w:sz w:val="28"/>
          <w:szCs w:val="28"/>
        </w:rPr>
        <w:t>.</w:t>
      </w:r>
    </w:p>
    <w:p w14:paraId="6C3B2E3C" w14:textId="77777777" w:rsidR="00443093" w:rsidRDefault="006F0707" w:rsidP="004430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6F0707">
        <w:rPr>
          <w:rFonts w:ascii="Times New Roman" w:hAnsi="Times New Roman" w:cs="Times New Roman"/>
          <w:sz w:val="28"/>
          <w:szCs w:val="28"/>
        </w:rPr>
        <w:t>распоряжением Главы Республики Алтай, Председателя Правительства Республики Алтай от 8 августа 2017 г</w:t>
      </w:r>
      <w:r w:rsidR="00AF51B3">
        <w:rPr>
          <w:rFonts w:ascii="Times New Roman" w:hAnsi="Times New Roman" w:cs="Times New Roman"/>
          <w:sz w:val="28"/>
          <w:szCs w:val="28"/>
        </w:rPr>
        <w:t>.</w:t>
      </w:r>
      <w:r w:rsidRPr="006F0707">
        <w:rPr>
          <w:rFonts w:ascii="Times New Roman" w:hAnsi="Times New Roman" w:cs="Times New Roman"/>
          <w:sz w:val="28"/>
          <w:szCs w:val="28"/>
        </w:rPr>
        <w:t xml:space="preserve"> №</w:t>
      </w:r>
      <w:r w:rsidR="00AF51B3">
        <w:rPr>
          <w:rFonts w:ascii="Times New Roman" w:hAnsi="Times New Roman" w:cs="Times New Roman"/>
          <w:sz w:val="28"/>
          <w:szCs w:val="28"/>
        </w:rPr>
        <w:t xml:space="preserve"> </w:t>
      </w:r>
      <w:r w:rsidRPr="006F0707">
        <w:rPr>
          <w:rFonts w:ascii="Times New Roman" w:hAnsi="Times New Roman" w:cs="Times New Roman"/>
          <w:sz w:val="28"/>
          <w:szCs w:val="28"/>
        </w:rPr>
        <w:t>432-рГ «О коллегиальном органе по содействию развитию конкуренции в Республике Алтай</w:t>
      </w:r>
      <w:r>
        <w:rPr>
          <w:rFonts w:ascii="Times New Roman" w:hAnsi="Times New Roman" w:cs="Times New Roman"/>
          <w:sz w:val="28"/>
          <w:szCs w:val="28"/>
        </w:rPr>
        <w:t>»</w:t>
      </w:r>
      <w:r w:rsidR="00E13A98">
        <w:rPr>
          <w:rFonts w:ascii="Times New Roman" w:hAnsi="Times New Roman" w:cs="Times New Roman"/>
          <w:sz w:val="28"/>
          <w:szCs w:val="28"/>
        </w:rPr>
        <w:t xml:space="preserve"> в 2021 году были </w:t>
      </w:r>
      <w:r w:rsidRPr="006F0707">
        <w:rPr>
          <w:rFonts w:ascii="Times New Roman" w:hAnsi="Times New Roman" w:cs="Times New Roman"/>
          <w:sz w:val="28"/>
          <w:szCs w:val="28"/>
        </w:rPr>
        <w:t>определены следующие дол</w:t>
      </w:r>
      <w:r>
        <w:rPr>
          <w:rFonts w:ascii="Times New Roman" w:hAnsi="Times New Roman" w:cs="Times New Roman"/>
          <w:sz w:val="28"/>
          <w:szCs w:val="28"/>
        </w:rPr>
        <w:t xml:space="preserve">жностные лица, ответственные за </w:t>
      </w:r>
      <w:r w:rsidRPr="006F0707">
        <w:rPr>
          <w:rFonts w:ascii="Times New Roman" w:hAnsi="Times New Roman" w:cs="Times New Roman"/>
          <w:sz w:val="28"/>
          <w:szCs w:val="28"/>
        </w:rPr>
        <w:t>координацию вопросов содействия развитию конкуренции</w:t>
      </w:r>
      <w:r>
        <w:rPr>
          <w:rFonts w:ascii="Times New Roman" w:hAnsi="Times New Roman" w:cs="Times New Roman"/>
          <w:sz w:val="28"/>
          <w:szCs w:val="28"/>
        </w:rPr>
        <w:t>,</w:t>
      </w:r>
      <w:r w:rsidRPr="006F0707">
        <w:rPr>
          <w:rFonts w:ascii="Times New Roman" w:hAnsi="Times New Roman" w:cs="Times New Roman"/>
          <w:sz w:val="28"/>
          <w:szCs w:val="28"/>
        </w:rPr>
        <w:t xml:space="preserve"> разработку и реализацию «дорожной карты» по со</w:t>
      </w:r>
      <w:r w:rsidR="00443093">
        <w:rPr>
          <w:rFonts w:ascii="Times New Roman" w:hAnsi="Times New Roman" w:cs="Times New Roman"/>
          <w:sz w:val="28"/>
          <w:szCs w:val="28"/>
        </w:rPr>
        <w:t xml:space="preserve">действию развитию конкуренции в </w:t>
      </w:r>
      <w:r w:rsidRPr="006F0707">
        <w:rPr>
          <w:rFonts w:ascii="Times New Roman" w:hAnsi="Times New Roman" w:cs="Times New Roman"/>
          <w:sz w:val="28"/>
          <w:szCs w:val="28"/>
        </w:rPr>
        <w:t>подведомственной сфере деятельности</w:t>
      </w:r>
      <w:r>
        <w:rPr>
          <w:rFonts w:ascii="Times New Roman" w:hAnsi="Times New Roman" w:cs="Times New Roman"/>
          <w:sz w:val="28"/>
          <w:szCs w:val="28"/>
        </w:rPr>
        <w:t>:</w:t>
      </w:r>
    </w:p>
    <w:p w14:paraId="356994FB" w14:textId="77777777" w:rsidR="00443093" w:rsidRDefault="00443093" w:rsidP="00443093">
      <w:pPr>
        <w:pStyle w:val="ab"/>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bookmarkStart w:id="0" w:name="_Hlk191894282"/>
      <w:r>
        <w:rPr>
          <w:rFonts w:ascii="Times New Roman" w:hAnsi="Times New Roman" w:cs="Times New Roman"/>
          <w:sz w:val="28"/>
          <w:szCs w:val="28"/>
        </w:rPr>
        <w:t>Махалов В.Б. – Первый заместитель Председателя Правительства Республики Алтай;</w:t>
      </w:r>
      <w:r w:rsidR="006F0707" w:rsidRPr="00443093">
        <w:rPr>
          <w:rFonts w:ascii="Times New Roman" w:hAnsi="Times New Roman" w:cs="Times New Roman"/>
          <w:sz w:val="28"/>
          <w:szCs w:val="28"/>
        </w:rPr>
        <w:t xml:space="preserve"> </w:t>
      </w:r>
    </w:p>
    <w:p w14:paraId="2E852B4A"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Тупикин В.В. – министр экономического развития </w:t>
      </w:r>
      <w:r w:rsidR="009C33EF">
        <w:rPr>
          <w:rFonts w:ascii="Times New Roman" w:hAnsi="Times New Roman" w:cs="Times New Roman"/>
          <w:sz w:val="28"/>
          <w:szCs w:val="28"/>
        </w:rPr>
        <w:t xml:space="preserve">                    </w:t>
      </w:r>
      <w:r>
        <w:rPr>
          <w:rFonts w:ascii="Times New Roman" w:hAnsi="Times New Roman" w:cs="Times New Roman"/>
          <w:sz w:val="28"/>
          <w:szCs w:val="28"/>
        </w:rPr>
        <w:t>Республики Алтай;</w:t>
      </w:r>
    </w:p>
    <w:p w14:paraId="45DA8203"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Антарадонова О.Ю. – министр культуры Республики Алтай;</w:t>
      </w:r>
    </w:p>
    <w:bookmarkEnd w:id="0"/>
    <w:p w14:paraId="6ABA758B"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Сумин А.Г. </w:t>
      </w:r>
      <w:r>
        <w:rPr>
          <w:rFonts w:ascii="Times New Roman" w:hAnsi="Times New Roman" w:cs="Times New Roman"/>
          <w:sz w:val="28"/>
          <w:szCs w:val="28"/>
        </w:rPr>
        <w:softHyphen/>
        <w:t xml:space="preserve">– министр труда </w:t>
      </w:r>
      <w:r w:rsidRPr="00443093">
        <w:rPr>
          <w:rFonts w:ascii="Times New Roman" w:hAnsi="Times New Roman" w:cs="Times New Roman"/>
          <w:sz w:val="28"/>
          <w:szCs w:val="28"/>
        </w:rPr>
        <w:t>социального развития и занятости населения Республики Алтай</w:t>
      </w:r>
      <w:r>
        <w:rPr>
          <w:rFonts w:ascii="Times New Roman" w:hAnsi="Times New Roman" w:cs="Times New Roman"/>
          <w:sz w:val="28"/>
          <w:szCs w:val="28"/>
        </w:rPr>
        <w:t>;</w:t>
      </w:r>
    </w:p>
    <w:p w14:paraId="0E3C4824"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Селищева Н.А. –</w:t>
      </w:r>
      <w:r w:rsidRPr="00443093">
        <w:t xml:space="preserve"> </w:t>
      </w:r>
      <w:r w:rsidRPr="00443093">
        <w:rPr>
          <w:rFonts w:ascii="Times New Roman" w:hAnsi="Times New Roman" w:cs="Times New Roman"/>
          <w:sz w:val="28"/>
          <w:szCs w:val="28"/>
        </w:rPr>
        <w:t xml:space="preserve">председатель Комитета по тарифам </w:t>
      </w:r>
      <w:r>
        <w:rPr>
          <w:rFonts w:ascii="Times New Roman" w:hAnsi="Times New Roman" w:cs="Times New Roman"/>
          <w:sz w:val="28"/>
          <w:szCs w:val="28"/>
        </w:rPr>
        <w:t xml:space="preserve">                  </w:t>
      </w:r>
      <w:r w:rsidRPr="00443093">
        <w:rPr>
          <w:rFonts w:ascii="Times New Roman" w:hAnsi="Times New Roman" w:cs="Times New Roman"/>
          <w:sz w:val="28"/>
          <w:szCs w:val="28"/>
        </w:rPr>
        <w:t>Республики Алтай</w:t>
      </w:r>
      <w:r>
        <w:rPr>
          <w:rFonts w:ascii="Times New Roman" w:hAnsi="Times New Roman" w:cs="Times New Roman"/>
          <w:sz w:val="28"/>
          <w:szCs w:val="28"/>
        </w:rPr>
        <w:t>;</w:t>
      </w:r>
    </w:p>
    <w:p w14:paraId="39A83D1C"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Челтугашев В.Г. – первый заместитель цифрового развития Республики Алтай;</w:t>
      </w:r>
    </w:p>
    <w:p w14:paraId="063D1F36"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Бочкарева Т.М. – заместитель министра образования и науки Республики Алтай;</w:t>
      </w:r>
    </w:p>
    <w:p w14:paraId="71E30B65"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Языкова О.С. – заместитель министра регионального развития Республики Алтай; </w:t>
      </w:r>
    </w:p>
    <w:p w14:paraId="2E39050C"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Чурпанов Б.Э. – заместитель министра здравоохранения Республики Алтай;</w:t>
      </w:r>
    </w:p>
    <w:p w14:paraId="5C8371CD"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Ялбачева Е.В. – заместитель министра природных ресурсов, экологии и туризма Республики Алтай;</w:t>
      </w:r>
    </w:p>
    <w:p w14:paraId="39B1BA83"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Табакаева Н.И. – заместитель министра сельского хозяйства Республики Алтай.</w:t>
      </w:r>
    </w:p>
    <w:p w14:paraId="724D02C9" w14:textId="77777777" w:rsidR="00B7323E" w:rsidRDefault="00E13A98" w:rsidP="008B76EA">
      <w:pPr>
        <w:autoSpaceDE w:val="0"/>
        <w:autoSpaceDN w:val="0"/>
        <w:adjustRightInd w:val="0"/>
        <w:spacing w:after="0" w:line="240" w:lineRule="auto"/>
        <w:ind w:firstLine="708"/>
        <w:jc w:val="both"/>
        <w:rPr>
          <w:rFonts w:ascii="Times New Roman" w:hAnsi="Times New Roman" w:cs="Times New Roman"/>
          <w:sz w:val="28"/>
          <w:szCs w:val="28"/>
        </w:rPr>
      </w:pPr>
      <w:r w:rsidRPr="00AF51B3">
        <w:rPr>
          <w:rFonts w:ascii="Times New Roman" w:hAnsi="Times New Roman" w:cs="Times New Roman"/>
          <w:sz w:val="28"/>
          <w:szCs w:val="28"/>
        </w:rPr>
        <w:t xml:space="preserve">Распоряжением Главы Республики Алтай, Председателя Правительства Республики Алтай от </w:t>
      </w:r>
      <w:r w:rsidR="003B3792">
        <w:rPr>
          <w:rFonts w:ascii="Times New Roman" w:hAnsi="Times New Roman" w:cs="Times New Roman"/>
          <w:sz w:val="28"/>
          <w:szCs w:val="28"/>
        </w:rPr>
        <w:t>23</w:t>
      </w:r>
      <w:r w:rsidRPr="00AF51B3">
        <w:rPr>
          <w:rFonts w:ascii="Times New Roman" w:hAnsi="Times New Roman" w:cs="Times New Roman"/>
          <w:sz w:val="28"/>
          <w:szCs w:val="28"/>
        </w:rPr>
        <w:t xml:space="preserve"> </w:t>
      </w:r>
      <w:r w:rsidR="003B3792">
        <w:rPr>
          <w:rFonts w:ascii="Times New Roman" w:hAnsi="Times New Roman" w:cs="Times New Roman"/>
          <w:sz w:val="28"/>
          <w:szCs w:val="28"/>
        </w:rPr>
        <w:t>января</w:t>
      </w:r>
      <w:r w:rsidRPr="00AF51B3">
        <w:rPr>
          <w:rFonts w:ascii="Times New Roman" w:hAnsi="Times New Roman" w:cs="Times New Roman"/>
          <w:sz w:val="28"/>
          <w:szCs w:val="28"/>
        </w:rPr>
        <w:t xml:space="preserve"> 202</w:t>
      </w:r>
      <w:r w:rsidR="003B3792">
        <w:rPr>
          <w:rFonts w:ascii="Times New Roman" w:hAnsi="Times New Roman" w:cs="Times New Roman"/>
          <w:sz w:val="28"/>
          <w:szCs w:val="28"/>
        </w:rPr>
        <w:t>5</w:t>
      </w:r>
      <w:r w:rsidRPr="00AF51B3">
        <w:rPr>
          <w:rFonts w:ascii="Times New Roman" w:hAnsi="Times New Roman" w:cs="Times New Roman"/>
          <w:sz w:val="28"/>
          <w:szCs w:val="28"/>
        </w:rPr>
        <w:t xml:space="preserve"> г</w:t>
      </w:r>
      <w:r w:rsidR="00AF51B3">
        <w:rPr>
          <w:rFonts w:ascii="Times New Roman" w:hAnsi="Times New Roman" w:cs="Times New Roman"/>
          <w:sz w:val="28"/>
          <w:szCs w:val="28"/>
        </w:rPr>
        <w:t>.</w:t>
      </w:r>
      <w:r w:rsidRPr="00AF51B3">
        <w:rPr>
          <w:rFonts w:ascii="Times New Roman" w:hAnsi="Times New Roman" w:cs="Times New Roman"/>
          <w:sz w:val="28"/>
          <w:szCs w:val="28"/>
        </w:rPr>
        <w:t xml:space="preserve"> № </w:t>
      </w:r>
      <w:r w:rsidR="003B3792">
        <w:rPr>
          <w:rFonts w:ascii="Times New Roman" w:hAnsi="Times New Roman" w:cs="Times New Roman"/>
          <w:sz w:val="28"/>
          <w:szCs w:val="28"/>
        </w:rPr>
        <w:t>39</w:t>
      </w:r>
      <w:r w:rsidRPr="00AF51B3">
        <w:rPr>
          <w:rFonts w:ascii="Times New Roman" w:hAnsi="Times New Roman" w:cs="Times New Roman"/>
          <w:sz w:val="28"/>
          <w:szCs w:val="28"/>
        </w:rPr>
        <w:t>-рГ</w:t>
      </w:r>
      <w:r>
        <w:rPr>
          <w:rFonts w:ascii="Times New Roman" w:hAnsi="Times New Roman" w:cs="Times New Roman"/>
          <w:sz w:val="28"/>
          <w:szCs w:val="28"/>
        </w:rPr>
        <w:t xml:space="preserve"> утвержден новый состав комиссии по содействую развития конкуренции в Республике Алтай</w:t>
      </w:r>
      <w:r w:rsidR="00B7323E">
        <w:rPr>
          <w:rFonts w:ascii="Times New Roman" w:hAnsi="Times New Roman" w:cs="Times New Roman"/>
          <w:sz w:val="28"/>
          <w:szCs w:val="28"/>
        </w:rPr>
        <w:t xml:space="preserve">, в котором </w:t>
      </w:r>
      <w:r w:rsidR="00B7323E" w:rsidRPr="00B7323E">
        <w:rPr>
          <w:rFonts w:ascii="Times New Roman" w:hAnsi="Times New Roman" w:cs="Times New Roman"/>
          <w:sz w:val="28"/>
          <w:szCs w:val="28"/>
        </w:rPr>
        <w:t>определены следующие должностные лица</w:t>
      </w:r>
      <w:r w:rsidR="00B7323E">
        <w:rPr>
          <w:rFonts w:ascii="Times New Roman" w:hAnsi="Times New Roman" w:cs="Times New Roman"/>
          <w:sz w:val="28"/>
          <w:szCs w:val="28"/>
        </w:rPr>
        <w:t xml:space="preserve"> органов исполнительной власти Республики Алтай</w:t>
      </w:r>
      <w:r w:rsidR="00B7323E" w:rsidRPr="00B7323E">
        <w:rPr>
          <w:rFonts w:ascii="Times New Roman" w:hAnsi="Times New Roman" w:cs="Times New Roman"/>
          <w:sz w:val="28"/>
          <w:szCs w:val="28"/>
        </w:rPr>
        <w:t>, ответственные за координацию вопросов содействия развитию конкуренции, разработку и реализацию «дорожной карты» по содействию развитию конкуренции в подведомственной сфере деятельности:</w:t>
      </w:r>
    </w:p>
    <w:p w14:paraId="0F70D900" w14:textId="77777777" w:rsidR="00B7323E" w:rsidRDefault="003B3792" w:rsidP="00B7323E">
      <w:pPr>
        <w:pStyle w:val="ab"/>
        <w:numPr>
          <w:ilvl w:val="0"/>
          <w:numId w:val="7"/>
        </w:numPr>
        <w:tabs>
          <w:tab w:val="left" w:pos="709"/>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Прокопьев А.С.</w:t>
      </w:r>
      <w:r w:rsidR="00B7323E">
        <w:rPr>
          <w:rFonts w:ascii="Times New Roman" w:hAnsi="Times New Roman" w:cs="Times New Roman"/>
          <w:sz w:val="28"/>
          <w:szCs w:val="28"/>
        </w:rPr>
        <w:t xml:space="preserve"> –</w:t>
      </w:r>
      <w:r>
        <w:rPr>
          <w:rFonts w:ascii="Times New Roman" w:hAnsi="Times New Roman" w:cs="Times New Roman"/>
          <w:sz w:val="28"/>
          <w:szCs w:val="28"/>
        </w:rPr>
        <w:t xml:space="preserve"> </w:t>
      </w:r>
      <w:r w:rsidR="00B7323E">
        <w:rPr>
          <w:rFonts w:ascii="Times New Roman" w:hAnsi="Times New Roman" w:cs="Times New Roman"/>
          <w:sz w:val="28"/>
          <w:szCs w:val="28"/>
        </w:rPr>
        <w:t>заместитель Председателя Правительства Республики Алтай</w:t>
      </w:r>
      <w:r>
        <w:rPr>
          <w:rFonts w:ascii="Times New Roman" w:hAnsi="Times New Roman" w:cs="Times New Roman"/>
          <w:sz w:val="28"/>
          <w:szCs w:val="28"/>
        </w:rPr>
        <w:t xml:space="preserve"> (председатель Комиссии)</w:t>
      </w:r>
      <w:r w:rsidR="00B7323E">
        <w:rPr>
          <w:rFonts w:ascii="Times New Roman" w:hAnsi="Times New Roman" w:cs="Times New Roman"/>
          <w:sz w:val="28"/>
          <w:szCs w:val="28"/>
        </w:rPr>
        <w:t>;</w:t>
      </w:r>
      <w:r w:rsidR="00B7323E" w:rsidRPr="00443093">
        <w:rPr>
          <w:rFonts w:ascii="Times New Roman" w:hAnsi="Times New Roman" w:cs="Times New Roman"/>
          <w:sz w:val="28"/>
          <w:szCs w:val="28"/>
        </w:rPr>
        <w:t xml:space="preserve"> </w:t>
      </w:r>
    </w:p>
    <w:p w14:paraId="774191C4" w14:textId="77777777" w:rsidR="00B7323E" w:rsidRDefault="003B3792"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Боровиков С</w:t>
      </w:r>
      <w:r w:rsidR="00B7323E">
        <w:rPr>
          <w:rFonts w:ascii="Times New Roman" w:hAnsi="Times New Roman" w:cs="Times New Roman"/>
          <w:sz w:val="28"/>
          <w:szCs w:val="28"/>
        </w:rPr>
        <w:t>.</w:t>
      </w:r>
      <w:r>
        <w:rPr>
          <w:rFonts w:ascii="Times New Roman" w:hAnsi="Times New Roman" w:cs="Times New Roman"/>
          <w:sz w:val="28"/>
          <w:szCs w:val="28"/>
        </w:rPr>
        <w:t>С.</w:t>
      </w:r>
      <w:r w:rsidR="00B7323E">
        <w:rPr>
          <w:rFonts w:ascii="Times New Roman" w:hAnsi="Times New Roman" w:cs="Times New Roman"/>
          <w:sz w:val="28"/>
          <w:szCs w:val="28"/>
        </w:rPr>
        <w:t xml:space="preserve"> – министр экономического развития                     Республики Алтай</w:t>
      </w:r>
      <w:r>
        <w:rPr>
          <w:rFonts w:ascii="Times New Roman" w:hAnsi="Times New Roman" w:cs="Times New Roman"/>
          <w:sz w:val="28"/>
          <w:szCs w:val="28"/>
        </w:rPr>
        <w:t xml:space="preserve"> (сопредседатель Комиссии)</w:t>
      </w:r>
      <w:r w:rsidR="00B7323E">
        <w:rPr>
          <w:rFonts w:ascii="Times New Roman" w:hAnsi="Times New Roman" w:cs="Times New Roman"/>
          <w:sz w:val="28"/>
          <w:szCs w:val="28"/>
        </w:rPr>
        <w:t>;</w:t>
      </w:r>
    </w:p>
    <w:p w14:paraId="2981F1F5" w14:textId="77777777" w:rsidR="000778C8" w:rsidRDefault="003B3792"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Боровых К</w:t>
      </w:r>
      <w:r w:rsidR="000778C8">
        <w:rPr>
          <w:rFonts w:ascii="Times New Roman" w:hAnsi="Times New Roman" w:cs="Times New Roman"/>
          <w:sz w:val="28"/>
          <w:szCs w:val="28"/>
        </w:rPr>
        <w:t xml:space="preserve">.А. – </w:t>
      </w:r>
      <w:r>
        <w:rPr>
          <w:rFonts w:ascii="Times New Roman" w:hAnsi="Times New Roman" w:cs="Times New Roman"/>
          <w:sz w:val="28"/>
          <w:szCs w:val="28"/>
        </w:rPr>
        <w:t>заместитель министра экономического развития                     Республики Алтай (сопредседатель Комиссии)</w:t>
      </w:r>
      <w:r w:rsidR="000778C8">
        <w:rPr>
          <w:rFonts w:ascii="Times New Roman" w:hAnsi="Times New Roman" w:cs="Times New Roman"/>
          <w:sz w:val="28"/>
          <w:szCs w:val="28"/>
        </w:rPr>
        <w:t>;</w:t>
      </w:r>
    </w:p>
    <w:p w14:paraId="792C1140" w14:textId="77777777" w:rsidR="00776E85" w:rsidRDefault="00776E85"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Саламырова Т.К. – главный специалист отдела по развитию предпринимательства и конкуренции Министерства экономического развития Республики Алтай (секретарь Комиссии);</w:t>
      </w:r>
    </w:p>
    <w:p w14:paraId="2A9ECEDE" w14:textId="77777777" w:rsidR="00776E85" w:rsidRDefault="00776E85"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Архипов А.Н. – председатель союза «Торгово-промышленная палата Республики Алтай» (по согласованию);</w:t>
      </w:r>
    </w:p>
    <w:p w14:paraId="2972F5FD"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Алымов С.П. –министр цифрового развития Республики Алтай;</w:t>
      </w:r>
    </w:p>
    <w:p w14:paraId="3A53AE7F" w14:textId="77777777" w:rsidR="00B7323E" w:rsidRDefault="00B7323E"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Антарадонова О.Ю. – министр культуры Республики Алтай;</w:t>
      </w:r>
    </w:p>
    <w:p w14:paraId="375A11D5"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Бочкарева Т.М. – заместитель министра образования и науки Республики Алтай;</w:t>
      </w:r>
    </w:p>
    <w:p w14:paraId="156AEE1A" w14:textId="77777777" w:rsidR="00776E85" w:rsidRDefault="000778C8" w:rsidP="00776E85">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Власенко Д.А. – исполнительный директор Ассоциации «Совет муниципальных</w:t>
      </w:r>
      <w:r w:rsidR="002F767D">
        <w:rPr>
          <w:rFonts w:ascii="Times New Roman" w:hAnsi="Times New Roman" w:cs="Times New Roman"/>
          <w:sz w:val="28"/>
          <w:szCs w:val="28"/>
        </w:rPr>
        <w:t xml:space="preserve"> образований Республики Алтай»</w:t>
      </w:r>
      <w:r>
        <w:rPr>
          <w:rFonts w:ascii="Times New Roman" w:hAnsi="Times New Roman" w:cs="Times New Roman"/>
          <w:sz w:val="28"/>
          <w:szCs w:val="28"/>
        </w:rPr>
        <w:t>;</w:t>
      </w:r>
    </w:p>
    <w:p w14:paraId="423D0721" w14:textId="77777777" w:rsidR="00776E85" w:rsidRDefault="00776E85" w:rsidP="00776E85">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Гущин А.Л. – исполняющий обязанности министра транспорта и дорожного хозяйства Республики Алтай;</w:t>
      </w:r>
    </w:p>
    <w:p w14:paraId="3A4752DB"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Донских Н.А. – управляющий отделением – Национальным банком по Республике Алтай Сибирского главного управления Центрального банка России;</w:t>
      </w:r>
    </w:p>
    <w:p w14:paraId="5D427B8A" w14:textId="77777777" w:rsidR="000778C8" w:rsidRDefault="000778C8"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Кандараков Н.А</w:t>
      </w:r>
      <w:r w:rsidR="00776E85">
        <w:rPr>
          <w:rFonts w:ascii="Times New Roman" w:hAnsi="Times New Roman" w:cs="Times New Roman"/>
          <w:sz w:val="28"/>
          <w:szCs w:val="28"/>
        </w:rPr>
        <w:t xml:space="preserve">. – </w:t>
      </w:r>
      <w:r>
        <w:rPr>
          <w:rFonts w:ascii="Times New Roman" w:hAnsi="Times New Roman" w:cs="Times New Roman"/>
          <w:sz w:val="28"/>
          <w:szCs w:val="28"/>
        </w:rPr>
        <w:t>заместитель министра здравоохранения Республики Алтай;</w:t>
      </w:r>
    </w:p>
    <w:p w14:paraId="5A8A511F" w14:textId="77777777" w:rsidR="00776E85" w:rsidRDefault="00776E85" w:rsidP="00776E85">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Кашу Е.В. – руководитель Алтайского республиканского Управления федеральной антимонопольной службы России;</w:t>
      </w:r>
    </w:p>
    <w:p w14:paraId="0756F2FF" w14:textId="77777777" w:rsidR="00776E85" w:rsidRDefault="00776E85"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Кичинекова Е.Н. – руководитель Управления </w:t>
      </w:r>
      <w:r w:rsidR="00DA5F45">
        <w:rPr>
          <w:rFonts w:ascii="Times New Roman" w:hAnsi="Times New Roman" w:cs="Times New Roman"/>
          <w:sz w:val="28"/>
          <w:szCs w:val="28"/>
        </w:rPr>
        <w:t xml:space="preserve">Федеральной службы по надзору в сфере защиты прав потребителей и благополучия по Республики Алтай (по согласованию); </w:t>
      </w:r>
    </w:p>
    <w:p w14:paraId="2DB4E738"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Мягкова Ю.С. – первый заместитель администрации города Горно-Алтайска;</w:t>
      </w:r>
    </w:p>
    <w:p w14:paraId="10172D3B" w14:textId="77777777" w:rsidR="000778C8" w:rsidRDefault="00DA5F45"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Санаров </w:t>
      </w:r>
      <w:r w:rsidR="000778C8">
        <w:rPr>
          <w:rFonts w:ascii="Times New Roman" w:hAnsi="Times New Roman" w:cs="Times New Roman"/>
          <w:sz w:val="28"/>
          <w:szCs w:val="28"/>
        </w:rPr>
        <w:t>А.</w:t>
      </w:r>
      <w:r>
        <w:rPr>
          <w:rFonts w:ascii="Times New Roman" w:hAnsi="Times New Roman" w:cs="Times New Roman"/>
          <w:sz w:val="28"/>
          <w:szCs w:val="28"/>
        </w:rPr>
        <w:t>И</w:t>
      </w:r>
      <w:r w:rsidR="000778C8">
        <w:rPr>
          <w:rFonts w:ascii="Times New Roman" w:hAnsi="Times New Roman" w:cs="Times New Roman"/>
          <w:sz w:val="28"/>
          <w:szCs w:val="28"/>
        </w:rPr>
        <w:t xml:space="preserve">. </w:t>
      </w:r>
      <w:r w:rsidR="000778C8">
        <w:rPr>
          <w:rFonts w:ascii="Times New Roman" w:hAnsi="Times New Roman" w:cs="Times New Roman"/>
          <w:sz w:val="28"/>
          <w:szCs w:val="28"/>
        </w:rPr>
        <w:softHyphen/>
        <w:t xml:space="preserve">– министр труда </w:t>
      </w:r>
      <w:r w:rsidR="000778C8" w:rsidRPr="00443093">
        <w:rPr>
          <w:rFonts w:ascii="Times New Roman" w:hAnsi="Times New Roman" w:cs="Times New Roman"/>
          <w:sz w:val="28"/>
          <w:szCs w:val="28"/>
        </w:rPr>
        <w:t>социального развития и занятости населения Республики Алтай</w:t>
      </w:r>
      <w:r w:rsidR="000778C8">
        <w:rPr>
          <w:rFonts w:ascii="Times New Roman" w:hAnsi="Times New Roman" w:cs="Times New Roman"/>
          <w:sz w:val="28"/>
          <w:szCs w:val="28"/>
        </w:rPr>
        <w:t>;</w:t>
      </w:r>
    </w:p>
    <w:p w14:paraId="642EFAC3" w14:textId="77777777" w:rsidR="00A4055A" w:rsidRDefault="00A4055A"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Сумачаков А.И. – исполняющий обязанности министра природных ресурсов, экологии и туризма Республики Алтай;</w:t>
      </w:r>
    </w:p>
    <w:p w14:paraId="7956EBDE" w14:textId="77777777" w:rsidR="002E1F9D" w:rsidRPr="00627B8E" w:rsidRDefault="002E1F9D" w:rsidP="00627B8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Суразов А.Г. – министр молодежной политики и спорта Республики Алтай;</w:t>
      </w:r>
    </w:p>
    <w:p w14:paraId="16A3AC78" w14:textId="77777777" w:rsidR="000778C8" w:rsidRDefault="000778C8"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Табакаева Н.И. – заместитель министра сельского хозяйства Республики Алтай.</w:t>
      </w:r>
    </w:p>
    <w:p w14:paraId="201C4526" w14:textId="77777777" w:rsidR="00627B8E" w:rsidRDefault="00627B8E"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Чакыров А.А. – министр строительства и жилищно-коммунального хозяйства Республики Алтай;</w:t>
      </w:r>
    </w:p>
    <w:p w14:paraId="77957634" w14:textId="77777777" w:rsidR="00BB4D04" w:rsidRDefault="00BB4D04"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Ялбаков А.Н. – председатель некоммерческого партнерства Республики Алтай «Объединение предпринимателей Республики Алтай», председатель регионального отделения общероссийской общественной организации «Союз машиностроителей России» в Республике Алтай;</w:t>
      </w:r>
    </w:p>
    <w:p w14:paraId="3BE499F5" w14:textId="77777777" w:rsidR="005371BC" w:rsidRPr="007D4B60" w:rsidRDefault="00627B8E" w:rsidP="007D4B60">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Яльчина И</w:t>
      </w:r>
      <w:r w:rsidR="00B7323E">
        <w:rPr>
          <w:rFonts w:ascii="Times New Roman" w:hAnsi="Times New Roman" w:cs="Times New Roman"/>
          <w:sz w:val="28"/>
          <w:szCs w:val="28"/>
        </w:rPr>
        <w:t>.</w:t>
      </w:r>
      <w:r>
        <w:rPr>
          <w:rFonts w:ascii="Times New Roman" w:hAnsi="Times New Roman" w:cs="Times New Roman"/>
          <w:sz w:val="28"/>
          <w:szCs w:val="28"/>
        </w:rPr>
        <w:t>С.</w:t>
      </w:r>
      <w:r w:rsidR="00B7323E">
        <w:rPr>
          <w:rFonts w:ascii="Times New Roman" w:hAnsi="Times New Roman" w:cs="Times New Roman"/>
          <w:sz w:val="28"/>
          <w:szCs w:val="28"/>
        </w:rPr>
        <w:t xml:space="preserve"> –</w:t>
      </w:r>
      <w:r>
        <w:rPr>
          <w:rFonts w:ascii="Times New Roman" w:hAnsi="Times New Roman" w:cs="Times New Roman"/>
          <w:sz w:val="28"/>
          <w:szCs w:val="28"/>
        </w:rPr>
        <w:t>индивидуальный предприниматель (по согласованию).</w:t>
      </w:r>
    </w:p>
    <w:p w14:paraId="4BF32997" w14:textId="77777777" w:rsidR="005371BC" w:rsidRDefault="005371BC" w:rsidP="005371BC">
      <w:pPr>
        <w:autoSpaceDE w:val="0"/>
        <w:autoSpaceDN w:val="0"/>
        <w:adjustRightInd w:val="0"/>
        <w:spacing w:after="0" w:line="240" w:lineRule="auto"/>
        <w:ind w:firstLine="708"/>
        <w:jc w:val="both"/>
        <w:rPr>
          <w:rFonts w:ascii="Times New Roman" w:hAnsi="Times New Roman" w:cs="Times New Roman"/>
          <w:sz w:val="28"/>
          <w:szCs w:val="28"/>
        </w:rPr>
      </w:pPr>
    </w:p>
    <w:p w14:paraId="4A8F5AAD" w14:textId="77777777" w:rsidR="00FC1F9D" w:rsidRDefault="00FC1F9D" w:rsidP="0081363C">
      <w:pPr>
        <w:autoSpaceDE w:val="0"/>
        <w:autoSpaceDN w:val="0"/>
        <w:adjustRightInd w:val="0"/>
        <w:spacing w:after="0" w:line="240" w:lineRule="auto"/>
        <w:jc w:val="center"/>
        <w:rPr>
          <w:rFonts w:ascii="Times New Roman" w:hAnsi="Times New Roman" w:cs="Times New Roman"/>
          <w:b/>
          <w:bCs/>
          <w:sz w:val="28"/>
          <w:szCs w:val="28"/>
        </w:rPr>
      </w:pPr>
      <w:r w:rsidRPr="00FC1F9D">
        <w:rPr>
          <w:rFonts w:ascii="Times New Roman" w:hAnsi="Times New Roman" w:cs="Times New Roman"/>
          <w:b/>
          <w:bCs/>
          <w:sz w:val="28"/>
          <w:szCs w:val="28"/>
        </w:rPr>
        <w:t>Раздел 2. Сведения о реализации составляющих Стандарта.</w:t>
      </w:r>
    </w:p>
    <w:p w14:paraId="789669FF" w14:textId="77777777" w:rsidR="00FC1F9D" w:rsidRDefault="00FC1F9D" w:rsidP="00FC1F9D">
      <w:pPr>
        <w:autoSpaceDE w:val="0"/>
        <w:autoSpaceDN w:val="0"/>
        <w:adjustRightInd w:val="0"/>
        <w:spacing w:after="0" w:line="240" w:lineRule="auto"/>
        <w:jc w:val="both"/>
        <w:rPr>
          <w:rFonts w:ascii="Times New Roman" w:hAnsi="Times New Roman" w:cs="Times New Roman"/>
          <w:b/>
          <w:bCs/>
          <w:sz w:val="28"/>
          <w:szCs w:val="28"/>
        </w:rPr>
      </w:pPr>
    </w:p>
    <w:p w14:paraId="3D6D62F5" w14:textId="77777777" w:rsidR="00FC1F9D" w:rsidRPr="00AD0E74" w:rsidRDefault="00FC1F9D" w:rsidP="0081363C">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2.1. Сведения о заключенных соглашениях (меморандумах) по внедрению</w:t>
      </w:r>
    </w:p>
    <w:p w14:paraId="287A2CA5" w14:textId="77777777" w:rsidR="00FC1F9D" w:rsidRDefault="00FC1F9D" w:rsidP="0081363C">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Стандарта между органами исполнительной власти субъекта Российской Федерации и органами местного самоуправления (далее – соглашения).</w:t>
      </w:r>
    </w:p>
    <w:p w14:paraId="720F6F09" w14:textId="77777777" w:rsidR="00DB66E4" w:rsidRDefault="00DB66E4" w:rsidP="00FC1F9D">
      <w:pPr>
        <w:autoSpaceDE w:val="0"/>
        <w:autoSpaceDN w:val="0"/>
        <w:adjustRightInd w:val="0"/>
        <w:spacing w:after="0" w:line="240" w:lineRule="auto"/>
        <w:jc w:val="both"/>
        <w:rPr>
          <w:rFonts w:ascii="Times New Roman" w:hAnsi="Times New Roman" w:cs="Times New Roman"/>
          <w:i/>
          <w:sz w:val="28"/>
          <w:szCs w:val="28"/>
        </w:rPr>
      </w:pPr>
    </w:p>
    <w:p w14:paraId="552395D8" w14:textId="77777777" w:rsidR="009C33EF" w:rsidRDefault="009C33EF" w:rsidP="009C33EF">
      <w:pPr>
        <w:pStyle w:val="Default"/>
        <w:ind w:firstLine="708"/>
        <w:jc w:val="both"/>
        <w:rPr>
          <w:color w:val="000000" w:themeColor="text1"/>
          <w:sz w:val="28"/>
          <w:szCs w:val="28"/>
        </w:rPr>
      </w:pPr>
      <w:r>
        <w:rPr>
          <w:color w:val="000000" w:themeColor="text1"/>
          <w:sz w:val="28"/>
          <w:szCs w:val="28"/>
        </w:rPr>
        <w:t xml:space="preserve">Республика Алтай состоит из 11 муниципальных образований: город Горно-Алтайск, </w:t>
      </w:r>
      <w:r w:rsidRPr="009C33EF">
        <w:rPr>
          <w:color w:val="000000" w:themeColor="text1"/>
          <w:sz w:val="28"/>
          <w:szCs w:val="28"/>
        </w:rPr>
        <w:t>Ма</w:t>
      </w:r>
      <w:r>
        <w:rPr>
          <w:color w:val="000000" w:themeColor="text1"/>
          <w:sz w:val="28"/>
          <w:szCs w:val="28"/>
        </w:rPr>
        <w:t>йминский, Кош-Агачский, Онгудайский,</w:t>
      </w:r>
      <w:r w:rsidRPr="009C33EF">
        <w:rPr>
          <w:color w:val="000000" w:themeColor="text1"/>
          <w:sz w:val="28"/>
          <w:szCs w:val="28"/>
        </w:rPr>
        <w:t xml:space="preserve"> </w:t>
      </w:r>
      <w:r>
        <w:rPr>
          <w:color w:val="000000" w:themeColor="text1"/>
          <w:sz w:val="28"/>
          <w:szCs w:val="28"/>
        </w:rPr>
        <w:t xml:space="preserve">Турочакский, Улаганский, Усть-Канский, </w:t>
      </w:r>
      <w:r w:rsidRPr="009C33EF">
        <w:rPr>
          <w:color w:val="000000" w:themeColor="text1"/>
          <w:sz w:val="28"/>
          <w:szCs w:val="28"/>
        </w:rPr>
        <w:t>Усть-Коксинс</w:t>
      </w:r>
      <w:r>
        <w:rPr>
          <w:color w:val="000000" w:themeColor="text1"/>
          <w:sz w:val="28"/>
          <w:szCs w:val="28"/>
        </w:rPr>
        <w:t xml:space="preserve">кий, </w:t>
      </w:r>
      <w:r w:rsidRPr="009C33EF">
        <w:rPr>
          <w:color w:val="000000" w:themeColor="text1"/>
          <w:sz w:val="28"/>
          <w:szCs w:val="28"/>
        </w:rPr>
        <w:t>Чемальский</w:t>
      </w:r>
      <w:r>
        <w:rPr>
          <w:color w:val="000000" w:themeColor="text1"/>
          <w:sz w:val="28"/>
          <w:szCs w:val="28"/>
        </w:rPr>
        <w:t>,</w:t>
      </w:r>
      <w:r w:rsidRPr="009C33EF">
        <w:rPr>
          <w:color w:val="000000" w:themeColor="text1"/>
          <w:sz w:val="28"/>
          <w:szCs w:val="28"/>
        </w:rPr>
        <w:t xml:space="preserve"> </w:t>
      </w:r>
      <w:r>
        <w:rPr>
          <w:color w:val="000000" w:themeColor="text1"/>
          <w:sz w:val="28"/>
          <w:szCs w:val="28"/>
        </w:rPr>
        <w:t xml:space="preserve">Чойский, </w:t>
      </w:r>
      <w:r w:rsidRPr="009C33EF">
        <w:rPr>
          <w:color w:val="000000" w:themeColor="text1"/>
          <w:sz w:val="28"/>
          <w:szCs w:val="28"/>
        </w:rPr>
        <w:t>Шебалинский район</w:t>
      </w:r>
      <w:r>
        <w:rPr>
          <w:color w:val="000000" w:themeColor="text1"/>
          <w:sz w:val="28"/>
          <w:szCs w:val="28"/>
        </w:rPr>
        <w:t xml:space="preserve">ы. </w:t>
      </w:r>
    </w:p>
    <w:p w14:paraId="513856C2" w14:textId="77777777" w:rsidR="00DB66E4" w:rsidRPr="00DB66E4" w:rsidRDefault="00DB66E4" w:rsidP="00FD3873">
      <w:pPr>
        <w:pStyle w:val="Default"/>
        <w:ind w:firstLine="708"/>
        <w:jc w:val="both"/>
        <w:rPr>
          <w:color w:val="000000" w:themeColor="text1"/>
          <w:sz w:val="28"/>
          <w:szCs w:val="28"/>
        </w:rPr>
      </w:pPr>
      <w:r w:rsidRPr="00DB66E4">
        <w:rPr>
          <w:color w:val="000000" w:themeColor="text1"/>
          <w:sz w:val="28"/>
          <w:szCs w:val="28"/>
        </w:rPr>
        <w:t xml:space="preserve">Органы местного самоуправления Республики Алтай принимают активное участие в реализации Стандарта и формировании Дорожной карты в части полномочий, относящихся к муниципальному уровню. </w:t>
      </w:r>
      <w:r w:rsidR="00FD3873">
        <w:rPr>
          <w:color w:val="000000" w:themeColor="text1"/>
          <w:sz w:val="28"/>
          <w:szCs w:val="28"/>
        </w:rPr>
        <w:t xml:space="preserve">В </w:t>
      </w:r>
      <w:r w:rsidR="00FD3873">
        <w:rPr>
          <w:color w:val="000000" w:themeColor="text1"/>
          <w:sz w:val="28"/>
          <w:szCs w:val="28"/>
        </w:rPr>
        <w:lastRenderedPageBreak/>
        <w:t xml:space="preserve">муниципальных образованиях в Республике Алтай </w:t>
      </w:r>
      <w:r w:rsidR="00FD3873" w:rsidRPr="00FD3873">
        <w:rPr>
          <w:bCs/>
          <w:color w:val="000000" w:themeColor="text1"/>
          <w:sz w:val="28"/>
          <w:szCs w:val="28"/>
        </w:rPr>
        <w:t>разработаны и утверждены планы мероприятий («дорожные карты») по содействию развитию конкуренции на рынках товаров, работ и услуг до 202</w:t>
      </w:r>
      <w:r w:rsidR="00E9298D">
        <w:rPr>
          <w:bCs/>
          <w:color w:val="000000" w:themeColor="text1"/>
          <w:sz w:val="28"/>
          <w:szCs w:val="28"/>
        </w:rPr>
        <w:t>5</w:t>
      </w:r>
      <w:r w:rsidR="00FD3873" w:rsidRPr="00FD3873">
        <w:rPr>
          <w:bCs/>
          <w:color w:val="000000" w:themeColor="text1"/>
          <w:sz w:val="28"/>
          <w:szCs w:val="28"/>
        </w:rPr>
        <w:t xml:space="preserve"> года</w:t>
      </w:r>
      <w:r w:rsidR="00FD3873">
        <w:rPr>
          <w:bCs/>
          <w:color w:val="000000" w:themeColor="text1"/>
          <w:sz w:val="28"/>
          <w:szCs w:val="28"/>
        </w:rPr>
        <w:t>.</w:t>
      </w:r>
    </w:p>
    <w:p w14:paraId="796541C4" w14:textId="77777777" w:rsidR="00DB66E4" w:rsidRPr="00AD0E74" w:rsidRDefault="00DB66E4" w:rsidP="00FD3873">
      <w:pPr>
        <w:autoSpaceDE w:val="0"/>
        <w:autoSpaceDN w:val="0"/>
        <w:adjustRightInd w:val="0"/>
        <w:spacing w:after="0" w:line="240" w:lineRule="auto"/>
        <w:ind w:firstLine="708"/>
        <w:jc w:val="both"/>
        <w:rPr>
          <w:rFonts w:ascii="Times New Roman" w:hAnsi="Times New Roman" w:cs="Times New Roman"/>
          <w:i/>
          <w:sz w:val="28"/>
          <w:szCs w:val="28"/>
        </w:rPr>
      </w:pPr>
      <w:r w:rsidRPr="00DB66E4">
        <w:rPr>
          <w:rFonts w:ascii="Times New Roman" w:hAnsi="Times New Roman" w:cs="Times New Roman"/>
          <w:color w:val="000000" w:themeColor="text1"/>
          <w:sz w:val="28"/>
          <w:szCs w:val="28"/>
        </w:rPr>
        <w:t>Основными рынками, на которых осуществляют деятельность по развитию конкуренции органы ме</w:t>
      </w:r>
      <w:r w:rsidR="00FD1487">
        <w:rPr>
          <w:rFonts w:ascii="Times New Roman" w:hAnsi="Times New Roman" w:cs="Times New Roman"/>
          <w:color w:val="000000" w:themeColor="text1"/>
          <w:sz w:val="28"/>
          <w:szCs w:val="28"/>
        </w:rPr>
        <w:t>стного самоуправления, являются</w:t>
      </w:r>
      <w:r w:rsidRPr="00DB66E4">
        <w:rPr>
          <w:rFonts w:ascii="Times New Roman" w:hAnsi="Times New Roman" w:cs="Times New Roman"/>
          <w:color w:val="000000" w:themeColor="text1"/>
          <w:sz w:val="28"/>
          <w:szCs w:val="28"/>
        </w:rPr>
        <w:t xml:space="preserve"> дошкольное образование, </w:t>
      </w:r>
      <w:r w:rsidR="00FD3873">
        <w:rPr>
          <w:rFonts w:ascii="Times New Roman" w:hAnsi="Times New Roman" w:cs="Times New Roman"/>
          <w:color w:val="000000" w:themeColor="text1"/>
          <w:sz w:val="28"/>
          <w:szCs w:val="28"/>
        </w:rPr>
        <w:t>жилищное строительство</w:t>
      </w:r>
      <w:r w:rsidRPr="00DB66E4">
        <w:rPr>
          <w:rFonts w:ascii="Times New Roman" w:hAnsi="Times New Roman" w:cs="Times New Roman"/>
          <w:color w:val="000000" w:themeColor="text1"/>
          <w:sz w:val="28"/>
          <w:szCs w:val="28"/>
        </w:rPr>
        <w:t xml:space="preserve">, </w:t>
      </w:r>
      <w:r w:rsidR="00FD3873">
        <w:rPr>
          <w:rFonts w:ascii="Times New Roman" w:hAnsi="Times New Roman" w:cs="Times New Roman"/>
          <w:color w:val="000000" w:themeColor="text1"/>
          <w:sz w:val="28"/>
          <w:szCs w:val="28"/>
        </w:rPr>
        <w:t>транспортирование твердых коммунальных отходов</w:t>
      </w:r>
      <w:r w:rsidRPr="00DB66E4">
        <w:rPr>
          <w:rFonts w:ascii="Times New Roman" w:hAnsi="Times New Roman" w:cs="Times New Roman"/>
          <w:color w:val="000000" w:themeColor="text1"/>
          <w:sz w:val="28"/>
          <w:szCs w:val="28"/>
        </w:rPr>
        <w:t xml:space="preserve">, рынок </w:t>
      </w:r>
      <w:r w:rsidR="00FD3873" w:rsidRPr="00FD3873">
        <w:rPr>
          <w:rFonts w:ascii="Times New Roman" w:hAnsi="Times New Roman" w:cs="Times New Roman"/>
          <w:color w:val="000000" w:themeColor="text1"/>
          <w:sz w:val="28"/>
          <w:szCs w:val="28"/>
        </w:rPr>
        <w:t>услуг розничной торговли лекарственными препаратами, медицинскими изделиями и сопутствующими товарами</w:t>
      </w:r>
      <w:r w:rsidR="00FD3873">
        <w:rPr>
          <w:rFonts w:ascii="Times New Roman" w:hAnsi="Times New Roman" w:cs="Times New Roman"/>
          <w:color w:val="000000" w:themeColor="text1"/>
          <w:sz w:val="28"/>
          <w:szCs w:val="28"/>
        </w:rPr>
        <w:t>.</w:t>
      </w:r>
    </w:p>
    <w:p w14:paraId="3C98EE9F"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52070B53"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2.2. Определение органа исполнительной власти субъекта Российской Федерации, уполномоченного содействовать развитию конкуренции в субъекте Российской Федерации в соответствии со Стандартом (далее –Уполномоченный орган).</w:t>
      </w:r>
    </w:p>
    <w:p w14:paraId="734A4684" w14:textId="77777777" w:rsidR="00EE0103" w:rsidRDefault="00EE0103" w:rsidP="00FC1F9D">
      <w:pPr>
        <w:autoSpaceDE w:val="0"/>
        <w:autoSpaceDN w:val="0"/>
        <w:adjustRightInd w:val="0"/>
        <w:spacing w:after="0" w:line="240" w:lineRule="auto"/>
        <w:jc w:val="both"/>
        <w:rPr>
          <w:rFonts w:ascii="Times New Roman" w:hAnsi="Times New Roman" w:cs="Times New Roman"/>
          <w:i/>
          <w:sz w:val="28"/>
          <w:szCs w:val="28"/>
        </w:rPr>
      </w:pPr>
    </w:p>
    <w:p w14:paraId="03802E38" w14:textId="77777777" w:rsidR="002B13DE" w:rsidRPr="0045542D"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Постановлением Правительства Республики Алтай от</w:t>
      </w:r>
      <w:r>
        <w:rPr>
          <w:rFonts w:ascii="Times New Roman" w:hAnsi="Times New Roman" w:cs="Times New Roman"/>
          <w:sz w:val="28"/>
          <w:szCs w:val="28"/>
        </w:rPr>
        <w:t xml:space="preserve"> 20 ноября </w:t>
      </w:r>
      <w:r w:rsidR="003E5976">
        <w:rPr>
          <w:rFonts w:ascii="Times New Roman" w:hAnsi="Times New Roman" w:cs="Times New Roman"/>
          <w:sz w:val="28"/>
          <w:szCs w:val="28"/>
        </w:rPr>
        <w:t xml:space="preserve">                  </w:t>
      </w:r>
      <w:r>
        <w:rPr>
          <w:rFonts w:ascii="Times New Roman" w:hAnsi="Times New Roman" w:cs="Times New Roman"/>
          <w:sz w:val="28"/>
          <w:szCs w:val="28"/>
        </w:rPr>
        <w:t>2014 года</w:t>
      </w:r>
      <w:r w:rsidRPr="00EE0103">
        <w:rPr>
          <w:rFonts w:ascii="Times New Roman" w:hAnsi="Times New Roman" w:cs="Times New Roman"/>
          <w:sz w:val="28"/>
          <w:szCs w:val="28"/>
        </w:rPr>
        <w:t xml:space="preserve"> № 332 «Об утверждении Положения о Министерстве экономического развития и туризма Республики Алтай и о признании утратившими силу некоторых Постановлений Правительства Республики Алтай» (в редакции </w:t>
      </w:r>
      <w:r w:rsidR="00B50142">
        <w:rPr>
          <w:rFonts w:ascii="Times New Roman" w:hAnsi="Times New Roman" w:cs="Times New Roman"/>
          <w:sz w:val="28"/>
          <w:szCs w:val="28"/>
        </w:rPr>
        <w:t>от 17 февраля 2022 года</w:t>
      </w:r>
      <w:r w:rsidRPr="00EE0103">
        <w:rPr>
          <w:rFonts w:ascii="Times New Roman" w:hAnsi="Times New Roman" w:cs="Times New Roman"/>
          <w:sz w:val="28"/>
          <w:szCs w:val="28"/>
        </w:rPr>
        <w:t xml:space="preserve">) установлен уполномоченный исполнительный орган государственной власти Республики Алтай по развитию конкуренции </w:t>
      </w:r>
      <w:r w:rsidR="003E5976">
        <w:rPr>
          <w:rFonts w:ascii="Times New Roman" w:hAnsi="Times New Roman" w:cs="Times New Roman"/>
          <w:sz w:val="28"/>
          <w:szCs w:val="28"/>
        </w:rPr>
        <w:t>на территории Республики Алтай –</w:t>
      </w:r>
      <w:r w:rsidRPr="00EE0103">
        <w:rPr>
          <w:rFonts w:ascii="Times New Roman" w:hAnsi="Times New Roman" w:cs="Times New Roman"/>
          <w:sz w:val="28"/>
          <w:szCs w:val="28"/>
        </w:rPr>
        <w:t xml:space="preserve"> </w:t>
      </w:r>
      <w:r w:rsidR="00FD1487">
        <w:rPr>
          <w:rFonts w:ascii="Times New Roman" w:hAnsi="Times New Roman" w:cs="Times New Roman"/>
          <w:sz w:val="28"/>
          <w:szCs w:val="28"/>
        </w:rPr>
        <w:t>Мин</w:t>
      </w:r>
      <w:r w:rsidR="003E5976">
        <w:rPr>
          <w:rFonts w:ascii="Times New Roman" w:hAnsi="Times New Roman" w:cs="Times New Roman"/>
          <w:sz w:val="28"/>
          <w:szCs w:val="28"/>
        </w:rPr>
        <w:t xml:space="preserve">истерство экономического развития </w:t>
      </w:r>
      <w:r w:rsidRPr="00EE0103">
        <w:rPr>
          <w:rFonts w:ascii="Times New Roman" w:hAnsi="Times New Roman" w:cs="Times New Roman"/>
          <w:sz w:val="28"/>
          <w:szCs w:val="28"/>
        </w:rPr>
        <w:t xml:space="preserve"> Республики Алтай. Указанный документ размещен на официальном сайте Министерства в</w:t>
      </w:r>
      <w:r>
        <w:rPr>
          <w:rFonts w:ascii="Times New Roman" w:hAnsi="Times New Roman" w:cs="Times New Roman"/>
          <w:sz w:val="28"/>
          <w:szCs w:val="28"/>
        </w:rPr>
        <w:t xml:space="preserve"> информационно-коммуникационной </w:t>
      </w:r>
      <w:r w:rsidRPr="0045542D">
        <w:rPr>
          <w:rFonts w:ascii="Times New Roman" w:hAnsi="Times New Roman" w:cs="Times New Roman"/>
          <w:sz w:val="28"/>
          <w:szCs w:val="28"/>
        </w:rPr>
        <w:t xml:space="preserve">сети «Интернет» </w:t>
      </w:r>
      <w:r w:rsidR="002B13DE" w:rsidRPr="0045542D">
        <w:rPr>
          <w:rFonts w:ascii="Times New Roman" w:hAnsi="Times New Roman" w:cs="Times New Roman"/>
          <w:sz w:val="28"/>
          <w:szCs w:val="28"/>
        </w:rPr>
        <w:t>(</w:t>
      </w:r>
      <w:hyperlink r:id="rId12" w:history="1">
        <w:r w:rsidR="002B13DE" w:rsidRPr="0045542D">
          <w:rPr>
            <w:rStyle w:val="a3"/>
            <w:rFonts w:ascii="Times New Roman" w:hAnsi="Times New Roman" w:cs="Times New Roman"/>
            <w:color w:val="auto"/>
            <w:sz w:val="28"/>
            <w:szCs w:val="28"/>
          </w:rPr>
          <w:t>https://минэко04.рф/org/full-powers/</w:t>
        </w:r>
      </w:hyperlink>
      <w:r w:rsidR="002B13DE" w:rsidRPr="0045542D">
        <w:rPr>
          <w:rFonts w:ascii="Times New Roman" w:hAnsi="Times New Roman" w:cs="Times New Roman"/>
          <w:sz w:val="28"/>
          <w:szCs w:val="28"/>
        </w:rPr>
        <w:t>).</w:t>
      </w:r>
    </w:p>
    <w:p w14:paraId="6779BBFC"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Министерство экономического развития Республики Алтай</w:t>
      </w:r>
      <w:r w:rsidR="00B63FCB">
        <w:rPr>
          <w:rFonts w:ascii="Times New Roman" w:hAnsi="Times New Roman" w:cs="Times New Roman"/>
          <w:sz w:val="28"/>
          <w:szCs w:val="28"/>
        </w:rPr>
        <w:t>,</w:t>
      </w:r>
      <w:r w:rsidRPr="00EE0103">
        <w:rPr>
          <w:rFonts w:ascii="Times New Roman" w:hAnsi="Times New Roman" w:cs="Times New Roman"/>
          <w:sz w:val="28"/>
          <w:szCs w:val="28"/>
        </w:rPr>
        <w:t xml:space="preserve"> как уполномоченный орган государственной власти Республики Алтай по развитию конкуренции на территории Республики Алтай</w:t>
      </w:r>
      <w:r w:rsidR="00B63FCB">
        <w:rPr>
          <w:rFonts w:ascii="Times New Roman" w:hAnsi="Times New Roman" w:cs="Times New Roman"/>
          <w:sz w:val="28"/>
          <w:szCs w:val="28"/>
        </w:rPr>
        <w:t>,</w:t>
      </w:r>
      <w:r w:rsidRPr="00EE0103">
        <w:rPr>
          <w:rFonts w:ascii="Times New Roman" w:hAnsi="Times New Roman" w:cs="Times New Roman"/>
          <w:sz w:val="28"/>
          <w:szCs w:val="28"/>
        </w:rPr>
        <w:t xml:space="preserve"> осуществляет координацию и согласование содействующих конкуренции мероприятий в государственные программы исполнительных органов государственной власти Республики Алтай, а также осуществляет анализ и оценку состояния и развития конкуренции на территории региона. </w:t>
      </w:r>
      <w:r w:rsidR="00484021">
        <w:rPr>
          <w:rFonts w:ascii="Times New Roman" w:hAnsi="Times New Roman" w:cs="Times New Roman"/>
          <w:sz w:val="28"/>
          <w:szCs w:val="28"/>
        </w:rPr>
        <w:t xml:space="preserve">Структурным подразделением Министерства экономического развития Республики Алтай по вопросам развития конкуренции является </w:t>
      </w:r>
      <w:r w:rsidR="00484021" w:rsidRPr="00484021">
        <w:rPr>
          <w:rFonts w:ascii="Times New Roman" w:hAnsi="Times New Roman" w:cs="Times New Roman"/>
          <w:sz w:val="28"/>
          <w:szCs w:val="28"/>
        </w:rPr>
        <w:t>отдел развития предпринимательства                    и конкуренции</w:t>
      </w:r>
      <w:r w:rsidR="00484021">
        <w:rPr>
          <w:rFonts w:ascii="Times New Roman" w:hAnsi="Times New Roman" w:cs="Times New Roman"/>
          <w:sz w:val="28"/>
          <w:szCs w:val="28"/>
        </w:rPr>
        <w:t>. В положение об отделе, а также должностные регламенты сотрудников внесена</w:t>
      </w:r>
      <w:r w:rsidR="00484021" w:rsidRPr="00484021">
        <w:rPr>
          <w:rFonts w:ascii="Times New Roman" w:hAnsi="Times New Roman" w:cs="Times New Roman"/>
          <w:sz w:val="28"/>
          <w:szCs w:val="28"/>
        </w:rPr>
        <w:t xml:space="preserve"> функция по обеспечению реализации конкурентной политики в Республике Алтай.</w:t>
      </w:r>
    </w:p>
    <w:p w14:paraId="442DA1BE"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 xml:space="preserve">В целях информационного доступа к вопросам развития конкуренции на официальном сайте Министерства экономического развития Республики Алтай в разделе «Развитие предпринимательства в Республике Алтай» предусмотрена вкладка «Стандарт развития конкуренции». Во вкладке размещены Методические материалы, нормативно-правовые акты Республики Алтай и материалы по реализации Стандарта развития конкуренции. </w:t>
      </w:r>
    </w:p>
    <w:p w14:paraId="25A2BEC8"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2018</w:t>
      </w:r>
      <w:r w:rsidRPr="00EE0103">
        <w:rPr>
          <w:rFonts w:ascii="Times New Roman" w:hAnsi="Times New Roman" w:cs="Times New Roman"/>
          <w:sz w:val="28"/>
          <w:szCs w:val="28"/>
        </w:rPr>
        <w:t xml:space="preserve"> году в соответствии с Национальным планом развития конкуренции в Российской Федерации на 2018-2020 годы в положения исполнительных орган</w:t>
      </w:r>
      <w:r w:rsidR="00FD1487">
        <w:rPr>
          <w:rFonts w:ascii="Times New Roman" w:hAnsi="Times New Roman" w:cs="Times New Roman"/>
          <w:sz w:val="28"/>
          <w:szCs w:val="28"/>
        </w:rPr>
        <w:t>ов</w:t>
      </w:r>
      <w:r w:rsidRPr="00EE0103">
        <w:rPr>
          <w:rFonts w:ascii="Times New Roman" w:hAnsi="Times New Roman" w:cs="Times New Roman"/>
          <w:sz w:val="28"/>
          <w:szCs w:val="28"/>
        </w:rPr>
        <w:t xml:space="preserve"> государственной власти Рес</w:t>
      </w:r>
      <w:r w:rsidR="00BF6733">
        <w:rPr>
          <w:rFonts w:ascii="Times New Roman" w:hAnsi="Times New Roman" w:cs="Times New Roman"/>
          <w:sz w:val="28"/>
          <w:szCs w:val="28"/>
        </w:rPr>
        <w:t>п</w:t>
      </w:r>
      <w:r w:rsidRPr="00EE0103">
        <w:rPr>
          <w:rFonts w:ascii="Times New Roman" w:hAnsi="Times New Roman" w:cs="Times New Roman"/>
          <w:sz w:val="28"/>
          <w:szCs w:val="28"/>
        </w:rPr>
        <w:t xml:space="preserve">ублики Алтай были внесены изменения, предусматривающие приоритет целей и задач по содействию развитию конкуренции на рынках товаров, работ и услуг. </w:t>
      </w:r>
    </w:p>
    <w:p w14:paraId="6F7DC071"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 xml:space="preserve">Также исполнительными органами государственной власти </w:t>
      </w:r>
      <w:r w:rsidR="003E5976">
        <w:rPr>
          <w:rFonts w:ascii="Times New Roman" w:hAnsi="Times New Roman" w:cs="Times New Roman"/>
          <w:sz w:val="28"/>
          <w:szCs w:val="28"/>
        </w:rPr>
        <w:t xml:space="preserve">         </w:t>
      </w:r>
      <w:r w:rsidRPr="00EE0103">
        <w:rPr>
          <w:rFonts w:ascii="Times New Roman" w:hAnsi="Times New Roman" w:cs="Times New Roman"/>
          <w:sz w:val="28"/>
          <w:szCs w:val="28"/>
        </w:rPr>
        <w:t>Республики Алтай приняты меры, направленные на создание системы внутреннего обеспечения соответствия требованиям антимонопольного законодательства.</w:t>
      </w:r>
    </w:p>
    <w:p w14:paraId="464C9B52"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03EF84C4"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2.2.1. Сведения о проведенных в отчетном периоде в субъекте Российской</w:t>
      </w:r>
    </w:p>
    <w:p w14:paraId="16C4FCDE"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Федерации обучающих мероприятиях и тренингах для органов местного самоуправления по вопросам содействия развитию конкуренции.</w:t>
      </w:r>
    </w:p>
    <w:p w14:paraId="1E2583D4" w14:textId="77777777" w:rsidR="00746584" w:rsidRDefault="00746584" w:rsidP="00FC1F9D">
      <w:pPr>
        <w:autoSpaceDE w:val="0"/>
        <w:autoSpaceDN w:val="0"/>
        <w:adjustRightInd w:val="0"/>
        <w:spacing w:after="0" w:line="240" w:lineRule="auto"/>
        <w:jc w:val="both"/>
        <w:rPr>
          <w:rFonts w:ascii="Times New Roman" w:hAnsi="Times New Roman" w:cs="Times New Roman"/>
          <w:i/>
          <w:sz w:val="28"/>
          <w:szCs w:val="28"/>
        </w:rPr>
      </w:pPr>
    </w:p>
    <w:p w14:paraId="203F11D1" w14:textId="77777777" w:rsidR="00746584" w:rsidRPr="007C3238" w:rsidRDefault="00746584" w:rsidP="00746584">
      <w:pPr>
        <w:autoSpaceDE w:val="0"/>
        <w:autoSpaceDN w:val="0"/>
        <w:adjustRightInd w:val="0"/>
        <w:spacing w:after="0" w:line="240" w:lineRule="auto"/>
        <w:ind w:firstLine="708"/>
        <w:jc w:val="both"/>
        <w:rPr>
          <w:rFonts w:ascii="Times New Roman" w:hAnsi="Times New Roman" w:cs="Times New Roman"/>
          <w:sz w:val="28"/>
          <w:szCs w:val="28"/>
        </w:rPr>
      </w:pPr>
      <w:r w:rsidRPr="007C3238">
        <w:rPr>
          <w:rFonts w:ascii="Times New Roman" w:hAnsi="Times New Roman" w:cs="Times New Roman"/>
          <w:sz w:val="28"/>
          <w:szCs w:val="28"/>
        </w:rPr>
        <w:t>Исполнительными органами государственной власти Республики Алтай проводятся обучающие мероприятия и тренинги для органов местного самоуправления по вопросам содействия развитию конкуренции в указанных сферах.</w:t>
      </w:r>
    </w:p>
    <w:p w14:paraId="2E9B4270" w14:textId="77777777" w:rsidR="00746584" w:rsidRPr="007C3238" w:rsidRDefault="00746584" w:rsidP="00746584">
      <w:pPr>
        <w:autoSpaceDE w:val="0"/>
        <w:autoSpaceDN w:val="0"/>
        <w:adjustRightInd w:val="0"/>
        <w:spacing w:after="0" w:line="240" w:lineRule="auto"/>
        <w:ind w:firstLine="708"/>
        <w:jc w:val="both"/>
        <w:rPr>
          <w:rFonts w:ascii="Times New Roman" w:hAnsi="Times New Roman" w:cs="Times New Roman"/>
          <w:sz w:val="28"/>
          <w:szCs w:val="28"/>
        </w:rPr>
      </w:pPr>
      <w:r w:rsidRPr="007C3238">
        <w:rPr>
          <w:rFonts w:ascii="Times New Roman" w:hAnsi="Times New Roman" w:cs="Times New Roman"/>
          <w:sz w:val="28"/>
          <w:szCs w:val="28"/>
        </w:rPr>
        <w:t>Министерством экономического развития Республики Алтай в целях организации эффективного взаимодействия с органами местного самоуправления и предпринимательским сообществом в муниципальных образованиях республики организуются и проводятся коммуникационные сессии, в том числе в формате видеосвязи с участием сотрудников администраций муниципальных образований, представителей исполнительных органов государственной власти Республики Алтай, Уполномоченного по защите прав предпринимателей по Республике Алтай, представителей кредитных организаций, предпринимателей, на которых рассматривается широкий спектр вопросов, в том числе вопросы развития предпринимательства, содействия развитию конкуренции, предоставления государственных и муниципальных услуг, а также вопросы стратегического планирования органов местного самоуправления, развития отдельных сфер и отраслей.</w:t>
      </w:r>
    </w:p>
    <w:p w14:paraId="15508F6B"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4E9AAF59"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5527DA">
        <w:rPr>
          <w:rFonts w:ascii="Times New Roman" w:hAnsi="Times New Roman" w:cs="Times New Roman"/>
          <w:i/>
          <w:sz w:val="28"/>
          <w:szCs w:val="28"/>
        </w:rPr>
        <w:t>2.2.2. Формирование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поощрения (далее – Рейтинг МО).</w:t>
      </w:r>
    </w:p>
    <w:p w14:paraId="1F45BB02" w14:textId="77777777" w:rsidR="00746584" w:rsidRPr="00746584" w:rsidRDefault="00746584" w:rsidP="005527DA">
      <w:pPr>
        <w:autoSpaceDE w:val="0"/>
        <w:autoSpaceDN w:val="0"/>
        <w:adjustRightInd w:val="0"/>
        <w:spacing w:after="0" w:line="240" w:lineRule="auto"/>
        <w:jc w:val="both"/>
        <w:rPr>
          <w:rFonts w:ascii="Times New Roman" w:hAnsi="Times New Roman" w:cs="Times New Roman"/>
          <w:sz w:val="28"/>
          <w:szCs w:val="28"/>
        </w:rPr>
      </w:pPr>
    </w:p>
    <w:p w14:paraId="5123EEC1" w14:textId="77777777" w:rsidR="00B50142" w:rsidRPr="0045542D" w:rsidRDefault="007C1BD9" w:rsidP="00746584">
      <w:pPr>
        <w:autoSpaceDE w:val="0"/>
        <w:autoSpaceDN w:val="0"/>
        <w:adjustRightInd w:val="0"/>
        <w:spacing w:after="0" w:line="240" w:lineRule="auto"/>
        <w:ind w:firstLine="708"/>
        <w:jc w:val="both"/>
        <w:rPr>
          <w:rFonts w:ascii="Times New Roman" w:hAnsi="Times New Roman" w:cs="Times New Roman"/>
          <w:sz w:val="28"/>
          <w:szCs w:val="28"/>
        </w:rPr>
      </w:pPr>
      <w:r w:rsidRPr="007C1BD9">
        <w:rPr>
          <w:rFonts w:ascii="Times New Roman" w:hAnsi="Times New Roman" w:cs="Times New Roman"/>
          <w:sz w:val="28"/>
          <w:szCs w:val="28"/>
        </w:rPr>
        <w:t>Во исполнение требований Стандарта</w:t>
      </w:r>
      <w:r>
        <w:rPr>
          <w:rFonts w:ascii="Times New Roman" w:hAnsi="Times New Roman" w:cs="Times New Roman"/>
          <w:sz w:val="28"/>
          <w:szCs w:val="28"/>
        </w:rPr>
        <w:t xml:space="preserve">, а также в соответствии </w:t>
      </w:r>
      <w:r w:rsidR="005527DA">
        <w:rPr>
          <w:rFonts w:ascii="Times New Roman" w:hAnsi="Times New Roman" w:cs="Times New Roman"/>
          <w:sz w:val="28"/>
          <w:szCs w:val="28"/>
        </w:rPr>
        <w:t xml:space="preserve">                           </w:t>
      </w:r>
      <w:r w:rsidRPr="007C1BD9">
        <w:rPr>
          <w:rFonts w:ascii="Times New Roman" w:hAnsi="Times New Roman" w:cs="Times New Roman"/>
          <w:sz w:val="28"/>
          <w:szCs w:val="28"/>
        </w:rPr>
        <w:t xml:space="preserve">с Приказом Министерства экономического развития и туризма </w:t>
      </w:r>
      <w:r w:rsidR="005527DA">
        <w:rPr>
          <w:rFonts w:ascii="Times New Roman" w:hAnsi="Times New Roman" w:cs="Times New Roman"/>
          <w:sz w:val="28"/>
          <w:szCs w:val="28"/>
        </w:rPr>
        <w:t xml:space="preserve">                        </w:t>
      </w:r>
      <w:r w:rsidRPr="007C1BD9">
        <w:rPr>
          <w:rFonts w:ascii="Times New Roman" w:hAnsi="Times New Roman" w:cs="Times New Roman"/>
          <w:sz w:val="28"/>
          <w:szCs w:val="28"/>
        </w:rPr>
        <w:t xml:space="preserve">Республики Алтай от 14 декабря 2018 года № 290-ОД «О рейтинге органов местного самоуправления муниципальных образований в Республике Алтай </w:t>
      </w:r>
      <w:r w:rsidRPr="0045542D">
        <w:rPr>
          <w:rFonts w:ascii="Times New Roman" w:hAnsi="Times New Roman" w:cs="Times New Roman"/>
          <w:sz w:val="28"/>
          <w:szCs w:val="28"/>
        </w:rPr>
        <w:t>по содействию развитию конкуренции» (</w:t>
      </w:r>
      <w:hyperlink r:id="rId13" w:history="1">
        <w:r w:rsidR="009F2F50" w:rsidRPr="0045542D">
          <w:rPr>
            <w:rStyle w:val="a3"/>
            <w:rFonts w:ascii="Times New Roman" w:hAnsi="Times New Roman" w:cs="Times New Roman"/>
            <w:color w:val="auto"/>
            <w:sz w:val="28"/>
            <w:szCs w:val="28"/>
          </w:rPr>
          <w:t>https://минэко04.рф/upload/site/1.%20Приказ%20МЭ%20РА%20290-</w:t>
        </w:r>
        <w:r w:rsidR="009F2F50" w:rsidRPr="0045542D">
          <w:rPr>
            <w:rStyle w:val="a3"/>
            <w:rFonts w:ascii="Times New Roman" w:hAnsi="Times New Roman" w:cs="Times New Roman"/>
            <w:color w:val="auto"/>
            <w:sz w:val="28"/>
            <w:szCs w:val="28"/>
          </w:rPr>
          <w:lastRenderedPageBreak/>
          <w:t>ОД%20от%2014.12.2018.pdf</w:t>
        </w:r>
      </w:hyperlink>
      <w:r w:rsidR="009F2F50" w:rsidRPr="0045542D">
        <w:rPr>
          <w:rFonts w:ascii="Times New Roman" w:hAnsi="Times New Roman" w:cs="Times New Roman"/>
          <w:sz w:val="28"/>
          <w:szCs w:val="28"/>
        </w:rPr>
        <w:t xml:space="preserve">) </w:t>
      </w:r>
      <w:r w:rsidR="005527DA" w:rsidRPr="0045542D">
        <w:rPr>
          <w:rFonts w:ascii="Times New Roman" w:hAnsi="Times New Roman" w:cs="Times New Roman"/>
          <w:sz w:val="28"/>
          <w:szCs w:val="28"/>
        </w:rPr>
        <w:t>в 202</w:t>
      </w:r>
      <w:r w:rsidR="006563FC">
        <w:rPr>
          <w:rFonts w:ascii="Times New Roman" w:hAnsi="Times New Roman" w:cs="Times New Roman"/>
          <w:sz w:val="28"/>
          <w:szCs w:val="28"/>
        </w:rPr>
        <w:t>4</w:t>
      </w:r>
      <w:r w:rsidR="005527DA" w:rsidRPr="0045542D">
        <w:rPr>
          <w:rFonts w:ascii="Times New Roman" w:hAnsi="Times New Roman" w:cs="Times New Roman"/>
          <w:sz w:val="28"/>
          <w:szCs w:val="28"/>
        </w:rPr>
        <w:t xml:space="preserve"> году Министерством экономического развития Республики Алтай организована работа по формированию рейтинга муниципальных образований по содействию развитию конкуренции</w:t>
      </w:r>
      <w:r w:rsidR="00B50142" w:rsidRPr="0045542D">
        <w:rPr>
          <w:rFonts w:ascii="Times New Roman" w:hAnsi="Times New Roman" w:cs="Times New Roman"/>
          <w:sz w:val="28"/>
          <w:szCs w:val="28"/>
        </w:rPr>
        <w:t>.</w:t>
      </w:r>
      <w:r w:rsidR="00D07BBC">
        <w:rPr>
          <w:rFonts w:ascii="Times New Roman" w:hAnsi="Times New Roman" w:cs="Times New Roman"/>
          <w:sz w:val="28"/>
          <w:szCs w:val="28"/>
        </w:rPr>
        <w:t xml:space="preserve"> </w:t>
      </w:r>
    </w:p>
    <w:p w14:paraId="6A8B3056" w14:textId="77777777" w:rsidR="00746584" w:rsidRPr="00A43FCE" w:rsidRDefault="005527DA" w:rsidP="0049520A">
      <w:pPr>
        <w:autoSpaceDE w:val="0"/>
        <w:autoSpaceDN w:val="0"/>
        <w:adjustRightInd w:val="0"/>
        <w:spacing w:after="0" w:line="240" w:lineRule="auto"/>
        <w:ind w:firstLine="708"/>
        <w:jc w:val="both"/>
        <w:rPr>
          <w:rFonts w:ascii="Times New Roman" w:hAnsi="Times New Roman" w:cs="Times New Roman"/>
          <w:sz w:val="28"/>
          <w:szCs w:val="28"/>
        </w:rPr>
      </w:pPr>
      <w:r w:rsidRPr="0045542D">
        <w:rPr>
          <w:rFonts w:ascii="Times New Roman" w:hAnsi="Times New Roman" w:cs="Times New Roman"/>
          <w:sz w:val="28"/>
          <w:szCs w:val="28"/>
        </w:rPr>
        <w:t>Р</w:t>
      </w:r>
      <w:r w:rsidR="00746584" w:rsidRPr="0045542D">
        <w:rPr>
          <w:rFonts w:ascii="Times New Roman" w:hAnsi="Times New Roman" w:cs="Times New Roman"/>
          <w:sz w:val="28"/>
          <w:szCs w:val="28"/>
        </w:rPr>
        <w:t>ейтинг муниципальных образований</w:t>
      </w:r>
      <w:r w:rsidRPr="0045542D">
        <w:rPr>
          <w:rFonts w:ascii="Times New Roman" w:hAnsi="Times New Roman" w:cs="Times New Roman"/>
          <w:sz w:val="28"/>
          <w:szCs w:val="28"/>
        </w:rPr>
        <w:t xml:space="preserve"> в Республике Алтай сформирован и опубликован </w:t>
      </w:r>
      <w:r w:rsidR="00746584" w:rsidRPr="0045542D">
        <w:rPr>
          <w:rFonts w:ascii="Times New Roman" w:hAnsi="Times New Roman" w:cs="Times New Roman"/>
          <w:sz w:val="28"/>
          <w:szCs w:val="28"/>
        </w:rPr>
        <w:t>на официальном сайте Министерства</w:t>
      </w:r>
      <w:r w:rsidRPr="0045542D">
        <w:rPr>
          <w:rFonts w:ascii="Times New Roman" w:hAnsi="Times New Roman" w:cs="Times New Roman"/>
          <w:sz w:val="28"/>
          <w:szCs w:val="28"/>
        </w:rPr>
        <w:t xml:space="preserve"> экономического развития </w:t>
      </w:r>
      <w:r w:rsidRPr="004B0BB0">
        <w:rPr>
          <w:rFonts w:ascii="Times New Roman" w:hAnsi="Times New Roman" w:cs="Times New Roman"/>
          <w:sz w:val="28"/>
          <w:szCs w:val="28"/>
        </w:rPr>
        <w:t>Республики Алтай</w:t>
      </w:r>
      <w:r w:rsidR="00746584" w:rsidRPr="004B0BB0">
        <w:rPr>
          <w:rFonts w:ascii="Times New Roman" w:hAnsi="Times New Roman" w:cs="Times New Roman"/>
          <w:sz w:val="28"/>
          <w:szCs w:val="28"/>
        </w:rPr>
        <w:t xml:space="preserve"> в информационно-коммуникационной сети «</w:t>
      </w:r>
      <w:r w:rsidR="00D07BBC" w:rsidRPr="004B0BB0">
        <w:rPr>
          <w:rFonts w:ascii="Times New Roman" w:hAnsi="Times New Roman" w:cs="Times New Roman"/>
          <w:sz w:val="28"/>
          <w:szCs w:val="28"/>
        </w:rPr>
        <w:t>Интернет» (</w:t>
      </w:r>
      <w:r w:rsidR="00A43FCE" w:rsidRPr="004B0BB0">
        <w:rPr>
          <w:rFonts w:ascii="Times New Roman" w:hAnsi="Times New Roman" w:cs="Times New Roman"/>
          <w:sz w:val="28"/>
          <w:szCs w:val="28"/>
        </w:rPr>
        <w:t>https://минэко04.рф/activity/razvitie-predprinimatelstva-v-respublike-altay/standart-razvitiya-konkurentsii/munitsipalnyy-reyting/).</w:t>
      </w:r>
    </w:p>
    <w:p w14:paraId="78CA455B" w14:textId="77777777" w:rsidR="00FC1F9D" w:rsidRPr="0045542D"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02D3A667" w14:textId="77777777" w:rsidR="00FC1F9D" w:rsidRPr="0045542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45542D">
        <w:rPr>
          <w:rFonts w:ascii="Times New Roman" w:hAnsi="Times New Roman" w:cs="Times New Roman"/>
          <w:i/>
          <w:sz w:val="28"/>
          <w:szCs w:val="28"/>
        </w:rPr>
        <w:t>2.2.3. Формирование коллегиального органа при высшем должностном лице субъекта Российской Федерации по вопросам содействия развитию конкуренции (далее – Коллегиальный орган).</w:t>
      </w:r>
    </w:p>
    <w:p w14:paraId="0CA37817" w14:textId="77777777" w:rsidR="0086027C" w:rsidRPr="00B75826" w:rsidRDefault="0086027C" w:rsidP="00FC1F9D">
      <w:pPr>
        <w:autoSpaceDE w:val="0"/>
        <w:autoSpaceDN w:val="0"/>
        <w:adjustRightInd w:val="0"/>
        <w:spacing w:after="0" w:line="240" w:lineRule="auto"/>
        <w:jc w:val="both"/>
        <w:rPr>
          <w:rFonts w:ascii="Times New Roman" w:hAnsi="Times New Roman" w:cs="Times New Roman"/>
          <w:i/>
          <w:sz w:val="28"/>
          <w:szCs w:val="28"/>
        </w:rPr>
      </w:pPr>
    </w:p>
    <w:p w14:paraId="7642C673" w14:textId="77777777" w:rsidR="0086027C" w:rsidRPr="0045542D" w:rsidRDefault="0086027C" w:rsidP="0086027C">
      <w:pPr>
        <w:widowControl w:val="0"/>
        <w:autoSpaceDE w:val="0"/>
        <w:autoSpaceDN w:val="0"/>
        <w:adjustRightInd w:val="0"/>
        <w:spacing w:after="0" w:line="240" w:lineRule="auto"/>
        <w:ind w:firstLine="568"/>
        <w:jc w:val="both"/>
        <w:rPr>
          <w:rFonts w:ascii="Times New Roman" w:eastAsia="Calibri" w:hAnsi="Times New Roman" w:cs="Times New Roman"/>
          <w:b/>
          <w:sz w:val="28"/>
          <w:szCs w:val="28"/>
        </w:rPr>
      </w:pPr>
      <w:r w:rsidRPr="0045542D">
        <w:rPr>
          <w:rFonts w:ascii="Times New Roman" w:eastAsia="Calibri" w:hAnsi="Times New Roman" w:cs="Times New Roman"/>
          <w:sz w:val="28"/>
          <w:szCs w:val="28"/>
        </w:rPr>
        <w:t>В Республике Алтай функциями коллегиального органа, рассматривающего вопросы в сфере содействия развитию                          конкуренции, наделена Комиссия по содействию развитию конкуренции в Республике Алтай</w:t>
      </w:r>
      <w:r w:rsidRPr="0045542D">
        <w:rPr>
          <w:rFonts w:ascii="Times New Roman" w:eastAsia="Calibri" w:hAnsi="Times New Roman" w:cs="Times New Roman"/>
          <w:b/>
          <w:sz w:val="28"/>
          <w:szCs w:val="28"/>
        </w:rPr>
        <w:t xml:space="preserve"> </w:t>
      </w:r>
      <w:r w:rsidRPr="0045542D">
        <w:rPr>
          <w:rFonts w:ascii="Times New Roman" w:eastAsia="Calibri" w:hAnsi="Times New Roman" w:cs="Times New Roman"/>
          <w:sz w:val="28"/>
          <w:szCs w:val="28"/>
        </w:rPr>
        <w:t>(далее – Комиссия по конкуренции)</w:t>
      </w:r>
      <w:r w:rsidRPr="0045542D">
        <w:rPr>
          <w:rFonts w:ascii="Times New Roman" w:eastAsia="Calibri" w:hAnsi="Times New Roman" w:cs="Times New Roman"/>
          <w:b/>
          <w:sz w:val="28"/>
          <w:szCs w:val="28"/>
        </w:rPr>
        <w:t xml:space="preserve">. </w:t>
      </w:r>
    </w:p>
    <w:p w14:paraId="7AC40E2B" w14:textId="77777777" w:rsidR="009F2F50" w:rsidRPr="00B25F4B" w:rsidRDefault="0086027C" w:rsidP="0086027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542D">
        <w:rPr>
          <w:rFonts w:ascii="Times New Roman" w:eastAsia="Calibri" w:hAnsi="Times New Roman" w:cs="Times New Roman"/>
          <w:sz w:val="28"/>
          <w:szCs w:val="28"/>
        </w:rPr>
        <w:t xml:space="preserve">Положение Комиссии по конкуренции и состав указанного коллегиального органа утверждены </w:t>
      </w:r>
      <w:r w:rsidR="007C1BD9" w:rsidRPr="0045542D">
        <w:rPr>
          <w:rFonts w:ascii="Times New Roman" w:eastAsia="Calibri" w:hAnsi="Times New Roman" w:cs="Times New Roman"/>
          <w:sz w:val="28"/>
          <w:szCs w:val="28"/>
        </w:rPr>
        <w:t>Распоряжением Главы                          Республики Алтай, Председателя Правительства Республики Алтай                             от 8 августа 2017 года №</w:t>
      </w:r>
      <w:r w:rsidR="004B0BB0">
        <w:rPr>
          <w:rFonts w:ascii="Times New Roman" w:eastAsia="Calibri" w:hAnsi="Times New Roman" w:cs="Times New Roman"/>
          <w:sz w:val="28"/>
          <w:szCs w:val="28"/>
        </w:rPr>
        <w:t xml:space="preserve"> </w:t>
      </w:r>
      <w:r w:rsidR="007C1BD9" w:rsidRPr="0045542D">
        <w:rPr>
          <w:rFonts w:ascii="Times New Roman" w:eastAsia="Calibri" w:hAnsi="Times New Roman" w:cs="Times New Roman"/>
          <w:sz w:val="28"/>
          <w:szCs w:val="28"/>
        </w:rPr>
        <w:t xml:space="preserve">432-рГ «О коллегиальном органе по                          </w:t>
      </w:r>
      <w:r w:rsidR="007C1BD9" w:rsidRPr="00B25F4B">
        <w:rPr>
          <w:rFonts w:ascii="Times New Roman" w:eastAsia="Calibri" w:hAnsi="Times New Roman" w:cs="Times New Roman"/>
          <w:sz w:val="28"/>
          <w:szCs w:val="28"/>
        </w:rPr>
        <w:t>содействию развитию конкуренции в Республике Алтай» (</w:t>
      </w:r>
      <w:hyperlink r:id="rId14" w:history="1">
        <w:r w:rsidR="00B25F4B" w:rsidRPr="00B25F4B">
          <w:rPr>
            <w:rStyle w:val="a3"/>
            <w:rFonts w:ascii="Times New Roman" w:eastAsia="Calibri" w:hAnsi="Times New Roman" w:cs="Times New Roman"/>
            <w:color w:val="auto"/>
            <w:sz w:val="28"/>
            <w:szCs w:val="28"/>
          </w:rPr>
          <w:t>https://минэко04.рф/upload/site/2.%20Распоряжение%20Главы%20о%20КО%20№%20137-рГ%20от%2004.03.2022.pdf</w:t>
        </w:r>
      </w:hyperlink>
      <w:r w:rsidR="009F2F50" w:rsidRPr="00B25F4B">
        <w:rPr>
          <w:rFonts w:ascii="Times New Roman" w:eastAsia="Calibri" w:hAnsi="Times New Roman" w:cs="Times New Roman"/>
          <w:sz w:val="28"/>
          <w:szCs w:val="28"/>
        </w:rPr>
        <w:t>)</w:t>
      </w:r>
      <w:r w:rsidR="007C1BD9" w:rsidRPr="00B25F4B">
        <w:rPr>
          <w:rFonts w:ascii="Times New Roman" w:eastAsia="Calibri" w:hAnsi="Times New Roman" w:cs="Times New Roman"/>
          <w:sz w:val="28"/>
          <w:szCs w:val="28"/>
        </w:rPr>
        <w:t>.</w:t>
      </w:r>
    </w:p>
    <w:p w14:paraId="4E6087F9" w14:textId="77777777" w:rsidR="009F2F50" w:rsidRPr="0045542D" w:rsidRDefault="009F2F50" w:rsidP="0086027C">
      <w:pPr>
        <w:autoSpaceDE w:val="0"/>
        <w:autoSpaceDN w:val="0"/>
        <w:adjustRightInd w:val="0"/>
        <w:spacing w:after="0" w:line="240" w:lineRule="auto"/>
        <w:ind w:firstLine="708"/>
        <w:jc w:val="both"/>
        <w:rPr>
          <w:rFonts w:ascii="Times New Roman" w:hAnsi="Times New Roman" w:cs="Times New Roman"/>
          <w:sz w:val="28"/>
          <w:szCs w:val="28"/>
        </w:rPr>
      </w:pPr>
      <w:r w:rsidRPr="0045542D">
        <w:rPr>
          <w:rFonts w:ascii="Times New Roman" w:hAnsi="Times New Roman" w:cs="Times New Roman"/>
          <w:sz w:val="28"/>
          <w:szCs w:val="28"/>
        </w:rPr>
        <w:t xml:space="preserve">Распоряжением Главы Республики Алтай, Председателя Правительства Республики Алтай от </w:t>
      </w:r>
      <w:r w:rsidR="007D4B60" w:rsidRPr="007D4B60">
        <w:rPr>
          <w:rFonts w:ascii="Times New Roman" w:hAnsi="Times New Roman" w:cs="Times New Roman"/>
          <w:sz w:val="28"/>
          <w:szCs w:val="28"/>
        </w:rPr>
        <w:t>23</w:t>
      </w:r>
      <w:r w:rsidRPr="0045542D">
        <w:rPr>
          <w:rFonts w:ascii="Times New Roman" w:hAnsi="Times New Roman" w:cs="Times New Roman"/>
          <w:sz w:val="28"/>
          <w:szCs w:val="28"/>
        </w:rPr>
        <w:t xml:space="preserve"> </w:t>
      </w:r>
      <w:r w:rsidR="007D4B60">
        <w:rPr>
          <w:rFonts w:ascii="Times New Roman" w:hAnsi="Times New Roman" w:cs="Times New Roman"/>
          <w:sz w:val="28"/>
          <w:szCs w:val="28"/>
        </w:rPr>
        <w:t>января</w:t>
      </w:r>
      <w:r w:rsidRPr="0045542D">
        <w:rPr>
          <w:rFonts w:ascii="Times New Roman" w:hAnsi="Times New Roman" w:cs="Times New Roman"/>
          <w:sz w:val="28"/>
          <w:szCs w:val="28"/>
        </w:rPr>
        <w:t xml:space="preserve"> 202</w:t>
      </w:r>
      <w:r w:rsidR="007D4B60">
        <w:rPr>
          <w:rFonts w:ascii="Times New Roman" w:hAnsi="Times New Roman" w:cs="Times New Roman"/>
          <w:sz w:val="28"/>
          <w:szCs w:val="28"/>
        </w:rPr>
        <w:t>5</w:t>
      </w:r>
      <w:r w:rsidRPr="0045542D">
        <w:rPr>
          <w:rFonts w:ascii="Times New Roman" w:hAnsi="Times New Roman" w:cs="Times New Roman"/>
          <w:sz w:val="28"/>
          <w:szCs w:val="28"/>
        </w:rPr>
        <w:t xml:space="preserve"> года № </w:t>
      </w:r>
      <w:r w:rsidR="007D4B60">
        <w:rPr>
          <w:rFonts w:ascii="Times New Roman" w:hAnsi="Times New Roman" w:cs="Times New Roman"/>
          <w:sz w:val="28"/>
          <w:szCs w:val="28"/>
        </w:rPr>
        <w:t>39</w:t>
      </w:r>
      <w:r w:rsidRPr="0045542D">
        <w:rPr>
          <w:rFonts w:ascii="Times New Roman" w:hAnsi="Times New Roman" w:cs="Times New Roman"/>
          <w:sz w:val="28"/>
          <w:szCs w:val="28"/>
        </w:rPr>
        <w:t>-рГ утвержден новый состав комиссии по содействую развития конкуренции в Республике Алтай</w:t>
      </w:r>
      <w:r w:rsidR="001C2D08" w:rsidRPr="0045542D">
        <w:rPr>
          <w:rFonts w:ascii="Times New Roman" w:hAnsi="Times New Roman" w:cs="Times New Roman"/>
          <w:sz w:val="28"/>
          <w:szCs w:val="28"/>
        </w:rPr>
        <w:t xml:space="preserve"> (</w:t>
      </w:r>
      <w:hyperlink r:id="rId15" w:history="1">
        <w:r w:rsidR="001C2D08" w:rsidRPr="0045542D">
          <w:rPr>
            <w:rStyle w:val="a3"/>
            <w:rFonts w:ascii="Times New Roman" w:hAnsi="Times New Roman" w:cs="Times New Roman"/>
            <w:color w:val="auto"/>
            <w:sz w:val="28"/>
            <w:szCs w:val="28"/>
          </w:rPr>
          <w:t>https://минэко04.рф/upload/site/2.%20Распоряжение%20Главы%20о%20КО%20№%20137-рГ%20от%2004.03.2022.pdf</w:t>
        </w:r>
      </w:hyperlink>
      <w:r w:rsidR="001C2D08" w:rsidRPr="0045542D">
        <w:rPr>
          <w:rFonts w:ascii="Times New Roman" w:hAnsi="Times New Roman" w:cs="Times New Roman"/>
          <w:sz w:val="28"/>
          <w:szCs w:val="28"/>
        </w:rPr>
        <w:t>).</w:t>
      </w:r>
    </w:p>
    <w:p w14:paraId="684D3B23" w14:textId="77777777" w:rsidR="007441D2" w:rsidRDefault="007441D2" w:rsidP="007441D2">
      <w:pPr>
        <w:autoSpaceDE w:val="0"/>
        <w:autoSpaceDN w:val="0"/>
        <w:adjustRightInd w:val="0"/>
        <w:spacing w:after="0" w:line="240" w:lineRule="auto"/>
        <w:ind w:firstLine="708"/>
        <w:jc w:val="both"/>
        <w:rPr>
          <w:rFonts w:ascii="Times New Roman" w:hAnsi="Times New Roman" w:cs="Times New Roman"/>
          <w:sz w:val="28"/>
          <w:szCs w:val="28"/>
        </w:rPr>
      </w:pPr>
      <w:r w:rsidRPr="0045542D">
        <w:rPr>
          <w:rFonts w:ascii="Times New Roman" w:hAnsi="Times New Roman" w:cs="Times New Roman"/>
          <w:sz w:val="28"/>
          <w:szCs w:val="28"/>
        </w:rPr>
        <w:t xml:space="preserve">В состав коллегиального органа вошли руководители Министерства экономического развития Республики Алтай, Министерства здравоохранения </w:t>
      </w:r>
      <w:r w:rsidRPr="007441D2">
        <w:rPr>
          <w:rFonts w:ascii="Times New Roman" w:hAnsi="Times New Roman" w:cs="Times New Roman"/>
          <w:sz w:val="28"/>
          <w:szCs w:val="28"/>
        </w:rPr>
        <w:t xml:space="preserve">Республики Алтай, Министерства культуры Республики Алтай, Министерства образования и науки Республики Алтай, Министерства природных ресурсов, экологии и </w:t>
      </w:r>
      <w:r w:rsidR="00B63FCB">
        <w:rPr>
          <w:rFonts w:ascii="Times New Roman" w:hAnsi="Times New Roman" w:cs="Times New Roman"/>
          <w:sz w:val="28"/>
          <w:szCs w:val="28"/>
        </w:rPr>
        <w:t>туризма</w:t>
      </w:r>
      <w:r w:rsidRPr="007441D2">
        <w:rPr>
          <w:rFonts w:ascii="Times New Roman" w:hAnsi="Times New Roman" w:cs="Times New Roman"/>
          <w:sz w:val="28"/>
          <w:szCs w:val="28"/>
        </w:rPr>
        <w:t xml:space="preserve"> Республики Алтай, Министерства регионального развития Республики Алтай, Министерства сельского хозяйства Республики Алтай, Министерства труда, социального развития и занятости населения Республики Алтай,</w:t>
      </w:r>
      <w:r w:rsidR="0086027C" w:rsidRPr="0086027C">
        <w:rPr>
          <w:rFonts w:ascii="Times New Roman" w:hAnsi="Times New Roman" w:cs="Times New Roman"/>
          <w:sz w:val="28"/>
          <w:szCs w:val="28"/>
        </w:rPr>
        <w:t xml:space="preserve"> </w:t>
      </w:r>
      <w:r w:rsidR="007C1BD9">
        <w:rPr>
          <w:rFonts w:ascii="Times New Roman" w:hAnsi="Times New Roman" w:cs="Times New Roman"/>
          <w:sz w:val="28"/>
          <w:szCs w:val="28"/>
        </w:rPr>
        <w:t xml:space="preserve">Министерства цифрового развития Республики Алтай, </w:t>
      </w:r>
      <w:r w:rsidR="0086027C" w:rsidRPr="0086027C">
        <w:rPr>
          <w:rFonts w:ascii="Times New Roman" w:hAnsi="Times New Roman" w:cs="Times New Roman"/>
          <w:sz w:val="28"/>
          <w:szCs w:val="28"/>
        </w:rPr>
        <w:t xml:space="preserve">Комитета по тарифам Республики Алтай, </w:t>
      </w:r>
      <w:r w:rsidR="0086027C">
        <w:rPr>
          <w:rFonts w:ascii="Times New Roman" w:hAnsi="Times New Roman" w:cs="Times New Roman"/>
          <w:sz w:val="28"/>
          <w:szCs w:val="28"/>
        </w:rPr>
        <w:t>представители Общественной п</w:t>
      </w:r>
      <w:r w:rsidR="007C1BD9">
        <w:rPr>
          <w:rFonts w:ascii="Times New Roman" w:hAnsi="Times New Roman" w:cs="Times New Roman"/>
          <w:sz w:val="28"/>
          <w:szCs w:val="28"/>
        </w:rPr>
        <w:t xml:space="preserve">алаты Республики Алтай, </w:t>
      </w:r>
      <w:r w:rsidRPr="007441D2">
        <w:rPr>
          <w:rFonts w:ascii="Times New Roman" w:hAnsi="Times New Roman" w:cs="Times New Roman"/>
          <w:sz w:val="28"/>
          <w:szCs w:val="28"/>
        </w:rPr>
        <w:t>Союза «Торгово-промышл</w:t>
      </w:r>
      <w:r>
        <w:rPr>
          <w:rFonts w:ascii="Times New Roman" w:hAnsi="Times New Roman" w:cs="Times New Roman"/>
          <w:sz w:val="28"/>
          <w:szCs w:val="28"/>
        </w:rPr>
        <w:t xml:space="preserve">енная палата Республики Алтай», </w:t>
      </w:r>
      <w:r w:rsidRPr="007441D2">
        <w:rPr>
          <w:rFonts w:ascii="Times New Roman" w:hAnsi="Times New Roman" w:cs="Times New Roman"/>
          <w:sz w:val="28"/>
          <w:szCs w:val="28"/>
        </w:rPr>
        <w:t xml:space="preserve">Совета Некоммерческого партнерства «Объединение предпринимателей Республики Алтай», Управления Федеральной службы по надзору в сфере защиты прав потребителей и благополучия по Республике Алтай, Управления Федеральной антимонопольной службы по Республике Алтай, Администрации города </w:t>
      </w:r>
      <w:r w:rsidRPr="007441D2">
        <w:rPr>
          <w:rFonts w:ascii="Times New Roman" w:hAnsi="Times New Roman" w:cs="Times New Roman"/>
          <w:sz w:val="28"/>
          <w:szCs w:val="28"/>
        </w:rPr>
        <w:lastRenderedPageBreak/>
        <w:t>Горно-Алтайска, Отделения Национального банка по Республике Алтай Банка России.</w:t>
      </w:r>
    </w:p>
    <w:p w14:paraId="75E2AC31" w14:textId="77777777" w:rsidR="00FC1F9D" w:rsidRDefault="007C1BD9" w:rsidP="00C92DFE">
      <w:pPr>
        <w:spacing w:after="0" w:line="240" w:lineRule="auto"/>
        <w:ind w:firstLine="709"/>
        <w:jc w:val="both"/>
        <w:rPr>
          <w:rFonts w:ascii="Times New Roman" w:eastAsia="Calibri" w:hAnsi="Times New Roman" w:cs="Times New Roman"/>
          <w:sz w:val="28"/>
          <w:szCs w:val="28"/>
        </w:rPr>
      </w:pPr>
      <w:r w:rsidRPr="007C1BD9">
        <w:rPr>
          <w:rFonts w:ascii="Times New Roman" w:eastAsia="Calibri" w:hAnsi="Times New Roman" w:cs="Times New Roman"/>
          <w:sz w:val="28"/>
          <w:szCs w:val="28"/>
        </w:rPr>
        <w:t>Создание коллегиального органа соответствует рекомендациям Стандарта и позволяет более качественно рассматриват</w:t>
      </w:r>
      <w:r>
        <w:rPr>
          <w:rFonts w:ascii="Times New Roman" w:eastAsia="Calibri" w:hAnsi="Times New Roman" w:cs="Times New Roman"/>
          <w:sz w:val="28"/>
          <w:szCs w:val="28"/>
        </w:rPr>
        <w:t xml:space="preserve">ь вопросы внедрения Стандарта, </w:t>
      </w:r>
      <w:r w:rsidRPr="007C1BD9">
        <w:rPr>
          <w:rFonts w:ascii="Times New Roman" w:eastAsia="Calibri" w:hAnsi="Times New Roman" w:cs="Times New Roman"/>
          <w:sz w:val="28"/>
          <w:szCs w:val="28"/>
        </w:rPr>
        <w:t>а также вырабатывать эффективные предл</w:t>
      </w:r>
      <w:r w:rsidR="00C92DFE">
        <w:rPr>
          <w:rFonts w:ascii="Times New Roman" w:eastAsia="Calibri" w:hAnsi="Times New Roman" w:cs="Times New Roman"/>
          <w:sz w:val="28"/>
          <w:szCs w:val="28"/>
        </w:rPr>
        <w:t>ожения по развитию конкуренции.</w:t>
      </w:r>
    </w:p>
    <w:p w14:paraId="13F4C505" w14:textId="77777777" w:rsidR="00C92DFE" w:rsidRPr="00C92DFE" w:rsidRDefault="00C92DFE" w:rsidP="00C92DFE">
      <w:pPr>
        <w:spacing w:after="0" w:line="240" w:lineRule="auto"/>
        <w:ind w:firstLine="709"/>
        <w:jc w:val="both"/>
        <w:rPr>
          <w:rFonts w:ascii="Times New Roman" w:eastAsia="Calibri" w:hAnsi="Times New Roman" w:cs="Times New Roman"/>
          <w:sz w:val="28"/>
          <w:szCs w:val="28"/>
        </w:rPr>
      </w:pPr>
    </w:p>
    <w:p w14:paraId="303715FA" w14:textId="77777777" w:rsidR="00FC1F9D" w:rsidRPr="008D6740"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8D6740">
        <w:rPr>
          <w:rFonts w:ascii="Times New Roman" w:hAnsi="Times New Roman" w:cs="Times New Roman"/>
          <w:i/>
          <w:sz w:val="28"/>
          <w:szCs w:val="28"/>
        </w:rPr>
        <w:t>2.3. Результаты ежегодного мониторинга состояния и развития конкуренции на товарных рынках субъекта Российской Федерации.</w:t>
      </w:r>
    </w:p>
    <w:p w14:paraId="4C52E466" w14:textId="77777777" w:rsidR="00C92DFE" w:rsidRPr="007C1BD9" w:rsidRDefault="00C92DFE" w:rsidP="00FC1F9D">
      <w:pPr>
        <w:autoSpaceDE w:val="0"/>
        <w:autoSpaceDN w:val="0"/>
        <w:adjustRightInd w:val="0"/>
        <w:spacing w:after="0" w:line="240" w:lineRule="auto"/>
        <w:jc w:val="both"/>
        <w:rPr>
          <w:rFonts w:ascii="Times New Roman" w:hAnsi="Times New Roman" w:cs="Times New Roman"/>
          <w:i/>
          <w:sz w:val="28"/>
          <w:szCs w:val="28"/>
          <w:highlight w:val="yellow"/>
        </w:rPr>
      </w:pPr>
    </w:p>
    <w:p w14:paraId="2310E8F6" w14:textId="77777777" w:rsidR="0070741D" w:rsidRDefault="0070741D" w:rsidP="00FC1F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рамках анализа развития конкурентной среды Министерством экономического развития Республики Алтай были проведены опрос оценки состояния и развития конкурентной среды субъектами предпринимательской деятельности Республики Алтай и </w:t>
      </w:r>
      <w:r w:rsidR="00855D4B">
        <w:rPr>
          <w:rFonts w:ascii="Times New Roman" w:hAnsi="Times New Roman" w:cs="Times New Roman"/>
          <w:sz w:val="28"/>
          <w:szCs w:val="28"/>
        </w:rPr>
        <w:t xml:space="preserve">опрос оценки удовлетворённости потребителей качеством товаров, работ и услуг, а также ценовой конкуренцией на рынках товаров и услуг в Республике Алтай. </w:t>
      </w:r>
    </w:p>
    <w:p w14:paraId="5AC5D8EB"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855D4B">
        <w:rPr>
          <w:rFonts w:ascii="Times New Roman" w:hAnsi="Times New Roman" w:cs="Times New Roman"/>
          <w:sz w:val="28"/>
          <w:szCs w:val="28"/>
        </w:rPr>
        <w:t>Оценка состояния конкуренции осуществляется как официал</w:t>
      </w:r>
      <w:r w:rsidR="005049F9">
        <w:rPr>
          <w:rFonts w:ascii="Times New Roman" w:hAnsi="Times New Roman" w:cs="Times New Roman"/>
          <w:sz w:val="28"/>
          <w:szCs w:val="28"/>
        </w:rPr>
        <w:t>ьными статистическими методами –</w:t>
      </w:r>
      <w:r w:rsidRPr="00855D4B">
        <w:rPr>
          <w:rFonts w:ascii="Times New Roman" w:hAnsi="Times New Roman" w:cs="Times New Roman"/>
          <w:sz w:val="28"/>
          <w:szCs w:val="28"/>
        </w:rPr>
        <w:t xml:space="preserve"> Территориальным органом Федеральной службы государственной статистики по Республике Алтай, так и с помощью анкетирования хозяйствующих субъектов и экспертной оценкой общественных объединений предпринимателей. </w:t>
      </w:r>
    </w:p>
    <w:p w14:paraId="731F8802" w14:textId="77777777" w:rsidR="00210CB7" w:rsidRP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В целях оценки состояния конкурентной среды</w:t>
      </w:r>
      <w:r w:rsidR="00B63FCB">
        <w:rPr>
          <w:rFonts w:ascii="Times New Roman" w:hAnsi="Times New Roman" w:cs="Times New Roman"/>
          <w:sz w:val="28"/>
          <w:szCs w:val="28"/>
        </w:rPr>
        <w:t xml:space="preserve"> на</w:t>
      </w:r>
      <w:r w:rsidRPr="00210CB7">
        <w:rPr>
          <w:rFonts w:ascii="Times New Roman" w:hAnsi="Times New Roman" w:cs="Times New Roman"/>
          <w:sz w:val="28"/>
          <w:szCs w:val="28"/>
        </w:rPr>
        <w:t xml:space="preserve"> </w:t>
      </w:r>
      <w:r w:rsidR="005049F9">
        <w:rPr>
          <w:rFonts w:ascii="Times New Roman" w:hAnsi="Times New Roman" w:cs="Times New Roman"/>
          <w:sz w:val="28"/>
          <w:szCs w:val="28"/>
        </w:rPr>
        <w:t>товарных рынках</w:t>
      </w:r>
      <w:r w:rsidRPr="00210CB7">
        <w:rPr>
          <w:rFonts w:ascii="Times New Roman" w:hAnsi="Times New Roman" w:cs="Times New Roman"/>
          <w:sz w:val="28"/>
          <w:szCs w:val="28"/>
        </w:rPr>
        <w:t xml:space="preserve"> Республики Алтай в 20</w:t>
      </w:r>
      <w:r w:rsidR="005049F9">
        <w:rPr>
          <w:rFonts w:ascii="Times New Roman" w:hAnsi="Times New Roman" w:cs="Times New Roman"/>
          <w:sz w:val="28"/>
          <w:szCs w:val="28"/>
        </w:rPr>
        <w:t>2</w:t>
      </w:r>
      <w:r w:rsidR="00DE77F1">
        <w:rPr>
          <w:rFonts w:ascii="Times New Roman" w:hAnsi="Times New Roman" w:cs="Times New Roman"/>
          <w:sz w:val="28"/>
          <w:szCs w:val="28"/>
        </w:rPr>
        <w:t>4</w:t>
      </w:r>
      <w:r w:rsidRPr="00210CB7">
        <w:rPr>
          <w:rFonts w:ascii="Times New Roman" w:hAnsi="Times New Roman" w:cs="Times New Roman"/>
          <w:sz w:val="28"/>
          <w:szCs w:val="28"/>
        </w:rPr>
        <w:t xml:space="preserve"> году Министерством экономического развития Республики Алтай проведен опрос предпринимателей. Респондентам б</w:t>
      </w:r>
      <w:r w:rsidR="00B63FCB">
        <w:rPr>
          <w:rFonts w:ascii="Times New Roman" w:hAnsi="Times New Roman" w:cs="Times New Roman"/>
          <w:sz w:val="28"/>
          <w:szCs w:val="28"/>
        </w:rPr>
        <w:t>ыло предложено заполнить анкету,</w:t>
      </w:r>
      <w:r w:rsidRPr="00210CB7">
        <w:rPr>
          <w:rFonts w:ascii="Times New Roman" w:hAnsi="Times New Roman" w:cs="Times New Roman"/>
          <w:sz w:val="28"/>
          <w:szCs w:val="28"/>
        </w:rPr>
        <w:t xml:space="preserve"> где </w:t>
      </w:r>
      <w:r w:rsidR="00B63FCB">
        <w:rPr>
          <w:rFonts w:ascii="Times New Roman" w:hAnsi="Times New Roman" w:cs="Times New Roman"/>
          <w:sz w:val="28"/>
          <w:szCs w:val="28"/>
        </w:rPr>
        <w:t>о</w:t>
      </w:r>
      <w:r w:rsidRPr="00210CB7">
        <w:rPr>
          <w:rFonts w:ascii="Times New Roman" w:hAnsi="Times New Roman" w:cs="Times New Roman"/>
          <w:sz w:val="28"/>
          <w:szCs w:val="28"/>
        </w:rPr>
        <w:t>тдельные вопросы были сформулированы так, что позволяли уточнить содержательные аспекты ответа. В конце анкеты предусмотрено поле, в котором по желанию предпринимателя име</w:t>
      </w:r>
      <w:r w:rsidR="00B63FCB">
        <w:rPr>
          <w:rFonts w:ascii="Times New Roman" w:hAnsi="Times New Roman" w:cs="Times New Roman"/>
          <w:sz w:val="28"/>
          <w:szCs w:val="28"/>
        </w:rPr>
        <w:t>лась</w:t>
      </w:r>
      <w:r w:rsidRPr="00210CB7">
        <w:rPr>
          <w:rFonts w:ascii="Times New Roman" w:hAnsi="Times New Roman" w:cs="Times New Roman"/>
          <w:sz w:val="28"/>
          <w:szCs w:val="28"/>
        </w:rPr>
        <w:t xml:space="preserve"> возможность оставить свои предложения, касающиеся развития конкурентной среды в Республике Алтай. </w:t>
      </w:r>
    </w:p>
    <w:p w14:paraId="1BB1B05C"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Характеристика базы респондентов установлена в ходе анализа сведений, представленных в первой части анкеты, содержащей вопросы о сфере основной деятельности предпринимателей, административной территории функционирования, а также о численности работников и продолжительности хозяйствования</w:t>
      </w:r>
      <w:r w:rsidR="00B63FCB">
        <w:rPr>
          <w:rFonts w:ascii="Times New Roman" w:hAnsi="Times New Roman" w:cs="Times New Roman"/>
          <w:sz w:val="28"/>
          <w:szCs w:val="28"/>
        </w:rPr>
        <w:t xml:space="preserve"> (структура приведена ниже)</w:t>
      </w:r>
      <w:r w:rsidRPr="00210CB7">
        <w:rPr>
          <w:rFonts w:ascii="Times New Roman" w:hAnsi="Times New Roman" w:cs="Times New Roman"/>
          <w:sz w:val="28"/>
          <w:szCs w:val="28"/>
        </w:rPr>
        <w:t>.</w:t>
      </w:r>
    </w:p>
    <w:p w14:paraId="0AC7882D"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3A78A9">
        <w:rPr>
          <w:rFonts w:ascii="Times New Roman" w:hAnsi="Times New Roman" w:cs="Times New Roman"/>
          <w:sz w:val="28"/>
          <w:szCs w:val="28"/>
        </w:rPr>
        <w:t xml:space="preserve">Для формирования современной благоприятной предпринимательской среды и успешного развития предпринимательства Правительство Республики Алтай активно взаимодействует с общественными объединениями предпринимателей, к числу которых относятся: Союз «Торгово-промышленная палата Республики Алтай», Некоммерческое партнерство «Объединение предпринимателей Республики Алтай», региональное отделение общественной организации «Деловая Россия», региональное отделение общероссийской общественной организации малого и среднего предпринимательства «ОПОРА России», региональное отделение общероссийской организации «Российский союз промышленников и </w:t>
      </w:r>
      <w:r w:rsidRPr="003A78A9">
        <w:rPr>
          <w:rFonts w:ascii="Times New Roman" w:hAnsi="Times New Roman" w:cs="Times New Roman"/>
          <w:sz w:val="28"/>
          <w:szCs w:val="28"/>
        </w:rPr>
        <w:lastRenderedPageBreak/>
        <w:t>предпринимателей». Общественные объединения предпринимателей совместно с институтом Уполномоченного по защите прав предпринимателей в Республике Алтай и механизмом оценки регулирующего воздействия реализуют мероприятия по развитию конкуренции в Республике Алтай.</w:t>
      </w:r>
    </w:p>
    <w:p w14:paraId="23BFD627" w14:textId="77777777" w:rsidR="00B71575" w:rsidRDefault="00B71575" w:rsidP="00B71575">
      <w:pPr>
        <w:autoSpaceDE w:val="0"/>
        <w:autoSpaceDN w:val="0"/>
        <w:adjustRightInd w:val="0"/>
        <w:spacing w:after="0" w:line="240" w:lineRule="auto"/>
        <w:ind w:firstLine="708"/>
        <w:jc w:val="both"/>
        <w:rPr>
          <w:rFonts w:ascii="Times New Roman" w:hAnsi="Times New Roman" w:cs="Times New Roman"/>
          <w:sz w:val="28"/>
          <w:szCs w:val="28"/>
        </w:rPr>
      </w:pPr>
      <w:r w:rsidRPr="00BC3E01">
        <w:rPr>
          <w:rFonts w:ascii="Times New Roman" w:hAnsi="Times New Roman" w:cs="Times New Roman"/>
          <w:sz w:val="28"/>
          <w:szCs w:val="28"/>
        </w:rPr>
        <w:t>Министерством экономического развития Республики Алтай в 202</w:t>
      </w:r>
      <w:r w:rsidR="00DE77F1">
        <w:rPr>
          <w:rFonts w:ascii="Times New Roman" w:hAnsi="Times New Roman" w:cs="Times New Roman"/>
          <w:sz w:val="28"/>
          <w:szCs w:val="28"/>
        </w:rPr>
        <w:t>4</w:t>
      </w:r>
      <w:r w:rsidRPr="00BC3E01">
        <w:rPr>
          <w:rFonts w:ascii="Times New Roman" w:hAnsi="Times New Roman" w:cs="Times New Roman"/>
          <w:sz w:val="28"/>
          <w:szCs w:val="28"/>
        </w:rPr>
        <w:t xml:space="preserve"> году проведен анализ ситуации на товарных рынках для содействия развитию конкуренции (далее – опрос), в котором приняли участие </w:t>
      </w:r>
      <w:r w:rsidR="00DE77F1">
        <w:rPr>
          <w:rFonts w:ascii="Times New Roman" w:hAnsi="Times New Roman" w:cs="Times New Roman"/>
          <w:sz w:val="28"/>
          <w:szCs w:val="28"/>
        </w:rPr>
        <w:t>7</w:t>
      </w:r>
      <w:r w:rsidR="00B65449">
        <w:rPr>
          <w:rFonts w:ascii="Times New Roman" w:hAnsi="Times New Roman" w:cs="Times New Roman"/>
          <w:sz w:val="28"/>
          <w:szCs w:val="28"/>
        </w:rPr>
        <w:t>7</w:t>
      </w:r>
      <w:r w:rsidRPr="00BC3E01">
        <w:rPr>
          <w:rFonts w:ascii="Times New Roman" w:hAnsi="Times New Roman" w:cs="Times New Roman"/>
          <w:sz w:val="28"/>
          <w:szCs w:val="28"/>
        </w:rPr>
        <w:t xml:space="preserve"> субъектов предпринимательской деятельности и </w:t>
      </w:r>
      <w:r w:rsidR="00DE77F1">
        <w:rPr>
          <w:rFonts w:ascii="Times New Roman" w:hAnsi="Times New Roman" w:cs="Times New Roman"/>
          <w:sz w:val="28"/>
          <w:szCs w:val="28"/>
        </w:rPr>
        <w:t>85</w:t>
      </w:r>
      <w:r w:rsidRPr="00BC3E01">
        <w:rPr>
          <w:rFonts w:ascii="Times New Roman" w:hAnsi="Times New Roman" w:cs="Times New Roman"/>
          <w:sz w:val="28"/>
          <w:szCs w:val="28"/>
        </w:rPr>
        <w:t xml:space="preserve"> граждан.</w:t>
      </w:r>
    </w:p>
    <w:p w14:paraId="11876BAA" w14:textId="77777777" w:rsidR="00C92DFE" w:rsidRPr="008C3526" w:rsidRDefault="00C92DFE" w:rsidP="00B7157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характеристики респондентов</w:t>
      </w:r>
      <w:r w:rsidR="00B96C8B">
        <w:rPr>
          <w:rFonts w:ascii="Times New Roman" w:hAnsi="Times New Roman" w:cs="Times New Roman"/>
          <w:sz w:val="28"/>
          <w:szCs w:val="28"/>
        </w:rPr>
        <w:t xml:space="preserve"> –</w:t>
      </w:r>
      <w:r>
        <w:rPr>
          <w:rFonts w:ascii="Times New Roman" w:hAnsi="Times New Roman" w:cs="Times New Roman"/>
          <w:sz w:val="28"/>
          <w:szCs w:val="28"/>
        </w:rPr>
        <w:t xml:space="preserve"> субъектов малого и среднего предпринимательства:</w:t>
      </w:r>
    </w:p>
    <w:p w14:paraId="133A15E7" w14:textId="77777777" w:rsidR="00640E9F" w:rsidRDefault="00640E9F" w:rsidP="00B71575">
      <w:pPr>
        <w:autoSpaceDE w:val="0"/>
        <w:autoSpaceDN w:val="0"/>
        <w:adjustRightInd w:val="0"/>
        <w:spacing w:after="0" w:line="240" w:lineRule="auto"/>
        <w:ind w:firstLine="708"/>
        <w:jc w:val="both"/>
        <w:rPr>
          <w:rFonts w:ascii="Times New Roman" w:hAnsi="Times New Roman" w:cs="Times New Roman"/>
          <w:sz w:val="28"/>
          <w:szCs w:val="28"/>
        </w:rPr>
      </w:pPr>
    </w:p>
    <w:p w14:paraId="3666FAC9" w14:textId="77777777" w:rsidR="00C92DFE" w:rsidRDefault="00C92DFE" w:rsidP="00B71575">
      <w:pPr>
        <w:autoSpaceDE w:val="0"/>
        <w:autoSpaceDN w:val="0"/>
        <w:adjustRightInd w:val="0"/>
        <w:spacing w:after="0" w:line="240" w:lineRule="auto"/>
        <w:ind w:firstLine="708"/>
        <w:jc w:val="both"/>
        <w:rPr>
          <w:rFonts w:ascii="Times New Roman" w:hAnsi="Times New Roman" w:cs="Times New Roman"/>
          <w:sz w:val="28"/>
          <w:szCs w:val="28"/>
        </w:rPr>
      </w:pPr>
      <w:r>
        <w:rPr>
          <w:noProof/>
          <w:lang w:eastAsia="ru-RU"/>
        </w:rPr>
        <w:drawing>
          <wp:inline distT="0" distB="0" distL="0" distR="0" wp14:anchorId="7CB41593" wp14:editId="23AC99B2">
            <wp:extent cx="5438167" cy="28860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AFCFE1" w14:textId="77777777" w:rsidR="00E0197D" w:rsidRDefault="00E0197D" w:rsidP="00B71575">
      <w:pPr>
        <w:autoSpaceDE w:val="0"/>
        <w:autoSpaceDN w:val="0"/>
        <w:adjustRightInd w:val="0"/>
        <w:spacing w:after="0" w:line="240" w:lineRule="auto"/>
        <w:ind w:firstLine="708"/>
        <w:jc w:val="both"/>
        <w:rPr>
          <w:rFonts w:ascii="Times New Roman" w:hAnsi="Times New Roman" w:cs="Times New Roman"/>
          <w:sz w:val="28"/>
          <w:szCs w:val="28"/>
        </w:rPr>
      </w:pPr>
    </w:p>
    <w:p w14:paraId="1EC6C2EE" w14:textId="77777777" w:rsidR="00E0197D" w:rsidRDefault="00E0197D" w:rsidP="00B71575">
      <w:pPr>
        <w:autoSpaceDE w:val="0"/>
        <w:autoSpaceDN w:val="0"/>
        <w:adjustRightInd w:val="0"/>
        <w:spacing w:after="0" w:line="240" w:lineRule="auto"/>
        <w:ind w:firstLine="708"/>
        <w:jc w:val="both"/>
        <w:rPr>
          <w:rFonts w:ascii="Times New Roman" w:hAnsi="Times New Roman" w:cs="Times New Roman"/>
          <w:sz w:val="28"/>
          <w:szCs w:val="28"/>
        </w:rPr>
      </w:pPr>
    </w:p>
    <w:p w14:paraId="4A30F648" w14:textId="77777777" w:rsidR="001A0987" w:rsidRDefault="001A0987" w:rsidP="00B71575">
      <w:pPr>
        <w:autoSpaceDE w:val="0"/>
        <w:autoSpaceDN w:val="0"/>
        <w:adjustRightInd w:val="0"/>
        <w:spacing w:after="0" w:line="240" w:lineRule="auto"/>
        <w:ind w:firstLine="708"/>
        <w:jc w:val="both"/>
        <w:rPr>
          <w:rFonts w:ascii="Times New Roman" w:hAnsi="Times New Roman" w:cs="Times New Roman"/>
          <w:sz w:val="28"/>
          <w:szCs w:val="28"/>
        </w:rPr>
      </w:pPr>
    </w:p>
    <w:p w14:paraId="53650F7B" w14:textId="77777777" w:rsidR="001A0987" w:rsidRDefault="001A0987" w:rsidP="00B71575">
      <w:pPr>
        <w:autoSpaceDE w:val="0"/>
        <w:autoSpaceDN w:val="0"/>
        <w:adjustRightInd w:val="0"/>
        <w:spacing w:after="0" w:line="240" w:lineRule="auto"/>
        <w:ind w:firstLine="708"/>
        <w:jc w:val="both"/>
        <w:rPr>
          <w:rFonts w:ascii="Times New Roman" w:hAnsi="Times New Roman" w:cs="Times New Roman"/>
          <w:sz w:val="28"/>
          <w:szCs w:val="28"/>
        </w:rPr>
      </w:pPr>
      <w:r>
        <w:rPr>
          <w:noProof/>
          <w:lang w:eastAsia="ru-RU"/>
        </w:rPr>
        <w:drawing>
          <wp:inline distT="0" distB="0" distL="0" distR="0" wp14:anchorId="2F910DB8" wp14:editId="6AC80D54">
            <wp:extent cx="5438140" cy="3132455"/>
            <wp:effectExtent l="0" t="0" r="10160" b="10795"/>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0FCE07" w14:textId="77777777" w:rsidR="001A0987" w:rsidRDefault="001A0987" w:rsidP="00B71575">
      <w:pPr>
        <w:autoSpaceDE w:val="0"/>
        <w:autoSpaceDN w:val="0"/>
        <w:adjustRightInd w:val="0"/>
        <w:spacing w:after="0" w:line="240" w:lineRule="auto"/>
        <w:ind w:firstLine="708"/>
        <w:jc w:val="both"/>
        <w:rPr>
          <w:rFonts w:ascii="Times New Roman" w:hAnsi="Times New Roman" w:cs="Times New Roman"/>
          <w:sz w:val="28"/>
          <w:szCs w:val="28"/>
        </w:rPr>
      </w:pPr>
    </w:p>
    <w:p w14:paraId="645FD568" w14:textId="77777777" w:rsidR="00C92DFE" w:rsidRDefault="00C92DFE" w:rsidP="00B71575">
      <w:pPr>
        <w:autoSpaceDE w:val="0"/>
        <w:autoSpaceDN w:val="0"/>
        <w:adjustRightInd w:val="0"/>
        <w:spacing w:after="0" w:line="240" w:lineRule="auto"/>
        <w:ind w:firstLine="708"/>
        <w:jc w:val="both"/>
        <w:rPr>
          <w:rFonts w:ascii="Times New Roman" w:hAnsi="Times New Roman" w:cs="Times New Roman"/>
          <w:sz w:val="28"/>
          <w:szCs w:val="28"/>
        </w:rPr>
      </w:pPr>
    </w:p>
    <w:p w14:paraId="4B8AE214" w14:textId="77777777" w:rsidR="00510F6C" w:rsidRDefault="00510F6C" w:rsidP="00B71575">
      <w:pPr>
        <w:autoSpaceDE w:val="0"/>
        <w:autoSpaceDN w:val="0"/>
        <w:adjustRightInd w:val="0"/>
        <w:spacing w:after="0" w:line="240" w:lineRule="auto"/>
        <w:ind w:firstLine="708"/>
        <w:jc w:val="both"/>
        <w:rPr>
          <w:rFonts w:ascii="Times New Roman" w:hAnsi="Times New Roman" w:cs="Times New Roman"/>
          <w:sz w:val="28"/>
          <w:szCs w:val="28"/>
        </w:rPr>
      </w:pPr>
    </w:p>
    <w:p w14:paraId="2A0FF74D" w14:textId="77777777" w:rsidR="00B96C8B" w:rsidRP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Распределение участников опроса среди предпринимателей осуществлялось по видам экономической деятельности на основе распределения всех хозяйствующих субъектов в регионе (генеральная совокупность в данном случае), а также по категориям бизнеса (средни</w:t>
      </w:r>
      <w:r>
        <w:rPr>
          <w:rFonts w:ascii="Times New Roman" w:hAnsi="Times New Roman" w:cs="Times New Roman"/>
          <w:sz w:val="28"/>
          <w:szCs w:val="28"/>
        </w:rPr>
        <w:t>е предприятие,</w:t>
      </w:r>
      <w:r w:rsidRPr="00B96C8B">
        <w:rPr>
          <w:rFonts w:ascii="Times New Roman" w:hAnsi="Times New Roman" w:cs="Times New Roman"/>
          <w:sz w:val="28"/>
          <w:szCs w:val="28"/>
        </w:rPr>
        <w:t xml:space="preserve"> </w:t>
      </w:r>
      <w:r>
        <w:rPr>
          <w:rFonts w:ascii="Times New Roman" w:hAnsi="Times New Roman" w:cs="Times New Roman"/>
          <w:sz w:val="28"/>
          <w:szCs w:val="28"/>
        </w:rPr>
        <w:t>малое предприятие, микропредприятие</w:t>
      </w:r>
      <w:r w:rsidRPr="00B96C8B">
        <w:rPr>
          <w:rFonts w:ascii="Times New Roman" w:hAnsi="Times New Roman" w:cs="Times New Roman"/>
          <w:sz w:val="28"/>
          <w:szCs w:val="28"/>
        </w:rPr>
        <w:t xml:space="preserve">) и в отраслевом разрезе. </w:t>
      </w:r>
    </w:p>
    <w:p w14:paraId="418F1D3D" w14:textId="77777777" w:rsid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Пропорции опрашиваемых представителей субъектов хозяйственной деятельности по видам экономической деятельности и по категориям бизнеса (выборка) р</w:t>
      </w:r>
      <w:r>
        <w:rPr>
          <w:rFonts w:ascii="Times New Roman" w:hAnsi="Times New Roman" w:cs="Times New Roman"/>
          <w:sz w:val="28"/>
          <w:szCs w:val="28"/>
        </w:rPr>
        <w:t>ассчитаны с учетом рекомендаций.</w:t>
      </w:r>
    </w:p>
    <w:p w14:paraId="2A6185F4" w14:textId="77777777" w:rsidR="00C20B59" w:rsidRDefault="00C20B59" w:rsidP="00B96C8B">
      <w:pPr>
        <w:autoSpaceDE w:val="0"/>
        <w:autoSpaceDN w:val="0"/>
        <w:adjustRightInd w:val="0"/>
        <w:spacing w:after="0" w:line="240" w:lineRule="auto"/>
        <w:ind w:firstLine="708"/>
        <w:jc w:val="both"/>
        <w:rPr>
          <w:rFonts w:ascii="Times New Roman" w:hAnsi="Times New Roman" w:cs="Times New Roman"/>
          <w:sz w:val="28"/>
          <w:szCs w:val="28"/>
        </w:rPr>
      </w:pPr>
      <w:r w:rsidRPr="00C20B59">
        <w:rPr>
          <w:rFonts w:ascii="Times New Roman" w:hAnsi="Times New Roman" w:cs="Times New Roman"/>
          <w:sz w:val="28"/>
          <w:szCs w:val="28"/>
        </w:rPr>
        <w:t>Опрос проводился путем раздаточного анкетирования по месту осуществления хозяйствующими субъектами своей деятельности.</w:t>
      </w:r>
    </w:p>
    <w:p w14:paraId="7A5C9E7B" w14:textId="77777777" w:rsid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Объем выборки</w:t>
      </w:r>
      <w:r>
        <w:rPr>
          <w:rFonts w:ascii="Times New Roman" w:hAnsi="Times New Roman" w:cs="Times New Roman"/>
          <w:sz w:val="28"/>
          <w:szCs w:val="28"/>
        </w:rPr>
        <w:t xml:space="preserve"> респондентов – потребителей</w:t>
      </w:r>
      <w:r w:rsidRPr="00B96C8B">
        <w:rPr>
          <w:rFonts w:ascii="Times New Roman" w:hAnsi="Times New Roman" w:cs="Times New Roman"/>
          <w:sz w:val="28"/>
          <w:szCs w:val="28"/>
        </w:rPr>
        <w:t xml:space="preserve"> определен с учетом рекомендаций по проведению мониторинга в</w:t>
      </w:r>
      <w:r>
        <w:rPr>
          <w:rFonts w:ascii="Times New Roman" w:hAnsi="Times New Roman" w:cs="Times New Roman"/>
          <w:sz w:val="28"/>
          <w:szCs w:val="28"/>
        </w:rPr>
        <w:t xml:space="preserve"> субъектах Российской Федерации. </w:t>
      </w:r>
      <w:r w:rsidRPr="00B96C8B">
        <w:rPr>
          <w:rFonts w:ascii="Times New Roman" w:hAnsi="Times New Roman" w:cs="Times New Roman"/>
          <w:sz w:val="28"/>
          <w:szCs w:val="28"/>
        </w:rPr>
        <w:t xml:space="preserve">Выборка проведенного опроса </w:t>
      </w:r>
      <w:r>
        <w:rPr>
          <w:rFonts w:ascii="Times New Roman" w:hAnsi="Times New Roman" w:cs="Times New Roman"/>
          <w:sz w:val="28"/>
          <w:szCs w:val="28"/>
        </w:rPr>
        <w:t>составила</w:t>
      </w:r>
      <w:r w:rsidRPr="00B96C8B">
        <w:rPr>
          <w:rFonts w:ascii="Times New Roman" w:hAnsi="Times New Roman" w:cs="Times New Roman"/>
          <w:sz w:val="28"/>
          <w:szCs w:val="28"/>
        </w:rPr>
        <w:t xml:space="preserve"> трудоспособное население по полу,</w:t>
      </w:r>
      <w:r>
        <w:rPr>
          <w:rFonts w:ascii="Times New Roman" w:hAnsi="Times New Roman" w:cs="Times New Roman"/>
          <w:sz w:val="28"/>
          <w:szCs w:val="28"/>
        </w:rPr>
        <w:t xml:space="preserve"> возрасту, социальному статусу </w:t>
      </w:r>
      <w:r w:rsidRPr="00B96C8B">
        <w:rPr>
          <w:rFonts w:ascii="Times New Roman" w:hAnsi="Times New Roman" w:cs="Times New Roman"/>
          <w:sz w:val="28"/>
          <w:szCs w:val="28"/>
        </w:rPr>
        <w:t>и размеру среднемесячного дохода в расчете на одного члена семьи респондента</w:t>
      </w:r>
      <w:r w:rsidR="00C20B59">
        <w:rPr>
          <w:rFonts w:ascii="Times New Roman" w:hAnsi="Times New Roman" w:cs="Times New Roman"/>
          <w:sz w:val="28"/>
          <w:szCs w:val="28"/>
        </w:rPr>
        <w:t>.</w:t>
      </w:r>
    </w:p>
    <w:p w14:paraId="4E38C167" w14:textId="77777777" w:rsid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Основные характеристики респондентов</w:t>
      </w:r>
      <w:r>
        <w:rPr>
          <w:rFonts w:ascii="Times New Roman" w:hAnsi="Times New Roman" w:cs="Times New Roman"/>
          <w:sz w:val="28"/>
          <w:szCs w:val="28"/>
        </w:rPr>
        <w:t xml:space="preserve"> –</w:t>
      </w:r>
      <w:r w:rsidRPr="00B96C8B">
        <w:rPr>
          <w:rFonts w:ascii="Times New Roman" w:hAnsi="Times New Roman" w:cs="Times New Roman"/>
          <w:sz w:val="28"/>
          <w:szCs w:val="28"/>
        </w:rPr>
        <w:t xml:space="preserve"> </w:t>
      </w:r>
      <w:r>
        <w:rPr>
          <w:rFonts w:ascii="Times New Roman" w:hAnsi="Times New Roman" w:cs="Times New Roman"/>
          <w:sz w:val="28"/>
          <w:szCs w:val="28"/>
        </w:rPr>
        <w:t>потребителей</w:t>
      </w:r>
      <w:r w:rsidRPr="00B96C8B">
        <w:rPr>
          <w:rFonts w:ascii="Times New Roman" w:hAnsi="Times New Roman" w:cs="Times New Roman"/>
          <w:sz w:val="28"/>
          <w:szCs w:val="28"/>
        </w:rPr>
        <w:t>:</w:t>
      </w:r>
    </w:p>
    <w:p w14:paraId="72607BD5"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17B44648" wp14:editId="79F8E7E2">
            <wp:extent cx="3896140" cy="2560320"/>
            <wp:effectExtent l="0" t="0" r="9525" b="1143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7B9E66"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7378B15A"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5CE4BDFD" wp14:editId="4E597A89">
            <wp:extent cx="3896140" cy="2560320"/>
            <wp:effectExtent l="0" t="0" r="9525" b="1143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38C519"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34EE5694"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367C4767" w14:textId="77777777" w:rsidR="00B96C8B" w:rsidRDefault="00782E93" w:rsidP="00B96C8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9BEBBA0" wp14:editId="0530CB82">
            <wp:extent cx="4410075" cy="3100705"/>
            <wp:effectExtent l="0" t="0" r="9525" b="4445"/>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CC19E0" w14:textId="77777777" w:rsidR="00C20B59" w:rsidRDefault="00C20B59" w:rsidP="00B96C8B">
      <w:pPr>
        <w:autoSpaceDE w:val="0"/>
        <w:autoSpaceDN w:val="0"/>
        <w:adjustRightInd w:val="0"/>
        <w:spacing w:after="0" w:line="240" w:lineRule="auto"/>
        <w:ind w:firstLine="708"/>
        <w:jc w:val="both"/>
        <w:rPr>
          <w:rFonts w:ascii="Times New Roman" w:hAnsi="Times New Roman" w:cs="Times New Roman"/>
          <w:sz w:val="28"/>
          <w:szCs w:val="28"/>
        </w:rPr>
      </w:pPr>
    </w:p>
    <w:p w14:paraId="29098FF3" w14:textId="77777777" w:rsidR="00C20B59" w:rsidRDefault="00C20B59" w:rsidP="00B96C8B">
      <w:pPr>
        <w:autoSpaceDE w:val="0"/>
        <w:autoSpaceDN w:val="0"/>
        <w:adjustRightInd w:val="0"/>
        <w:spacing w:after="0" w:line="240" w:lineRule="auto"/>
        <w:ind w:firstLine="708"/>
        <w:jc w:val="both"/>
        <w:rPr>
          <w:rFonts w:ascii="Times New Roman" w:hAnsi="Times New Roman" w:cs="Times New Roman"/>
          <w:sz w:val="28"/>
          <w:szCs w:val="28"/>
        </w:rPr>
      </w:pPr>
    </w:p>
    <w:p w14:paraId="6EE4347E" w14:textId="77777777" w:rsidR="00510F6C" w:rsidRDefault="00510F6C" w:rsidP="00510F6C">
      <w:pPr>
        <w:autoSpaceDE w:val="0"/>
        <w:autoSpaceDN w:val="0"/>
        <w:adjustRightInd w:val="0"/>
        <w:spacing w:after="0" w:line="240" w:lineRule="auto"/>
        <w:jc w:val="both"/>
        <w:rPr>
          <w:rFonts w:ascii="Times New Roman" w:hAnsi="Times New Roman" w:cs="Times New Roman"/>
          <w:i/>
          <w:sz w:val="28"/>
          <w:szCs w:val="28"/>
        </w:rPr>
      </w:pPr>
      <w:r w:rsidRPr="00CB11B0">
        <w:rPr>
          <w:rFonts w:ascii="Times New Roman" w:hAnsi="Times New Roman" w:cs="Times New Roman"/>
          <w:i/>
          <w:sz w:val="28"/>
          <w:szCs w:val="28"/>
        </w:rPr>
        <w:t>2.3.1. Результаты анализа ситуации на товарных рынках для содействия развитию конкуренции в субъекте Российской Федерации, утвержденных приложением к Стандарту.</w:t>
      </w:r>
    </w:p>
    <w:p w14:paraId="43BEB019" w14:textId="77777777" w:rsidR="00312803" w:rsidRDefault="00312803" w:rsidP="00510F6C">
      <w:pPr>
        <w:autoSpaceDE w:val="0"/>
        <w:autoSpaceDN w:val="0"/>
        <w:adjustRightInd w:val="0"/>
        <w:spacing w:after="0" w:line="240" w:lineRule="auto"/>
        <w:jc w:val="both"/>
        <w:rPr>
          <w:rFonts w:ascii="Times New Roman" w:hAnsi="Times New Roman" w:cs="Times New Roman"/>
          <w:i/>
          <w:sz w:val="28"/>
          <w:szCs w:val="28"/>
        </w:rPr>
      </w:pPr>
    </w:p>
    <w:p w14:paraId="05767F56" w14:textId="77777777" w:rsidR="00DD1D18" w:rsidRDefault="00DD1D18" w:rsidP="00DD1D18">
      <w:pPr>
        <w:pStyle w:val="ab"/>
        <w:autoSpaceDE w:val="0"/>
        <w:autoSpaceDN w:val="0"/>
        <w:adjustRightInd w:val="0"/>
        <w:spacing w:after="0" w:line="240" w:lineRule="auto"/>
        <w:ind w:left="709"/>
        <w:jc w:val="center"/>
        <w:rPr>
          <w:rFonts w:ascii="Times New Roman" w:hAnsi="Times New Roman" w:cs="Times New Roman"/>
          <w:b/>
          <w:sz w:val="28"/>
          <w:szCs w:val="28"/>
        </w:rPr>
      </w:pPr>
      <w:r w:rsidRPr="00DD1D18">
        <w:rPr>
          <w:rFonts w:ascii="Times New Roman" w:hAnsi="Times New Roman" w:cs="Times New Roman"/>
          <w:b/>
          <w:sz w:val="28"/>
          <w:szCs w:val="28"/>
        </w:rPr>
        <w:t>Рынок услуг розничной торговли лекарственными препаратами, медицинскими изделиями и сопутствующими товарами</w:t>
      </w:r>
      <w:r>
        <w:rPr>
          <w:rFonts w:ascii="Times New Roman" w:hAnsi="Times New Roman" w:cs="Times New Roman"/>
          <w:b/>
          <w:sz w:val="28"/>
          <w:szCs w:val="28"/>
        </w:rPr>
        <w:t>.</w:t>
      </w:r>
    </w:p>
    <w:p w14:paraId="2DFFA7F6" w14:textId="77777777" w:rsidR="00DD1D18" w:rsidRPr="00DD1D18" w:rsidRDefault="00DD1D18" w:rsidP="00DD1D18">
      <w:pPr>
        <w:pStyle w:val="ab"/>
        <w:autoSpaceDE w:val="0"/>
        <w:autoSpaceDN w:val="0"/>
        <w:adjustRightInd w:val="0"/>
        <w:spacing w:after="0" w:line="240" w:lineRule="auto"/>
        <w:ind w:left="709"/>
        <w:jc w:val="center"/>
        <w:rPr>
          <w:rFonts w:ascii="Times New Roman" w:hAnsi="Times New Roman" w:cs="Times New Roman"/>
          <w:b/>
          <w:sz w:val="28"/>
          <w:szCs w:val="28"/>
        </w:rPr>
      </w:pPr>
    </w:p>
    <w:p w14:paraId="43DB582A" w14:textId="1B9C7814" w:rsidR="00FC1F9D" w:rsidRPr="003139C3" w:rsidRDefault="00DD1D18"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DD1D18">
        <w:rPr>
          <w:rFonts w:ascii="Times New Roman" w:hAnsi="Times New Roman" w:cs="Times New Roman"/>
          <w:sz w:val="28"/>
          <w:szCs w:val="28"/>
        </w:rPr>
        <w:t>Конкурентная среда на рынке характеризуется наличием значительного числа точек продаж лекарственных препаратов, медицинских изделий и сопутствующих товаров, принадлежащих крупным федеральным и межрегиональным аптечным сетям, а также наибольшей концентрацией аптечных организаций в городе Горно-Алтайске и районных центрах, в наименьшей – в сельских населенных пунктах. Основными факторами, ограничивающими развитие конкуренции на</w:t>
      </w:r>
      <w:r>
        <w:rPr>
          <w:rFonts w:ascii="Times New Roman" w:hAnsi="Times New Roman" w:cs="Times New Roman"/>
          <w:sz w:val="28"/>
          <w:szCs w:val="28"/>
        </w:rPr>
        <w:t xml:space="preserve"> </w:t>
      </w:r>
      <w:r w:rsidRPr="00DD1D18">
        <w:rPr>
          <w:rFonts w:ascii="Times New Roman" w:hAnsi="Times New Roman" w:cs="Times New Roman"/>
          <w:sz w:val="28"/>
          <w:szCs w:val="28"/>
        </w:rPr>
        <w:t xml:space="preserve">рынке являются: лицензирование фармацевтической деятельности в соответствии с федеральным законодательством, государственное регулирование ассортимента продукции, ценовой политики и ограничение наценки на популярные препараты, требования к наличию помещений и оборудования, необходимость соблюдения специальных условий хранения и правил обращения </w:t>
      </w:r>
      <w:r w:rsidRPr="003139C3">
        <w:rPr>
          <w:rFonts w:ascii="Times New Roman" w:hAnsi="Times New Roman" w:cs="Times New Roman"/>
          <w:sz w:val="28"/>
          <w:szCs w:val="28"/>
        </w:rPr>
        <w:t>лекарственных средств. Фактически сложившийся уровень данного показателя по Республике Алтай составил на 1 января 202</w:t>
      </w:r>
      <w:r w:rsidR="00321FB5">
        <w:rPr>
          <w:rFonts w:ascii="Times New Roman" w:hAnsi="Times New Roman" w:cs="Times New Roman"/>
          <w:sz w:val="28"/>
          <w:szCs w:val="28"/>
        </w:rPr>
        <w:t>5</w:t>
      </w:r>
      <w:r w:rsidRPr="003139C3">
        <w:rPr>
          <w:rFonts w:ascii="Times New Roman" w:hAnsi="Times New Roman" w:cs="Times New Roman"/>
          <w:sz w:val="28"/>
          <w:szCs w:val="28"/>
        </w:rPr>
        <w:t xml:space="preserve"> года </w:t>
      </w:r>
      <w:r w:rsidR="00321FB5">
        <w:rPr>
          <w:rFonts w:ascii="Times New Roman" w:hAnsi="Times New Roman" w:cs="Times New Roman"/>
          <w:sz w:val="28"/>
          <w:szCs w:val="28"/>
        </w:rPr>
        <w:t>70</w:t>
      </w:r>
      <w:r w:rsidRPr="00AB575D">
        <w:rPr>
          <w:rFonts w:ascii="Times New Roman" w:hAnsi="Times New Roman" w:cs="Times New Roman"/>
          <w:sz w:val="28"/>
          <w:szCs w:val="28"/>
        </w:rPr>
        <w:t>%.</w:t>
      </w:r>
      <w:r w:rsidRPr="003139C3">
        <w:rPr>
          <w:rFonts w:ascii="Times New Roman" w:hAnsi="Times New Roman" w:cs="Times New Roman"/>
          <w:sz w:val="28"/>
          <w:szCs w:val="28"/>
        </w:rPr>
        <w:t xml:space="preserve"> С учетом установленного минимального значения ключевого показателя в 202</w:t>
      </w:r>
      <w:r w:rsidR="00321FB5">
        <w:rPr>
          <w:rFonts w:ascii="Times New Roman" w:hAnsi="Times New Roman" w:cs="Times New Roman"/>
          <w:sz w:val="28"/>
          <w:szCs w:val="28"/>
        </w:rPr>
        <w:t>4</w:t>
      </w:r>
      <w:r w:rsidRPr="003139C3">
        <w:rPr>
          <w:rFonts w:ascii="Times New Roman" w:hAnsi="Times New Roman" w:cs="Times New Roman"/>
          <w:sz w:val="28"/>
          <w:szCs w:val="28"/>
        </w:rPr>
        <w:t xml:space="preserve"> году – </w:t>
      </w:r>
      <w:r w:rsidR="005112E4">
        <w:rPr>
          <w:rFonts w:ascii="Times New Roman" w:hAnsi="Times New Roman" w:cs="Times New Roman"/>
          <w:sz w:val="28"/>
          <w:szCs w:val="28"/>
        </w:rPr>
        <w:t>6</w:t>
      </w:r>
      <w:r w:rsidRPr="00AB575D">
        <w:rPr>
          <w:rFonts w:ascii="Times New Roman" w:hAnsi="Times New Roman" w:cs="Times New Roman"/>
          <w:sz w:val="28"/>
          <w:szCs w:val="28"/>
        </w:rPr>
        <w:t>0%.</w:t>
      </w:r>
    </w:p>
    <w:p w14:paraId="50D22E41" w14:textId="77777777" w:rsidR="00DD1D18" w:rsidRDefault="00DD1D18"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2A455C24" w14:textId="77777777" w:rsidR="00DD1D18" w:rsidRDefault="00DD1D18"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D308B4">
        <w:rPr>
          <w:rFonts w:ascii="Times New Roman" w:hAnsi="Times New Roman" w:cs="Times New Roman"/>
          <w:sz w:val="28"/>
          <w:szCs w:val="28"/>
        </w:rPr>
        <w:lastRenderedPageBreak/>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41EC9377" w14:textId="77777777" w:rsidR="006F43DF" w:rsidRDefault="006F43DF"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p>
    <w:p w14:paraId="2BE21386" w14:textId="77777777" w:rsidR="00DD1D18" w:rsidRPr="000441B9" w:rsidRDefault="000441B9" w:rsidP="00DD1D18">
      <w:pPr>
        <w:pStyle w:val="ab"/>
        <w:autoSpaceDE w:val="0"/>
        <w:autoSpaceDN w:val="0"/>
        <w:adjustRightInd w:val="0"/>
        <w:spacing w:after="0" w:line="240" w:lineRule="auto"/>
        <w:ind w:left="0" w:firstLine="709"/>
        <w:jc w:val="both"/>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3BFC00A9" wp14:editId="4DB22358">
            <wp:extent cx="4476750" cy="2332355"/>
            <wp:effectExtent l="0" t="0" r="0" b="10795"/>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13C69C" w14:textId="77777777" w:rsidR="00A8034A" w:rsidRPr="00A8034A" w:rsidRDefault="00A8034A" w:rsidP="00A8034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741151">
        <w:rPr>
          <w:rFonts w:ascii="Times New Roman" w:hAnsi="Times New Roman" w:cs="Times New Roman"/>
          <w:sz w:val="28"/>
          <w:szCs w:val="28"/>
        </w:rPr>
        <w:t>С точки зрения респондентов конкуренция на данном рынке:</w:t>
      </w:r>
    </w:p>
    <w:p w14:paraId="60B71AB9" w14:textId="77777777" w:rsidR="00A8034A" w:rsidRPr="00DD1D18" w:rsidRDefault="000441B9"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4602B98A" wp14:editId="7194C36A">
            <wp:extent cx="4555490" cy="2472856"/>
            <wp:effectExtent l="0" t="0" r="16510" b="381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89130E" w14:textId="77777777" w:rsidR="000441B9" w:rsidRDefault="000441B9" w:rsidP="00A8034A">
      <w:pPr>
        <w:autoSpaceDE w:val="0"/>
        <w:autoSpaceDN w:val="0"/>
        <w:adjustRightInd w:val="0"/>
        <w:spacing w:after="0" w:line="240" w:lineRule="auto"/>
        <w:jc w:val="center"/>
        <w:rPr>
          <w:rFonts w:ascii="Times New Roman" w:hAnsi="Times New Roman" w:cs="Times New Roman"/>
          <w:b/>
          <w:sz w:val="28"/>
          <w:szCs w:val="28"/>
        </w:rPr>
      </w:pPr>
    </w:p>
    <w:p w14:paraId="04ACF6DA" w14:textId="77777777" w:rsidR="00312803" w:rsidRPr="00A8034A" w:rsidRDefault="00A8034A" w:rsidP="00A8034A">
      <w:pPr>
        <w:autoSpaceDE w:val="0"/>
        <w:autoSpaceDN w:val="0"/>
        <w:adjustRightInd w:val="0"/>
        <w:spacing w:after="0" w:line="240" w:lineRule="auto"/>
        <w:jc w:val="center"/>
        <w:rPr>
          <w:rFonts w:ascii="Times New Roman" w:hAnsi="Times New Roman" w:cs="Times New Roman"/>
          <w:b/>
          <w:sz w:val="28"/>
          <w:szCs w:val="28"/>
        </w:rPr>
      </w:pPr>
      <w:r w:rsidRPr="00A8034A">
        <w:rPr>
          <w:rFonts w:ascii="Times New Roman" w:hAnsi="Times New Roman" w:cs="Times New Roman"/>
          <w:b/>
          <w:sz w:val="28"/>
          <w:szCs w:val="28"/>
        </w:rPr>
        <w:t>Рынок медицинских услуг</w:t>
      </w:r>
    </w:p>
    <w:p w14:paraId="7A86B8EC" w14:textId="77777777" w:rsid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p>
    <w:p w14:paraId="1D712AA0" w14:textId="14A746E2" w:rsid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Конкурентная среда на рынке характеризуется наибольшей концентрацией частных медицинских учреждений в городе Горно-Алтайске и районных центрах, в наименьшей – в сельских населенных пунктах. Основными факторами, ограничивающими развитие конкуренции на рынке медицинских услуг, являются: лицензирование медицинской деятельности в соответствии с федеральным законодательством, необходимость соблюдения установленных на федеральном уровне требований к помещениям для предоставления медицинских услуг и наличию сотрудников определенного уровня квалификации, высокая стоимость медицинского оборудования, ограниченный платежеспособный спрос населения и возможность получения гражданами медицинских услуг на бесплатной основе в рамках территориальной программы государственных гарантий бесплатного оказания гражданам медицинской помощи. Фактически сложившийся уровень данного </w:t>
      </w:r>
      <w:r w:rsidRPr="00A8034A">
        <w:rPr>
          <w:rFonts w:ascii="Times New Roman" w:hAnsi="Times New Roman" w:cs="Times New Roman"/>
          <w:sz w:val="28"/>
          <w:szCs w:val="28"/>
        </w:rPr>
        <w:lastRenderedPageBreak/>
        <w:t>показателя по Республике Алтай составил на 1 января 202</w:t>
      </w:r>
      <w:r w:rsidR="00961A1E">
        <w:rPr>
          <w:rFonts w:ascii="Times New Roman" w:hAnsi="Times New Roman" w:cs="Times New Roman"/>
          <w:sz w:val="28"/>
          <w:szCs w:val="28"/>
        </w:rPr>
        <w:t>5</w:t>
      </w:r>
      <w:r w:rsidRPr="00A8034A">
        <w:rPr>
          <w:rFonts w:ascii="Times New Roman" w:hAnsi="Times New Roman" w:cs="Times New Roman"/>
          <w:sz w:val="28"/>
          <w:szCs w:val="28"/>
        </w:rPr>
        <w:t xml:space="preserve"> года </w:t>
      </w:r>
      <w:r w:rsidR="00944E6C">
        <w:rPr>
          <w:rFonts w:ascii="Times New Roman" w:hAnsi="Times New Roman" w:cs="Times New Roman"/>
          <w:sz w:val="28"/>
          <w:szCs w:val="28"/>
        </w:rPr>
        <w:t>1</w:t>
      </w:r>
      <w:r w:rsidR="00961A1E">
        <w:rPr>
          <w:rFonts w:ascii="Times New Roman" w:hAnsi="Times New Roman" w:cs="Times New Roman"/>
          <w:sz w:val="28"/>
          <w:szCs w:val="28"/>
        </w:rPr>
        <w:t>0</w:t>
      </w:r>
      <w:r w:rsidRPr="00AB575D">
        <w:rPr>
          <w:rFonts w:ascii="Times New Roman" w:hAnsi="Times New Roman" w:cs="Times New Roman"/>
          <w:sz w:val="28"/>
          <w:szCs w:val="28"/>
        </w:rPr>
        <w:t>%.</w:t>
      </w:r>
      <w:r w:rsidRPr="00A8034A">
        <w:rPr>
          <w:rFonts w:ascii="Times New Roman" w:hAnsi="Times New Roman" w:cs="Times New Roman"/>
          <w:sz w:val="28"/>
          <w:szCs w:val="28"/>
        </w:rPr>
        <w:t xml:space="preserve"> Установленное минимальное значение ключевого показателя в 202</w:t>
      </w:r>
      <w:r w:rsidR="00961A1E">
        <w:rPr>
          <w:rFonts w:ascii="Times New Roman" w:hAnsi="Times New Roman" w:cs="Times New Roman"/>
          <w:sz w:val="28"/>
          <w:szCs w:val="28"/>
        </w:rPr>
        <w:t>4</w:t>
      </w:r>
      <w:r w:rsidRPr="00A8034A">
        <w:rPr>
          <w:rFonts w:ascii="Times New Roman" w:hAnsi="Times New Roman" w:cs="Times New Roman"/>
          <w:sz w:val="28"/>
          <w:szCs w:val="28"/>
        </w:rPr>
        <w:t xml:space="preserve"> году – </w:t>
      </w:r>
      <w:r w:rsidRPr="00120556">
        <w:rPr>
          <w:rFonts w:ascii="Times New Roman" w:hAnsi="Times New Roman" w:cs="Times New Roman"/>
          <w:sz w:val="28"/>
          <w:szCs w:val="28"/>
        </w:rPr>
        <w:t>10%</w:t>
      </w:r>
      <w:r w:rsidR="00961A1E">
        <w:rPr>
          <w:rFonts w:ascii="Times New Roman" w:hAnsi="Times New Roman" w:cs="Times New Roman"/>
          <w:sz w:val="28"/>
          <w:szCs w:val="28"/>
        </w:rPr>
        <w:t>.</w:t>
      </w:r>
    </w:p>
    <w:p w14:paraId="197CFD64" w14:textId="77777777" w:rsidR="00A8034A" w:rsidRP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6B11A0D2" w14:textId="77777777" w:rsid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w:t>
      </w:r>
      <w:r w:rsidRPr="00D308B4">
        <w:rPr>
          <w:rFonts w:ascii="Times New Roman" w:hAnsi="Times New Roman" w:cs="Times New Roman"/>
          <w:sz w:val="28"/>
          <w:szCs w:val="28"/>
        </w:rPr>
        <w:t>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E537AAC" w14:textId="77777777" w:rsidR="000441B9" w:rsidRDefault="000441B9" w:rsidP="00A8034A">
      <w:pPr>
        <w:autoSpaceDE w:val="0"/>
        <w:autoSpaceDN w:val="0"/>
        <w:adjustRightInd w:val="0"/>
        <w:spacing w:after="0" w:line="240" w:lineRule="auto"/>
        <w:ind w:firstLine="709"/>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7319A301" wp14:editId="398F53FA">
            <wp:extent cx="4389120" cy="2480531"/>
            <wp:effectExtent l="0" t="0" r="11430" b="1524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95DEFF" w14:textId="77777777" w:rsidR="000441B9" w:rsidRDefault="000441B9" w:rsidP="00A8034A">
      <w:pPr>
        <w:autoSpaceDE w:val="0"/>
        <w:autoSpaceDN w:val="0"/>
        <w:adjustRightInd w:val="0"/>
        <w:spacing w:after="0" w:line="240" w:lineRule="auto"/>
        <w:ind w:firstLine="709"/>
        <w:jc w:val="both"/>
        <w:rPr>
          <w:rFonts w:ascii="Times New Roman" w:hAnsi="Times New Roman" w:cs="Times New Roman"/>
          <w:sz w:val="28"/>
          <w:szCs w:val="28"/>
        </w:rPr>
      </w:pPr>
    </w:p>
    <w:p w14:paraId="27988D31" w14:textId="77777777" w:rsidR="00A8034A" w:rsidRDefault="00A8034A" w:rsidP="00A8034A">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С точки зрения респондентов конкуренция на данном рынке высокая:</w:t>
      </w:r>
    </w:p>
    <w:p w14:paraId="226D5F41" w14:textId="77777777" w:rsidR="00A8034A" w:rsidRDefault="000441B9" w:rsidP="00A8034A">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4A9565FA" wp14:editId="6075FE96">
            <wp:extent cx="4676775" cy="2647950"/>
            <wp:effectExtent l="0" t="0" r="9525" b="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8EBFAE8" w14:textId="77777777" w:rsidR="00B47A11" w:rsidRDefault="00B47A11"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70057C42" w14:textId="77777777" w:rsidR="00730C49" w:rsidRDefault="00730C49"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1D7CD1FC" w14:textId="77777777" w:rsidR="00A8034A" w:rsidRDefault="009C0B26" w:rsidP="009C0B26">
      <w:pPr>
        <w:autoSpaceDE w:val="0"/>
        <w:autoSpaceDN w:val="0"/>
        <w:adjustRightInd w:val="0"/>
        <w:spacing w:after="0" w:line="240" w:lineRule="auto"/>
        <w:ind w:firstLine="708"/>
        <w:jc w:val="center"/>
        <w:rPr>
          <w:rFonts w:ascii="Times New Roman" w:hAnsi="Times New Roman" w:cs="Times New Roman"/>
          <w:b/>
          <w:sz w:val="28"/>
          <w:szCs w:val="28"/>
        </w:rPr>
      </w:pPr>
      <w:r w:rsidRPr="00D308B4">
        <w:rPr>
          <w:rFonts w:ascii="Times New Roman" w:hAnsi="Times New Roman" w:cs="Times New Roman"/>
          <w:b/>
          <w:sz w:val="28"/>
          <w:szCs w:val="28"/>
        </w:rPr>
        <w:t>Рынок социальных</w:t>
      </w:r>
      <w:r w:rsidRPr="00D308B4">
        <w:rPr>
          <w:rFonts w:ascii="Times New Roman" w:hAnsi="Times New Roman" w:cs="Times New Roman"/>
          <w:sz w:val="28"/>
          <w:szCs w:val="28"/>
        </w:rPr>
        <w:t xml:space="preserve"> </w:t>
      </w:r>
      <w:r w:rsidRPr="00D308B4">
        <w:rPr>
          <w:rFonts w:ascii="Times New Roman" w:hAnsi="Times New Roman" w:cs="Times New Roman"/>
          <w:b/>
          <w:sz w:val="28"/>
          <w:szCs w:val="28"/>
        </w:rPr>
        <w:t>услуг</w:t>
      </w:r>
    </w:p>
    <w:p w14:paraId="58907A80" w14:textId="77777777" w:rsidR="009C0B26" w:rsidRDefault="009C0B26"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w:t>
      </w:r>
      <w:r w:rsidRPr="008A4322">
        <w:rPr>
          <w:rFonts w:ascii="Times New Roman" w:hAnsi="Times New Roman" w:cs="Times New Roman"/>
          <w:bCs/>
          <w:sz w:val="28"/>
          <w:szCs w:val="28"/>
        </w:rPr>
        <w:t>азвитие рынка социальных услуг является важным социально-экономическим фактором, имеющим как самостоятельное значение с точки зрения развития деятельности негосударственных организаций в сфере социальной защиты и обеспечения расширения занятости, так и в качестве общей меры, направленной на создание благоприятного социального климата.</w:t>
      </w:r>
      <w:r>
        <w:rPr>
          <w:rFonts w:ascii="Times New Roman" w:hAnsi="Times New Roman" w:cs="Times New Roman"/>
          <w:bCs/>
          <w:sz w:val="28"/>
          <w:szCs w:val="28"/>
        </w:rPr>
        <w:t xml:space="preserve"> И</w:t>
      </w:r>
      <w:r w:rsidR="00AF011D">
        <w:rPr>
          <w:rFonts w:ascii="Times New Roman" w:hAnsi="Times New Roman" w:cs="Times New Roman"/>
          <w:bCs/>
          <w:sz w:val="28"/>
          <w:szCs w:val="28"/>
        </w:rPr>
        <w:t>нфраструктура учреждений социального обслуживания состоит из</w:t>
      </w:r>
      <w:r w:rsidR="00B752ED">
        <w:rPr>
          <w:rFonts w:ascii="Times New Roman" w:hAnsi="Times New Roman" w:cs="Times New Roman"/>
          <w:bCs/>
          <w:sz w:val="28"/>
          <w:szCs w:val="28"/>
        </w:rPr>
        <w:t xml:space="preserve"> </w:t>
      </w:r>
      <w:r w:rsidR="00AF011D">
        <w:rPr>
          <w:rFonts w:ascii="Times New Roman" w:hAnsi="Times New Roman" w:cs="Times New Roman"/>
          <w:bCs/>
          <w:sz w:val="28"/>
          <w:szCs w:val="28"/>
        </w:rPr>
        <w:t xml:space="preserve">21 </w:t>
      </w:r>
      <w:r w:rsidR="00AF011D">
        <w:rPr>
          <w:rFonts w:ascii="Times New Roman" w:hAnsi="Times New Roman" w:cs="Times New Roman"/>
          <w:bCs/>
          <w:sz w:val="28"/>
          <w:szCs w:val="28"/>
        </w:rPr>
        <w:lastRenderedPageBreak/>
        <w:t>организаций, из которых 4</w:t>
      </w:r>
      <w:r w:rsidR="00B752ED">
        <w:rPr>
          <w:rFonts w:ascii="Times New Roman" w:hAnsi="Times New Roman" w:cs="Times New Roman"/>
          <w:bCs/>
          <w:sz w:val="28"/>
          <w:szCs w:val="28"/>
        </w:rPr>
        <w:t xml:space="preserve"> некоммерческие организации</w:t>
      </w:r>
      <w:r w:rsidR="00120556">
        <w:rPr>
          <w:rFonts w:ascii="Times New Roman" w:hAnsi="Times New Roman" w:cs="Times New Roman"/>
          <w:bCs/>
          <w:sz w:val="28"/>
          <w:szCs w:val="28"/>
        </w:rPr>
        <w:t>: автономная некоммерческая организация «</w:t>
      </w:r>
      <w:r w:rsidR="001A4A22">
        <w:rPr>
          <w:rFonts w:ascii="Times New Roman" w:hAnsi="Times New Roman" w:cs="Times New Roman"/>
          <w:bCs/>
          <w:sz w:val="28"/>
          <w:szCs w:val="28"/>
        </w:rPr>
        <w:t>Центр социального обслуживания «Доверие», акционерное общество «Почта России», автономная некоммерческая организация «Центр социального обслуживания «Забота»</w:t>
      </w:r>
      <w:r w:rsidR="00AF011D">
        <w:rPr>
          <w:rFonts w:ascii="Times New Roman" w:hAnsi="Times New Roman" w:cs="Times New Roman"/>
          <w:bCs/>
          <w:sz w:val="28"/>
          <w:szCs w:val="28"/>
        </w:rPr>
        <w:t xml:space="preserve">, автономная некоммерческая организация «Центр досуга инвалидов «Особые люди», </w:t>
      </w:r>
      <w:r>
        <w:rPr>
          <w:rFonts w:ascii="Times New Roman" w:hAnsi="Times New Roman" w:cs="Times New Roman"/>
          <w:bCs/>
          <w:sz w:val="28"/>
          <w:szCs w:val="28"/>
        </w:rPr>
        <w:t xml:space="preserve">включенных в реестр поставщиков социальных услуг. </w:t>
      </w:r>
      <w:r w:rsidRPr="00622122">
        <w:rPr>
          <w:rFonts w:ascii="Times New Roman" w:hAnsi="Times New Roman" w:cs="Times New Roman"/>
          <w:bCs/>
          <w:sz w:val="28"/>
          <w:szCs w:val="28"/>
        </w:rPr>
        <w:t>Основными факт</w:t>
      </w:r>
      <w:r>
        <w:rPr>
          <w:rFonts w:ascii="Times New Roman" w:hAnsi="Times New Roman" w:cs="Times New Roman"/>
          <w:bCs/>
          <w:sz w:val="28"/>
          <w:szCs w:val="28"/>
        </w:rPr>
        <w:t xml:space="preserve">орами, сдерживающими </w:t>
      </w:r>
      <w:r w:rsidR="000D2F09">
        <w:rPr>
          <w:rFonts w:ascii="Times New Roman" w:hAnsi="Times New Roman" w:cs="Times New Roman"/>
          <w:bCs/>
          <w:sz w:val="28"/>
          <w:szCs w:val="28"/>
        </w:rPr>
        <w:t xml:space="preserve">развитие </w:t>
      </w:r>
      <w:r w:rsidR="000D2F09" w:rsidRPr="00622122">
        <w:rPr>
          <w:rFonts w:ascii="Times New Roman" w:hAnsi="Times New Roman" w:cs="Times New Roman"/>
          <w:bCs/>
          <w:sz w:val="28"/>
          <w:szCs w:val="28"/>
        </w:rPr>
        <w:t>рынка,</w:t>
      </w:r>
      <w:r w:rsidRPr="00622122">
        <w:rPr>
          <w:rFonts w:ascii="Times New Roman" w:hAnsi="Times New Roman" w:cs="Times New Roman"/>
          <w:bCs/>
          <w:sz w:val="28"/>
          <w:szCs w:val="28"/>
        </w:rPr>
        <w:t xml:space="preserve"> являются</w:t>
      </w:r>
      <w:r>
        <w:rPr>
          <w:rFonts w:ascii="Times New Roman" w:hAnsi="Times New Roman" w:cs="Times New Roman"/>
          <w:bCs/>
          <w:sz w:val="28"/>
          <w:szCs w:val="28"/>
        </w:rPr>
        <w:t xml:space="preserve"> </w:t>
      </w:r>
      <w:r w:rsidRPr="00622122">
        <w:rPr>
          <w:rFonts w:ascii="Times New Roman" w:hAnsi="Times New Roman" w:cs="Times New Roman"/>
          <w:bCs/>
          <w:sz w:val="28"/>
          <w:szCs w:val="28"/>
        </w:rPr>
        <w:t>существующие расходы организаций превышают тарифы на оказание услуг в сфере социального обслуживания, в связи с этим частный бизнес не заинтересован в оказании данных услуг</w:t>
      </w:r>
      <w:r>
        <w:rPr>
          <w:rFonts w:ascii="Times New Roman" w:hAnsi="Times New Roman" w:cs="Times New Roman"/>
          <w:bCs/>
          <w:sz w:val="28"/>
          <w:szCs w:val="28"/>
        </w:rPr>
        <w:t xml:space="preserve">, а также </w:t>
      </w:r>
      <w:r w:rsidRPr="00622122">
        <w:rPr>
          <w:rFonts w:ascii="Times New Roman" w:hAnsi="Times New Roman" w:cs="Times New Roman"/>
          <w:bCs/>
          <w:sz w:val="28"/>
          <w:szCs w:val="28"/>
        </w:rPr>
        <w:t xml:space="preserve">финансовая нестабильность частного сектора и отсутствие у </w:t>
      </w:r>
      <w:r w:rsidRPr="003139C3">
        <w:rPr>
          <w:rFonts w:ascii="Times New Roman" w:hAnsi="Times New Roman" w:cs="Times New Roman"/>
          <w:bCs/>
          <w:sz w:val="28"/>
          <w:szCs w:val="28"/>
        </w:rPr>
        <w:t>организаций средств на развитие. Фактически сложившийся уровень данного показателя по Республике Алтай составил на 1 января 202</w:t>
      </w:r>
      <w:r w:rsidR="00AF011D">
        <w:rPr>
          <w:rFonts w:ascii="Times New Roman" w:hAnsi="Times New Roman" w:cs="Times New Roman"/>
          <w:bCs/>
          <w:sz w:val="28"/>
          <w:szCs w:val="28"/>
        </w:rPr>
        <w:t>5</w:t>
      </w:r>
      <w:r w:rsidRPr="003139C3">
        <w:rPr>
          <w:rFonts w:ascii="Times New Roman" w:hAnsi="Times New Roman" w:cs="Times New Roman"/>
          <w:bCs/>
          <w:sz w:val="28"/>
          <w:szCs w:val="28"/>
        </w:rPr>
        <w:t xml:space="preserve"> года </w:t>
      </w:r>
      <w:r w:rsidRPr="00DA0FCB">
        <w:rPr>
          <w:rFonts w:ascii="Times New Roman" w:hAnsi="Times New Roman" w:cs="Times New Roman"/>
          <w:bCs/>
          <w:sz w:val="28"/>
          <w:szCs w:val="28"/>
        </w:rPr>
        <w:t>1</w:t>
      </w:r>
      <w:r w:rsidR="00307C74" w:rsidRPr="00307C74">
        <w:rPr>
          <w:rFonts w:ascii="Times New Roman" w:hAnsi="Times New Roman" w:cs="Times New Roman"/>
          <w:bCs/>
          <w:sz w:val="28"/>
          <w:szCs w:val="28"/>
        </w:rPr>
        <w:t>9</w:t>
      </w:r>
      <w:r w:rsidRPr="00DA0FCB">
        <w:rPr>
          <w:rFonts w:ascii="Times New Roman" w:hAnsi="Times New Roman" w:cs="Times New Roman"/>
          <w:bCs/>
          <w:sz w:val="28"/>
          <w:szCs w:val="28"/>
        </w:rPr>
        <w:t>%. Установленное минимальное значение ключевого показателя в 202</w:t>
      </w:r>
      <w:r w:rsidR="00AF011D">
        <w:rPr>
          <w:rFonts w:ascii="Times New Roman" w:hAnsi="Times New Roman" w:cs="Times New Roman"/>
          <w:bCs/>
          <w:sz w:val="28"/>
          <w:szCs w:val="28"/>
        </w:rPr>
        <w:t>4</w:t>
      </w:r>
      <w:r w:rsidRPr="00DA0FCB">
        <w:rPr>
          <w:rFonts w:ascii="Times New Roman" w:hAnsi="Times New Roman" w:cs="Times New Roman"/>
          <w:bCs/>
          <w:sz w:val="28"/>
          <w:szCs w:val="28"/>
        </w:rPr>
        <w:t xml:space="preserve"> году – 15%.</w:t>
      </w:r>
      <w:r w:rsidRPr="003139C3">
        <w:rPr>
          <w:rFonts w:ascii="Times New Roman" w:hAnsi="Times New Roman" w:cs="Times New Roman"/>
          <w:bCs/>
          <w:sz w:val="28"/>
          <w:szCs w:val="28"/>
        </w:rPr>
        <w:t xml:space="preserve"> </w:t>
      </w:r>
    </w:p>
    <w:p w14:paraId="39B8650E" w14:textId="77777777" w:rsidR="001A4A22" w:rsidRDefault="001A4A22"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течение года оказывалась информационно-методическая поддержка негосударственным организациям социального обслуживания по вопросам выполнения требований к деятельности поставщиком социальных услуг, привлечения грантовых средств для реализации социально-значимых проектов.</w:t>
      </w:r>
    </w:p>
    <w:p w14:paraId="72099AC8" w14:textId="77777777" w:rsidR="00BE6BDB" w:rsidRDefault="00E21D9B"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Также в</w:t>
      </w:r>
      <w:r w:rsidR="00BE6BDB" w:rsidRPr="00BE6BDB">
        <w:rPr>
          <w:rFonts w:ascii="Times New Roman" w:hAnsi="Times New Roman" w:cs="Times New Roman"/>
          <w:bCs/>
          <w:sz w:val="28"/>
          <w:szCs w:val="28"/>
        </w:rPr>
        <w:t xml:space="preserve"> 202</w:t>
      </w:r>
      <w:r w:rsidR="00AF011D">
        <w:rPr>
          <w:rFonts w:ascii="Times New Roman" w:hAnsi="Times New Roman" w:cs="Times New Roman"/>
          <w:bCs/>
          <w:sz w:val="28"/>
          <w:szCs w:val="28"/>
        </w:rPr>
        <w:t>4</w:t>
      </w:r>
      <w:r w:rsidR="00BE6BDB" w:rsidRPr="00BE6BDB">
        <w:rPr>
          <w:rFonts w:ascii="Times New Roman" w:hAnsi="Times New Roman" w:cs="Times New Roman"/>
          <w:bCs/>
          <w:sz w:val="28"/>
          <w:szCs w:val="28"/>
        </w:rPr>
        <w:t xml:space="preserve"> году Министерством труда, социального развития и занятости населения Республики Алтай (далее – Министерство) проведены консультации для социально-ориентированных некоммерческих организаций, включенных в реестр поставщиков социальных услуг Республики Алтай, по вопросам порядка предоставления социальных услуг социально-ориентированными некоммерческими организациями, включенными в реестр поставщиков социальных услуг Республики Алтай; требований к отчетности социально-ориентированных некоммерческих организаций, включенных в реестр поставщиков социальных услуг Республики Алтай, также о возможностях  привлечения внебюджетных, грантовых средств для реализации социальных проектов.</w:t>
      </w:r>
    </w:p>
    <w:p w14:paraId="7583DC8B" w14:textId="77777777" w:rsidR="00BE6BDB" w:rsidRDefault="00964371"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w:t>
      </w:r>
      <w:r w:rsidRPr="00964371">
        <w:rPr>
          <w:rFonts w:ascii="Times New Roman" w:hAnsi="Times New Roman" w:cs="Times New Roman"/>
          <w:bCs/>
          <w:sz w:val="28"/>
          <w:szCs w:val="28"/>
        </w:rPr>
        <w:t xml:space="preserve">егосударственными организациями АНО ЦСОН «Доверие» и АНО «Забота», </w:t>
      </w:r>
      <w:r w:rsidR="00DE2146">
        <w:rPr>
          <w:rFonts w:ascii="Times New Roman" w:hAnsi="Times New Roman" w:cs="Times New Roman"/>
          <w:bCs/>
          <w:sz w:val="28"/>
          <w:szCs w:val="28"/>
        </w:rPr>
        <w:t>в 202</w:t>
      </w:r>
      <w:r w:rsidR="00D0573A">
        <w:rPr>
          <w:rFonts w:ascii="Times New Roman" w:hAnsi="Times New Roman" w:cs="Times New Roman"/>
          <w:bCs/>
          <w:sz w:val="28"/>
          <w:szCs w:val="28"/>
        </w:rPr>
        <w:t>4</w:t>
      </w:r>
      <w:r w:rsidR="00DE2146">
        <w:rPr>
          <w:rFonts w:ascii="Times New Roman" w:hAnsi="Times New Roman" w:cs="Times New Roman"/>
          <w:bCs/>
          <w:sz w:val="28"/>
          <w:szCs w:val="28"/>
        </w:rPr>
        <w:t xml:space="preserve"> году </w:t>
      </w:r>
      <w:r w:rsidRPr="00964371">
        <w:rPr>
          <w:rFonts w:ascii="Times New Roman" w:hAnsi="Times New Roman" w:cs="Times New Roman"/>
          <w:bCs/>
          <w:sz w:val="28"/>
          <w:szCs w:val="28"/>
        </w:rPr>
        <w:t>в рамках реализации системы долговременного ухода в Республике Алтай, 200 гражданам оказаны социальные услуги на дому за счет средств республиканского бюджета на общую сумму 278,6 тыс. рублей.</w:t>
      </w:r>
    </w:p>
    <w:p w14:paraId="5EB0C44B" w14:textId="77777777" w:rsidR="009C0B26"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E675E91" w14:textId="77777777" w:rsidR="00F9352E" w:rsidRPr="00A8034A" w:rsidRDefault="00F9352E" w:rsidP="009C0B26">
      <w:pPr>
        <w:autoSpaceDE w:val="0"/>
        <w:autoSpaceDN w:val="0"/>
        <w:adjustRightInd w:val="0"/>
        <w:spacing w:after="0" w:line="240" w:lineRule="auto"/>
        <w:ind w:firstLine="709"/>
        <w:jc w:val="both"/>
        <w:rPr>
          <w:rFonts w:ascii="Times New Roman" w:hAnsi="Times New Roman" w:cs="Times New Roman"/>
          <w:sz w:val="28"/>
          <w:szCs w:val="28"/>
        </w:rPr>
      </w:pPr>
      <w:r w:rsidRPr="00F9352E">
        <w:rPr>
          <w:rFonts w:ascii="Times New Roman" w:hAnsi="Times New Roman" w:cs="Times New Roman"/>
          <w:sz w:val="28"/>
          <w:szCs w:val="28"/>
        </w:rPr>
        <w:t>Информация о</w:t>
      </w:r>
      <w:r>
        <w:rPr>
          <w:rFonts w:ascii="Times New Roman" w:hAnsi="Times New Roman" w:cs="Times New Roman"/>
          <w:sz w:val="28"/>
          <w:szCs w:val="28"/>
        </w:rPr>
        <w:t xml:space="preserve"> деятельности</w:t>
      </w:r>
      <w:r w:rsidRPr="00F9352E">
        <w:rPr>
          <w:rFonts w:ascii="Times New Roman" w:hAnsi="Times New Roman" w:cs="Times New Roman"/>
          <w:sz w:val="28"/>
          <w:szCs w:val="28"/>
        </w:rPr>
        <w:t xml:space="preserve"> некоммерческих организаци</w:t>
      </w:r>
      <w:r>
        <w:rPr>
          <w:rFonts w:ascii="Times New Roman" w:hAnsi="Times New Roman" w:cs="Times New Roman"/>
          <w:sz w:val="28"/>
          <w:szCs w:val="28"/>
        </w:rPr>
        <w:t>й</w:t>
      </w:r>
      <w:r w:rsidRPr="00F9352E">
        <w:rPr>
          <w:rFonts w:ascii="Times New Roman" w:hAnsi="Times New Roman" w:cs="Times New Roman"/>
          <w:sz w:val="28"/>
          <w:szCs w:val="28"/>
        </w:rPr>
        <w:t xml:space="preserve"> – поставщик</w:t>
      </w:r>
      <w:r>
        <w:rPr>
          <w:rFonts w:ascii="Times New Roman" w:hAnsi="Times New Roman" w:cs="Times New Roman"/>
          <w:sz w:val="28"/>
          <w:szCs w:val="28"/>
        </w:rPr>
        <w:t>ов</w:t>
      </w:r>
      <w:r w:rsidRPr="00F9352E">
        <w:rPr>
          <w:rFonts w:ascii="Times New Roman" w:hAnsi="Times New Roman" w:cs="Times New Roman"/>
          <w:sz w:val="28"/>
          <w:szCs w:val="28"/>
        </w:rPr>
        <w:t xml:space="preserve"> социальных услуг (далее – организации), размещена на сайте Министерства в подразделе «Реестр поставщиков социальных услуг» раздела «Социальное обслуживание». Также в течение года в социальных сетях и сайте Министерства размещалась новостная информация о деятельности организаций.</w:t>
      </w:r>
      <w:r>
        <w:rPr>
          <w:rFonts w:ascii="Times New Roman" w:hAnsi="Times New Roman" w:cs="Times New Roman"/>
          <w:sz w:val="28"/>
          <w:szCs w:val="28"/>
        </w:rPr>
        <w:t xml:space="preserve"> </w:t>
      </w:r>
    </w:p>
    <w:p w14:paraId="1EA3BB0B" w14:textId="77777777" w:rsidR="00B47A11"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lastRenderedPageBreak/>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A4B4AB9" w14:textId="77777777" w:rsidR="009C0B26" w:rsidRPr="00034910" w:rsidRDefault="00B47A11" w:rsidP="00034910">
      <w:pPr>
        <w:ind w:firstLine="708"/>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29B4A75F" wp14:editId="1285AA0D">
            <wp:extent cx="4468633" cy="2552369"/>
            <wp:effectExtent l="0" t="0" r="8255" b="635"/>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7E57C1" w14:textId="77777777" w:rsidR="009C0B26" w:rsidRDefault="009C0B26"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5AF93199" w14:textId="77777777" w:rsidR="009C0B26" w:rsidRDefault="009C0B26" w:rsidP="009C0B26">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sidR="007A65DE">
        <w:rPr>
          <w:rFonts w:ascii="Times New Roman" w:hAnsi="Times New Roman" w:cs="Times New Roman"/>
          <w:sz w:val="28"/>
          <w:szCs w:val="28"/>
        </w:rPr>
        <w:t>высокая</w:t>
      </w:r>
      <w:r w:rsidRPr="00A8034A">
        <w:rPr>
          <w:rFonts w:ascii="Times New Roman" w:hAnsi="Times New Roman" w:cs="Times New Roman"/>
          <w:sz w:val="28"/>
          <w:szCs w:val="28"/>
        </w:rPr>
        <w:t>:</w:t>
      </w:r>
    </w:p>
    <w:p w14:paraId="24F0940C" w14:textId="77777777" w:rsidR="00B47A11" w:rsidRDefault="00B47A11" w:rsidP="00730C49">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2CD97397" wp14:editId="2D342A8B">
            <wp:extent cx="5048250" cy="2599690"/>
            <wp:effectExtent l="0" t="0" r="0" b="1016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6C658E" w14:textId="77777777" w:rsidR="00B47A11" w:rsidRDefault="00B47A11"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2580C038" w14:textId="77777777" w:rsidR="00B47A11" w:rsidRDefault="00B47A11"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575AF0B2" w14:textId="77777777" w:rsidR="009C0B26" w:rsidRPr="009C0B26" w:rsidRDefault="009C0B26" w:rsidP="009C0B26">
      <w:pPr>
        <w:autoSpaceDE w:val="0"/>
        <w:autoSpaceDN w:val="0"/>
        <w:adjustRightInd w:val="0"/>
        <w:spacing w:after="0" w:line="240" w:lineRule="auto"/>
        <w:ind w:firstLine="708"/>
        <w:jc w:val="center"/>
        <w:rPr>
          <w:rFonts w:ascii="Times New Roman" w:hAnsi="Times New Roman" w:cs="Times New Roman"/>
          <w:b/>
          <w:sz w:val="28"/>
          <w:szCs w:val="28"/>
        </w:rPr>
      </w:pPr>
      <w:r w:rsidRPr="009C0B26">
        <w:rPr>
          <w:rFonts w:ascii="Times New Roman" w:hAnsi="Times New Roman" w:cs="Times New Roman"/>
          <w:b/>
          <w:sz w:val="28"/>
          <w:szCs w:val="28"/>
        </w:rPr>
        <w:t>Рынок услуг дошкольного образования</w:t>
      </w:r>
    </w:p>
    <w:p w14:paraId="56D0BA06" w14:textId="77777777" w:rsidR="009C0B26" w:rsidRDefault="009C0B26" w:rsidP="009C0B26">
      <w:pPr>
        <w:autoSpaceDE w:val="0"/>
        <w:autoSpaceDN w:val="0"/>
        <w:adjustRightInd w:val="0"/>
        <w:spacing w:after="0" w:line="240" w:lineRule="auto"/>
        <w:ind w:firstLine="708"/>
        <w:jc w:val="center"/>
        <w:rPr>
          <w:rFonts w:ascii="Times New Roman" w:hAnsi="Times New Roman" w:cs="Times New Roman"/>
          <w:sz w:val="28"/>
          <w:szCs w:val="28"/>
        </w:rPr>
      </w:pPr>
    </w:p>
    <w:p w14:paraId="207D5E76" w14:textId="77777777" w:rsidR="00AA4159" w:rsidRPr="00AA4159" w:rsidRDefault="00AA4159" w:rsidP="00AA4159">
      <w:pPr>
        <w:autoSpaceDE w:val="0"/>
        <w:autoSpaceDN w:val="0"/>
        <w:adjustRightInd w:val="0"/>
        <w:spacing w:after="0" w:line="240" w:lineRule="auto"/>
        <w:ind w:firstLine="709"/>
        <w:jc w:val="both"/>
        <w:rPr>
          <w:rFonts w:ascii="Times New Roman" w:hAnsi="Times New Roman" w:cs="Times New Roman"/>
          <w:sz w:val="28"/>
          <w:szCs w:val="28"/>
        </w:rPr>
      </w:pPr>
      <w:r w:rsidRPr="00AA4159">
        <w:rPr>
          <w:rFonts w:ascii="Times New Roman" w:hAnsi="Times New Roman" w:cs="Times New Roman"/>
          <w:sz w:val="28"/>
          <w:szCs w:val="28"/>
        </w:rPr>
        <w:t xml:space="preserve">Рынок услуг в сфере дошкольного образования в Республике Алтай представлен </w:t>
      </w:r>
      <w:r w:rsidRPr="00817D5C">
        <w:rPr>
          <w:rFonts w:ascii="Times New Roman" w:hAnsi="Times New Roman" w:cs="Times New Roman"/>
          <w:sz w:val="28"/>
          <w:szCs w:val="28"/>
        </w:rPr>
        <w:t>1</w:t>
      </w:r>
      <w:r w:rsidR="008C06E1">
        <w:rPr>
          <w:rFonts w:ascii="Times New Roman" w:hAnsi="Times New Roman" w:cs="Times New Roman"/>
          <w:sz w:val="28"/>
          <w:szCs w:val="28"/>
        </w:rPr>
        <w:t>61</w:t>
      </w:r>
      <w:r w:rsidRPr="00817D5C">
        <w:rPr>
          <w:rFonts w:ascii="Times New Roman" w:hAnsi="Times New Roman" w:cs="Times New Roman"/>
          <w:sz w:val="28"/>
          <w:szCs w:val="28"/>
        </w:rPr>
        <w:t xml:space="preserve"> дошкольными образовательными организациями (далее – ДОО), из которых 1</w:t>
      </w:r>
      <w:r w:rsidR="00817D5C" w:rsidRPr="00817D5C">
        <w:rPr>
          <w:rFonts w:ascii="Times New Roman" w:hAnsi="Times New Roman" w:cs="Times New Roman"/>
          <w:sz w:val="28"/>
          <w:szCs w:val="28"/>
        </w:rPr>
        <w:t>5</w:t>
      </w:r>
      <w:r w:rsidRPr="00AA4159">
        <w:rPr>
          <w:rFonts w:ascii="Times New Roman" w:hAnsi="Times New Roman" w:cs="Times New Roman"/>
          <w:sz w:val="28"/>
          <w:szCs w:val="28"/>
        </w:rPr>
        <w:t xml:space="preserve"> организаций - в негосударственном секторе</w:t>
      </w:r>
      <w:r w:rsidR="00D547D9">
        <w:rPr>
          <w:rFonts w:ascii="Times New Roman" w:hAnsi="Times New Roman" w:cs="Times New Roman"/>
          <w:sz w:val="28"/>
          <w:szCs w:val="28"/>
        </w:rPr>
        <w:t xml:space="preserve"> на 845 мест, что составляет 6,5% от числа обучающихся в дошкольных образовательных организациях</w:t>
      </w:r>
      <w:r w:rsidRPr="00AA4159">
        <w:rPr>
          <w:rFonts w:ascii="Times New Roman" w:hAnsi="Times New Roman" w:cs="Times New Roman"/>
          <w:sz w:val="28"/>
          <w:szCs w:val="28"/>
        </w:rPr>
        <w:t xml:space="preserve">. В целях ликвидации очередности в ДОО регионом реализуется ряд мероприятий: строительство зданий детских садов, создание групп кратковременного пребывания, семейных групп и увеличение количества мест в негосударственных дошкольных организациях. </w:t>
      </w:r>
    </w:p>
    <w:p w14:paraId="049D8606" w14:textId="77777777" w:rsidR="009C0B26" w:rsidRPr="009C0B26" w:rsidRDefault="009C0B26" w:rsidP="009C0B26">
      <w:pPr>
        <w:autoSpaceDE w:val="0"/>
        <w:autoSpaceDN w:val="0"/>
        <w:adjustRightInd w:val="0"/>
        <w:spacing w:after="0" w:line="240" w:lineRule="auto"/>
        <w:ind w:firstLine="708"/>
        <w:jc w:val="both"/>
        <w:rPr>
          <w:rFonts w:ascii="Times New Roman" w:hAnsi="Times New Roman" w:cs="Times New Roman"/>
          <w:sz w:val="28"/>
          <w:szCs w:val="28"/>
        </w:rPr>
      </w:pPr>
      <w:r w:rsidRPr="009C0B26">
        <w:rPr>
          <w:rFonts w:ascii="Times New Roman" w:hAnsi="Times New Roman" w:cs="Times New Roman"/>
          <w:sz w:val="28"/>
          <w:szCs w:val="28"/>
        </w:rPr>
        <w:lastRenderedPageBreak/>
        <w:t xml:space="preserve">Конкурентная среда на рынке услуг дошкольного образования характеризуется существенным доминированием муниципальных образовательных организаций над негосударственными (частными) организациями, наибольшей концентрацией числа дошкольных организаций в городе Горно-Алтайске. Основными факторами, ограничивающими развитие частного сектора на рынке услуг дошкольного образования в Республике Алтай, являются спросовые ограничения на платные услуги, трудности с получением лицензии на образовательную деятельность в связи с дефицитом помещений, соответствующих современным санитарным и противопожарным </w:t>
      </w:r>
      <w:r w:rsidRPr="00AA4159">
        <w:rPr>
          <w:rFonts w:ascii="Times New Roman" w:hAnsi="Times New Roman" w:cs="Times New Roman"/>
          <w:sz w:val="28"/>
          <w:szCs w:val="28"/>
        </w:rPr>
        <w:t>требованиям к организации детских садов. Фактически сложившийся уровень данного показателя по Республике Алтай составил на 1 января 202</w:t>
      </w:r>
      <w:r w:rsidR="00611D95">
        <w:rPr>
          <w:rFonts w:ascii="Times New Roman" w:hAnsi="Times New Roman" w:cs="Times New Roman"/>
          <w:sz w:val="28"/>
          <w:szCs w:val="28"/>
        </w:rPr>
        <w:t>5</w:t>
      </w:r>
      <w:r w:rsidRPr="00AA4159">
        <w:rPr>
          <w:rFonts w:ascii="Times New Roman" w:hAnsi="Times New Roman" w:cs="Times New Roman"/>
          <w:sz w:val="28"/>
          <w:szCs w:val="28"/>
        </w:rPr>
        <w:t xml:space="preserve"> года </w:t>
      </w:r>
      <w:r w:rsidR="0048449A">
        <w:rPr>
          <w:rFonts w:ascii="Times New Roman" w:hAnsi="Times New Roman" w:cs="Times New Roman"/>
          <w:sz w:val="28"/>
          <w:szCs w:val="28"/>
        </w:rPr>
        <w:t>6</w:t>
      </w:r>
      <w:r w:rsidRPr="00DA0FCB">
        <w:rPr>
          <w:rFonts w:ascii="Times New Roman" w:hAnsi="Times New Roman" w:cs="Times New Roman"/>
          <w:sz w:val="28"/>
          <w:szCs w:val="28"/>
        </w:rPr>
        <w:t>,</w:t>
      </w:r>
      <w:r w:rsidR="00611D95">
        <w:rPr>
          <w:rFonts w:ascii="Times New Roman" w:hAnsi="Times New Roman" w:cs="Times New Roman"/>
          <w:sz w:val="28"/>
          <w:szCs w:val="28"/>
        </w:rPr>
        <w:t>5</w:t>
      </w:r>
      <w:r w:rsidRPr="00AA4159">
        <w:rPr>
          <w:rFonts w:ascii="Times New Roman" w:hAnsi="Times New Roman" w:cs="Times New Roman"/>
          <w:sz w:val="28"/>
          <w:szCs w:val="28"/>
        </w:rPr>
        <w:t>%. Установленное минимальное значение ключевого показателя в 202</w:t>
      </w:r>
      <w:r w:rsidR="007D3266">
        <w:rPr>
          <w:rFonts w:ascii="Times New Roman" w:hAnsi="Times New Roman" w:cs="Times New Roman"/>
          <w:sz w:val="28"/>
          <w:szCs w:val="28"/>
        </w:rPr>
        <w:t>4</w:t>
      </w:r>
      <w:r w:rsidRPr="00AA4159">
        <w:rPr>
          <w:rFonts w:ascii="Times New Roman" w:hAnsi="Times New Roman" w:cs="Times New Roman"/>
          <w:sz w:val="28"/>
          <w:szCs w:val="28"/>
        </w:rPr>
        <w:t xml:space="preserve"> году – </w:t>
      </w:r>
      <w:r w:rsidR="00AA4159" w:rsidRPr="00DA0FCB">
        <w:rPr>
          <w:rFonts w:ascii="Times New Roman" w:hAnsi="Times New Roman" w:cs="Times New Roman"/>
          <w:sz w:val="28"/>
          <w:szCs w:val="28"/>
        </w:rPr>
        <w:t>4,1</w:t>
      </w:r>
      <w:r w:rsidRPr="00DA0FCB">
        <w:rPr>
          <w:rFonts w:ascii="Times New Roman" w:hAnsi="Times New Roman" w:cs="Times New Roman"/>
          <w:sz w:val="28"/>
          <w:szCs w:val="28"/>
        </w:rPr>
        <w:t>%.</w:t>
      </w:r>
      <w:r w:rsidRPr="00AA4159">
        <w:rPr>
          <w:rFonts w:ascii="Times New Roman" w:hAnsi="Times New Roman" w:cs="Times New Roman"/>
          <w:sz w:val="28"/>
          <w:szCs w:val="28"/>
        </w:rPr>
        <w:t xml:space="preserve"> Несмотря на превышение уровня ключевого показателя, исходя из </w:t>
      </w:r>
      <w:r w:rsidRPr="009C0B26">
        <w:rPr>
          <w:rFonts w:ascii="Times New Roman" w:hAnsi="Times New Roman" w:cs="Times New Roman"/>
          <w:sz w:val="28"/>
          <w:szCs w:val="28"/>
        </w:rPr>
        <w:t>высокой социальной значимости рынка и необходимости обеспечения доступности и современного качества в системе дошкольного образования не только государственными и муниципальными организациями, но и частными образовательными организациями и индивидуальным</w:t>
      </w:r>
      <w:r w:rsidR="00B63FCB">
        <w:rPr>
          <w:rFonts w:ascii="Times New Roman" w:hAnsi="Times New Roman" w:cs="Times New Roman"/>
          <w:sz w:val="28"/>
          <w:szCs w:val="28"/>
        </w:rPr>
        <w:t>и предпринимателями, реализующими</w:t>
      </w:r>
      <w:r w:rsidRPr="009C0B26">
        <w:rPr>
          <w:rFonts w:ascii="Times New Roman" w:hAnsi="Times New Roman" w:cs="Times New Roman"/>
          <w:sz w:val="28"/>
          <w:szCs w:val="28"/>
        </w:rPr>
        <w:t xml:space="preserve"> программы дошкольного образования, услуги по присмотру и уходу за детьми дошкольного возраста, рынок услуг дошкольного образования включен </w:t>
      </w:r>
      <w:r w:rsidRPr="009C0B26">
        <w:rPr>
          <w:rFonts w:ascii="Times New Roman" w:hAnsi="Times New Roman" w:cs="Times New Roman"/>
          <w:bCs/>
          <w:sz w:val="28"/>
          <w:szCs w:val="28"/>
        </w:rPr>
        <w:t>в перечень рынков</w:t>
      </w:r>
      <w:r>
        <w:rPr>
          <w:rFonts w:ascii="Times New Roman" w:hAnsi="Times New Roman" w:cs="Times New Roman"/>
          <w:bCs/>
          <w:sz w:val="28"/>
          <w:szCs w:val="28"/>
        </w:rPr>
        <w:t>.</w:t>
      </w:r>
    </w:p>
    <w:p w14:paraId="2A2B4DA7" w14:textId="77777777" w:rsidR="009C0B26" w:rsidRPr="00A8034A"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5A4EBF5B" w14:textId="77777777" w:rsidR="009C0B26"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w:t>
      </w:r>
      <w:r w:rsidRPr="00D308B4">
        <w:rPr>
          <w:rFonts w:ascii="Times New Roman" w:hAnsi="Times New Roman" w:cs="Times New Roman"/>
          <w:sz w:val="28"/>
          <w:szCs w:val="28"/>
        </w:rPr>
        <w:t>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A0FEF09" w14:textId="77777777" w:rsidR="00B47A11" w:rsidRDefault="00DD141F" w:rsidP="00DD141F">
      <w:pPr>
        <w:autoSpaceDE w:val="0"/>
        <w:autoSpaceDN w:val="0"/>
        <w:adjustRightInd w:val="0"/>
        <w:spacing w:after="0" w:line="240" w:lineRule="auto"/>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4550E34C" wp14:editId="4B2CBB6B">
            <wp:simplePos x="0" y="0"/>
            <wp:positionH relativeFrom="column">
              <wp:posOffset>380889</wp:posOffset>
            </wp:positionH>
            <wp:positionV relativeFrom="paragraph">
              <wp:posOffset>118745</wp:posOffset>
            </wp:positionV>
            <wp:extent cx="4468633" cy="2552369"/>
            <wp:effectExtent l="0" t="0" r="8255" b="635"/>
            <wp:wrapSquare wrapText="bothSides"/>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ascii="Times New Roman" w:hAnsi="Times New Roman" w:cs="Times New Roman"/>
          <w:sz w:val="28"/>
          <w:szCs w:val="28"/>
        </w:rPr>
        <w:br w:type="textWrapping" w:clear="all"/>
      </w:r>
    </w:p>
    <w:p w14:paraId="7051F21A" w14:textId="77777777" w:rsidR="009C0B26" w:rsidRDefault="009C0B26" w:rsidP="009C0B26">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A8034A">
        <w:rPr>
          <w:rFonts w:ascii="Times New Roman" w:hAnsi="Times New Roman" w:cs="Times New Roman"/>
          <w:sz w:val="28"/>
          <w:szCs w:val="28"/>
        </w:rPr>
        <w:t>:</w:t>
      </w:r>
    </w:p>
    <w:p w14:paraId="12C1B460" w14:textId="77777777" w:rsidR="00CB11B0" w:rsidRDefault="00DD141F" w:rsidP="00DD141F">
      <w:pPr>
        <w:autoSpaceDE w:val="0"/>
        <w:autoSpaceDN w:val="0"/>
        <w:adjustRightInd w:val="0"/>
        <w:spacing w:after="0" w:line="240" w:lineRule="auto"/>
        <w:ind w:firstLine="708"/>
        <w:rPr>
          <w:rFonts w:ascii="Times New Roman" w:hAnsi="Times New Roman" w:cs="Times New Roman"/>
          <w:b/>
          <w:sz w:val="28"/>
          <w:szCs w:val="28"/>
        </w:rPr>
      </w:pPr>
      <w:r w:rsidRPr="000441B9">
        <w:rPr>
          <w:rFonts w:ascii="Times New Roman" w:hAnsi="Times New Roman" w:cs="Times New Roman"/>
          <w:b/>
          <w:noProof/>
          <w:sz w:val="28"/>
          <w:szCs w:val="28"/>
          <w:lang w:eastAsia="ru-RU"/>
        </w:rPr>
        <w:lastRenderedPageBreak/>
        <w:drawing>
          <wp:inline distT="0" distB="0" distL="0" distR="0" wp14:anchorId="0E1EC56D" wp14:editId="4D8899FF">
            <wp:extent cx="4754273" cy="2647619"/>
            <wp:effectExtent l="0" t="0" r="8255" b="635"/>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319421" w14:textId="77777777" w:rsidR="00AA4159" w:rsidRDefault="00AA4159" w:rsidP="002176E6">
      <w:pPr>
        <w:autoSpaceDE w:val="0"/>
        <w:autoSpaceDN w:val="0"/>
        <w:adjustRightInd w:val="0"/>
        <w:spacing w:after="0" w:line="240" w:lineRule="auto"/>
        <w:ind w:firstLine="708"/>
        <w:jc w:val="center"/>
        <w:rPr>
          <w:rFonts w:ascii="Times New Roman" w:hAnsi="Times New Roman" w:cs="Times New Roman"/>
          <w:b/>
          <w:sz w:val="28"/>
          <w:szCs w:val="28"/>
        </w:rPr>
      </w:pPr>
    </w:p>
    <w:p w14:paraId="050C73E2" w14:textId="77777777" w:rsidR="00A8034A" w:rsidRDefault="002176E6" w:rsidP="002176E6">
      <w:pPr>
        <w:autoSpaceDE w:val="0"/>
        <w:autoSpaceDN w:val="0"/>
        <w:adjustRightInd w:val="0"/>
        <w:spacing w:after="0" w:line="240" w:lineRule="auto"/>
        <w:ind w:firstLine="708"/>
        <w:jc w:val="center"/>
        <w:rPr>
          <w:rFonts w:ascii="Times New Roman" w:hAnsi="Times New Roman" w:cs="Times New Roman"/>
          <w:b/>
          <w:sz w:val="28"/>
          <w:szCs w:val="28"/>
        </w:rPr>
      </w:pPr>
      <w:r w:rsidRPr="002176E6">
        <w:rPr>
          <w:rFonts w:ascii="Times New Roman" w:hAnsi="Times New Roman" w:cs="Times New Roman"/>
          <w:b/>
          <w:sz w:val="28"/>
          <w:szCs w:val="28"/>
        </w:rPr>
        <w:t>Рынок услуг среднего профессионального образования</w:t>
      </w:r>
    </w:p>
    <w:p w14:paraId="49C659ED" w14:textId="77777777" w:rsidR="002176E6" w:rsidRDefault="002176E6" w:rsidP="002176E6">
      <w:pPr>
        <w:autoSpaceDE w:val="0"/>
        <w:autoSpaceDN w:val="0"/>
        <w:adjustRightInd w:val="0"/>
        <w:spacing w:after="0" w:line="240" w:lineRule="auto"/>
        <w:ind w:firstLine="708"/>
        <w:jc w:val="center"/>
        <w:rPr>
          <w:rFonts w:ascii="Times New Roman" w:hAnsi="Times New Roman" w:cs="Times New Roman"/>
          <w:b/>
          <w:sz w:val="28"/>
          <w:szCs w:val="28"/>
        </w:rPr>
      </w:pPr>
    </w:p>
    <w:p w14:paraId="5974B51C" w14:textId="77777777" w:rsidR="00AA4159" w:rsidRDefault="002176E6" w:rsidP="002176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Конкурентная среда на рынке услуг среднего профессионального образования характеризуется доминированием бюджетных профессиональных образовательных организаций над негосударственными (частными) организациями, а также концентрацией числа профессиональных образовательных организаций в городе Горно-Алтайске. </w:t>
      </w:r>
    </w:p>
    <w:p w14:paraId="6D54CF1B" w14:textId="77777777" w:rsidR="00AA4159" w:rsidRPr="00AA4159" w:rsidRDefault="00AA4159" w:rsidP="00AA4159">
      <w:pPr>
        <w:autoSpaceDE w:val="0"/>
        <w:autoSpaceDN w:val="0"/>
        <w:adjustRightInd w:val="0"/>
        <w:spacing w:after="0" w:line="240" w:lineRule="auto"/>
        <w:ind w:firstLine="709"/>
        <w:jc w:val="both"/>
        <w:rPr>
          <w:rFonts w:ascii="Times New Roman" w:hAnsi="Times New Roman" w:cs="Times New Roman"/>
          <w:sz w:val="28"/>
          <w:szCs w:val="28"/>
        </w:rPr>
      </w:pPr>
      <w:r w:rsidRPr="00AA4159">
        <w:rPr>
          <w:rFonts w:ascii="Times New Roman" w:hAnsi="Times New Roman" w:cs="Times New Roman"/>
          <w:sz w:val="28"/>
          <w:szCs w:val="28"/>
        </w:rPr>
        <w:t xml:space="preserve">В Республике </w:t>
      </w:r>
      <w:r w:rsidRPr="00817D5C">
        <w:rPr>
          <w:rFonts w:ascii="Times New Roman" w:hAnsi="Times New Roman" w:cs="Times New Roman"/>
          <w:sz w:val="28"/>
          <w:szCs w:val="28"/>
        </w:rPr>
        <w:t xml:space="preserve">Алтай 1 частная образовательная организация реализует основные профессиональные образовательные услуги и программы среднего профессионального образования – АНПОО «Горно-Алтайский экономический техникум». Всего в Республике Алтай </w:t>
      </w:r>
      <w:r w:rsidR="00234383">
        <w:rPr>
          <w:rFonts w:ascii="Times New Roman" w:hAnsi="Times New Roman" w:cs="Times New Roman"/>
          <w:sz w:val="28"/>
          <w:szCs w:val="28"/>
        </w:rPr>
        <w:t>9</w:t>
      </w:r>
      <w:r w:rsidRPr="00817D5C">
        <w:rPr>
          <w:rFonts w:ascii="Times New Roman" w:hAnsi="Times New Roman" w:cs="Times New Roman"/>
          <w:sz w:val="28"/>
          <w:szCs w:val="28"/>
        </w:rPr>
        <w:t xml:space="preserve"> организаций</w:t>
      </w:r>
      <w:r w:rsidRPr="00AA4159">
        <w:rPr>
          <w:rFonts w:ascii="Times New Roman" w:hAnsi="Times New Roman" w:cs="Times New Roman"/>
          <w:sz w:val="28"/>
          <w:szCs w:val="28"/>
        </w:rPr>
        <w:t>, оказывающих услуги в сфере среднего профессионального образования.</w:t>
      </w:r>
    </w:p>
    <w:p w14:paraId="699A3A23" w14:textId="6F0E6FDC" w:rsidR="002176E6" w:rsidRPr="002176E6" w:rsidRDefault="002176E6" w:rsidP="002176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факторами, ограничивающими дальнейшее развитие конкуренции на рынке услуг среднего профессионального образования, являются необходимость обязательного лицензирования данного вида деятельности, а также прохождения длительной процедуры государственной аккредитации образовательных программ. Кроме того, федеральные государственные образовательные стандарты среднего профессионального образования содержат достаточно высокие требования к кадровому составу </w:t>
      </w:r>
      <w:r w:rsidRPr="00AA4159">
        <w:rPr>
          <w:rFonts w:ascii="Times New Roman" w:hAnsi="Times New Roman" w:cs="Times New Roman"/>
          <w:sz w:val="28"/>
          <w:szCs w:val="28"/>
        </w:rPr>
        <w:t xml:space="preserve">образовательной организации. </w:t>
      </w:r>
      <w:r w:rsidR="00234383" w:rsidRPr="00234383">
        <w:rPr>
          <w:rFonts w:ascii="Times New Roman" w:hAnsi="Times New Roman" w:cs="Times New Roman"/>
          <w:sz w:val="28"/>
          <w:szCs w:val="28"/>
        </w:rPr>
        <w:t>В частной образовательной организации, реализующей основные профессиональные образовательные программы среднего профессионального образования, обучается 378 человек, что составляет 5,4%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(всего обучающихся по программам среднего профессионального образования 6998 человек</w:t>
      </w:r>
      <w:r w:rsidR="00234383" w:rsidRPr="00410052">
        <w:rPr>
          <w:rFonts w:ascii="Times New Roman" w:hAnsi="Times New Roman" w:cs="Times New Roman"/>
          <w:sz w:val="28"/>
          <w:szCs w:val="28"/>
        </w:rPr>
        <w:t>).</w:t>
      </w:r>
      <w:r w:rsidRPr="00410052">
        <w:rPr>
          <w:rFonts w:ascii="Times New Roman" w:hAnsi="Times New Roman" w:cs="Times New Roman"/>
          <w:sz w:val="28"/>
          <w:szCs w:val="28"/>
        </w:rPr>
        <w:t xml:space="preserve"> </w:t>
      </w:r>
      <w:r w:rsidR="00E57E6B" w:rsidRPr="00410052">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2025 года 5,4% при установленном минимальном значении ключевого показателя в 2024 году – 5,2%.</w:t>
      </w:r>
    </w:p>
    <w:p w14:paraId="5CB55051" w14:textId="77777777" w:rsidR="002176E6" w:rsidRPr="00A8034A" w:rsidRDefault="002176E6" w:rsidP="002176E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lastRenderedPageBreak/>
        <w:t>Опрос предпринимателей, осуществляющих деятельность на данном рынке, показал следующие результаты.</w:t>
      </w:r>
    </w:p>
    <w:p w14:paraId="32D71A14" w14:textId="77777777" w:rsidR="002176E6" w:rsidRDefault="002176E6" w:rsidP="002176E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вопрос </w:t>
      </w:r>
      <w:r w:rsidRPr="00D308B4">
        <w:rPr>
          <w:rFonts w:ascii="Times New Roman" w:hAnsi="Times New Roman" w:cs="Times New Roman"/>
          <w:sz w:val="28"/>
          <w:szCs w:val="28"/>
        </w:rPr>
        <w:t>«Оцените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1104544" w14:textId="77777777" w:rsidR="002176E6" w:rsidRDefault="00DD141F" w:rsidP="00A8034A">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60288" behindDoc="0" locked="0" layoutInCell="1" allowOverlap="1" wp14:anchorId="0C88BCB5" wp14:editId="74BC22E6">
            <wp:simplePos x="0" y="0"/>
            <wp:positionH relativeFrom="column">
              <wp:posOffset>605790</wp:posOffset>
            </wp:positionH>
            <wp:positionV relativeFrom="paragraph">
              <wp:posOffset>86995</wp:posOffset>
            </wp:positionV>
            <wp:extent cx="4314825" cy="2667000"/>
            <wp:effectExtent l="0" t="0" r="9525" b="0"/>
            <wp:wrapSquare wrapText="bothSides"/>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683DE691" w14:textId="77777777" w:rsidR="00DD141F" w:rsidRDefault="00DD141F" w:rsidP="002176E6">
      <w:pPr>
        <w:autoSpaceDE w:val="0"/>
        <w:autoSpaceDN w:val="0"/>
        <w:adjustRightInd w:val="0"/>
        <w:spacing w:after="0" w:line="240" w:lineRule="auto"/>
        <w:ind w:firstLine="708"/>
        <w:jc w:val="both"/>
        <w:rPr>
          <w:rFonts w:ascii="Times New Roman" w:hAnsi="Times New Roman" w:cs="Times New Roman"/>
          <w:sz w:val="28"/>
          <w:szCs w:val="28"/>
        </w:rPr>
      </w:pPr>
    </w:p>
    <w:p w14:paraId="29C3309B" w14:textId="77777777" w:rsidR="00DD141F" w:rsidRPr="00DD141F" w:rsidRDefault="00DD141F" w:rsidP="00DD141F">
      <w:pPr>
        <w:rPr>
          <w:rFonts w:ascii="Times New Roman" w:hAnsi="Times New Roman" w:cs="Times New Roman"/>
          <w:sz w:val="28"/>
          <w:szCs w:val="28"/>
        </w:rPr>
      </w:pPr>
    </w:p>
    <w:p w14:paraId="402C66C7" w14:textId="77777777" w:rsidR="00DD141F" w:rsidRPr="00DD141F" w:rsidRDefault="00DD141F" w:rsidP="00DD141F">
      <w:pPr>
        <w:rPr>
          <w:rFonts w:ascii="Times New Roman" w:hAnsi="Times New Roman" w:cs="Times New Roman"/>
          <w:sz w:val="28"/>
          <w:szCs w:val="28"/>
        </w:rPr>
      </w:pPr>
    </w:p>
    <w:p w14:paraId="026FAA2D" w14:textId="77777777" w:rsidR="00DD141F" w:rsidRPr="00DD141F" w:rsidRDefault="00DD141F" w:rsidP="00DD141F">
      <w:pPr>
        <w:rPr>
          <w:rFonts w:ascii="Times New Roman" w:hAnsi="Times New Roman" w:cs="Times New Roman"/>
          <w:sz w:val="28"/>
          <w:szCs w:val="28"/>
        </w:rPr>
      </w:pPr>
    </w:p>
    <w:p w14:paraId="10E03793" w14:textId="77777777" w:rsidR="00DD141F" w:rsidRPr="00DD141F" w:rsidRDefault="00DD141F" w:rsidP="00DD141F">
      <w:pPr>
        <w:rPr>
          <w:rFonts w:ascii="Times New Roman" w:hAnsi="Times New Roman" w:cs="Times New Roman"/>
          <w:sz w:val="28"/>
          <w:szCs w:val="28"/>
        </w:rPr>
      </w:pPr>
    </w:p>
    <w:p w14:paraId="04C0B0DD" w14:textId="77777777" w:rsidR="00DD141F" w:rsidRDefault="00DD141F" w:rsidP="00DD141F">
      <w:pPr>
        <w:rPr>
          <w:rFonts w:ascii="Times New Roman" w:hAnsi="Times New Roman" w:cs="Times New Roman"/>
          <w:sz w:val="28"/>
          <w:szCs w:val="28"/>
        </w:rPr>
      </w:pPr>
    </w:p>
    <w:p w14:paraId="6F4DCA13" w14:textId="77777777" w:rsidR="00DD141F" w:rsidRDefault="00DD141F" w:rsidP="00DD141F">
      <w:pPr>
        <w:rPr>
          <w:rFonts w:ascii="Times New Roman" w:hAnsi="Times New Roman" w:cs="Times New Roman"/>
          <w:sz w:val="28"/>
          <w:szCs w:val="28"/>
        </w:rPr>
      </w:pPr>
    </w:p>
    <w:p w14:paraId="164E3929" w14:textId="77777777" w:rsidR="00FF726D" w:rsidRDefault="00FF726D" w:rsidP="00DD141F">
      <w:pPr>
        <w:autoSpaceDE w:val="0"/>
        <w:autoSpaceDN w:val="0"/>
        <w:adjustRightInd w:val="0"/>
        <w:spacing w:after="0" w:line="240" w:lineRule="auto"/>
        <w:ind w:firstLine="708"/>
        <w:jc w:val="both"/>
        <w:rPr>
          <w:rFonts w:ascii="Times New Roman" w:hAnsi="Times New Roman" w:cs="Times New Roman"/>
          <w:sz w:val="28"/>
          <w:szCs w:val="28"/>
        </w:rPr>
      </w:pPr>
    </w:p>
    <w:p w14:paraId="51F38FEB" w14:textId="77777777" w:rsidR="00FF726D" w:rsidRDefault="00FF726D" w:rsidP="00DD141F">
      <w:pPr>
        <w:autoSpaceDE w:val="0"/>
        <w:autoSpaceDN w:val="0"/>
        <w:adjustRightInd w:val="0"/>
        <w:spacing w:after="0" w:line="240" w:lineRule="auto"/>
        <w:ind w:firstLine="708"/>
        <w:jc w:val="both"/>
        <w:rPr>
          <w:rFonts w:ascii="Times New Roman" w:hAnsi="Times New Roman" w:cs="Times New Roman"/>
          <w:sz w:val="28"/>
          <w:szCs w:val="28"/>
        </w:rPr>
      </w:pPr>
    </w:p>
    <w:p w14:paraId="07E502CA" w14:textId="77777777" w:rsidR="00FF726D" w:rsidRDefault="00FF726D" w:rsidP="00DD141F">
      <w:pPr>
        <w:autoSpaceDE w:val="0"/>
        <w:autoSpaceDN w:val="0"/>
        <w:adjustRightInd w:val="0"/>
        <w:spacing w:after="0" w:line="240" w:lineRule="auto"/>
        <w:ind w:firstLine="708"/>
        <w:jc w:val="both"/>
        <w:rPr>
          <w:rFonts w:ascii="Times New Roman" w:hAnsi="Times New Roman" w:cs="Times New Roman"/>
          <w:sz w:val="28"/>
          <w:szCs w:val="28"/>
        </w:rPr>
      </w:pPr>
    </w:p>
    <w:p w14:paraId="77A8BFBE" w14:textId="77777777" w:rsidR="00DD141F" w:rsidRDefault="00DD141F" w:rsidP="00DD141F">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слабая</w:t>
      </w:r>
      <w:r w:rsidRPr="00A8034A">
        <w:rPr>
          <w:rFonts w:ascii="Times New Roman" w:hAnsi="Times New Roman" w:cs="Times New Roman"/>
          <w:sz w:val="28"/>
          <w:szCs w:val="28"/>
        </w:rPr>
        <w:t>:</w:t>
      </w:r>
    </w:p>
    <w:p w14:paraId="1FD0DD5A" w14:textId="77777777" w:rsidR="00DD141F" w:rsidRPr="00DD141F" w:rsidRDefault="00DD141F" w:rsidP="00DD141F">
      <w:pPr>
        <w:rPr>
          <w:rFonts w:ascii="Times New Roman" w:hAnsi="Times New Roman" w:cs="Times New Roman"/>
          <w:sz w:val="28"/>
          <w:szCs w:val="28"/>
        </w:rPr>
      </w:pPr>
    </w:p>
    <w:p w14:paraId="2AC88CF4" w14:textId="77777777" w:rsidR="002176E6" w:rsidRDefault="00FF726D" w:rsidP="002176E6">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7093C5C4" wp14:editId="7016E5EA">
            <wp:extent cx="4754245" cy="2758633"/>
            <wp:effectExtent l="0" t="0" r="8255" b="3810"/>
            <wp:docPr id="9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D43C83" w14:textId="77777777" w:rsidR="007E2D01" w:rsidRDefault="007E2D01"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6B225F8E" w14:textId="77777777" w:rsidR="00CE108C" w:rsidRDefault="00CE108C"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20B8AF11" w14:textId="77777777" w:rsidR="00CE108C" w:rsidRDefault="00CE108C"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6820E8FA" w14:textId="77777777" w:rsidR="00CE108C" w:rsidRDefault="00CE108C"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5196BBCD" w14:textId="77777777" w:rsidR="002176E6" w:rsidRDefault="002E529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2E5298">
        <w:rPr>
          <w:rFonts w:ascii="Times New Roman" w:hAnsi="Times New Roman" w:cs="Times New Roman"/>
          <w:b/>
          <w:sz w:val="28"/>
          <w:szCs w:val="28"/>
        </w:rPr>
        <w:t>Рынок услуг отдыха и оздоровления детей</w:t>
      </w:r>
    </w:p>
    <w:p w14:paraId="1EAF806A" w14:textId="77777777" w:rsidR="007E2D01" w:rsidRPr="002E5298" w:rsidRDefault="007E2D01"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4DDE2D49" w14:textId="77777777" w:rsidR="00B752ED" w:rsidRDefault="002E5298" w:rsidP="00A8034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Конкурентная среда на рынке услуг отдыха и оздоровления детей характеризуется умением хозяйствующего субъекта удовлетворять рекреационно-оздоровительные потребности потребителей за счет предоставления им совокупности услуг, актуализировать свою жизнедеятельность в соответствии с действующим нормативно-правовым, финансово-экономическим, информационным и иным обеспечением. Основными факторами, ограничивающими развитие конкуренции на рынке услуг детского отдыха и оздоровления, являются высокие затраты вхождения на рынок новых негосударственных организаций в сравнении с действующими государственными организациями, имеющими в распоряжении сформированную ранее за счет бюджетного финансирования материальную базу, постоянное усиление </w:t>
      </w:r>
      <w:r w:rsidRPr="00B752ED">
        <w:rPr>
          <w:rFonts w:ascii="Times New Roman" w:hAnsi="Times New Roman" w:cs="Times New Roman"/>
          <w:bCs/>
          <w:sz w:val="28"/>
          <w:szCs w:val="28"/>
        </w:rPr>
        <w:t xml:space="preserve">требований к организациям, осуществляющим деятельность на указанном рынке. </w:t>
      </w:r>
    </w:p>
    <w:p w14:paraId="5F7C2DFF" w14:textId="77777777" w:rsidR="00817D5C" w:rsidRPr="00AC7C51" w:rsidRDefault="00817D5C" w:rsidP="00A8034A">
      <w:pPr>
        <w:autoSpaceDE w:val="0"/>
        <w:autoSpaceDN w:val="0"/>
        <w:adjustRightInd w:val="0"/>
        <w:spacing w:after="0" w:line="240" w:lineRule="auto"/>
        <w:ind w:firstLine="708"/>
        <w:jc w:val="both"/>
        <w:rPr>
          <w:rFonts w:ascii="Times New Roman" w:hAnsi="Times New Roman" w:cs="Times New Roman"/>
          <w:bCs/>
          <w:sz w:val="28"/>
          <w:szCs w:val="28"/>
        </w:rPr>
      </w:pPr>
      <w:r w:rsidRPr="00AC7C51">
        <w:rPr>
          <w:rFonts w:ascii="Times New Roman" w:hAnsi="Times New Roman" w:cs="Times New Roman"/>
          <w:bCs/>
          <w:sz w:val="28"/>
          <w:szCs w:val="28"/>
        </w:rPr>
        <w:t>В 202</w:t>
      </w:r>
      <w:r w:rsidR="00DE291A" w:rsidRPr="00AC7C51">
        <w:rPr>
          <w:rFonts w:ascii="Times New Roman" w:hAnsi="Times New Roman" w:cs="Times New Roman"/>
          <w:bCs/>
          <w:sz w:val="28"/>
          <w:szCs w:val="28"/>
        </w:rPr>
        <w:t>4</w:t>
      </w:r>
      <w:r w:rsidRPr="00AC7C51">
        <w:rPr>
          <w:rFonts w:ascii="Times New Roman" w:hAnsi="Times New Roman" w:cs="Times New Roman"/>
          <w:bCs/>
          <w:sz w:val="28"/>
          <w:szCs w:val="28"/>
        </w:rPr>
        <w:t xml:space="preserve"> году организациям отдыха детей и их оздоровления, в том числе организациям частной формы собственности, оказывалась информационная и методическая поддержка в области выполнения стандартов качества услуги отдыха детей и их оздоровления санитарно-эпидемиологическим требованиям, противопожарным и антитеррористическим нормам.</w:t>
      </w:r>
    </w:p>
    <w:p w14:paraId="39FD7FBB" w14:textId="77777777" w:rsidR="003D4062" w:rsidRPr="00D44BDB" w:rsidRDefault="003D4062" w:rsidP="00A8034A">
      <w:pPr>
        <w:autoSpaceDE w:val="0"/>
        <w:autoSpaceDN w:val="0"/>
        <w:adjustRightInd w:val="0"/>
        <w:spacing w:after="0" w:line="240" w:lineRule="auto"/>
        <w:ind w:firstLine="708"/>
        <w:jc w:val="both"/>
        <w:rPr>
          <w:rFonts w:ascii="Times New Roman" w:hAnsi="Times New Roman" w:cs="Times New Roman"/>
          <w:bCs/>
          <w:sz w:val="28"/>
          <w:szCs w:val="28"/>
        </w:rPr>
      </w:pPr>
      <w:r w:rsidRPr="00D44BDB">
        <w:rPr>
          <w:rFonts w:ascii="Times New Roman" w:hAnsi="Times New Roman" w:cs="Times New Roman"/>
          <w:bCs/>
          <w:sz w:val="28"/>
          <w:szCs w:val="28"/>
        </w:rPr>
        <w:t>В реестре организаций отдыха детей и их оздоровления на территории Республики Алтай находится 1</w:t>
      </w:r>
      <w:r w:rsidR="00DE291A" w:rsidRPr="00D44BDB">
        <w:rPr>
          <w:rFonts w:ascii="Times New Roman" w:hAnsi="Times New Roman" w:cs="Times New Roman"/>
          <w:bCs/>
          <w:sz w:val="28"/>
          <w:szCs w:val="28"/>
        </w:rPr>
        <w:t>63</w:t>
      </w:r>
      <w:r w:rsidRPr="00D44BDB">
        <w:rPr>
          <w:rFonts w:ascii="Times New Roman" w:hAnsi="Times New Roman" w:cs="Times New Roman"/>
          <w:bCs/>
          <w:sz w:val="28"/>
          <w:szCs w:val="28"/>
        </w:rPr>
        <w:t xml:space="preserve"> организаций, в том числе: 14</w:t>
      </w:r>
      <w:r w:rsidR="00DE291A" w:rsidRPr="00D44BDB">
        <w:rPr>
          <w:rFonts w:ascii="Times New Roman" w:hAnsi="Times New Roman" w:cs="Times New Roman"/>
          <w:bCs/>
          <w:sz w:val="28"/>
          <w:szCs w:val="28"/>
        </w:rPr>
        <w:t>8</w:t>
      </w:r>
      <w:r w:rsidRPr="00D44BDB">
        <w:rPr>
          <w:rFonts w:ascii="Times New Roman" w:hAnsi="Times New Roman" w:cs="Times New Roman"/>
          <w:bCs/>
          <w:sz w:val="28"/>
          <w:szCs w:val="28"/>
        </w:rPr>
        <w:t xml:space="preserve"> лагерь с дневным пребыванием, из них 1 частный, </w:t>
      </w:r>
      <w:r w:rsidR="003148DA" w:rsidRPr="00D44BDB">
        <w:rPr>
          <w:rFonts w:ascii="Times New Roman" w:hAnsi="Times New Roman" w:cs="Times New Roman"/>
          <w:bCs/>
          <w:sz w:val="28"/>
          <w:szCs w:val="28"/>
        </w:rPr>
        <w:t>9</w:t>
      </w:r>
      <w:r w:rsidRPr="00D44BDB">
        <w:rPr>
          <w:rFonts w:ascii="Times New Roman" w:hAnsi="Times New Roman" w:cs="Times New Roman"/>
          <w:bCs/>
          <w:sz w:val="28"/>
          <w:szCs w:val="28"/>
        </w:rPr>
        <w:t xml:space="preserve"> стационарных оздоровительных лагерей, из них 3 частных лагеря; </w:t>
      </w:r>
      <w:r w:rsidR="00DE291A" w:rsidRPr="00D44BDB">
        <w:rPr>
          <w:rFonts w:ascii="Times New Roman" w:hAnsi="Times New Roman" w:cs="Times New Roman"/>
          <w:bCs/>
          <w:sz w:val="28"/>
          <w:szCs w:val="28"/>
        </w:rPr>
        <w:t>5</w:t>
      </w:r>
      <w:r w:rsidRPr="00D44BDB">
        <w:rPr>
          <w:rFonts w:ascii="Times New Roman" w:hAnsi="Times New Roman" w:cs="Times New Roman"/>
          <w:bCs/>
          <w:sz w:val="28"/>
          <w:szCs w:val="28"/>
        </w:rPr>
        <w:t xml:space="preserve"> лагер</w:t>
      </w:r>
      <w:r w:rsidR="00DE291A" w:rsidRPr="00D44BDB">
        <w:rPr>
          <w:rFonts w:ascii="Times New Roman" w:hAnsi="Times New Roman" w:cs="Times New Roman"/>
          <w:bCs/>
          <w:sz w:val="28"/>
          <w:szCs w:val="28"/>
        </w:rPr>
        <w:t>ей</w:t>
      </w:r>
      <w:r w:rsidRPr="00D44BDB">
        <w:rPr>
          <w:rFonts w:ascii="Times New Roman" w:hAnsi="Times New Roman" w:cs="Times New Roman"/>
          <w:bCs/>
          <w:sz w:val="28"/>
          <w:szCs w:val="28"/>
        </w:rPr>
        <w:t xml:space="preserve"> палаточного типа, из них </w:t>
      </w:r>
      <w:r w:rsidR="00DE291A" w:rsidRPr="00D44BDB">
        <w:rPr>
          <w:rFonts w:ascii="Times New Roman" w:hAnsi="Times New Roman" w:cs="Times New Roman"/>
          <w:bCs/>
          <w:sz w:val="28"/>
          <w:szCs w:val="28"/>
        </w:rPr>
        <w:t>3</w:t>
      </w:r>
      <w:r w:rsidRPr="00D44BDB">
        <w:rPr>
          <w:rFonts w:ascii="Times New Roman" w:hAnsi="Times New Roman" w:cs="Times New Roman"/>
          <w:bCs/>
          <w:sz w:val="28"/>
          <w:szCs w:val="28"/>
        </w:rPr>
        <w:t xml:space="preserve"> частных</w:t>
      </w:r>
      <w:r w:rsidR="00DE291A" w:rsidRPr="00D44BDB">
        <w:rPr>
          <w:rFonts w:ascii="Times New Roman" w:hAnsi="Times New Roman" w:cs="Times New Roman"/>
          <w:bCs/>
          <w:sz w:val="28"/>
          <w:szCs w:val="28"/>
        </w:rPr>
        <w:t>, 1 лагерь труда и отдыха на базе МБОУ «Верх-Ануйская СОШ»</w:t>
      </w:r>
      <w:r w:rsidRPr="00D44BDB">
        <w:rPr>
          <w:rFonts w:ascii="Times New Roman" w:hAnsi="Times New Roman" w:cs="Times New Roman"/>
          <w:bCs/>
          <w:sz w:val="28"/>
          <w:szCs w:val="28"/>
        </w:rPr>
        <w:t>.</w:t>
      </w:r>
    </w:p>
    <w:p w14:paraId="1B11EF72" w14:textId="0380EDA8" w:rsidR="006C7D6D" w:rsidRDefault="003D4062" w:rsidP="006C7D6D">
      <w:pPr>
        <w:autoSpaceDE w:val="0"/>
        <w:autoSpaceDN w:val="0"/>
        <w:adjustRightInd w:val="0"/>
        <w:spacing w:after="0" w:line="240" w:lineRule="auto"/>
        <w:ind w:firstLine="708"/>
        <w:jc w:val="both"/>
        <w:rPr>
          <w:rFonts w:ascii="Times New Roman" w:hAnsi="Times New Roman" w:cs="Times New Roman"/>
          <w:bCs/>
          <w:sz w:val="28"/>
          <w:szCs w:val="28"/>
        </w:rPr>
      </w:pPr>
      <w:r w:rsidRPr="00D44BDB">
        <w:rPr>
          <w:rFonts w:ascii="Times New Roman" w:hAnsi="Times New Roman" w:cs="Times New Roman"/>
          <w:bCs/>
          <w:sz w:val="28"/>
          <w:szCs w:val="28"/>
        </w:rPr>
        <w:t>В 202</w:t>
      </w:r>
      <w:r w:rsidR="00686F82" w:rsidRPr="00D44BDB">
        <w:rPr>
          <w:rFonts w:ascii="Times New Roman" w:hAnsi="Times New Roman" w:cs="Times New Roman"/>
          <w:bCs/>
          <w:sz w:val="28"/>
          <w:szCs w:val="28"/>
        </w:rPr>
        <w:t>4</w:t>
      </w:r>
      <w:r w:rsidRPr="00D44BDB">
        <w:rPr>
          <w:rFonts w:ascii="Times New Roman" w:hAnsi="Times New Roman" w:cs="Times New Roman"/>
          <w:bCs/>
          <w:sz w:val="28"/>
          <w:szCs w:val="28"/>
        </w:rPr>
        <w:t xml:space="preserve"> году частичной компенсацией стоимости путевок в организации отдыха детей и их оздоровления частной формы собственности воспользовались </w:t>
      </w:r>
      <w:r w:rsidR="00686F82" w:rsidRPr="00D44BDB">
        <w:rPr>
          <w:rFonts w:ascii="Times New Roman" w:hAnsi="Times New Roman" w:cs="Times New Roman"/>
          <w:bCs/>
          <w:sz w:val="28"/>
          <w:szCs w:val="28"/>
        </w:rPr>
        <w:t>195</w:t>
      </w:r>
      <w:r w:rsidRPr="00D44BDB">
        <w:rPr>
          <w:rFonts w:ascii="Times New Roman" w:hAnsi="Times New Roman" w:cs="Times New Roman"/>
          <w:bCs/>
          <w:sz w:val="28"/>
          <w:szCs w:val="28"/>
        </w:rPr>
        <w:t xml:space="preserve"> граждан. </w:t>
      </w:r>
      <w:r w:rsidRPr="00D44BDB">
        <w:rPr>
          <w:rFonts w:ascii="Times New Roman" w:hAnsi="Times New Roman" w:cs="Times New Roman"/>
          <w:bCs/>
          <w:sz w:val="28"/>
          <w:szCs w:val="28"/>
          <w:highlight w:val="yellow"/>
        </w:rPr>
        <w:t>Организованным отдыхом и оздоровлением охвачены 1</w:t>
      </w:r>
      <w:r w:rsidR="00686F82" w:rsidRPr="00D44BDB">
        <w:rPr>
          <w:rFonts w:ascii="Times New Roman" w:hAnsi="Times New Roman" w:cs="Times New Roman"/>
          <w:bCs/>
          <w:sz w:val="28"/>
          <w:szCs w:val="28"/>
          <w:highlight w:val="yellow"/>
        </w:rPr>
        <w:t>3</w:t>
      </w:r>
      <w:r w:rsidRPr="00D44BDB">
        <w:rPr>
          <w:rFonts w:ascii="Times New Roman" w:hAnsi="Times New Roman" w:cs="Times New Roman"/>
          <w:bCs/>
          <w:sz w:val="28"/>
          <w:szCs w:val="28"/>
          <w:highlight w:val="yellow"/>
        </w:rPr>
        <w:t> </w:t>
      </w:r>
      <w:r w:rsidR="00686F82" w:rsidRPr="00D44BDB">
        <w:rPr>
          <w:rFonts w:ascii="Times New Roman" w:hAnsi="Times New Roman" w:cs="Times New Roman"/>
          <w:bCs/>
          <w:sz w:val="28"/>
          <w:szCs w:val="28"/>
          <w:highlight w:val="yellow"/>
        </w:rPr>
        <w:t>755</w:t>
      </w:r>
      <w:r w:rsidRPr="00D44BDB">
        <w:rPr>
          <w:rFonts w:ascii="Times New Roman" w:hAnsi="Times New Roman" w:cs="Times New Roman"/>
          <w:bCs/>
          <w:sz w:val="28"/>
          <w:szCs w:val="28"/>
          <w:highlight w:val="yellow"/>
        </w:rPr>
        <w:t xml:space="preserve"> детей, в том числе </w:t>
      </w:r>
      <w:r w:rsidR="00686F82" w:rsidRPr="00D44BDB">
        <w:rPr>
          <w:rFonts w:ascii="Times New Roman" w:hAnsi="Times New Roman" w:cs="Times New Roman"/>
          <w:bCs/>
          <w:sz w:val="28"/>
          <w:szCs w:val="28"/>
          <w:highlight w:val="yellow"/>
        </w:rPr>
        <w:t>636</w:t>
      </w:r>
      <w:r w:rsidRPr="00D44BDB">
        <w:rPr>
          <w:rFonts w:ascii="Times New Roman" w:hAnsi="Times New Roman" w:cs="Times New Roman"/>
          <w:bCs/>
          <w:sz w:val="28"/>
          <w:szCs w:val="28"/>
          <w:highlight w:val="yellow"/>
        </w:rPr>
        <w:t xml:space="preserve"> детей отдохнули в организациях частной формы собственности за счет средств консолидированного бюджета Республики Алтай, что составляет </w:t>
      </w:r>
      <w:r w:rsidR="00686F82" w:rsidRPr="00D44BDB">
        <w:rPr>
          <w:rFonts w:ascii="Times New Roman" w:hAnsi="Times New Roman" w:cs="Times New Roman"/>
          <w:bCs/>
          <w:sz w:val="28"/>
          <w:szCs w:val="28"/>
          <w:highlight w:val="yellow"/>
        </w:rPr>
        <w:t>4</w:t>
      </w:r>
      <w:r w:rsidR="00987445" w:rsidRPr="00D44BDB">
        <w:rPr>
          <w:rFonts w:ascii="Times New Roman" w:hAnsi="Times New Roman" w:cs="Times New Roman"/>
          <w:bCs/>
          <w:sz w:val="28"/>
          <w:szCs w:val="28"/>
          <w:highlight w:val="yellow"/>
        </w:rPr>
        <w:t>,</w:t>
      </w:r>
      <w:r w:rsidR="00686F82" w:rsidRPr="00D44BDB">
        <w:rPr>
          <w:rFonts w:ascii="Times New Roman" w:hAnsi="Times New Roman" w:cs="Times New Roman"/>
          <w:bCs/>
          <w:sz w:val="28"/>
          <w:szCs w:val="28"/>
          <w:highlight w:val="yellow"/>
        </w:rPr>
        <w:t>6</w:t>
      </w:r>
      <w:r w:rsidRPr="00D44BDB">
        <w:rPr>
          <w:rFonts w:ascii="Times New Roman" w:hAnsi="Times New Roman" w:cs="Times New Roman"/>
          <w:bCs/>
          <w:sz w:val="28"/>
          <w:szCs w:val="28"/>
          <w:highlight w:val="yellow"/>
        </w:rPr>
        <w:t xml:space="preserve">% при </w:t>
      </w:r>
      <w:r w:rsidR="00CA3364">
        <w:rPr>
          <w:rFonts w:ascii="Times New Roman" w:hAnsi="Times New Roman" w:cs="Times New Roman"/>
          <w:bCs/>
          <w:sz w:val="28"/>
          <w:szCs w:val="28"/>
          <w:highlight w:val="yellow"/>
        </w:rPr>
        <w:t xml:space="preserve">установленном </w:t>
      </w:r>
      <w:r w:rsidR="00CA3364" w:rsidRPr="00CA3364">
        <w:rPr>
          <w:rFonts w:ascii="Times New Roman" w:hAnsi="Times New Roman" w:cs="Times New Roman"/>
          <w:bCs/>
          <w:sz w:val="28"/>
          <w:szCs w:val="28"/>
        </w:rPr>
        <w:t>минимально</w:t>
      </w:r>
      <w:r w:rsidR="00CA3364">
        <w:rPr>
          <w:rFonts w:ascii="Times New Roman" w:hAnsi="Times New Roman" w:cs="Times New Roman"/>
          <w:bCs/>
          <w:sz w:val="28"/>
          <w:szCs w:val="28"/>
        </w:rPr>
        <w:t>м</w:t>
      </w:r>
      <w:r w:rsidR="00CA3364" w:rsidRPr="00CA3364">
        <w:rPr>
          <w:rFonts w:ascii="Times New Roman" w:hAnsi="Times New Roman" w:cs="Times New Roman"/>
          <w:bCs/>
          <w:sz w:val="28"/>
          <w:szCs w:val="28"/>
        </w:rPr>
        <w:t xml:space="preserve"> значени</w:t>
      </w:r>
      <w:r w:rsidR="00CA3364">
        <w:rPr>
          <w:rFonts w:ascii="Times New Roman" w:hAnsi="Times New Roman" w:cs="Times New Roman"/>
          <w:bCs/>
          <w:sz w:val="28"/>
          <w:szCs w:val="28"/>
        </w:rPr>
        <w:t>и</w:t>
      </w:r>
      <w:r w:rsidR="00CA3364" w:rsidRPr="00CA3364">
        <w:rPr>
          <w:rFonts w:ascii="Times New Roman" w:hAnsi="Times New Roman" w:cs="Times New Roman"/>
          <w:bCs/>
          <w:sz w:val="28"/>
          <w:szCs w:val="28"/>
        </w:rPr>
        <w:t xml:space="preserve"> ключевого показателя в 2024 год</w:t>
      </w:r>
      <w:r w:rsidR="00CA3364">
        <w:rPr>
          <w:rFonts w:ascii="Times New Roman" w:hAnsi="Times New Roman" w:cs="Times New Roman"/>
          <w:bCs/>
          <w:sz w:val="28"/>
          <w:szCs w:val="28"/>
        </w:rPr>
        <w:t xml:space="preserve">у – </w:t>
      </w:r>
      <w:r w:rsidRPr="00D44BDB">
        <w:rPr>
          <w:rFonts w:ascii="Times New Roman" w:hAnsi="Times New Roman" w:cs="Times New Roman"/>
          <w:bCs/>
          <w:sz w:val="28"/>
          <w:szCs w:val="28"/>
          <w:highlight w:val="yellow"/>
        </w:rPr>
        <w:t>20%.</w:t>
      </w:r>
      <w:r>
        <w:rPr>
          <w:rFonts w:ascii="Times New Roman" w:hAnsi="Times New Roman" w:cs="Times New Roman"/>
          <w:bCs/>
          <w:sz w:val="28"/>
          <w:szCs w:val="28"/>
        </w:rPr>
        <w:t xml:space="preserve"> </w:t>
      </w:r>
    </w:p>
    <w:p w14:paraId="78624930" w14:textId="14028CDD" w:rsidR="008A09E8" w:rsidRDefault="00D44BDB" w:rsidP="006C7D6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highlight w:val="yellow"/>
        </w:rPr>
        <w:t>13 119 (</w:t>
      </w:r>
      <w:r w:rsidR="006C7D6D">
        <w:rPr>
          <w:rFonts w:ascii="Times New Roman" w:hAnsi="Times New Roman" w:cs="Times New Roman"/>
          <w:bCs/>
          <w:sz w:val="28"/>
          <w:szCs w:val="28"/>
          <w:highlight w:val="yellow"/>
        </w:rPr>
        <w:t>95,4%</w:t>
      </w:r>
      <w:r>
        <w:rPr>
          <w:rFonts w:ascii="Times New Roman" w:hAnsi="Times New Roman" w:cs="Times New Roman"/>
          <w:bCs/>
          <w:sz w:val="28"/>
          <w:szCs w:val="28"/>
          <w:highlight w:val="yellow"/>
        </w:rPr>
        <w:t>)</w:t>
      </w:r>
      <w:r w:rsidR="006C7D6D">
        <w:rPr>
          <w:rFonts w:ascii="Times New Roman" w:hAnsi="Times New Roman" w:cs="Times New Roman"/>
          <w:bCs/>
          <w:sz w:val="28"/>
          <w:szCs w:val="28"/>
          <w:highlight w:val="yellow"/>
        </w:rPr>
        <w:t xml:space="preserve"> </w:t>
      </w:r>
      <w:r w:rsidR="0037422C" w:rsidRPr="00CF3E85">
        <w:rPr>
          <w:rFonts w:ascii="Times New Roman" w:hAnsi="Times New Roman" w:cs="Times New Roman"/>
          <w:bCs/>
          <w:sz w:val="28"/>
          <w:szCs w:val="28"/>
          <w:highlight w:val="yellow"/>
        </w:rPr>
        <w:t>детей отдыха</w:t>
      </w:r>
      <w:r w:rsidR="00D046E5">
        <w:rPr>
          <w:rFonts w:ascii="Times New Roman" w:hAnsi="Times New Roman" w:cs="Times New Roman"/>
          <w:bCs/>
          <w:sz w:val="28"/>
          <w:szCs w:val="28"/>
          <w:highlight w:val="yellow"/>
        </w:rPr>
        <w:t>ют</w:t>
      </w:r>
      <w:r w:rsidR="0037422C" w:rsidRPr="00CF3E85">
        <w:rPr>
          <w:rFonts w:ascii="Times New Roman" w:hAnsi="Times New Roman" w:cs="Times New Roman"/>
          <w:bCs/>
          <w:sz w:val="28"/>
          <w:szCs w:val="28"/>
          <w:highlight w:val="yellow"/>
        </w:rPr>
        <w:t xml:space="preserve"> в </w:t>
      </w:r>
      <w:r w:rsidR="00D046E5">
        <w:rPr>
          <w:rFonts w:ascii="Times New Roman" w:hAnsi="Times New Roman" w:cs="Times New Roman"/>
          <w:bCs/>
          <w:sz w:val="28"/>
          <w:szCs w:val="28"/>
          <w:highlight w:val="yellow"/>
        </w:rPr>
        <w:t>государственных и муниципальных организациях отдыха и оздоровления детей на территории Республики Алтай</w:t>
      </w:r>
      <w:r w:rsidR="0037422C" w:rsidRPr="00CF3E85">
        <w:rPr>
          <w:rFonts w:ascii="Times New Roman" w:hAnsi="Times New Roman" w:cs="Times New Roman"/>
          <w:bCs/>
          <w:sz w:val="28"/>
          <w:szCs w:val="28"/>
          <w:highlight w:val="yellow"/>
        </w:rPr>
        <w:t>,</w:t>
      </w:r>
      <w:r w:rsidR="00686F82" w:rsidRPr="00CF3E85">
        <w:rPr>
          <w:rFonts w:ascii="Times New Roman" w:hAnsi="Times New Roman" w:cs="Times New Roman"/>
          <w:bCs/>
          <w:sz w:val="28"/>
          <w:szCs w:val="28"/>
          <w:highlight w:val="yellow"/>
        </w:rPr>
        <w:t xml:space="preserve"> что затрудняет выполнение</w:t>
      </w:r>
      <w:r w:rsidR="0037422C" w:rsidRPr="00CF3E85">
        <w:rPr>
          <w:rFonts w:ascii="Times New Roman" w:hAnsi="Times New Roman" w:cs="Times New Roman"/>
          <w:bCs/>
          <w:sz w:val="28"/>
          <w:szCs w:val="28"/>
          <w:highlight w:val="yellow"/>
        </w:rPr>
        <w:t xml:space="preserve"> вышеуказанного показателя.</w:t>
      </w:r>
      <w:r w:rsidR="0037422C">
        <w:rPr>
          <w:rFonts w:ascii="Times New Roman" w:hAnsi="Times New Roman" w:cs="Times New Roman"/>
          <w:bCs/>
          <w:sz w:val="28"/>
          <w:szCs w:val="28"/>
        </w:rPr>
        <w:t xml:space="preserve"> </w:t>
      </w:r>
    </w:p>
    <w:p w14:paraId="6D9EA734" w14:textId="77777777" w:rsidR="002E5298" w:rsidRPr="00D308B4" w:rsidRDefault="002E5298" w:rsidP="002E5298">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Опрос предпринимателей, осуществляющих деятельность на данном рынке, показал </w:t>
      </w:r>
      <w:r w:rsidRPr="00D308B4">
        <w:rPr>
          <w:rFonts w:ascii="Times New Roman" w:hAnsi="Times New Roman" w:cs="Times New Roman"/>
          <w:sz w:val="28"/>
          <w:szCs w:val="28"/>
        </w:rPr>
        <w:t>следующие результаты.</w:t>
      </w:r>
    </w:p>
    <w:p w14:paraId="7A815DF6" w14:textId="77777777" w:rsidR="002E5298" w:rsidRDefault="002E5298" w:rsidP="002E5298">
      <w:pPr>
        <w:autoSpaceDE w:val="0"/>
        <w:autoSpaceDN w:val="0"/>
        <w:adjustRightInd w:val="0"/>
        <w:spacing w:after="0" w:line="240" w:lineRule="auto"/>
        <w:ind w:firstLine="709"/>
        <w:jc w:val="both"/>
        <w:rPr>
          <w:rFonts w:ascii="Times New Roman" w:hAnsi="Times New Roman" w:cs="Times New Roman"/>
          <w:sz w:val="28"/>
          <w:szCs w:val="28"/>
        </w:rPr>
      </w:pPr>
      <w:r w:rsidRPr="00D308B4">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4FFEB21C" w14:textId="77777777" w:rsidR="00FF726D" w:rsidRDefault="00FF726D" w:rsidP="00A8034A">
      <w:pPr>
        <w:autoSpaceDE w:val="0"/>
        <w:autoSpaceDN w:val="0"/>
        <w:adjustRightInd w:val="0"/>
        <w:spacing w:after="0" w:line="240" w:lineRule="auto"/>
        <w:ind w:firstLine="708"/>
        <w:jc w:val="both"/>
        <w:rPr>
          <w:rFonts w:ascii="Times New Roman" w:hAnsi="Times New Roman" w:cs="Times New Roman"/>
          <w:bCs/>
          <w:sz w:val="28"/>
          <w:szCs w:val="28"/>
        </w:rPr>
      </w:pPr>
    </w:p>
    <w:p w14:paraId="7903ACDE" w14:textId="77777777" w:rsidR="00FF726D" w:rsidRDefault="00DE454C" w:rsidP="00A8034A">
      <w:pPr>
        <w:autoSpaceDE w:val="0"/>
        <w:autoSpaceDN w:val="0"/>
        <w:adjustRightInd w:val="0"/>
        <w:spacing w:after="0" w:line="240" w:lineRule="auto"/>
        <w:ind w:firstLine="708"/>
        <w:jc w:val="both"/>
        <w:rPr>
          <w:rFonts w:ascii="Times New Roman" w:hAnsi="Times New Roman" w:cs="Times New Roman"/>
          <w:bCs/>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662336" behindDoc="0" locked="0" layoutInCell="1" allowOverlap="1" wp14:anchorId="397F29A2" wp14:editId="5E6D0DC8">
            <wp:simplePos x="0" y="0"/>
            <wp:positionH relativeFrom="column">
              <wp:posOffset>635</wp:posOffset>
            </wp:positionH>
            <wp:positionV relativeFrom="paragraph">
              <wp:posOffset>4445</wp:posOffset>
            </wp:positionV>
            <wp:extent cx="4905375" cy="2345055"/>
            <wp:effectExtent l="0" t="0" r="9525" b="17145"/>
            <wp:wrapSquare wrapText="bothSides"/>
            <wp:docPr id="97" name="Диаграмма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1D0BB28B" w14:textId="77777777" w:rsidR="00FF726D" w:rsidRDefault="00FF726D" w:rsidP="00A8034A">
      <w:pPr>
        <w:autoSpaceDE w:val="0"/>
        <w:autoSpaceDN w:val="0"/>
        <w:adjustRightInd w:val="0"/>
        <w:spacing w:after="0" w:line="240" w:lineRule="auto"/>
        <w:ind w:firstLine="708"/>
        <w:jc w:val="both"/>
        <w:rPr>
          <w:rFonts w:ascii="Times New Roman" w:hAnsi="Times New Roman" w:cs="Times New Roman"/>
          <w:bCs/>
          <w:sz w:val="28"/>
          <w:szCs w:val="28"/>
        </w:rPr>
      </w:pPr>
    </w:p>
    <w:p w14:paraId="64CD3591"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2F8CE8EC"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4BD07921"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17C3C733"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4CBDABB2"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2370A009"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32B840FA"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61A18A24"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0D3D6052"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06A4EA15"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7FB4D542"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57663691" w14:textId="77777777" w:rsidR="002E5298" w:rsidRDefault="002E5298" w:rsidP="002E5298">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A8034A">
        <w:rPr>
          <w:rFonts w:ascii="Times New Roman" w:hAnsi="Times New Roman" w:cs="Times New Roman"/>
          <w:sz w:val="28"/>
          <w:szCs w:val="28"/>
        </w:rPr>
        <w:t>:</w:t>
      </w:r>
    </w:p>
    <w:p w14:paraId="0748409B" w14:textId="77777777" w:rsidR="002E5298" w:rsidRDefault="00FF726D" w:rsidP="00FF726D">
      <w:pPr>
        <w:autoSpaceDE w:val="0"/>
        <w:autoSpaceDN w:val="0"/>
        <w:adjustRightInd w:val="0"/>
        <w:spacing w:after="0" w:line="240" w:lineRule="auto"/>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18B69B02" wp14:editId="30655E0A">
            <wp:extent cx="4953000" cy="3009900"/>
            <wp:effectExtent l="0" t="0" r="0" b="0"/>
            <wp:docPr id="98" name="Диаграмма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9E32B4F" w14:textId="77777777" w:rsidR="00FF726D" w:rsidRDefault="00FF726D"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1B016DF6" w14:textId="77777777" w:rsidR="00FF726D" w:rsidRDefault="00FF726D"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20E43E60" w14:textId="77777777" w:rsidR="00A8034A" w:rsidRDefault="002E529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2E5298">
        <w:rPr>
          <w:rFonts w:ascii="Times New Roman" w:hAnsi="Times New Roman" w:cs="Times New Roman"/>
          <w:b/>
          <w:sz w:val="28"/>
          <w:szCs w:val="28"/>
        </w:rPr>
        <w:t>Рынок ритуальных услуг</w:t>
      </w:r>
    </w:p>
    <w:p w14:paraId="6F39B1B4" w14:textId="77777777" w:rsidR="002E5298" w:rsidRDefault="002E5298" w:rsidP="002E5298">
      <w:pPr>
        <w:autoSpaceDE w:val="0"/>
        <w:autoSpaceDN w:val="0"/>
        <w:adjustRightInd w:val="0"/>
        <w:spacing w:after="0" w:line="240" w:lineRule="auto"/>
        <w:ind w:firstLine="708"/>
        <w:jc w:val="both"/>
        <w:rPr>
          <w:rFonts w:ascii="Times New Roman" w:hAnsi="Times New Roman" w:cs="Times New Roman"/>
          <w:b/>
          <w:sz w:val="28"/>
          <w:szCs w:val="28"/>
        </w:rPr>
      </w:pPr>
    </w:p>
    <w:p w14:paraId="13633583" w14:textId="77777777" w:rsidR="002E5298" w:rsidRDefault="002E5298" w:rsidP="002E5298">
      <w:pPr>
        <w:autoSpaceDE w:val="0"/>
        <w:autoSpaceDN w:val="0"/>
        <w:adjustRightInd w:val="0"/>
        <w:spacing w:after="0" w:line="240" w:lineRule="auto"/>
        <w:ind w:firstLine="708"/>
        <w:jc w:val="both"/>
        <w:rPr>
          <w:rFonts w:ascii="Times New Roman" w:hAnsi="Times New Roman" w:cs="Times New Roman"/>
          <w:sz w:val="28"/>
          <w:szCs w:val="28"/>
        </w:rPr>
      </w:pPr>
      <w:r w:rsidRPr="00E04270">
        <w:rPr>
          <w:rFonts w:ascii="Times New Roman" w:hAnsi="Times New Roman" w:cs="Times New Roman"/>
          <w:sz w:val="28"/>
          <w:szCs w:val="28"/>
        </w:rPr>
        <w:t xml:space="preserve">Основными экономическими барьерами вхождения на рынок ритуальных услуг являются отсутствие у предпринимателей материально-технической базы, необходимой для успешной работы на рынке. Кроме того, характерной особенностью ряда муниципальных районов Республики Алтай является небольшая численность населения и, как следствие, незначительное количество умерших, что не создает благоприятных условий для ведения рассматриваемого вида деятельности с точки зрения систематического получения дохода (многие сельские граждане осуществляют захоронение умерших самостоятельно, в связи с чем необходимость создания служб, оказывающих услуги по погребению в сельских населенных пунктах, зачастую отсутствует). На территории Республики Алтай деятельность на рынке ритуальных услуг </w:t>
      </w:r>
      <w:r w:rsidR="003C75A4" w:rsidRPr="00E04270">
        <w:rPr>
          <w:rFonts w:ascii="Times New Roman" w:hAnsi="Times New Roman" w:cs="Times New Roman"/>
          <w:sz w:val="28"/>
          <w:szCs w:val="28"/>
        </w:rPr>
        <w:t>осуществляют 7</w:t>
      </w:r>
      <w:r w:rsidR="00F265E6" w:rsidRPr="00E04270">
        <w:rPr>
          <w:rFonts w:ascii="Times New Roman" w:hAnsi="Times New Roman" w:cs="Times New Roman"/>
          <w:sz w:val="28"/>
          <w:szCs w:val="28"/>
        </w:rPr>
        <w:t xml:space="preserve"> </w:t>
      </w:r>
      <w:r w:rsidRPr="00E04270">
        <w:rPr>
          <w:rFonts w:ascii="Times New Roman" w:hAnsi="Times New Roman" w:cs="Times New Roman"/>
          <w:sz w:val="28"/>
          <w:szCs w:val="28"/>
        </w:rPr>
        <w:t xml:space="preserve">организаций частной формы </w:t>
      </w:r>
      <w:r w:rsidR="0036259A" w:rsidRPr="00E04270">
        <w:rPr>
          <w:rFonts w:ascii="Times New Roman" w:hAnsi="Times New Roman" w:cs="Times New Roman"/>
          <w:sz w:val="28"/>
          <w:szCs w:val="28"/>
        </w:rPr>
        <w:lastRenderedPageBreak/>
        <w:t>с</w:t>
      </w:r>
      <w:r w:rsidRPr="00E04270">
        <w:rPr>
          <w:rFonts w:ascii="Times New Roman" w:hAnsi="Times New Roman" w:cs="Times New Roman"/>
          <w:sz w:val="28"/>
          <w:szCs w:val="28"/>
        </w:rPr>
        <w:t xml:space="preserve">обственности. Фактически сложившийся уровень данного показателя по Республике Алтай составил на </w:t>
      </w:r>
      <w:r w:rsidR="000E7BD7" w:rsidRPr="00E04270">
        <w:rPr>
          <w:rFonts w:ascii="Times New Roman" w:hAnsi="Times New Roman" w:cs="Times New Roman"/>
          <w:sz w:val="28"/>
          <w:szCs w:val="28"/>
        </w:rPr>
        <w:t>1</w:t>
      </w:r>
      <w:r w:rsidRPr="00E04270">
        <w:rPr>
          <w:rFonts w:ascii="Times New Roman" w:hAnsi="Times New Roman" w:cs="Times New Roman"/>
          <w:sz w:val="28"/>
          <w:szCs w:val="28"/>
        </w:rPr>
        <w:t xml:space="preserve"> января 202</w:t>
      </w:r>
      <w:r w:rsidR="00A31C75">
        <w:rPr>
          <w:rFonts w:ascii="Times New Roman" w:hAnsi="Times New Roman" w:cs="Times New Roman"/>
          <w:sz w:val="28"/>
          <w:szCs w:val="28"/>
        </w:rPr>
        <w:t>5</w:t>
      </w:r>
      <w:r w:rsidRPr="00E04270">
        <w:rPr>
          <w:rFonts w:ascii="Times New Roman" w:hAnsi="Times New Roman" w:cs="Times New Roman"/>
          <w:sz w:val="28"/>
          <w:szCs w:val="28"/>
        </w:rPr>
        <w:t xml:space="preserve"> года 100%. Установленное минимальное значение ключевого показателя в 202</w:t>
      </w:r>
      <w:r w:rsidR="00A31C75">
        <w:rPr>
          <w:rFonts w:ascii="Times New Roman" w:hAnsi="Times New Roman" w:cs="Times New Roman"/>
          <w:sz w:val="28"/>
          <w:szCs w:val="28"/>
        </w:rPr>
        <w:t>4</w:t>
      </w:r>
      <w:r w:rsidRPr="00E04270">
        <w:rPr>
          <w:rFonts w:ascii="Times New Roman" w:hAnsi="Times New Roman" w:cs="Times New Roman"/>
          <w:sz w:val="28"/>
          <w:szCs w:val="28"/>
        </w:rPr>
        <w:t xml:space="preserve"> году – </w:t>
      </w:r>
      <w:r w:rsidR="00AA4159" w:rsidRPr="00E04270">
        <w:rPr>
          <w:rFonts w:ascii="Times New Roman" w:hAnsi="Times New Roman" w:cs="Times New Roman"/>
          <w:sz w:val="28"/>
          <w:szCs w:val="28"/>
        </w:rPr>
        <w:t>10</w:t>
      </w:r>
      <w:r w:rsidRPr="00E04270">
        <w:rPr>
          <w:rFonts w:ascii="Times New Roman" w:hAnsi="Times New Roman" w:cs="Times New Roman"/>
          <w:sz w:val="28"/>
          <w:szCs w:val="28"/>
        </w:rPr>
        <w:t>0%.</w:t>
      </w:r>
      <w:r w:rsidRPr="00AA4159">
        <w:rPr>
          <w:rFonts w:ascii="Times New Roman" w:hAnsi="Times New Roman" w:cs="Times New Roman"/>
          <w:sz w:val="28"/>
          <w:szCs w:val="28"/>
        </w:rPr>
        <w:t xml:space="preserve">  </w:t>
      </w:r>
    </w:p>
    <w:p w14:paraId="6008A473" w14:textId="77777777" w:rsidR="00386004" w:rsidRDefault="00386004"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4699C304" w14:textId="77777777" w:rsidR="002E5298" w:rsidRDefault="0089602D"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89602D">
        <w:rPr>
          <w:rFonts w:ascii="Times New Roman" w:hAnsi="Times New Roman" w:cs="Times New Roman"/>
          <w:b/>
          <w:sz w:val="28"/>
          <w:szCs w:val="28"/>
        </w:rPr>
        <w:t>Рынок племенного животноводства</w:t>
      </w:r>
    </w:p>
    <w:p w14:paraId="13DB583B" w14:textId="77777777" w:rsidR="0089602D" w:rsidRDefault="0089602D" w:rsidP="0089602D">
      <w:pPr>
        <w:autoSpaceDE w:val="0"/>
        <w:autoSpaceDN w:val="0"/>
        <w:adjustRightInd w:val="0"/>
        <w:spacing w:after="0" w:line="240" w:lineRule="auto"/>
        <w:ind w:firstLine="708"/>
        <w:jc w:val="both"/>
        <w:rPr>
          <w:rFonts w:ascii="Times New Roman" w:hAnsi="Times New Roman" w:cs="Times New Roman"/>
          <w:sz w:val="28"/>
          <w:szCs w:val="28"/>
        </w:rPr>
      </w:pPr>
    </w:p>
    <w:p w14:paraId="60D498DD" w14:textId="77777777" w:rsidR="0089602D" w:rsidRPr="00AA4159" w:rsidRDefault="0089602D" w:rsidP="0089602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Племенное животноводство является неотъемлемым элементом сельского хозяйства Республики Алтай. Именно на него возлагаются задачи по обеспечению животноводства высокоценными породистыми животными. </w:t>
      </w:r>
      <w:r w:rsidR="00313E3D">
        <w:rPr>
          <w:rFonts w:ascii="Times New Roman" w:hAnsi="Times New Roman" w:cs="Times New Roman"/>
          <w:sz w:val="28"/>
          <w:szCs w:val="28"/>
        </w:rPr>
        <w:t xml:space="preserve">Племенная база животноводства республики на </w:t>
      </w:r>
      <w:r w:rsidR="00A802C2">
        <w:rPr>
          <w:rFonts w:ascii="Times New Roman" w:hAnsi="Times New Roman" w:cs="Times New Roman"/>
          <w:sz w:val="28"/>
          <w:szCs w:val="28"/>
        </w:rPr>
        <w:t xml:space="preserve">1 января </w:t>
      </w:r>
      <w:r w:rsidR="00313E3D">
        <w:rPr>
          <w:rFonts w:ascii="Times New Roman" w:hAnsi="Times New Roman" w:cs="Times New Roman"/>
          <w:sz w:val="28"/>
          <w:szCs w:val="28"/>
        </w:rPr>
        <w:t>202</w:t>
      </w:r>
      <w:r w:rsidR="00A802C2">
        <w:rPr>
          <w:rFonts w:ascii="Times New Roman" w:hAnsi="Times New Roman" w:cs="Times New Roman"/>
          <w:sz w:val="28"/>
          <w:szCs w:val="28"/>
        </w:rPr>
        <w:t>5</w:t>
      </w:r>
      <w:r w:rsidR="00964D39">
        <w:rPr>
          <w:rFonts w:ascii="Times New Roman" w:hAnsi="Times New Roman" w:cs="Times New Roman"/>
          <w:sz w:val="28"/>
          <w:szCs w:val="28"/>
        </w:rPr>
        <w:t xml:space="preserve"> </w:t>
      </w:r>
      <w:r w:rsidR="00313E3D">
        <w:rPr>
          <w:rFonts w:ascii="Times New Roman" w:hAnsi="Times New Roman" w:cs="Times New Roman"/>
          <w:sz w:val="28"/>
          <w:szCs w:val="28"/>
        </w:rPr>
        <w:t xml:space="preserve">года </w:t>
      </w:r>
      <w:r w:rsidR="00A802C2">
        <w:rPr>
          <w:rFonts w:ascii="Times New Roman" w:hAnsi="Times New Roman" w:cs="Times New Roman"/>
          <w:sz w:val="28"/>
          <w:szCs w:val="28"/>
        </w:rPr>
        <w:t>представлена 28 организациями</w:t>
      </w:r>
      <w:r w:rsidR="00313E3D">
        <w:rPr>
          <w:rFonts w:ascii="Times New Roman" w:hAnsi="Times New Roman" w:cs="Times New Roman"/>
          <w:sz w:val="28"/>
          <w:szCs w:val="28"/>
        </w:rPr>
        <w:t xml:space="preserve">, осуществляющих деятельность в области племенного животноводства, в том числе </w:t>
      </w:r>
      <w:r w:rsidR="00A802C2">
        <w:rPr>
          <w:rFonts w:ascii="Times New Roman" w:hAnsi="Times New Roman" w:cs="Times New Roman"/>
          <w:sz w:val="28"/>
          <w:szCs w:val="28"/>
        </w:rPr>
        <w:t>7</w:t>
      </w:r>
      <w:r w:rsidR="00313E3D">
        <w:rPr>
          <w:rFonts w:ascii="Times New Roman" w:hAnsi="Times New Roman" w:cs="Times New Roman"/>
          <w:sz w:val="28"/>
          <w:szCs w:val="28"/>
        </w:rPr>
        <w:t xml:space="preserve"> племенны</w:t>
      </w:r>
      <w:r w:rsidR="00A802C2">
        <w:rPr>
          <w:rFonts w:ascii="Times New Roman" w:hAnsi="Times New Roman" w:cs="Times New Roman"/>
          <w:sz w:val="28"/>
          <w:szCs w:val="28"/>
        </w:rPr>
        <w:t>х</w:t>
      </w:r>
      <w:r w:rsidR="00313E3D">
        <w:rPr>
          <w:rFonts w:ascii="Times New Roman" w:hAnsi="Times New Roman" w:cs="Times New Roman"/>
          <w:sz w:val="28"/>
          <w:szCs w:val="28"/>
        </w:rPr>
        <w:t xml:space="preserve"> завод</w:t>
      </w:r>
      <w:r w:rsidR="00A802C2">
        <w:rPr>
          <w:rFonts w:ascii="Times New Roman" w:hAnsi="Times New Roman" w:cs="Times New Roman"/>
          <w:sz w:val="28"/>
          <w:szCs w:val="28"/>
        </w:rPr>
        <w:t>ов и</w:t>
      </w:r>
      <w:r w:rsidR="00313E3D">
        <w:rPr>
          <w:rFonts w:ascii="Times New Roman" w:hAnsi="Times New Roman" w:cs="Times New Roman"/>
          <w:sz w:val="28"/>
          <w:szCs w:val="28"/>
        </w:rPr>
        <w:t xml:space="preserve"> 2</w:t>
      </w:r>
      <w:r w:rsidR="00A802C2">
        <w:rPr>
          <w:rFonts w:ascii="Times New Roman" w:hAnsi="Times New Roman" w:cs="Times New Roman"/>
          <w:sz w:val="28"/>
          <w:szCs w:val="28"/>
        </w:rPr>
        <w:t>1</w:t>
      </w:r>
      <w:r w:rsidR="00313E3D">
        <w:rPr>
          <w:rFonts w:ascii="Times New Roman" w:hAnsi="Times New Roman" w:cs="Times New Roman"/>
          <w:sz w:val="28"/>
          <w:szCs w:val="28"/>
        </w:rPr>
        <w:t xml:space="preserve"> племенны</w:t>
      </w:r>
      <w:r w:rsidR="00A802C2">
        <w:rPr>
          <w:rFonts w:ascii="Times New Roman" w:hAnsi="Times New Roman" w:cs="Times New Roman"/>
          <w:sz w:val="28"/>
          <w:szCs w:val="28"/>
        </w:rPr>
        <w:t>х</w:t>
      </w:r>
      <w:r w:rsidR="00313E3D">
        <w:rPr>
          <w:rFonts w:ascii="Times New Roman" w:hAnsi="Times New Roman" w:cs="Times New Roman"/>
          <w:sz w:val="28"/>
          <w:szCs w:val="28"/>
        </w:rPr>
        <w:t xml:space="preserve"> репродуктор</w:t>
      </w:r>
      <w:r w:rsidR="00A802C2">
        <w:rPr>
          <w:rFonts w:ascii="Times New Roman" w:hAnsi="Times New Roman" w:cs="Times New Roman"/>
          <w:sz w:val="28"/>
          <w:szCs w:val="28"/>
        </w:rPr>
        <w:t>ов</w:t>
      </w:r>
      <w:r w:rsidR="00313E3D">
        <w:rPr>
          <w:rFonts w:ascii="Times New Roman" w:hAnsi="Times New Roman" w:cs="Times New Roman"/>
          <w:sz w:val="28"/>
          <w:szCs w:val="28"/>
        </w:rPr>
        <w:t xml:space="preserve"> с общим поголовьем </w:t>
      </w:r>
      <w:r w:rsidR="00A802C2">
        <w:rPr>
          <w:rFonts w:ascii="Times New Roman" w:hAnsi="Times New Roman" w:cs="Times New Roman"/>
          <w:sz w:val="28"/>
          <w:szCs w:val="28"/>
        </w:rPr>
        <w:t>28</w:t>
      </w:r>
      <w:r w:rsidR="00313E3D">
        <w:rPr>
          <w:rFonts w:ascii="Times New Roman" w:hAnsi="Times New Roman" w:cs="Times New Roman"/>
          <w:sz w:val="28"/>
          <w:szCs w:val="28"/>
        </w:rPr>
        <w:t>,</w:t>
      </w:r>
      <w:r w:rsidR="00A802C2">
        <w:rPr>
          <w:rFonts w:ascii="Times New Roman" w:hAnsi="Times New Roman" w:cs="Times New Roman"/>
          <w:sz w:val="28"/>
          <w:szCs w:val="28"/>
        </w:rPr>
        <w:t>2</w:t>
      </w:r>
      <w:r w:rsidR="00313E3D">
        <w:rPr>
          <w:rFonts w:ascii="Times New Roman" w:hAnsi="Times New Roman" w:cs="Times New Roman"/>
          <w:sz w:val="28"/>
          <w:szCs w:val="28"/>
        </w:rPr>
        <w:t xml:space="preserve"> тыс. условных голов. </w:t>
      </w:r>
      <w:r w:rsidR="00A802C2">
        <w:rPr>
          <w:rFonts w:ascii="Times New Roman" w:hAnsi="Times New Roman" w:cs="Times New Roman"/>
          <w:sz w:val="28"/>
          <w:szCs w:val="28"/>
        </w:rPr>
        <w:t>27 из 28 предприятий являются о</w:t>
      </w:r>
      <w:r w:rsidR="00313E3D">
        <w:rPr>
          <w:rFonts w:ascii="Times New Roman" w:hAnsi="Times New Roman" w:cs="Times New Roman"/>
          <w:sz w:val="28"/>
          <w:szCs w:val="28"/>
        </w:rPr>
        <w:t>рганизациями частной формы собственности на рынке племенного животноводства, что составляет 9</w:t>
      </w:r>
      <w:r w:rsidR="00A802C2">
        <w:rPr>
          <w:rFonts w:ascii="Times New Roman" w:hAnsi="Times New Roman" w:cs="Times New Roman"/>
          <w:sz w:val="28"/>
          <w:szCs w:val="28"/>
        </w:rPr>
        <w:t>6</w:t>
      </w:r>
      <w:r w:rsidR="00313E3D">
        <w:rPr>
          <w:rFonts w:ascii="Times New Roman" w:hAnsi="Times New Roman" w:cs="Times New Roman"/>
          <w:sz w:val="28"/>
          <w:szCs w:val="28"/>
        </w:rPr>
        <w:t>% при установленном плане 94% на начало 202</w:t>
      </w:r>
      <w:r w:rsidR="00A802C2">
        <w:rPr>
          <w:rFonts w:ascii="Times New Roman" w:hAnsi="Times New Roman" w:cs="Times New Roman"/>
          <w:sz w:val="28"/>
          <w:szCs w:val="28"/>
        </w:rPr>
        <w:t>5</w:t>
      </w:r>
      <w:r w:rsidR="00313E3D">
        <w:rPr>
          <w:rFonts w:ascii="Times New Roman" w:hAnsi="Times New Roman" w:cs="Times New Roman"/>
          <w:sz w:val="28"/>
          <w:szCs w:val="28"/>
        </w:rPr>
        <w:t xml:space="preserve"> года. </w:t>
      </w:r>
      <w:r>
        <w:rPr>
          <w:rFonts w:ascii="Times New Roman" w:hAnsi="Times New Roman" w:cs="Times New Roman"/>
          <w:sz w:val="28"/>
          <w:szCs w:val="28"/>
        </w:rPr>
        <w:t xml:space="preserve">Основным предназначением деятельности участников рынка является реализация племенного молодняка. </w:t>
      </w:r>
    </w:p>
    <w:p w14:paraId="56F9306C" w14:textId="77777777" w:rsidR="0089602D" w:rsidRPr="00A8034A" w:rsidRDefault="0089602D" w:rsidP="0089602D">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0C38CC8" w14:textId="77777777" w:rsidR="0089602D" w:rsidRDefault="0089602D" w:rsidP="0089602D">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58FC9D8F" w14:textId="77777777" w:rsidR="0044375D" w:rsidRDefault="00A802C2" w:rsidP="0089602D">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66432" behindDoc="0" locked="0" layoutInCell="1" allowOverlap="1" wp14:anchorId="3BD575F5" wp14:editId="071B070F">
            <wp:simplePos x="0" y="0"/>
            <wp:positionH relativeFrom="column">
              <wp:posOffset>539115</wp:posOffset>
            </wp:positionH>
            <wp:positionV relativeFrom="paragraph">
              <wp:posOffset>107315</wp:posOffset>
            </wp:positionV>
            <wp:extent cx="4800600" cy="2181225"/>
            <wp:effectExtent l="0" t="0" r="0" b="9525"/>
            <wp:wrapSquare wrapText="bothSides"/>
            <wp:docPr id="101" name="Диаграмма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6E356D09"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12A4D64D"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58BE0E54"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0E389BDD"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2CC01D9E"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613CEFF1"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79CDDD91"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69BA0EE4"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21DA2D8D"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4A124334" w14:textId="77777777" w:rsidR="0044375D" w:rsidRDefault="0044375D" w:rsidP="0089602D">
      <w:pPr>
        <w:autoSpaceDE w:val="0"/>
        <w:autoSpaceDN w:val="0"/>
        <w:adjustRightInd w:val="0"/>
        <w:spacing w:after="0" w:line="240" w:lineRule="auto"/>
        <w:ind w:firstLine="708"/>
        <w:jc w:val="both"/>
        <w:rPr>
          <w:rFonts w:ascii="Times New Roman" w:hAnsi="Times New Roman" w:cs="Times New Roman"/>
          <w:sz w:val="28"/>
          <w:szCs w:val="28"/>
        </w:rPr>
      </w:pPr>
    </w:p>
    <w:p w14:paraId="39A8F895" w14:textId="77777777" w:rsidR="0089602D" w:rsidRDefault="0089602D" w:rsidP="0089602D">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A8034A">
        <w:rPr>
          <w:rFonts w:ascii="Times New Roman" w:hAnsi="Times New Roman" w:cs="Times New Roman"/>
          <w:sz w:val="28"/>
          <w:szCs w:val="28"/>
        </w:rPr>
        <w:t>:</w:t>
      </w:r>
    </w:p>
    <w:p w14:paraId="22554C0A" w14:textId="77777777" w:rsidR="00FF268A" w:rsidRDefault="0036259A" w:rsidP="0036259A">
      <w:pPr>
        <w:autoSpaceDE w:val="0"/>
        <w:autoSpaceDN w:val="0"/>
        <w:adjustRightInd w:val="0"/>
        <w:spacing w:after="0" w:line="240" w:lineRule="auto"/>
        <w:jc w:val="center"/>
        <w:rPr>
          <w:rFonts w:ascii="Times New Roman" w:hAnsi="Times New Roman" w:cs="Times New Roman"/>
          <w:b/>
          <w:sz w:val="28"/>
          <w:szCs w:val="28"/>
          <w:highlight w:val="yellow"/>
        </w:rPr>
      </w:pPr>
      <w:r w:rsidRPr="000441B9">
        <w:rPr>
          <w:rFonts w:ascii="Times New Roman" w:hAnsi="Times New Roman" w:cs="Times New Roman"/>
          <w:b/>
          <w:noProof/>
          <w:sz w:val="28"/>
          <w:szCs w:val="28"/>
          <w:lang w:eastAsia="ru-RU"/>
        </w:rPr>
        <w:lastRenderedPageBreak/>
        <w:drawing>
          <wp:inline distT="0" distB="0" distL="0" distR="0" wp14:anchorId="32EA6FC4" wp14:editId="66CE7736">
            <wp:extent cx="4972050" cy="2457450"/>
            <wp:effectExtent l="0" t="0" r="0" b="0"/>
            <wp:docPr id="102"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D52E24A" w14:textId="77777777" w:rsidR="00FF268A" w:rsidRDefault="00FF268A" w:rsidP="00BA7F1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2FC015BD" w14:textId="77777777" w:rsidR="0089602D" w:rsidRPr="00D308B4" w:rsidRDefault="0089602D" w:rsidP="00BA7F18">
      <w:pPr>
        <w:autoSpaceDE w:val="0"/>
        <w:autoSpaceDN w:val="0"/>
        <w:adjustRightInd w:val="0"/>
        <w:spacing w:after="0" w:line="240" w:lineRule="auto"/>
        <w:ind w:firstLine="708"/>
        <w:jc w:val="center"/>
        <w:rPr>
          <w:rFonts w:ascii="Times New Roman" w:hAnsi="Times New Roman" w:cs="Times New Roman"/>
          <w:b/>
          <w:sz w:val="28"/>
          <w:szCs w:val="28"/>
        </w:rPr>
      </w:pPr>
      <w:r w:rsidRPr="00D308B4">
        <w:rPr>
          <w:rFonts w:ascii="Times New Roman" w:hAnsi="Times New Roman" w:cs="Times New Roman"/>
          <w:b/>
          <w:sz w:val="28"/>
          <w:szCs w:val="28"/>
        </w:rPr>
        <w:t xml:space="preserve">Рынок </w:t>
      </w:r>
      <w:r w:rsidR="00BA7F18" w:rsidRPr="00D308B4">
        <w:rPr>
          <w:rFonts w:ascii="Times New Roman" w:hAnsi="Times New Roman" w:cs="Times New Roman"/>
          <w:b/>
          <w:sz w:val="28"/>
          <w:szCs w:val="28"/>
        </w:rPr>
        <w:t>семеноводства</w:t>
      </w:r>
    </w:p>
    <w:p w14:paraId="770EB9DD" w14:textId="77777777" w:rsidR="0089602D" w:rsidRPr="00D308B4" w:rsidRDefault="0089602D" w:rsidP="0089602D">
      <w:pPr>
        <w:autoSpaceDE w:val="0"/>
        <w:autoSpaceDN w:val="0"/>
        <w:adjustRightInd w:val="0"/>
        <w:spacing w:after="0" w:line="240" w:lineRule="auto"/>
        <w:ind w:firstLine="708"/>
        <w:jc w:val="both"/>
        <w:rPr>
          <w:rFonts w:ascii="Times New Roman" w:hAnsi="Times New Roman" w:cs="Times New Roman"/>
          <w:sz w:val="28"/>
          <w:szCs w:val="28"/>
        </w:rPr>
      </w:pPr>
    </w:p>
    <w:p w14:paraId="0AFD5B0F" w14:textId="77777777" w:rsidR="001275A0" w:rsidRPr="00AD26F0" w:rsidRDefault="00BA7F18" w:rsidP="001275A0">
      <w:pPr>
        <w:autoSpaceDE w:val="0"/>
        <w:autoSpaceDN w:val="0"/>
        <w:adjustRightInd w:val="0"/>
        <w:spacing w:after="0" w:line="240" w:lineRule="auto"/>
        <w:ind w:firstLine="708"/>
        <w:jc w:val="both"/>
        <w:rPr>
          <w:rFonts w:ascii="Times New Roman" w:hAnsi="Times New Roman" w:cs="Times New Roman"/>
          <w:sz w:val="28"/>
          <w:szCs w:val="28"/>
        </w:rPr>
      </w:pPr>
      <w:r w:rsidRPr="001275A0">
        <w:rPr>
          <w:rFonts w:ascii="Times New Roman" w:hAnsi="Times New Roman" w:cs="Times New Roman"/>
          <w:sz w:val="28"/>
          <w:szCs w:val="28"/>
        </w:rPr>
        <w:t xml:space="preserve">В Республике Алтай деятельность на рынке семеноводств осуществляют два сельскохозяйственных товаропроизводителя, занимающихся производством семян - ИП ГКФХ Карякина А.Ф (производство семян зерновых культур) и ИП ГКФХ Попова Н.Г. (производство семян картофеля высших репродукций). Инфраструктура данных хозяйств приведена в соответствие с требованиями к семеноводческим хозяйствам и пройдена процедура добровольной сертификации «Россельхозцентр». </w:t>
      </w:r>
      <w:r w:rsidR="007D7206" w:rsidRPr="001275A0">
        <w:rPr>
          <w:rFonts w:ascii="Times New Roman" w:hAnsi="Times New Roman" w:cs="Times New Roman"/>
          <w:sz w:val="28"/>
          <w:szCs w:val="28"/>
        </w:rPr>
        <w:t>Доля организаций частной формы собственности на рынке семеноводства на 1 января 2025 года с</w:t>
      </w:r>
      <w:r w:rsidRPr="001275A0">
        <w:rPr>
          <w:rFonts w:ascii="Times New Roman" w:hAnsi="Times New Roman" w:cs="Times New Roman"/>
          <w:sz w:val="28"/>
          <w:szCs w:val="28"/>
        </w:rPr>
        <w:t>остав</w:t>
      </w:r>
      <w:r w:rsidR="007D7206" w:rsidRPr="001275A0">
        <w:rPr>
          <w:rFonts w:ascii="Times New Roman" w:hAnsi="Times New Roman" w:cs="Times New Roman"/>
          <w:sz w:val="28"/>
          <w:szCs w:val="28"/>
        </w:rPr>
        <w:t>ляет</w:t>
      </w:r>
      <w:r w:rsidRPr="001275A0">
        <w:rPr>
          <w:rFonts w:ascii="Times New Roman" w:hAnsi="Times New Roman" w:cs="Times New Roman"/>
          <w:sz w:val="28"/>
          <w:szCs w:val="28"/>
        </w:rPr>
        <w:t xml:space="preserve"> </w:t>
      </w:r>
      <w:r w:rsidR="00602F54" w:rsidRPr="001275A0">
        <w:rPr>
          <w:rFonts w:ascii="Times New Roman" w:hAnsi="Times New Roman" w:cs="Times New Roman"/>
          <w:sz w:val="28"/>
          <w:szCs w:val="28"/>
        </w:rPr>
        <w:t>100%</w:t>
      </w:r>
      <w:r w:rsidR="007D7206" w:rsidRPr="001275A0">
        <w:rPr>
          <w:rFonts w:ascii="Times New Roman" w:hAnsi="Times New Roman" w:cs="Times New Roman"/>
          <w:sz w:val="28"/>
          <w:szCs w:val="28"/>
        </w:rPr>
        <w:t>.</w:t>
      </w:r>
    </w:p>
    <w:p w14:paraId="349B0705" w14:textId="77777777" w:rsidR="00BA7F18" w:rsidRDefault="00BA7F18" w:rsidP="00C07A54">
      <w:pPr>
        <w:autoSpaceDE w:val="0"/>
        <w:autoSpaceDN w:val="0"/>
        <w:adjustRightInd w:val="0"/>
        <w:spacing w:after="0" w:line="240" w:lineRule="auto"/>
        <w:rPr>
          <w:rFonts w:ascii="Times New Roman" w:hAnsi="Times New Roman" w:cs="Times New Roman"/>
          <w:b/>
          <w:sz w:val="28"/>
          <w:szCs w:val="28"/>
        </w:rPr>
      </w:pPr>
    </w:p>
    <w:p w14:paraId="3A6929FA" w14:textId="77777777" w:rsidR="002E5298" w:rsidRPr="00BA7F18" w:rsidRDefault="00BA7F1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D308B4">
        <w:rPr>
          <w:rFonts w:ascii="Times New Roman" w:hAnsi="Times New Roman" w:cs="Times New Roman"/>
          <w:b/>
          <w:sz w:val="28"/>
          <w:szCs w:val="28"/>
        </w:rPr>
        <w:t>Рынок жилищного строительства (за исключением Московского фонда реноваций жилой застройки и индивидуального жилищного строительства)</w:t>
      </w:r>
    </w:p>
    <w:p w14:paraId="6F7C2985" w14:textId="77777777" w:rsidR="00BA7F18" w:rsidRDefault="00BA7F18" w:rsidP="002E5298">
      <w:pPr>
        <w:autoSpaceDE w:val="0"/>
        <w:autoSpaceDN w:val="0"/>
        <w:adjustRightInd w:val="0"/>
        <w:spacing w:after="0" w:line="240" w:lineRule="auto"/>
        <w:ind w:firstLine="708"/>
        <w:jc w:val="center"/>
        <w:rPr>
          <w:rFonts w:ascii="Times New Roman" w:hAnsi="Times New Roman" w:cs="Times New Roman"/>
          <w:sz w:val="28"/>
          <w:szCs w:val="28"/>
        </w:rPr>
      </w:pPr>
    </w:p>
    <w:p w14:paraId="0951BB05" w14:textId="77777777" w:rsidR="00602F54" w:rsidRDefault="00BA7F18" w:rsidP="00BA7F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факторами, сдерживающими рост конкуренции на рынке, являются рост цен на </w:t>
      </w:r>
      <w:r w:rsidR="003027C9">
        <w:rPr>
          <w:rFonts w:ascii="Times New Roman" w:hAnsi="Times New Roman" w:cs="Times New Roman"/>
          <w:sz w:val="28"/>
          <w:szCs w:val="28"/>
        </w:rPr>
        <w:t>строительные материалы и готовое</w:t>
      </w:r>
      <w:r>
        <w:rPr>
          <w:rFonts w:ascii="Times New Roman" w:hAnsi="Times New Roman" w:cs="Times New Roman"/>
          <w:sz w:val="28"/>
          <w:szCs w:val="28"/>
        </w:rPr>
        <w:t xml:space="preserve"> жилье, недоступность высококачественного жилья для малообеспеченных и среднеобеспеченных слоев населения. К барьерам развития конкуренции в области жилищного строительства, по мнению субъектов малого и среднего предпринимательства, следует отнести необходимость вложения существенных капитальных затрат при освоении и осуществлении строительной деятельности, в частности на получение разрешения на </w:t>
      </w:r>
      <w:r w:rsidRPr="00CC3BF7">
        <w:rPr>
          <w:rFonts w:ascii="Times New Roman" w:hAnsi="Times New Roman" w:cs="Times New Roman"/>
          <w:sz w:val="28"/>
          <w:szCs w:val="28"/>
        </w:rPr>
        <w:t xml:space="preserve">строительство объектов жилой недвижимости, выдачу технических условий </w:t>
      </w:r>
      <w:r w:rsidR="003027C9" w:rsidRPr="00CC3BF7">
        <w:rPr>
          <w:rFonts w:ascii="Times New Roman" w:hAnsi="Times New Roman" w:cs="Times New Roman"/>
          <w:sz w:val="28"/>
          <w:szCs w:val="28"/>
        </w:rPr>
        <w:t xml:space="preserve">эксплуатирующими организациями. </w:t>
      </w:r>
    </w:p>
    <w:p w14:paraId="1F807148" w14:textId="2967BAC8" w:rsidR="007673EC" w:rsidRPr="00CC3BF7" w:rsidRDefault="00602F54" w:rsidP="00BA7F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отчетном году в эксплуатацию введено 1</w:t>
      </w:r>
      <w:r w:rsidR="006040CB">
        <w:rPr>
          <w:rFonts w:ascii="Times New Roman" w:hAnsi="Times New Roman" w:cs="Times New Roman"/>
          <w:sz w:val="28"/>
          <w:szCs w:val="28"/>
        </w:rPr>
        <w:t>3</w:t>
      </w:r>
      <w:r>
        <w:rPr>
          <w:rFonts w:ascii="Times New Roman" w:hAnsi="Times New Roman" w:cs="Times New Roman"/>
          <w:sz w:val="28"/>
          <w:szCs w:val="28"/>
        </w:rPr>
        <w:t xml:space="preserve"> многоквартирных домов, общей площадью </w:t>
      </w:r>
      <w:r w:rsidR="006040CB">
        <w:rPr>
          <w:rFonts w:ascii="Times New Roman" w:hAnsi="Times New Roman" w:cs="Times New Roman"/>
          <w:sz w:val="28"/>
          <w:szCs w:val="28"/>
        </w:rPr>
        <w:t>23</w:t>
      </w:r>
      <w:r>
        <w:rPr>
          <w:rFonts w:ascii="Times New Roman" w:hAnsi="Times New Roman" w:cs="Times New Roman"/>
          <w:sz w:val="28"/>
          <w:szCs w:val="28"/>
        </w:rPr>
        <w:t> </w:t>
      </w:r>
      <w:r w:rsidR="006040CB">
        <w:rPr>
          <w:rFonts w:ascii="Times New Roman" w:hAnsi="Times New Roman" w:cs="Times New Roman"/>
          <w:sz w:val="28"/>
          <w:szCs w:val="28"/>
        </w:rPr>
        <w:t>792</w:t>
      </w:r>
      <w:r>
        <w:rPr>
          <w:rFonts w:ascii="Times New Roman" w:hAnsi="Times New Roman" w:cs="Times New Roman"/>
          <w:sz w:val="28"/>
          <w:szCs w:val="28"/>
        </w:rPr>
        <w:t xml:space="preserve"> кв.м., строительство которых осуществлялось частными застройщиками.</w:t>
      </w:r>
      <w:r w:rsidR="008265D5" w:rsidRPr="008265D5">
        <w:rPr>
          <w:rFonts w:ascii="Times New Roman" w:hAnsi="Times New Roman" w:cs="Times New Roman"/>
          <w:sz w:val="28"/>
          <w:szCs w:val="28"/>
        </w:rPr>
        <w:t xml:space="preserve"> </w:t>
      </w:r>
      <w:r w:rsidR="008265D5" w:rsidRPr="00CC3BF7">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8265D5">
        <w:rPr>
          <w:rFonts w:ascii="Times New Roman" w:hAnsi="Times New Roman" w:cs="Times New Roman"/>
          <w:sz w:val="28"/>
          <w:szCs w:val="28"/>
        </w:rPr>
        <w:t>5</w:t>
      </w:r>
      <w:r w:rsidR="008265D5" w:rsidRPr="00CC3BF7">
        <w:rPr>
          <w:rFonts w:ascii="Times New Roman" w:hAnsi="Times New Roman" w:cs="Times New Roman"/>
          <w:sz w:val="28"/>
          <w:szCs w:val="28"/>
        </w:rPr>
        <w:t xml:space="preserve"> года </w:t>
      </w:r>
      <w:r w:rsidR="008265D5">
        <w:rPr>
          <w:rFonts w:ascii="Times New Roman" w:hAnsi="Times New Roman" w:cs="Times New Roman"/>
          <w:sz w:val="28"/>
          <w:szCs w:val="28"/>
        </w:rPr>
        <w:t>10</w:t>
      </w:r>
      <w:r w:rsidR="008265D5" w:rsidRPr="00CC3BF7">
        <w:rPr>
          <w:rFonts w:ascii="Times New Roman" w:hAnsi="Times New Roman" w:cs="Times New Roman"/>
          <w:sz w:val="28"/>
          <w:szCs w:val="28"/>
        </w:rPr>
        <w:t>0%.</w:t>
      </w:r>
      <w:r w:rsidR="008265D5">
        <w:rPr>
          <w:rFonts w:ascii="Times New Roman" w:hAnsi="Times New Roman" w:cs="Times New Roman"/>
          <w:sz w:val="28"/>
          <w:szCs w:val="28"/>
        </w:rPr>
        <w:t xml:space="preserve"> </w:t>
      </w:r>
      <w:r w:rsidR="008265D5" w:rsidRPr="00AA4159">
        <w:rPr>
          <w:rFonts w:ascii="Times New Roman" w:hAnsi="Times New Roman" w:cs="Times New Roman"/>
          <w:sz w:val="28"/>
          <w:szCs w:val="28"/>
        </w:rPr>
        <w:lastRenderedPageBreak/>
        <w:t>Установленное минимальное значение ключевого показателя в 202</w:t>
      </w:r>
      <w:r w:rsidR="00E05347">
        <w:rPr>
          <w:rFonts w:ascii="Times New Roman" w:hAnsi="Times New Roman" w:cs="Times New Roman"/>
          <w:sz w:val="28"/>
          <w:szCs w:val="28"/>
        </w:rPr>
        <w:t>4</w:t>
      </w:r>
      <w:r w:rsidR="008265D5" w:rsidRPr="00AA4159">
        <w:rPr>
          <w:rFonts w:ascii="Times New Roman" w:hAnsi="Times New Roman" w:cs="Times New Roman"/>
          <w:sz w:val="28"/>
          <w:szCs w:val="28"/>
        </w:rPr>
        <w:t xml:space="preserve"> году – </w:t>
      </w:r>
      <w:r w:rsidR="008265D5">
        <w:rPr>
          <w:rFonts w:ascii="Times New Roman" w:hAnsi="Times New Roman" w:cs="Times New Roman"/>
          <w:sz w:val="28"/>
          <w:szCs w:val="28"/>
        </w:rPr>
        <w:t>80</w:t>
      </w:r>
      <w:r w:rsidR="008265D5" w:rsidRPr="00AA4159">
        <w:rPr>
          <w:rFonts w:ascii="Times New Roman" w:hAnsi="Times New Roman" w:cs="Times New Roman"/>
          <w:sz w:val="28"/>
          <w:szCs w:val="28"/>
        </w:rPr>
        <w:t>%</w:t>
      </w:r>
    </w:p>
    <w:p w14:paraId="1D868F0E" w14:textId="77777777" w:rsidR="00BA7F18" w:rsidRDefault="003B7AFD"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3B7AFD">
        <w:rPr>
          <w:rFonts w:ascii="Times New Roman" w:hAnsi="Times New Roman" w:cs="Times New Roman"/>
          <w:b/>
          <w:sz w:val="28"/>
          <w:szCs w:val="28"/>
        </w:rPr>
        <w:t>Рынок строительства объектов капитального строительства, за исключением жилищного и дорожного строительства</w:t>
      </w:r>
    </w:p>
    <w:p w14:paraId="4E2AD2E5" w14:textId="77777777" w:rsidR="003B7AFD" w:rsidRDefault="003B7AFD"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5BE9679E" w14:textId="2D6A1E2E" w:rsidR="00386004" w:rsidRDefault="003B7AFD" w:rsidP="009E4F39">
      <w:pPr>
        <w:autoSpaceDE w:val="0"/>
        <w:autoSpaceDN w:val="0"/>
        <w:adjustRightInd w:val="0"/>
        <w:spacing w:after="0" w:line="240" w:lineRule="auto"/>
        <w:ind w:firstLine="708"/>
        <w:jc w:val="both"/>
        <w:rPr>
          <w:rFonts w:ascii="Times New Roman" w:hAnsi="Times New Roman" w:cs="Times New Roman"/>
          <w:b/>
          <w:sz w:val="28"/>
          <w:szCs w:val="28"/>
          <w:highlight w:val="yellow"/>
        </w:rPr>
      </w:pPr>
      <w:r w:rsidRPr="00103EEF">
        <w:rPr>
          <w:rFonts w:ascii="Times New Roman" w:hAnsi="Times New Roman" w:cs="Times New Roman"/>
          <w:sz w:val="28"/>
          <w:szCs w:val="28"/>
        </w:rPr>
        <w:t xml:space="preserve">Количество действующих строительных организаций в Республике Алтай составляет более </w:t>
      </w:r>
      <w:r w:rsidR="0036259A" w:rsidRPr="0036259A">
        <w:rPr>
          <w:rFonts w:ascii="Times New Roman" w:hAnsi="Times New Roman" w:cs="Times New Roman"/>
          <w:sz w:val="28"/>
          <w:szCs w:val="28"/>
        </w:rPr>
        <w:t>5</w:t>
      </w:r>
      <w:r w:rsidR="006040CB">
        <w:rPr>
          <w:rFonts w:ascii="Times New Roman" w:hAnsi="Times New Roman" w:cs="Times New Roman"/>
          <w:sz w:val="28"/>
          <w:szCs w:val="28"/>
        </w:rPr>
        <w:t>0</w:t>
      </w:r>
      <w:r w:rsidR="0036259A" w:rsidRPr="0036259A">
        <w:rPr>
          <w:rFonts w:ascii="Times New Roman" w:hAnsi="Times New Roman" w:cs="Times New Roman"/>
          <w:sz w:val="28"/>
          <w:szCs w:val="28"/>
        </w:rPr>
        <w:t>0</w:t>
      </w:r>
      <w:r w:rsidRPr="0036259A">
        <w:rPr>
          <w:rFonts w:ascii="Times New Roman" w:hAnsi="Times New Roman" w:cs="Times New Roman"/>
          <w:sz w:val="28"/>
          <w:szCs w:val="28"/>
        </w:rPr>
        <w:t xml:space="preserve"> единиц</w:t>
      </w:r>
      <w:r w:rsidRPr="00103EEF">
        <w:rPr>
          <w:rFonts w:ascii="Times New Roman" w:hAnsi="Times New Roman" w:cs="Times New Roman"/>
          <w:sz w:val="28"/>
          <w:szCs w:val="28"/>
        </w:rPr>
        <w:t xml:space="preserve">. Доля государственных и муниципальных организаций составляет </w:t>
      </w:r>
      <w:r w:rsidR="00602F54">
        <w:rPr>
          <w:rFonts w:ascii="Times New Roman" w:hAnsi="Times New Roman" w:cs="Times New Roman"/>
          <w:sz w:val="28"/>
          <w:szCs w:val="28"/>
        </w:rPr>
        <w:t>0</w:t>
      </w:r>
      <w:r w:rsidRPr="00103EEF">
        <w:rPr>
          <w:rFonts w:ascii="Times New Roman" w:hAnsi="Times New Roman" w:cs="Times New Roman"/>
          <w:sz w:val="28"/>
          <w:szCs w:val="28"/>
        </w:rPr>
        <w:t xml:space="preserve">% от общего числа организаций. </w:t>
      </w:r>
      <w:r w:rsidR="00FC3A1E" w:rsidRPr="00FC3A1E">
        <w:rPr>
          <w:rFonts w:ascii="Times New Roman" w:hAnsi="Times New Roman" w:cs="Times New Roman"/>
          <w:sz w:val="28"/>
          <w:szCs w:val="28"/>
        </w:rPr>
        <w:t>Ведется работа по сокращению сроков строительства объектов капитального строительства. Создана государственная информационная система обеспечения градостроительной деятельности Республики Алтай (ГИСОГД РА), которая содержит информацию о развитии территории Республики Алтай, информационная система управления проектами (ИСУП), в которую на постоянной основе вносится информация об объектах, планируемых к строительству, сокращены сроки выдачи разрешения на строительство (5 дней) и градостроительный план земельных участков (14 дней). Сокращено количество процедур для получения разрешения на строительство (до 6)</w:t>
      </w:r>
      <w:r w:rsidRPr="007673EC">
        <w:rPr>
          <w:rFonts w:ascii="Times New Roman" w:hAnsi="Times New Roman" w:cs="Times New Roman"/>
          <w:sz w:val="28"/>
          <w:szCs w:val="28"/>
        </w:rPr>
        <w:t>. Фактически сложившийся уровень данного показателя по Республике Алтай составил на 1 января 202</w:t>
      </w:r>
      <w:r w:rsidR="009E4F39">
        <w:rPr>
          <w:rFonts w:ascii="Times New Roman" w:hAnsi="Times New Roman" w:cs="Times New Roman"/>
          <w:sz w:val="28"/>
          <w:szCs w:val="28"/>
        </w:rPr>
        <w:t>5</w:t>
      </w:r>
      <w:r w:rsidRPr="007673EC">
        <w:rPr>
          <w:rFonts w:ascii="Times New Roman" w:hAnsi="Times New Roman" w:cs="Times New Roman"/>
          <w:sz w:val="28"/>
          <w:szCs w:val="28"/>
        </w:rPr>
        <w:t xml:space="preserve"> года 100%. </w:t>
      </w:r>
      <w:r w:rsidR="008265D5" w:rsidRPr="00AA4159">
        <w:rPr>
          <w:rFonts w:ascii="Times New Roman" w:hAnsi="Times New Roman" w:cs="Times New Roman"/>
          <w:sz w:val="28"/>
          <w:szCs w:val="28"/>
        </w:rPr>
        <w:t>Установленное минимальное значение ключевого показателя в 202</w:t>
      </w:r>
      <w:r w:rsidR="00E05347">
        <w:rPr>
          <w:rFonts w:ascii="Times New Roman" w:hAnsi="Times New Roman" w:cs="Times New Roman"/>
          <w:sz w:val="28"/>
          <w:szCs w:val="28"/>
        </w:rPr>
        <w:t>4</w:t>
      </w:r>
      <w:r w:rsidR="008265D5" w:rsidRPr="00AA4159">
        <w:rPr>
          <w:rFonts w:ascii="Times New Roman" w:hAnsi="Times New Roman" w:cs="Times New Roman"/>
          <w:sz w:val="28"/>
          <w:szCs w:val="28"/>
        </w:rPr>
        <w:t xml:space="preserve"> году – </w:t>
      </w:r>
      <w:r w:rsidR="008265D5">
        <w:rPr>
          <w:rFonts w:ascii="Times New Roman" w:hAnsi="Times New Roman" w:cs="Times New Roman"/>
          <w:sz w:val="28"/>
          <w:szCs w:val="28"/>
        </w:rPr>
        <w:t>80</w:t>
      </w:r>
      <w:r w:rsidR="008265D5" w:rsidRPr="00AA4159">
        <w:rPr>
          <w:rFonts w:ascii="Times New Roman" w:hAnsi="Times New Roman" w:cs="Times New Roman"/>
          <w:sz w:val="28"/>
          <w:szCs w:val="28"/>
        </w:rPr>
        <w:t>%</w:t>
      </w:r>
      <w:r w:rsidR="008265D5">
        <w:rPr>
          <w:rFonts w:ascii="Times New Roman" w:hAnsi="Times New Roman" w:cs="Times New Roman"/>
          <w:sz w:val="28"/>
          <w:szCs w:val="28"/>
        </w:rPr>
        <w:t>.</w:t>
      </w:r>
    </w:p>
    <w:p w14:paraId="2438FCBB" w14:textId="77777777" w:rsidR="00386004" w:rsidRDefault="00386004" w:rsidP="002E529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39444DBA" w14:textId="77777777" w:rsidR="003B7AFD" w:rsidRPr="003B7AFD" w:rsidRDefault="003B7AFD"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730C49">
        <w:rPr>
          <w:rFonts w:ascii="Times New Roman" w:hAnsi="Times New Roman" w:cs="Times New Roman"/>
          <w:b/>
          <w:sz w:val="28"/>
          <w:szCs w:val="28"/>
        </w:rPr>
        <w:t>Рынок дорожной деятельности (за исключением проектирования)</w:t>
      </w:r>
      <w:r w:rsidRPr="003B7AFD">
        <w:rPr>
          <w:rFonts w:ascii="Times New Roman" w:hAnsi="Times New Roman" w:cs="Times New Roman"/>
          <w:b/>
          <w:sz w:val="28"/>
          <w:szCs w:val="28"/>
        </w:rPr>
        <w:tab/>
      </w:r>
    </w:p>
    <w:p w14:paraId="0C66B077" w14:textId="77777777" w:rsidR="00334B09" w:rsidRDefault="00334B09" w:rsidP="003B7AFD">
      <w:pPr>
        <w:autoSpaceDE w:val="0"/>
        <w:autoSpaceDN w:val="0"/>
        <w:adjustRightInd w:val="0"/>
        <w:spacing w:after="0" w:line="240" w:lineRule="auto"/>
        <w:ind w:firstLine="708"/>
        <w:jc w:val="both"/>
        <w:rPr>
          <w:rFonts w:ascii="Times New Roman" w:hAnsi="Times New Roman" w:cs="Times New Roman"/>
          <w:sz w:val="28"/>
          <w:szCs w:val="28"/>
        </w:rPr>
      </w:pPr>
    </w:p>
    <w:p w14:paraId="5A8C7B2D" w14:textId="3D2B3E3F" w:rsidR="000521AA" w:rsidRDefault="003B7AFD" w:rsidP="009B0542">
      <w:pPr>
        <w:autoSpaceDE w:val="0"/>
        <w:autoSpaceDN w:val="0"/>
        <w:adjustRightInd w:val="0"/>
        <w:spacing w:after="0" w:line="240" w:lineRule="auto"/>
        <w:ind w:firstLine="708"/>
        <w:jc w:val="both"/>
        <w:rPr>
          <w:rFonts w:ascii="Times New Roman" w:hAnsi="Times New Roman" w:cs="Times New Roman"/>
          <w:b/>
          <w:sz w:val="28"/>
          <w:szCs w:val="28"/>
        </w:rPr>
      </w:pPr>
      <w:r w:rsidRPr="003B7AFD">
        <w:rPr>
          <w:rFonts w:ascii="Times New Roman" w:hAnsi="Times New Roman" w:cs="Times New Roman"/>
          <w:sz w:val="28"/>
          <w:szCs w:val="28"/>
        </w:rPr>
        <w:t>Дорожное хозяйство является одним из основных элементов транспортной инфраструктуры Республики Алтай</w:t>
      </w:r>
      <w:r w:rsidR="00CC3BF7">
        <w:rPr>
          <w:rFonts w:ascii="Times New Roman" w:hAnsi="Times New Roman" w:cs="Times New Roman"/>
          <w:sz w:val="28"/>
          <w:szCs w:val="28"/>
        </w:rPr>
        <w:t xml:space="preserve">, на рынке дорожного строительства осуществляют </w:t>
      </w:r>
      <w:r w:rsidR="00CC3BF7" w:rsidRPr="00E25147">
        <w:rPr>
          <w:rFonts w:ascii="Times New Roman" w:hAnsi="Times New Roman" w:cs="Times New Roman"/>
          <w:sz w:val="28"/>
          <w:szCs w:val="28"/>
        </w:rPr>
        <w:t>деятельность 37 организаций</w:t>
      </w:r>
      <w:r w:rsidR="00CC3BF7">
        <w:rPr>
          <w:rFonts w:ascii="Times New Roman" w:hAnsi="Times New Roman" w:cs="Times New Roman"/>
          <w:sz w:val="28"/>
          <w:szCs w:val="28"/>
        </w:rPr>
        <w:t xml:space="preserve"> частной формы собственности.</w:t>
      </w:r>
      <w:r w:rsidRPr="003B7AFD">
        <w:rPr>
          <w:rFonts w:ascii="Times New Roman" w:hAnsi="Times New Roman" w:cs="Times New Roman"/>
          <w:sz w:val="28"/>
          <w:szCs w:val="28"/>
        </w:rPr>
        <w:t xml:space="preserve"> Конкуренция на рынке проявляется во время проведения подрядных торгов на проектные работы, работы по строительству, реконструкции, капремонту и ремонту автомобильных дорог и искусственных сооружений на них. На сегодняшний день на территории Республики Алтай деятельность в сфере дорожного хозяйства осуществляют организации частной формы собственности. Основными барьерами входа на рынок являются экономические и административные ограничения: необходимость осуществления высоких первоначальных капитальных вложений при длительных сроках окупаемости </w:t>
      </w:r>
      <w:r w:rsidRPr="007673EC">
        <w:rPr>
          <w:rFonts w:ascii="Times New Roman" w:hAnsi="Times New Roman" w:cs="Times New Roman"/>
          <w:sz w:val="28"/>
          <w:szCs w:val="28"/>
        </w:rPr>
        <w:t>этих вложений, потребность в значительных оборотных расходах предприятий. Фактически сложившийся уровень данного показателя по Республике Алтай составил на 1 января 202</w:t>
      </w:r>
      <w:r w:rsidR="009B0542">
        <w:rPr>
          <w:rFonts w:ascii="Times New Roman" w:hAnsi="Times New Roman" w:cs="Times New Roman"/>
          <w:sz w:val="28"/>
          <w:szCs w:val="28"/>
        </w:rPr>
        <w:t>5</w:t>
      </w:r>
      <w:r w:rsidRPr="007673EC">
        <w:rPr>
          <w:rFonts w:ascii="Times New Roman" w:hAnsi="Times New Roman" w:cs="Times New Roman"/>
          <w:sz w:val="28"/>
          <w:szCs w:val="28"/>
        </w:rPr>
        <w:t xml:space="preserve"> года 100%.</w:t>
      </w:r>
      <w:r w:rsidR="008265D5" w:rsidRPr="008265D5">
        <w:rPr>
          <w:rFonts w:ascii="Times New Roman" w:hAnsi="Times New Roman" w:cs="Times New Roman"/>
          <w:sz w:val="28"/>
          <w:szCs w:val="28"/>
        </w:rPr>
        <w:t xml:space="preserve"> </w:t>
      </w:r>
      <w:r w:rsidR="008265D5" w:rsidRPr="00AA4159">
        <w:rPr>
          <w:rFonts w:ascii="Times New Roman" w:hAnsi="Times New Roman" w:cs="Times New Roman"/>
          <w:sz w:val="28"/>
          <w:szCs w:val="28"/>
        </w:rPr>
        <w:t>Установленное минимальное значение ключевого показателя в 202</w:t>
      </w:r>
      <w:r w:rsidR="00E05347">
        <w:rPr>
          <w:rFonts w:ascii="Times New Roman" w:hAnsi="Times New Roman" w:cs="Times New Roman"/>
          <w:sz w:val="28"/>
          <w:szCs w:val="28"/>
        </w:rPr>
        <w:t>4</w:t>
      </w:r>
      <w:r w:rsidR="008265D5" w:rsidRPr="00AA4159">
        <w:rPr>
          <w:rFonts w:ascii="Times New Roman" w:hAnsi="Times New Roman" w:cs="Times New Roman"/>
          <w:sz w:val="28"/>
          <w:szCs w:val="28"/>
        </w:rPr>
        <w:t xml:space="preserve"> году – 100%</w:t>
      </w:r>
      <w:r w:rsidRPr="007673EC">
        <w:rPr>
          <w:rFonts w:ascii="Times New Roman" w:hAnsi="Times New Roman" w:cs="Times New Roman"/>
          <w:sz w:val="28"/>
          <w:szCs w:val="28"/>
        </w:rPr>
        <w:t xml:space="preserve"> </w:t>
      </w:r>
    </w:p>
    <w:p w14:paraId="5A5E6528" w14:textId="77777777" w:rsidR="006F43DF" w:rsidRDefault="006F43DF" w:rsidP="003B7AFD">
      <w:pPr>
        <w:jc w:val="center"/>
        <w:rPr>
          <w:rFonts w:ascii="Times New Roman" w:hAnsi="Times New Roman" w:cs="Times New Roman"/>
          <w:b/>
          <w:sz w:val="28"/>
          <w:szCs w:val="28"/>
        </w:rPr>
      </w:pPr>
    </w:p>
    <w:p w14:paraId="725B9A60" w14:textId="77777777" w:rsidR="003B7AFD" w:rsidRPr="003F5B51" w:rsidRDefault="003B7AFD" w:rsidP="003B7AFD">
      <w:pPr>
        <w:jc w:val="center"/>
        <w:rPr>
          <w:rFonts w:ascii="Times New Roman" w:hAnsi="Times New Roman" w:cs="Times New Roman"/>
          <w:b/>
          <w:sz w:val="28"/>
          <w:szCs w:val="28"/>
        </w:rPr>
      </w:pPr>
      <w:r w:rsidRPr="00E66CF4">
        <w:rPr>
          <w:rFonts w:ascii="Times New Roman" w:hAnsi="Times New Roman" w:cs="Times New Roman"/>
          <w:b/>
          <w:sz w:val="28"/>
          <w:szCs w:val="28"/>
        </w:rPr>
        <w:t>Рынок архитектурно-строительного проектирования</w:t>
      </w:r>
    </w:p>
    <w:p w14:paraId="3F3E55D4" w14:textId="76C38391" w:rsidR="003F5B51" w:rsidRDefault="003B7AFD" w:rsidP="006F43DF">
      <w:pPr>
        <w:spacing w:after="0" w:line="240" w:lineRule="auto"/>
        <w:ind w:firstLine="709"/>
        <w:jc w:val="both"/>
        <w:rPr>
          <w:rFonts w:ascii="Times New Roman" w:hAnsi="Times New Roman" w:cs="Times New Roman"/>
          <w:sz w:val="28"/>
          <w:szCs w:val="28"/>
        </w:rPr>
      </w:pPr>
      <w:r w:rsidRPr="003F5B51">
        <w:rPr>
          <w:rFonts w:ascii="Times New Roman" w:hAnsi="Times New Roman" w:cs="Times New Roman"/>
          <w:sz w:val="28"/>
          <w:szCs w:val="28"/>
        </w:rPr>
        <w:t xml:space="preserve">Рынок архитектурно-строительного проектирования обеспечивает потребность организаций строительства в проектных работах. Его </w:t>
      </w:r>
      <w:r w:rsidRPr="003F5B51">
        <w:rPr>
          <w:rFonts w:ascii="Times New Roman" w:hAnsi="Times New Roman" w:cs="Times New Roman"/>
          <w:sz w:val="28"/>
          <w:szCs w:val="28"/>
        </w:rPr>
        <w:lastRenderedPageBreak/>
        <w:t>деятельность нацелена на создание архитектурного объекта:</w:t>
      </w:r>
      <w:r w:rsidRPr="003B7AFD">
        <w:rPr>
          <w:rFonts w:ascii="Times New Roman" w:hAnsi="Times New Roman" w:cs="Times New Roman"/>
          <w:sz w:val="28"/>
          <w:szCs w:val="28"/>
        </w:rPr>
        <w:t xml:space="preserve"> здания, сооружения, комплекса зданий или сооружений, их интерьера, объектов благоустройства, ландшафтного или садово-паркового искусства. Основными факторам, сдерживающими рост конкуренции на рынке являются недостаточная подготовка кадров, в том числе низкая квалификация застройщиков и заказчиков, низкое качество инженерных изысканий и оформления их результатов, использование устаревших программных комплексов для осуществления проектных работ и подсчета смет, отсутствие единых стандартов, определяющих основные стандарты и правила </w:t>
      </w:r>
      <w:r w:rsidRPr="007673EC">
        <w:rPr>
          <w:rFonts w:ascii="Times New Roman" w:hAnsi="Times New Roman" w:cs="Times New Roman"/>
          <w:sz w:val="28"/>
          <w:szCs w:val="28"/>
        </w:rPr>
        <w:t>проектирования с применением технологии информационного моделирования объекта. Фактически сложившийся уровень данного показателя по Республике Алтай составил на 1 января 202</w:t>
      </w:r>
      <w:r w:rsidR="00EB2AB5">
        <w:rPr>
          <w:rFonts w:ascii="Times New Roman" w:hAnsi="Times New Roman" w:cs="Times New Roman"/>
          <w:sz w:val="28"/>
          <w:szCs w:val="28"/>
        </w:rPr>
        <w:t>5</w:t>
      </w:r>
      <w:r w:rsidR="003F5B51">
        <w:rPr>
          <w:rFonts w:ascii="Times New Roman" w:hAnsi="Times New Roman" w:cs="Times New Roman"/>
          <w:sz w:val="28"/>
          <w:szCs w:val="28"/>
        </w:rPr>
        <w:t xml:space="preserve"> года 100</w:t>
      </w:r>
      <w:r w:rsidRPr="007673EC">
        <w:rPr>
          <w:rFonts w:ascii="Times New Roman" w:hAnsi="Times New Roman" w:cs="Times New Roman"/>
          <w:sz w:val="28"/>
          <w:szCs w:val="28"/>
        </w:rPr>
        <w:t>%.</w:t>
      </w:r>
      <w:r w:rsidR="008265D5">
        <w:rPr>
          <w:rFonts w:ascii="Times New Roman" w:hAnsi="Times New Roman" w:cs="Times New Roman"/>
          <w:sz w:val="28"/>
          <w:szCs w:val="28"/>
        </w:rPr>
        <w:t xml:space="preserve"> </w:t>
      </w:r>
      <w:r w:rsidR="008265D5" w:rsidRPr="00AA4159">
        <w:rPr>
          <w:rFonts w:ascii="Times New Roman" w:hAnsi="Times New Roman" w:cs="Times New Roman"/>
          <w:sz w:val="28"/>
          <w:szCs w:val="28"/>
        </w:rPr>
        <w:t>Установленное минимальное значение ключевого показателя в 202</w:t>
      </w:r>
      <w:r w:rsidR="00E05347">
        <w:rPr>
          <w:rFonts w:ascii="Times New Roman" w:hAnsi="Times New Roman" w:cs="Times New Roman"/>
          <w:sz w:val="28"/>
          <w:szCs w:val="28"/>
        </w:rPr>
        <w:t>4</w:t>
      </w:r>
      <w:r w:rsidR="008265D5" w:rsidRPr="00AA4159">
        <w:rPr>
          <w:rFonts w:ascii="Times New Roman" w:hAnsi="Times New Roman" w:cs="Times New Roman"/>
          <w:sz w:val="28"/>
          <w:szCs w:val="28"/>
        </w:rPr>
        <w:t xml:space="preserve"> году – </w:t>
      </w:r>
      <w:r w:rsidR="008265D5">
        <w:rPr>
          <w:rFonts w:ascii="Times New Roman" w:hAnsi="Times New Roman" w:cs="Times New Roman"/>
          <w:sz w:val="28"/>
          <w:szCs w:val="28"/>
        </w:rPr>
        <w:t>95</w:t>
      </w:r>
      <w:r w:rsidR="008265D5" w:rsidRPr="00AA4159">
        <w:rPr>
          <w:rFonts w:ascii="Times New Roman" w:hAnsi="Times New Roman" w:cs="Times New Roman"/>
          <w:sz w:val="28"/>
          <w:szCs w:val="28"/>
        </w:rPr>
        <w:t>%</w:t>
      </w:r>
      <w:r w:rsidR="008265D5">
        <w:rPr>
          <w:rFonts w:ascii="Times New Roman" w:hAnsi="Times New Roman" w:cs="Times New Roman"/>
          <w:sz w:val="28"/>
          <w:szCs w:val="28"/>
        </w:rPr>
        <w:t>.</w:t>
      </w:r>
      <w:r w:rsidRPr="007673EC">
        <w:rPr>
          <w:rFonts w:ascii="Times New Roman" w:hAnsi="Times New Roman" w:cs="Times New Roman"/>
          <w:sz w:val="28"/>
          <w:szCs w:val="28"/>
        </w:rPr>
        <w:t xml:space="preserve"> Саморегулируемые организации в сфере архитектурно-строительного проектирования </w:t>
      </w:r>
      <w:r w:rsidRPr="003B7AFD">
        <w:rPr>
          <w:rFonts w:ascii="Times New Roman" w:hAnsi="Times New Roman" w:cs="Times New Roman"/>
          <w:sz w:val="28"/>
          <w:szCs w:val="28"/>
        </w:rPr>
        <w:t>на территории Республики Алтай отсутствуют,</w:t>
      </w:r>
      <w:r w:rsidR="00064EDB">
        <w:rPr>
          <w:rFonts w:ascii="Times New Roman" w:hAnsi="Times New Roman" w:cs="Times New Roman"/>
          <w:sz w:val="28"/>
          <w:szCs w:val="28"/>
        </w:rPr>
        <w:t xml:space="preserve"> услуги в области архитектурно-строительного проектирования оказывают строительные организации</w:t>
      </w:r>
      <w:r w:rsidR="003F5B51">
        <w:rPr>
          <w:rFonts w:ascii="Times New Roman" w:hAnsi="Times New Roman" w:cs="Times New Roman"/>
          <w:sz w:val="28"/>
          <w:szCs w:val="28"/>
        </w:rPr>
        <w:t>.</w:t>
      </w:r>
    </w:p>
    <w:p w14:paraId="556F70B8" w14:textId="77777777" w:rsidR="003B7AFD" w:rsidRPr="00BA7F18" w:rsidRDefault="003B7AFD" w:rsidP="006F43DF">
      <w:pPr>
        <w:spacing w:after="0" w:line="240" w:lineRule="auto"/>
        <w:ind w:firstLine="709"/>
        <w:jc w:val="both"/>
        <w:rPr>
          <w:rFonts w:ascii="Times New Roman" w:hAnsi="Times New Roman" w:cs="Times New Roman"/>
          <w:sz w:val="28"/>
          <w:szCs w:val="28"/>
        </w:rPr>
      </w:pPr>
      <w:r w:rsidRPr="00BA7F18">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2F44205B" w14:textId="77777777" w:rsidR="003B7AFD" w:rsidRDefault="003B7AFD" w:rsidP="006F43DF">
      <w:pPr>
        <w:autoSpaceDE w:val="0"/>
        <w:autoSpaceDN w:val="0"/>
        <w:adjustRightInd w:val="0"/>
        <w:spacing w:after="0" w:line="240" w:lineRule="auto"/>
        <w:ind w:firstLine="709"/>
        <w:jc w:val="both"/>
        <w:rPr>
          <w:rFonts w:ascii="Times New Roman" w:hAnsi="Times New Roman" w:cs="Times New Roman"/>
          <w:sz w:val="28"/>
          <w:szCs w:val="28"/>
        </w:rPr>
      </w:pPr>
      <w:r w:rsidRPr="00BA7F18">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639A10E8" w14:textId="77777777" w:rsidR="00B32003" w:rsidRDefault="00B32003" w:rsidP="003B7AFD">
      <w:pPr>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76672" behindDoc="0" locked="0" layoutInCell="1" allowOverlap="1" wp14:anchorId="19C037A0" wp14:editId="7E22A2E7">
            <wp:simplePos x="0" y="0"/>
            <wp:positionH relativeFrom="column">
              <wp:posOffset>333954</wp:posOffset>
            </wp:positionH>
            <wp:positionV relativeFrom="paragraph">
              <wp:posOffset>127220</wp:posOffset>
            </wp:positionV>
            <wp:extent cx="4866005" cy="2226310"/>
            <wp:effectExtent l="0" t="0" r="10795" b="2540"/>
            <wp:wrapSquare wrapText="bothSides"/>
            <wp:docPr id="111" name="Диаграмма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88789EC"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72C2DCF3"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38A35BA7"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6DFFD56E"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0AABCCE8"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7BE0A224"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73B93251"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22CC355A"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0F279524"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7C913894"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6A346FF0" w14:textId="77777777" w:rsidR="00B32003" w:rsidRDefault="00B32003" w:rsidP="008C33C8">
      <w:pPr>
        <w:autoSpaceDE w:val="0"/>
        <w:autoSpaceDN w:val="0"/>
        <w:adjustRightInd w:val="0"/>
        <w:spacing w:after="0" w:line="240" w:lineRule="auto"/>
        <w:ind w:firstLine="708"/>
        <w:jc w:val="both"/>
        <w:rPr>
          <w:rFonts w:ascii="Times New Roman" w:hAnsi="Times New Roman" w:cs="Times New Roman"/>
          <w:sz w:val="28"/>
          <w:szCs w:val="28"/>
        </w:rPr>
      </w:pPr>
    </w:p>
    <w:p w14:paraId="78B732DC" w14:textId="77777777" w:rsidR="008C33C8" w:rsidRDefault="008C33C8" w:rsidP="008C33C8">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высокая</w:t>
      </w:r>
      <w:r w:rsidRPr="00A8034A">
        <w:rPr>
          <w:rFonts w:ascii="Times New Roman" w:hAnsi="Times New Roman" w:cs="Times New Roman"/>
          <w:sz w:val="28"/>
          <w:szCs w:val="28"/>
        </w:rPr>
        <w:t>:</w:t>
      </w:r>
    </w:p>
    <w:p w14:paraId="2727189C" w14:textId="77777777" w:rsidR="00B32003" w:rsidRDefault="00B32003" w:rsidP="002E529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21E7E7B9" w14:textId="77777777" w:rsidR="00B32003" w:rsidRDefault="00B32003" w:rsidP="00E25147">
      <w:pPr>
        <w:autoSpaceDE w:val="0"/>
        <w:autoSpaceDN w:val="0"/>
        <w:adjustRightInd w:val="0"/>
        <w:spacing w:after="0" w:line="240" w:lineRule="auto"/>
        <w:jc w:val="center"/>
        <w:rPr>
          <w:rFonts w:ascii="Times New Roman" w:hAnsi="Times New Roman" w:cs="Times New Roman"/>
          <w:b/>
          <w:sz w:val="28"/>
          <w:szCs w:val="28"/>
          <w:highlight w:val="yellow"/>
        </w:rPr>
      </w:pPr>
      <w:r w:rsidRPr="000441B9">
        <w:rPr>
          <w:rFonts w:ascii="Times New Roman" w:hAnsi="Times New Roman" w:cs="Times New Roman"/>
          <w:b/>
          <w:noProof/>
          <w:sz w:val="28"/>
          <w:szCs w:val="28"/>
          <w:lang w:eastAsia="ru-RU"/>
        </w:rPr>
        <w:lastRenderedPageBreak/>
        <w:drawing>
          <wp:inline distT="0" distB="0" distL="0" distR="0" wp14:anchorId="11D07773" wp14:editId="05833040">
            <wp:extent cx="5181600" cy="2733675"/>
            <wp:effectExtent l="0" t="0" r="0" b="9525"/>
            <wp:docPr id="112" name="Диаграмма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8B16FE2" w14:textId="77777777" w:rsidR="00B32003" w:rsidRDefault="00B32003" w:rsidP="002E529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2A1E1C7A" w14:textId="77777777" w:rsidR="00B32003" w:rsidRDefault="00B32003" w:rsidP="002E529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603732F5" w14:textId="77777777" w:rsidR="008C33C8" w:rsidRPr="00B32003"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B32003">
        <w:rPr>
          <w:rFonts w:ascii="Times New Roman" w:hAnsi="Times New Roman" w:cs="Times New Roman"/>
          <w:b/>
          <w:sz w:val="28"/>
          <w:szCs w:val="28"/>
        </w:rPr>
        <w:t>Рынок вылова водных биоресурсов</w:t>
      </w:r>
      <w:r w:rsidRPr="00B32003">
        <w:rPr>
          <w:rFonts w:ascii="Times New Roman" w:hAnsi="Times New Roman" w:cs="Times New Roman"/>
          <w:b/>
          <w:sz w:val="28"/>
          <w:szCs w:val="28"/>
        </w:rPr>
        <w:tab/>
      </w:r>
    </w:p>
    <w:p w14:paraId="40AADB83" w14:textId="77777777" w:rsidR="008C33C8" w:rsidRPr="00B32003"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75B409C0" w14:textId="77777777" w:rsidR="002E5298" w:rsidRDefault="008C33C8" w:rsidP="00642F80">
      <w:pPr>
        <w:autoSpaceDE w:val="0"/>
        <w:autoSpaceDN w:val="0"/>
        <w:adjustRightInd w:val="0"/>
        <w:spacing w:after="0" w:line="240" w:lineRule="auto"/>
        <w:ind w:firstLine="708"/>
        <w:jc w:val="both"/>
        <w:rPr>
          <w:rFonts w:ascii="Times New Roman" w:hAnsi="Times New Roman" w:cs="Times New Roman"/>
          <w:sz w:val="28"/>
          <w:szCs w:val="28"/>
        </w:rPr>
      </w:pPr>
      <w:r w:rsidRPr="00B32003">
        <w:rPr>
          <w:rFonts w:ascii="Times New Roman" w:hAnsi="Times New Roman" w:cs="Times New Roman"/>
          <w:sz w:val="28"/>
          <w:szCs w:val="28"/>
        </w:rPr>
        <w:t>Рынок вылова водных биоресурсов в Республике Алтай</w:t>
      </w:r>
      <w:r w:rsidRPr="008C33C8">
        <w:rPr>
          <w:rFonts w:ascii="Times New Roman" w:hAnsi="Times New Roman" w:cs="Times New Roman"/>
          <w:sz w:val="28"/>
          <w:szCs w:val="28"/>
        </w:rPr>
        <w:t xml:space="preserve"> является полностью частным и составляет любительское рыболовство</w:t>
      </w:r>
      <w:r w:rsidRPr="00AA4159">
        <w:rPr>
          <w:rFonts w:ascii="Times New Roman" w:hAnsi="Times New Roman" w:cs="Times New Roman"/>
          <w:sz w:val="28"/>
          <w:szCs w:val="28"/>
        </w:rPr>
        <w:t>. Фактически сложившийся уровень данного показателя по Республике Алтай составил на 1 января 202</w:t>
      </w:r>
      <w:r w:rsidR="008265D5">
        <w:rPr>
          <w:rFonts w:ascii="Times New Roman" w:hAnsi="Times New Roman" w:cs="Times New Roman"/>
          <w:sz w:val="28"/>
          <w:szCs w:val="28"/>
        </w:rPr>
        <w:t>5</w:t>
      </w:r>
      <w:r w:rsidRPr="00AA4159">
        <w:rPr>
          <w:rFonts w:ascii="Times New Roman" w:hAnsi="Times New Roman" w:cs="Times New Roman"/>
          <w:sz w:val="28"/>
          <w:szCs w:val="28"/>
        </w:rPr>
        <w:t xml:space="preserve"> года 100%. Установленное минимальное значение ключевого показателя в 202</w:t>
      </w:r>
      <w:r w:rsidR="008265D5">
        <w:rPr>
          <w:rFonts w:ascii="Times New Roman" w:hAnsi="Times New Roman" w:cs="Times New Roman"/>
          <w:sz w:val="28"/>
          <w:szCs w:val="28"/>
        </w:rPr>
        <w:t>4</w:t>
      </w:r>
      <w:r w:rsidRPr="00AA4159">
        <w:rPr>
          <w:rFonts w:ascii="Times New Roman" w:hAnsi="Times New Roman" w:cs="Times New Roman"/>
          <w:sz w:val="28"/>
          <w:szCs w:val="28"/>
        </w:rPr>
        <w:t xml:space="preserve"> году – </w:t>
      </w:r>
      <w:r w:rsidR="00AA4159" w:rsidRPr="00AA4159">
        <w:rPr>
          <w:rFonts w:ascii="Times New Roman" w:hAnsi="Times New Roman" w:cs="Times New Roman"/>
          <w:sz w:val="28"/>
          <w:szCs w:val="28"/>
        </w:rPr>
        <w:t>10</w:t>
      </w:r>
      <w:r w:rsidRPr="00AA4159">
        <w:rPr>
          <w:rFonts w:ascii="Times New Roman" w:hAnsi="Times New Roman" w:cs="Times New Roman"/>
          <w:sz w:val="28"/>
          <w:szCs w:val="28"/>
        </w:rPr>
        <w:t>0%. Основной задачей по содействию развитию конкуренции на рынке является сохранение существующей доли организаций частной формы собственности и обеспечение добросовестной конкуренции</w:t>
      </w:r>
      <w:r w:rsidRPr="008C33C8">
        <w:rPr>
          <w:rFonts w:ascii="Times New Roman" w:hAnsi="Times New Roman" w:cs="Times New Roman"/>
          <w:sz w:val="28"/>
          <w:szCs w:val="28"/>
        </w:rPr>
        <w:t>. В связи с необходимостью мониторинга рынка в целях разработки мер, влияющих на развитие конкуренции, рынок вылова водных биоресурсов включен в перечень товарных рынков.</w:t>
      </w:r>
    </w:p>
    <w:p w14:paraId="16E710CD" w14:textId="77777777" w:rsidR="008C33C8"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397C3A4D" w14:textId="77777777" w:rsidR="008C33C8" w:rsidRDefault="008C33C8" w:rsidP="009431D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Рынок кадастровых и землеустроительных работ</w:t>
      </w:r>
    </w:p>
    <w:p w14:paraId="6DD56DCB" w14:textId="77777777" w:rsidR="008C33C8"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2FE1EC13" w14:textId="77777777" w:rsidR="008C33C8" w:rsidRDefault="008C33C8" w:rsidP="008C33C8">
      <w:pPr>
        <w:autoSpaceDE w:val="0"/>
        <w:autoSpaceDN w:val="0"/>
        <w:adjustRightInd w:val="0"/>
        <w:spacing w:after="0" w:line="240" w:lineRule="auto"/>
        <w:ind w:firstLine="708"/>
        <w:jc w:val="both"/>
        <w:rPr>
          <w:rFonts w:ascii="Times New Roman" w:hAnsi="Times New Roman" w:cs="Times New Roman"/>
          <w:sz w:val="28"/>
          <w:szCs w:val="28"/>
        </w:rPr>
      </w:pPr>
      <w:r w:rsidRPr="008C33C8">
        <w:rPr>
          <w:rFonts w:ascii="Times New Roman" w:hAnsi="Times New Roman" w:cs="Times New Roman"/>
          <w:sz w:val="28"/>
          <w:szCs w:val="28"/>
        </w:rPr>
        <w:t xml:space="preserve">Кадастровую деятельность в соответствии с требованиями Федерального закона от 24 июля 2007 года № 221-ФЗ «О кадастровой деятельности» праве осуществлять только кадастровые инженеры. При этом данные услуги могут оказывать как кадастровые инженеры, действующие в качестве индивидуальных предпринимателей, так и инженеры, осуществляющие деятельность в качестве работников юридического лица. Рынок кадастровых и землеустроительных работ является полностью частным. Несмотря на положительные тенденции развития рынка, существуют факторы, препятствующие его развитию: снижение количества заказов на выполнение работ, в связи с сокращением объектов, требующих </w:t>
      </w:r>
      <w:r w:rsidRPr="00AA4159">
        <w:rPr>
          <w:rFonts w:ascii="Times New Roman" w:hAnsi="Times New Roman" w:cs="Times New Roman"/>
          <w:sz w:val="28"/>
          <w:szCs w:val="28"/>
        </w:rPr>
        <w:t>постановку на кадастровый учет; недостаточный уровень квалификации кадастровых инженеров. Фактически сложившийся уровень данного показателя по Республике Алтай составил на 1 января 202</w:t>
      </w:r>
      <w:r w:rsidR="00A741DF">
        <w:rPr>
          <w:rFonts w:ascii="Times New Roman" w:hAnsi="Times New Roman" w:cs="Times New Roman"/>
          <w:sz w:val="28"/>
          <w:szCs w:val="28"/>
        </w:rPr>
        <w:t>5</w:t>
      </w:r>
      <w:r w:rsidRPr="00AA4159">
        <w:rPr>
          <w:rFonts w:ascii="Times New Roman" w:hAnsi="Times New Roman" w:cs="Times New Roman"/>
          <w:sz w:val="28"/>
          <w:szCs w:val="28"/>
        </w:rPr>
        <w:t xml:space="preserve"> года 100%. </w:t>
      </w:r>
      <w:r w:rsidRPr="00AA4159">
        <w:rPr>
          <w:rFonts w:ascii="Times New Roman" w:hAnsi="Times New Roman" w:cs="Times New Roman"/>
          <w:sz w:val="28"/>
          <w:szCs w:val="28"/>
        </w:rPr>
        <w:lastRenderedPageBreak/>
        <w:t>Установленное минимальное значение ключевого показателя в 202</w:t>
      </w:r>
      <w:r w:rsidR="00A741DF">
        <w:rPr>
          <w:rFonts w:ascii="Times New Roman" w:hAnsi="Times New Roman" w:cs="Times New Roman"/>
          <w:sz w:val="28"/>
          <w:szCs w:val="28"/>
        </w:rPr>
        <w:t>4</w:t>
      </w:r>
      <w:r w:rsidRPr="00AA4159">
        <w:rPr>
          <w:rFonts w:ascii="Times New Roman" w:hAnsi="Times New Roman" w:cs="Times New Roman"/>
          <w:sz w:val="28"/>
          <w:szCs w:val="28"/>
        </w:rPr>
        <w:t xml:space="preserve"> году – </w:t>
      </w:r>
      <w:r w:rsidR="00AA4159" w:rsidRPr="00AA4159">
        <w:rPr>
          <w:rFonts w:ascii="Times New Roman" w:hAnsi="Times New Roman" w:cs="Times New Roman"/>
          <w:sz w:val="28"/>
          <w:szCs w:val="28"/>
        </w:rPr>
        <w:t>100</w:t>
      </w:r>
      <w:r w:rsidRPr="00AA4159">
        <w:rPr>
          <w:rFonts w:ascii="Times New Roman" w:hAnsi="Times New Roman" w:cs="Times New Roman"/>
          <w:sz w:val="28"/>
          <w:szCs w:val="28"/>
        </w:rPr>
        <w:t>%.</w:t>
      </w:r>
      <w:r w:rsidRPr="008C33C8">
        <w:rPr>
          <w:rFonts w:ascii="Times New Roman" w:hAnsi="Times New Roman" w:cs="Times New Roman"/>
          <w:sz w:val="28"/>
          <w:szCs w:val="28"/>
        </w:rPr>
        <w:t xml:space="preserve"> </w:t>
      </w:r>
    </w:p>
    <w:p w14:paraId="092A5AF7" w14:textId="77777777" w:rsidR="00E25147" w:rsidRDefault="00E25147"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38F062D7" w14:textId="77777777" w:rsidR="00BD688C" w:rsidRDefault="00BD688C"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A311A5">
        <w:rPr>
          <w:rFonts w:ascii="Times New Roman" w:hAnsi="Times New Roman" w:cs="Times New Roman"/>
          <w:b/>
          <w:sz w:val="28"/>
          <w:szCs w:val="28"/>
        </w:rPr>
        <w:t>Рынок товарной аквакультуры (товарного рыбоводства)</w:t>
      </w:r>
      <w:r w:rsidRPr="00BD688C">
        <w:rPr>
          <w:rFonts w:ascii="Times New Roman" w:hAnsi="Times New Roman" w:cs="Times New Roman"/>
          <w:b/>
          <w:sz w:val="28"/>
          <w:szCs w:val="28"/>
        </w:rPr>
        <w:tab/>
      </w:r>
    </w:p>
    <w:p w14:paraId="790C92EA" w14:textId="77777777" w:rsidR="00BD688C" w:rsidRDefault="00BD688C"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726D1FC7" w14:textId="77777777" w:rsidR="008C33C8"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1C2D08">
        <w:rPr>
          <w:rFonts w:ascii="Times New Roman" w:hAnsi="Times New Roman" w:cs="Times New Roman"/>
          <w:sz w:val="28"/>
          <w:szCs w:val="28"/>
        </w:rPr>
        <w:t xml:space="preserve">Товарным рыбоводством в Республике Алтай занято </w:t>
      </w:r>
      <w:r w:rsidR="003F5B51">
        <w:rPr>
          <w:rFonts w:ascii="Times New Roman" w:hAnsi="Times New Roman" w:cs="Times New Roman"/>
          <w:sz w:val="28"/>
          <w:szCs w:val="28"/>
        </w:rPr>
        <w:t>86</w:t>
      </w:r>
      <w:r w:rsidRPr="001C2D08">
        <w:rPr>
          <w:rFonts w:ascii="Times New Roman" w:hAnsi="Times New Roman" w:cs="Times New Roman"/>
          <w:sz w:val="28"/>
          <w:szCs w:val="28"/>
        </w:rPr>
        <w:t xml:space="preserve"> крестьянско-фермерских хозяйства, из них </w:t>
      </w:r>
      <w:r w:rsidR="003F5B51">
        <w:rPr>
          <w:rFonts w:ascii="Times New Roman" w:hAnsi="Times New Roman" w:cs="Times New Roman"/>
          <w:sz w:val="28"/>
          <w:szCs w:val="28"/>
        </w:rPr>
        <w:t>83</w:t>
      </w:r>
      <w:r w:rsidRPr="001C2D08">
        <w:rPr>
          <w:rFonts w:ascii="Times New Roman" w:hAnsi="Times New Roman" w:cs="Times New Roman"/>
          <w:sz w:val="28"/>
          <w:szCs w:val="28"/>
        </w:rPr>
        <w:t xml:space="preserve"> арендуют рыболовные участки и 3 – пруды. Все организации являются частными. Для дальнейшего динамичного развития рынка необходимо осуществление мер государственной поддержки хозяйствующих субъектов в сфере товарной аквакультуры. Фактически сложившийся уровень данного показателя по Республике Алтай составил на </w:t>
      </w:r>
      <w:r w:rsidRPr="00AA4159">
        <w:rPr>
          <w:rFonts w:ascii="Times New Roman" w:hAnsi="Times New Roman" w:cs="Times New Roman"/>
          <w:sz w:val="28"/>
          <w:szCs w:val="28"/>
        </w:rPr>
        <w:t>1 января 202</w:t>
      </w:r>
      <w:r w:rsidR="00B9555B">
        <w:rPr>
          <w:rFonts w:ascii="Times New Roman" w:hAnsi="Times New Roman" w:cs="Times New Roman"/>
          <w:sz w:val="28"/>
          <w:szCs w:val="28"/>
        </w:rPr>
        <w:t>5</w:t>
      </w:r>
      <w:r w:rsidRPr="00AA4159">
        <w:rPr>
          <w:rFonts w:ascii="Times New Roman" w:hAnsi="Times New Roman" w:cs="Times New Roman"/>
          <w:sz w:val="28"/>
          <w:szCs w:val="28"/>
        </w:rPr>
        <w:t xml:space="preserve"> года 100%. Установленное минимальное значение ключевого показателя в 202</w:t>
      </w:r>
      <w:r w:rsidR="00B9555B">
        <w:rPr>
          <w:rFonts w:ascii="Times New Roman" w:hAnsi="Times New Roman" w:cs="Times New Roman"/>
          <w:sz w:val="28"/>
          <w:szCs w:val="28"/>
        </w:rPr>
        <w:t>4</w:t>
      </w:r>
      <w:r w:rsidRPr="00AA4159">
        <w:rPr>
          <w:rFonts w:ascii="Times New Roman" w:hAnsi="Times New Roman" w:cs="Times New Roman"/>
          <w:sz w:val="28"/>
          <w:szCs w:val="28"/>
        </w:rPr>
        <w:t xml:space="preserve"> году – </w:t>
      </w:r>
      <w:r w:rsidR="00AA4159" w:rsidRPr="00AA4159">
        <w:rPr>
          <w:rFonts w:ascii="Times New Roman" w:hAnsi="Times New Roman" w:cs="Times New Roman"/>
          <w:sz w:val="28"/>
          <w:szCs w:val="28"/>
        </w:rPr>
        <w:t>10</w:t>
      </w:r>
      <w:r w:rsidRPr="00AA4159">
        <w:rPr>
          <w:rFonts w:ascii="Times New Roman" w:hAnsi="Times New Roman" w:cs="Times New Roman"/>
          <w:sz w:val="28"/>
          <w:szCs w:val="28"/>
        </w:rPr>
        <w:t>0%. Основной задачей по содействию развитию конкуренции на рынке является сохранение существующей доли организаций частной формы собственности и обеспечение добросовестной конкуренции.</w:t>
      </w:r>
    </w:p>
    <w:p w14:paraId="5F691066" w14:textId="77777777" w:rsidR="00BD688C" w:rsidRPr="00BA7F18" w:rsidRDefault="00BD688C" w:rsidP="00BD688C">
      <w:pPr>
        <w:spacing w:after="0"/>
        <w:ind w:firstLine="708"/>
        <w:jc w:val="both"/>
        <w:rPr>
          <w:rFonts w:ascii="Times New Roman" w:hAnsi="Times New Roman" w:cs="Times New Roman"/>
          <w:sz w:val="28"/>
          <w:szCs w:val="28"/>
        </w:rPr>
      </w:pPr>
      <w:r w:rsidRPr="00BA7F18">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5CA703AD" w14:textId="77777777" w:rsidR="00BD688C"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BA7F18">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E44EFE6"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05B3FB30" w14:textId="77777777" w:rsidR="00A311A5" w:rsidRDefault="00E25147"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82816" behindDoc="0" locked="0" layoutInCell="1" allowOverlap="1" wp14:anchorId="14DEC6F1" wp14:editId="4182CE2A">
            <wp:simplePos x="0" y="0"/>
            <wp:positionH relativeFrom="column">
              <wp:posOffset>491490</wp:posOffset>
            </wp:positionH>
            <wp:positionV relativeFrom="paragraph">
              <wp:posOffset>2540</wp:posOffset>
            </wp:positionV>
            <wp:extent cx="4866005" cy="2324100"/>
            <wp:effectExtent l="0" t="0" r="10795" b="0"/>
            <wp:wrapSquare wrapText="bothSides"/>
            <wp:docPr id="117" name="Диаграмма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64B80F7E"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04373150"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546B8A0D"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3C9BF335"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45CE13F7"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0DE0D129"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04C4D0FD"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0D922B24"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3B8DC484" w14:textId="77777777" w:rsidR="00A311A5" w:rsidRDefault="00A311A5" w:rsidP="00BD688C">
      <w:pPr>
        <w:autoSpaceDE w:val="0"/>
        <w:autoSpaceDN w:val="0"/>
        <w:adjustRightInd w:val="0"/>
        <w:spacing w:after="0" w:line="240" w:lineRule="auto"/>
        <w:ind w:firstLine="708"/>
        <w:jc w:val="both"/>
        <w:rPr>
          <w:rFonts w:ascii="Times New Roman" w:hAnsi="Times New Roman" w:cs="Times New Roman"/>
          <w:sz w:val="28"/>
          <w:szCs w:val="28"/>
        </w:rPr>
      </w:pPr>
    </w:p>
    <w:p w14:paraId="48B8DDE2" w14:textId="77777777" w:rsidR="00BD688C"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9223F0">
        <w:rPr>
          <w:rFonts w:ascii="Times New Roman" w:hAnsi="Times New Roman" w:cs="Times New Roman"/>
          <w:sz w:val="28"/>
          <w:szCs w:val="28"/>
        </w:rPr>
        <w:t>С точки зрения респондентов конкуренция на данном рынке высокая:</w:t>
      </w:r>
    </w:p>
    <w:p w14:paraId="77251073" w14:textId="77777777" w:rsidR="00A311A5" w:rsidRDefault="00A311A5" w:rsidP="00BD688C">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63F4F473" w14:textId="77777777" w:rsidR="00A311A5" w:rsidRDefault="00A311A5" w:rsidP="00AD4F13">
      <w:pPr>
        <w:autoSpaceDE w:val="0"/>
        <w:autoSpaceDN w:val="0"/>
        <w:adjustRightInd w:val="0"/>
        <w:spacing w:after="0" w:line="240" w:lineRule="auto"/>
        <w:jc w:val="center"/>
        <w:rPr>
          <w:rFonts w:ascii="Times New Roman" w:hAnsi="Times New Roman" w:cs="Times New Roman"/>
          <w:b/>
          <w:sz w:val="28"/>
          <w:szCs w:val="28"/>
          <w:highlight w:val="yellow"/>
        </w:rPr>
      </w:pPr>
      <w:r w:rsidRPr="000441B9">
        <w:rPr>
          <w:rFonts w:ascii="Times New Roman" w:hAnsi="Times New Roman" w:cs="Times New Roman"/>
          <w:b/>
          <w:noProof/>
          <w:sz w:val="28"/>
          <w:szCs w:val="28"/>
          <w:lang w:eastAsia="ru-RU"/>
        </w:rPr>
        <w:lastRenderedPageBreak/>
        <w:drawing>
          <wp:inline distT="0" distB="0" distL="0" distR="0" wp14:anchorId="522BE717" wp14:editId="794D4248">
            <wp:extent cx="5509757" cy="2703195"/>
            <wp:effectExtent l="0" t="0" r="15240" b="1905"/>
            <wp:docPr id="118" name="Диаграмма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752D68A" w14:textId="77777777" w:rsidR="00A311A5" w:rsidRPr="009223F0" w:rsidRDefault="00A311A5" w:rsidP="00BD688C">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4FFD4226" w14:textId="77777777" w:rsidR="00A311A5" w:rsidRDefault="00A311A5" w:rsidP="00BD688C">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41DF99BA" w14:textId="77777777" w:rsidR="00BD688C" w:rsidRPr="00BD688C" w:rsidRDefault="00BD688C"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A311A5">
        <w:rPr>
          <w:rFonts w:ascii="Times New Roman" w:hAnsi="Times New Roman" w:cs="Times New Roman"/>
          <w:b/>
          <w:sz w:val="28"/>
          <w:szCs w:val="28"/>
        </w:rPr>
        <w:t>Рынок транспортирования твердых коммунальных отходов</w:t>
      </w:r>
    </w:p>
    <w:p w14:paraId="3A1939F4" w14:textId="77777777" w:rsidR="00BD688C"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p>
    <w:p w14:paraId="74D1271F" w14:textId="77777777" w:rsidR="00B613A0" w:rsidRDefault="00B613A0"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Мероприятия, направленные на развитие конкуренции в сфере обращения с твердыми коммунальными отходами (далее – ТКО):</w:t>
      </w:r>
    </w:p>
    <w:p w14:paraId="16D6B62B" w14:textId="77777777" w:rsidR="00B613A0" w:rsidRDefault="00B613A0"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-проведение торгов, по результатам которых формируется цены на услуги по транспортированию  ТКО для регионального оператора по обращению с ТКО, в форме электронного аукциона в отношении всего объема ТКО, образующихся в зоне (зонах) его деятельности;</w:t>
      </w:r>
    </w:p>
    <w:p w14:paraId="4617444C" w14:textId="77777777" w:rsidR="00B613A0" w:rsidRDefault="00B613A0"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разделение региональным оператором на большее количество лотов услуги по транспортированию ТКО в зоне его деятельности, а также увеличение объема услуг по транспортированию ТКО, выделенных в отдельные лоты участниками аукционов для субъектов малого и среднего предпринимательства.</w:t>
      </w:r>
    </w:p>
    <w:p w14:paraId="05A3E5B0" w14:textId="77777777" w:rsidR="009B41CC" w:rsidRDefault="009B41CC"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достижения планового значения ключевого показателя, региональным оператором по обращению с ТКО АУ «Кызыл-Озек-Сервис» </w:t>
      </w:r>
      <w:r w:rsidR="00C20697">
        <w:rPr>
          <w:rFonts w:ascii="Times New Roman" w:hAnsi="Times New Roman" w:cs="Times New Roman"/>
          <w:sz w:val="28"/>
          <w:szCs w:val="28"/>
        </w:rPr>
        <w:br/>
      </w:r>
      <w:r>
        <w:rPr>
          <w:rFonts w:ascii="Times New Roman" w:hAnsi="Times New Roman" w:cs="Times New Roman"/>
          <w:sz w:val="28"/>
          <w:szCs w:val="28"/>
        </w:rPr>
        <w:t>в 202</w:t>
      </w:r>
      <w:r w:rsidR="001968B6">
        <w:rPr>
          <w:rFonts w:ascii="Times New Roman" w:hAnsi="Times New Roman" w:cs="Times New Roman"/>
          <w:sz w:val="28"/>
          <w:szCs w:val="28"/>
        </w:rPr>
        <w:t>4</w:t>
      </w:r>
      <w:r>
        <w:rPr>
          <w:rFonts w:ascii="Times New Roman" w:hAnsi="Times New Roman" w:cs="Times New Roman"/>
          <w:sz w:val="28"/>
          <w:szCs w:val="28"/>
        </w:rPr>
        <w:t xml:space="preserve"> году </w:t>
      </w:r>
      <w:r w:rsidR="009223F0" w:rsidRPr="009223F0">
        <w:rPr>
          <w:rFonts w:ascii="Times New Roman" w:hAnsi="Times New Roman" w:cs="Times New Roman"/>
          <w:sz w:val="28"/>
          <w:szCs w:val="28"/>
        </w:rPr>
        <w:t>аукцион по отбору подрядной организации на выполнение работ по сбору и транспортированию ТКО не проводился.</w:t>
      </w:r>
    </w:p>
    <w:p w14:paraId="7BAF4EC0" w14:textId="77777777" w:rsidR="00ED72FB" w:rsidRDefault="009B41CC"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административно произведенного объединения – 1 (город Горно-Алтайск, Майминский район, Чемальский район, Чойский район, Турочакский район)</w:t>
      </w:r>
      <w:r w:rsidR="00ED72FB">
        <w:rPr>
          <w:rFonts w:ascii="Times New Roman" w:hAnsi="Times New Roman" w:cs="Times New Roman"/>
          <w:sz w:val="28"/>
          <w:szCs w:val="28"/>
        </w:rPr>
        <w:t xml:space="preserve"> </w:t>
      </w:r>
      <w:r>
        <w:rPr>
          <w:rFonts w:ascii="Times New Roman" w:hAnsi="Times New Roman" w:cs="Times New Roman"/>
          <w:sz w:val="28"/>
          <w:szCs w:val="28"/>
        </w:rPr>
        <w:t xml:space="preserve">региональным оператором АУ «Кызыл-Озек-Сервис» заключены прямые договоры на транспортирование ТКО со следующими организациями: </w:t>
      </w:r>
      <w:r w:rsidR="00ED72FB" w:rsidRPr="00ED72FB">
        <w:rPr>
          <w:rFonts w:ascii="Times New Roman" w:hAnsi="Times New Roman" w:cs="Times New Roman"/>
          <w:sz w:val="28"/>
          <w:szCs w:val="28"/>
        </w:rPr>
        <w:t>ИП Королев Р.Н., ИП Суворов С.А., Водеников А.В. (самозанятый), МАУ «Телецкая сеть», МКУ «Центр оказания услуг населению и благоустройства поселения»</w:t>
      </w:r>
      <w:r w:rsidR="001968B6">
        <w:rPr>
          <w:rFonts w:ascii="Times New Roman" w:hAnsi="Times New Roman" w:cs="Times New Roman"/>
          <w:sz w:val="28"/>
          <w:szCs w:val="28"/>
        </w:rPr>
        <w:t>, ООО «Профиль Сервис Интерьер», ООО «Альянс Мона», ИП Беликов</w:t>
      </w:r>
      <w:r w:rsidR="00ED72FB" w:rsidRPr="00ED72FB">
        <w:rPr>
          <w:rFonts w:ascii="Times New Roman" w:hAnsi="Times New Roman" w:cs="Times New Roman"/>
          <w:sz w:val="28"/>
          <w:szCs w:val="28"/>
        </w:rPr>
        <w:t>.</w:t>
      </w:r>
    </w:p>
    <w:p w14:paraId="0F6D1656" w14:textId="77777777" w:rsidR="001968B6" w:rsidRDefault="001968B6"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административно производственного объединения – 2 (Онгудайский район, Усть-Канский район, Усть-Коксинский район, Шебалинский район) региональным оператором АУ «Кызыл-Озек-Сервис» </w:t>
      </w:r>
      <w:r>
        <w:rPr>
          <w:rFonts w:ascii="Times New Roman" w:hAnsi="Times New Roman" w:cs="Times New Roman"/>
          <w:sz w:val="28"/>
          <w:szCs w:val="28"/>
        </w:rPr>
        <w:lastRenderedPageBreak/>
        <w:t xml:space="preserve">заключен прямой договор на транспортирование ТКО с МУП «Тепловодстрой». </w:t>
      </w:r>
    </w:p>
    <w:p w14:paraId="66FE9B03" w14:textId="77777777" w:rsidR="001968B6" w:rsidRDefault="001968B6" w:rsidP="00CC3B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2024 году АУ «Кызыл-Озек-Сервис» проведено 4 вебинара с действующими предпринимателями и коммерческими организациями. </w:t>
      </w:r>
    </w:p>
    <w:p w14:paraId="508D9DA7" w14:textId="77777777" w:rsidR="00D26B83" w:rsidRDefault="00CC3BF7" w:rsidP="00CC3BF7">
      <w:pPr>
        <w:autoSpaceDE w:val="0"/>
        <w:autoSpaceDN w:val="0"/>
        <w:adjustRightInd w:val="0"/>
        <w:spacing w:after="0" w:line="240" w:lineRule="auto"/>
        <w:ind w:firstLine="708"/>
        <w:jc w:val="both"/>
        <w:rPr>
          <w:rFonts w:ascii="Times New Roman" w:hAnsi="Times New Roman" w:cs="Times New Roman"/>
          <w:sz w:val="28"/>
          <w:szCs w:val="28"/>
        </w:rPr>
      </w:pPr>
      <w:r w:rsidRPr="00CC3BF7">
        <w:rPr>
          <w:rFonts w:ascii="Times New Roman" w:hAnsi="Times New Roman" w:cs="Times New Roman"/>
          <w:sz w:val="28"/>
          <w:szCs w:val="28"/>
        </w:rPr>
        <w:t xml:space="preserve">Всего сбором и транспортированием ТКО на территории Республики Алтай занимается </w:t>
      </w:r>
      <w:r w:rsidR="001968B6">
        <w:rPr>
          <w:rFonts w:ascii="Times New Roman" w:hAnsi="Times New Roman" w:cs="Times New Roman"/>
          <w:sz w:val="28"/>
          <w:szCs w:val="28"/>
        </w:rPr>
        <w:t>11</w:t>
      </w:r>
      <w:r w:rsidRPr="00CC3BF7">
        <w:rPr>
          <w:rFonts w:ascii="Times New Roman" w:hAnsi="Times New Roman" w:cs="Times New Roman"/>
          <w:sz w:val="28"/>
          <w:szCs w:val="28"/>
        </w:rPr>
        <w:t xml:space="preserve"> организаций, из них 1 муниципальное унитарное предприятие,</w:t>
      </w:r>
      <w:r w:rsidR="003B0D4E">
        <w:rPr>
          <w:rFonts w:ascii="Times New Roman" w:hAnsi="Times New Roman" w:cs="Times New Roman"/>
          <w:sz w:val="28"/>
          <w:szCs w:val="28"/>
        </w:rPr>
        <w:t xml:space="preserve"> 1 муниципальное автономное учреждение,</w:t>
      </w:r>
      <w:r w:rsidRPr="00CC3BF7">
        <w:rPr>
          <w:rFonts w:ascii="Times New Roman" w:hAnsi="Times New Roman" w:cs="Times New Roman"/>
          <w:sz w:val="28"/>
          <w:szCs w:val="28"/>
        </w:rPr>
        <w:t xml:space="preserve"> 1 муниципальное казенное учреждение и 1 </w:t>
      </w:r>
      <w:r w:rsidR="003B0D4E">
        <w:rPr>
          <w:rFonts w:ascii="Times New Roman" w:hAnsi="Times New Roman" w:cs="Times New Roman"/>
          <w:sz w:val="28"/>
          <w:szCs w:val="28"/>
        </w:rPr>
        <w:t>а</w:t>
      </w:r>
      <w:r w:rsidRPr="00CC3BF7">
        <w:rPr>
          <w:rFonts w:ascii="Times New Roman" w:hAnsi="Times New Roman" w:cs="Times New Roman"/>
          <w:sz w:val="28"/>
          <w:szCs w:val="28"/>
        </w:rPr>
        <w:t xml:space="preserve">втономное учреждение. </w:t>
      </w:r>
    </w:p>
    <w:p w14:paraId="7F63B181" w14:textId="372191EC" w:rsidR="002945DB" w:rsidRPr="00CC3BF7" w:rsidRDefault="00CC3BF7" w:rsidP="002945DB">
      <w:pPr>
        <w:autoSpaceDE w:val="0"/>
        <w:autoSpaceDN w:val="0"/>
        <w:adjustRightInd w:val="0"/>
        <w:spacing w:after="0" w:line="240" w:lineRule="auto"/>
        <w:ind w:firstLine="708"/>
        <w:jc w:val="both"/>
        <w:rPr>
          <w:rFonts w:ascii="Times New Roman" w:hAnsi="Times New Roman" w:cs="Times New Roman"/>
          <w:sz w:val="28"/>
          <w:szCs w:val="28"/>
        </w:rPr>
      </w:pPr>
      <w:r w:rsidRPr="008E11E5">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70467E" w:rsidRPr="008E11E5">
        <w:rPr>
          <w:rFonts w:ascii="Times New Roman" w:hAnsi="Times New Roman" w:cs="Times New Roman"/>
          <w:sz w:val="28"/>
          <w:szCs w:val="28"/>
        </w:rPr>
        <w:t>5</w:t>
      </w:r>
      <w:r w:rsidRPr="008E11E5">
        <w:rPr>
          <w:rFonts w:ascii="Times New Roman" w:hAnsi="Times New Roman" w:cs="Times New Roman"/>
          <w:sz w:val="28"/>
          <w:szCs w:val="28"/>
        </w:rPr>
        <w:t xml:space="preserve"> года </w:t>
      </w:r>
      <w:r w:rsidR="0070467E" w:rsidRPr="008E11E5">
        <w:rPr>
          <w:rFonts w:ascii="Times New Roman" w:hAnsi="Times New Roman" w:cs="Times New Roman"/>
          <w:sz w:val="28"/>
          <w:szCs w:val="28"/>
        </w:rPr>
        <w:t>64</w:t>
      </w:r>
      <w:r w:rsidRPr="008E11E5">
        <w:rPr>
          <w:rFonts w:ascii="Times New Roman" w:hAnsi="Times New Roman" w:cs="Times New Roman"/>
          <w:sz w:val="28"/>
          <w:szCs w:val="28"/>
        </w:rPr>
        <w:t>%. Установленное минимальное значение ключевого показателя в 202</w:t>
      </w:r>
      <w:r w:rsidR="0070467E" w:rsidRPr="008E11E5">
        <w:rPr>
          <w:rFonts w:ascii="Times New Roman" w:hAnsi="Times New Roman" w:cs="Times New Roman"/>
          <w:sz w:val="28"/>
          <w:szCs w:val="28"/>
        </w:rPr>
        <w:t>4</w:t>
      </w:r>
      <w:r w:rsidRPr="008E11E5">
        <w:rPr>
          <w:rFonts w:ascii="Times New Roman" w:hAnsi="Times New Roman" w:cs="Times New Roman"/>
          <w:sz w:val="28"/>
          <w:szCs w:val="28"/>
        </w:rPr>
        <w:t xml:space="preserve"> году – 85%. </w:t>
      </w:r>
      <w:r w:rsidR="002945DB" w:rsidRPr="008E11E5">
        <w:rPr>
          <w:rFonts w:ascii="Times New Roman" w:hAnsi="Times New Roman" w:cs="Times New Roman"/>
          <w:sz w:val="28"/>
          <w:szCs w:val="28"/>
        </w:rPr>
        <w:t xml:space="preserve"> Определение регионального оператора по обращению с ТКО происходит в соответствии с постановлением Правительства РФ от 05.09.2016 г.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(вместе с «Правилами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в соответствии с которым  форма организации юридического лица не определена.</w:t>
      </w:r>
    </w:p>
    <w:p w14:paraId="0608343B" w14:textId="77777777" w:rsidR="00D26B83" w:rsidRPr="00BA7F18" w:rsidRDefault="00D26B83" w:rsidP="00D26B83">
      <w:pPr>
        <w:spacing w:after="0"/>
        <w:ind w:firstLine="708"/>
        <w:jc w:val="both"/>
        <w:rPr>
          <w:rFonts w:ascii="Times New Roman" w:hAnsi="Times New Roman" w:cs="Times New Roman"/>
          <w:sz w:val="28"/>
          <w:szCs w:val="28"/>
        </w:rPr>
      </w:pPr>
      <w:r w:rsidRPr="00BA7F18">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03C86BEB" w14:textId="77777777" w:rsidR="00D26B83" w:rsidRDefault="00D26B83" w:rsidP="00D26B83">
      <w:pPr>
        <w:autoSpaceDE w:val="0"/>
        <w:autoSpaceDN w:val="0"/>
        <w:adjustRightInd w:val="0"/>
        <w:spacing w:after="0" w:line="240" w:lineRule="auto"/>
        <w:ind w:firstLine="708"/>
        <w:jc w:val="both"/>
        <w:rPr>
          <w:rFonts w:ascii="Times New Roman" w:hAnsi="Times New Roman" w:cs="Times New Roman"/>
          <w:sz w:val="28"/>
          <w:szCs w:val="28"/>
        </w:rPr>
      </w:pPr>
      <w:r w:rsidRPr="00BA7F18">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3AE0B77D" w14:textId="77777777" w:rsidR="002B6A35" w:rsidRDefault="002B6A35" w:rsidP="00BD688C">
      <w:pPr>
        <w:autoSpaceDE w:val="0"/>
        <w:autoSpaceDN w:val="0"/>
        <w:adjustRightInd w:val="0"/>
        <w:spacing w:after="0" w:line="240" w:lineRule="auto"/>
        <w:ind w:firstLine="708"/>
        <w:jc w:val="both"/>
        <w:rPr>
          <w:rFonts w:ascii="Times New Roman" w:hAnsi="Times New Roman" w:cs="Times New Roman"/>
          <w:sz w:val="28"/>
          <w:szCs w:val="28"/>
        </w:rPr>
      </w:pPr>
    </w:p>
    <w:p w14:paraId="59EC1B30" w14:textId="77777777" w:rsidR="002B6A35" w:rsidRDefault="002B6A35" w:rsidP="00726DA9">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84864" behindDoc="0" locked="0" layoutInCell="1" allowOverlap="1" wp14:anchorId="23F4B7B3" wp14:editId="7E380519">
            <wp:simplePos x="0" y="0"/>
            <wp:positionH relativeFrom="column">
              <wp:posOffset>732155</wp:posOffset>
            </wp:positionH>
            <wp:positionV relativeFrom="paragraph">
              <wp:posOffset>198120</wp:posOffset>
            </wp:positionV>
            <wp:extent cx="4722495" cy="2400935"/>
            <wp:effectExtent l="0" t="0" r="1905" b="18415"/>
            <wp:wrapSquare wrapText="bothSides"/>
            <wp:docPr id="119" name="Диаграмма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14:paraId="51DBE60A"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7C14F328"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4AC14A74"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745226F8"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0EADE857"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40B708FA"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48E04193"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5E408DAD"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6D88078D"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1696A708"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2C92ACA8"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11F67F34" w14:textId="77777777" w:rsidR="00726DA9" w:rsidRDefault="00726DA9" w:rsidP="00BD688C">
      <w:pPr>
        <w:autoSpaceDE w:val="0"/>
        <w:autoSpaceDN w:val="0"/>
        <w:adjustRightInd w:val="0"/>
        <w:spacing w:after="0" w:line="240" w:lineRule="auto"/>
        <w:ind w:firstLine="708"/>
        <w:jc w:val="both"/>
        <w:rPr>
          <w:rFonts w:ascii="Times New Roman" w:hAnsi="Times New Roman" w:cs="Times New Roman"/>
          <w:sz w:val="28"/>
          <w:szCs w:val="28"/>
        </w:rPr>
      </w:pPr>
    </w:p>
    <w:p w14:paraId="387A9D05" w14:textId="77777777" w:rsidR="008C33C8"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С точки зрения респондентов конкуренция на данном рынке умеренная:</w:t>
      </w:r>
    </w:p>
    <w:p w14:paraId="52E6AC52" w14:textId="77777777" w:rsidR="002B6A35" w:rsidRDefault="002B6A35"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lastRenderedPageBreak/>
        <w:drawing>
          <wp:inline distT="0" distB="0" distL="0" distR="0" wp14:anchorId="46287D54" wp14:editId="1A5CD310">
            <wp:extent cx="5509757" cy="2703195"/>
            <wp:effectExtent l="0" t="0" r="15240" b="1905"/>
            <wp:docPr id="120" name="Диаграмма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66DA804" w14:textId="77777777" w:rsidR="002B6A35" w:rsidRDefault="002B6A35" w:rsidP="00BD688C">
      <w:pPr>
        <w:autoSpaceDE w:val="0"/>
        <w:autoSpaceDN w:val="0"/>
        <w:adjustRightInd w:val="0"/>
        <w:spacing w:after="0" w:line="240" w:lineRule="auto"/>
        <w:ind w:firstLine="708"/>
        <w:jc w:val="center"/>
        <w:rPr>
          <w:rFonts w:ascii="Times New Roman" w:hAnsi="Times New Roman" w:cs="Times New Roman"/>
          <w:b/>
          <w:sz w:val="28"/>
          <w:szCs w:val="28"/>
        </w:rPr>
      </w:pPr>
    </w:p>
    <w:p w14:paraId="67D3A6AC" w14:textId="77777777" w:rsidR="00BD688C" w:rsidRPr="00BD688C" w:rsidRDefault="00BD688C"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2B6A35">
        <w:rPr>
          <w:rFonts w:ascii="Times New Roman" w:hAnsi="Times New Roman" w:cs="Times New Roman"/>
          <w:b/>
          <w:sz w:val="28"/>
          <w:szCs w:val="28"/>
        </w:rPr>
        <w:t>Рынок благоустройства городской среды</w:t>
      </w:r>
    </w:p>
    <w:p w14:paraId="3DAE1330" w14:textId="77777777" w:rsidR="00BD688C" w:rsidRPr="00BD688C" w:rsidRDefault="00BD688C" w:rsidP="00BD688C">
      <w:pPr>
        <w:autoSpaceDE w:val="0"/>
        <w:autoSpaceDN w:val="0"/>
        <w:adjustRightInd w:val="0"/>
        <w:spacing w:after="0" w:line="240" w:lineRule="auto"/>
        <w:ind w:firstLine="708"/>
        <w:jc w:val="both"/>
        <w:rPr>
          <w:rFonts w:ascii="Times New Roman" w:hAnsi="Times New Roman" w:cs="Times New Roman"/>
          <w:b/>
          <w:sz w:val="28"/>
          <w:szCs w:val="28"/>
        </w:rPr>
      </w:pPr>
    </w:p>
    <w:p w14:paraId="5A22F832" w14:textId="77777777" w:rsidR="00684F25"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 xml:space="preserve">Выполнение работ по благоустройству городской среды осуществляется в Республике Алтай в том числе в рамках федерального проекта «Формирование комфортной городской среды», обеспечивающего реализацию мероприятий по благоустройству дворовых, общественных территорий, а также мероприятий по ремонту дворовых территорий, проездов к дворовым территориям многоквартирных домов, автомобильных дорог общего пользования местного значения. </w:t>
      </w:r>
      <w:r w:rsidR="00C85374" w:rsidRPr="00C85374">
        <w:rPr>
          <w:rFonts w:ascii="Times New Roman" w:hAnsi="Times New Roman" w:cs="Times New Roman"/>
          <w:sz w:val="28"/>
          <w:szCs w:val="28"/>
        </w:rPr>
        <w:t>Наиболее востребованным видом работ является устройство спортивно-детских площадок, установка детско-спортивных оборудований и малых архитектурных форм. Реализация данных видов работ осуществляются специализированными организациями, выбранными заказчиком, уполномоченным органом путем проведения торгов в соответствии с Федеральным законом Российской Федерации от 21 июля 2005 г. N 94-ФЗ «О размещении заказов на поставки товаров, выполнение работ, оказание услуг для государственных и муниципальных нужд</w:t>
      </w:r>
      <w:r w:rsidRPr="00BD688C">
        <w:rPr>
          <w:rFonts w:ascii="Times New Roman" w:hAnsi="Times New Roman" w:cs="Times New Roman"/>
          <w:sz w:val="28"/>
          <w:szCs w:val="28"/>
        </w:rPr>
        <w:t xml:space="preserve">. В рамках реализации региональной программы на территории муниципальных образований в Республике Алтай выполняются работы по благоустройству дворовых территорий многоквартирных домов и общественных территорий </w:t>
      </w:r>
      <w:r w:rsidRPr="00CC3BF7">
        <w:rPr>
          <w:rFonts w:ascii="Times New Roman" w:hAnsi="Times New Roman" w:cs="Times New Roman"/>
          <w:sz w:val="28"/>
          <w:szCs w:val="28"/>
        </w:rPr>
        <w:t>(парки, скверы, набережные, тротуары и т.д.). Фактически сложившийся уровень данного показателя по Республике Алтай составил на 1 января 202</w:t>
      </w:r>
      <w:r w:rsidR="00F050E0">
        <w:rPr>
          <w:rFonts w:ascii="Times New Roman" w:hAnsi="Times New Roman" w:cs="Times New Roman"/>
          <w:sz w:val="28"/>
          <w:szCs w:val="28"/>
        </w:rPr>
        <w:t>5</w:t>
      </w:r>
      <w:r w:rsidRPr="00CC3BF7">
        <w:rPr>
          <w:rFonts w:ascii="Times New Roman" w:hAnsi="Times New Roman" w:cs="Times New Roman"/>
          <w:sz w:val="28"/>
          <w:szCs w:val="28"/>
        </w:rPr>
        <w:t xml:space="preserve"> года 100%. Установленное минимальное значение ключевого показателя </w:t>
      </w:r>
      <w:r w:rsidR="00F050E0">
        <w:rPr>
          <w:rFonts w:ascii="Times New Roman" w:hAnsi="Times New Roman" w:cs="Times New Roman"/>
          <w:sz w:val="28"/>
          <w:szCs w:val="28"/>
        </w:rPr>
        <w:br/>
      </w:r>
      <w:r w:rsidRPr="00CC3BF7">
        <w:rPr>
          <w:rFonts w:ascii="Times New Roman" w:hAnsi="Times New Roman" w:cs="Times New Roman"/>
          <w:sz w:val="28"/>
          <w:szCs w:val="28"/>
        </w:rPr>
        <w:t>в 202</w:t>
      </w:r>
      <w:r w:rsidR="00F050E0">
        <w:rPr>
          <w:rFonts w:ascii="Times New Roman" w:hAnsi="Times New Roman" w:cs="Times New Roman"/>
          <w:sz w:val="28"/>
          <w:szCs w:val="28"/>
        </w:rPr>
        <w:t>4</w:t>
      </w:r>
      <w:r w:rsidRPr="00CC3BF7">
        <w:rPr>
          <w:rFonts w:ascii="Times New Roman" w:hAnsi="Times New Roman" w:cs="Times New Roman"/>
          <w:sz w:val="28"/>
          <w:szCs w:val="28"/>
        </w:rPr>
        <w:t xml:space="preserve"> году – </w:t>
      </w:r>
      <w:r w:rsidR="00CC3BF7" w:rsidRPr="00CC3BF7">
        <w:rPr>
          <w:rFonts w:ascii="Times New Roman" w:hAnsi="Times New Roman" w:cs="Times New Roman"/>
          <w:sz w:val="28"/>
          <w:szCs w:val="28"/>
        </w:rPr>
        <w:t>60</w:t>
      </w:r>
      <w:r w:rsidRPr="00CC3BF7">
        <w:rPr>
          <w:rFonts w:ascii="Times New Roman" w:hAnsi="Times New Roman" w:cs="Times New Roman"/>
          <w:sz w:val="28"/>
          <w:szCs w:val="28"/>
        </w:rPr>
        <w:t xml:space="preserve">%. </w:t>
      </w:r>
    </w:p>
    <w:p w14:paraId="0A987540" w14:textId="77777777" w:rsidR="00CC3BF7" w:rsidRDefault="00CC3BF7" w:rsidP="00BD688C">
      <w:pPr>
        <w:autoSpaceDE w:val="0"/>
        <w:autoSpaceDN w:val="0"/>
        <w:adjustRightInd w:val="0"/>
        <w:spacing w:after="0" w:line="240" w:lineRule="auto"/>
        <w:ind w:firstLine="708"/>
        <w:jc w:val="both"/>
        <w:rPr>
          <w:rFonts w:ascii="Times New Roman" w:hAnsi="Times New Roman" w:cs="Times New Roman"/>
          <w:sz w:val="28"/>
          <w:szCs w:val="28"/>
        </w:rPr>
      </w:pPr>
      <w:r w:rsidRPr="00CC3BF7">
        <w:rPr>
          <w:rFonts w:ascii="Times New Roman" w:hAnsi="Times New Roman" w:cs="Times New Roman"/>
          <w:sz w:val="28"/>
          <w:szCs w:val="28"/>
        </w:rPr>
        <w:t>В районах Республики Алтай работы по благоустройству территорий осуществляются организациями частной формы собственности, так как выбор подрядной организации на проведение данных работ проводится путем электронного аукциона.</w:t>
      </w:r>
    </w:p>
    <w:p w14:paraId="15D6DEFC" w14:textId="77777777" w:rsidR="00B20016" w:rsidRDefault="00B20016" w:rsidP="00BD688C">
      <w:pPr>
        <w:autoSpaceDE w:val="0"/>
        <w:autoSpaceDN w:val="0"/>
        <w:adjustRightInd w:val="0"/>
        <w:spacing w:after="0" w:line="240" w:lineRule="auto"/>
        <w:ind w:firstLine="708"/>
        <w:jc w:val="center"/>
        <w:rPr>
          <w:rFonts w:ascii="Times New Roman" w:hAnsi="Times New Roman" w:cs="Times New Roman"/>
          <w:b/>
          <w:sz w:val="28"/>
          <w:szCs w:val="28"/>
        </w:rPr>
      </w:pPr>
    </w:p>
    <w:p w14:paraId="6F352F01" w14:textId="77777777" w:rsidR="00BD688C" w:rsidRPr="00BD688C" w:rsidRDefault="00BD688C"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BD688C">
        <w:rPr>
          <w:rFonts w:ascii="Times New Roman" w:hAnsi="Times New Roman" w:cs="Times New Roman"/>
          <w:b/>
          <w:sz w:val="28"/>
          <w:szCs w:val="28"/>
        </w:rPr>
        <w:t>Рынок выполнения работ по содержанию и текущему ремонту общего имущества собственников помещений в многоквартирных домах</w:t>
      </w:r>
    </w:p>
    <w:p w14:paraId="665921D0" w14:textId="77777777" w:rsidR="001C415D" w:rsidRDefault="00BD688C" w:rsidP="0024737E">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lastRenderedPageBreak/>
        <w:t xml:space="preserve">Жилищный фонд является основным элементом инфраструктуры, предназначенным для удовлетворения потребностей населения в жилье. В сфере управления многоквартирными домами, содержания и текущего ремонта общего имущества в многоквартирных домах в Республике Алтай основной целью государственной политики является повышение уровня удовлетворенности граждан качеством и стоимостью услуг по содержанию и текущему ремонту общего имущества многоквартирных домов, а также коммунальных услуг. Деятельность по управлению многоквартирными домами, содержанию и текущему ремонту общего имущества в многоквартирных домах можно отнести к конкурентной сфере жилищно-коммунального хозяйства. Под содержанием и текущим ремонтом общего имущества собственников помещений в многоквартирном доме понимается осуществление деятельности по выполнению работ (оказанию услуг) в целях надлежащего содержания общего имущества собственников помещений в многоквартирном доме в соответствии с требованиями жилищного законодательства Российской Федерации. На рынке управления многоквартирными домами, </w:t>
      </w:r>
      <w:r w:rsidRPr="00CB4C99">
        <w:rPr>
          <w:rFonts w:ascii="Times New Roman" w:hAnsi="Times New Roman" w:cs="Times New Roman"/>
          <w:sz w:val="28"/>
          <w:szCs w:val="28"/>
        </w:rPr>
        <w:t xml:space="preserve">содержания и текущего ремонта общего имущества в многоквартирных домах в Республике Алтай осуществляют деятельность </w:t>
      </w:r>
      <w:r w:rsidRPr="006360A9">
        <w:rPr>
          <w:rFonts w:ascii="Times New Roman" w:hAnsi="Times New Roman" w:cs="Times New Roman"/>
          <w:sz w:val="28"/>
          <w:szCs w:val="28"/>
        </w:rPr>
        <w:t>2</w:t>
      </w:r>
      <w:r w:rsidR="006360A9" w:rsidRPr="006360A9">
        <w:rPr>
          <w:rFonts w:ascii="Times New Roman" w:hAnsi="Times New Roman" w:cs="Times New Roman"/>
          <w:sz w:val="28"/>
          <w:szCs w:val="28"/>
        </w:rPr>
        <w:t>4</w:t>
      </w:r>
      <w:r w:rsidRPr="006360A9">
        <w:rPr>
          <w:rFonts w:ascii="Times New Roman" w:hAnsi="Times New Roman" w:cs="Times New Roman"/>
          <w:sz w:val="28"/>
          <w:szCs w:val="28"/>
        </w:rPr>
        <w:t xml:space="preserve"> управляющ</w:t>
      </w:r>
      <w:r w:rsidR="009A7CB4">
        <w:rPr>
          <w:rFonts w:ascii="Times New Roman" w:hAnsi="Times New Roman" w:cs="Times New Roman"/>
          <w:sz w:val="28"/>
          <w:szCs w:val="28"/>
        </w:rPr>
        <w:t>их</w:t>
      </w:r>
      <w:r w:rsidRPr="006360A9">
        <w:rPr>
          <w:rFonts w:ascii="Times New Roman" w:hAnsi="Times New Roman" w:cs="Times New Roman"/>
          <w:sz w:val="28"/>
          <w:szCs w:val="28"/>
        </w:rPr>
        <w:t xml:space="preserve"> организаци</w:t>
      </w:r>
      <w:r w:rsidR="009A7CB4">
        <w:rPr>
          <w:rFonts w:ascii="Times New Roman" w:hAnsi="Times New Roman" w:cs="Times New Roman"/>
          <w:sz w:val="28"/>
          <w:szCs w:val="28"/>
        </w:rPr>
        <w:t>й</w:t>
      </w:r>
      <w:r w:rsidRPr="006360A9">
        <w:rPr>
          <w:rFonts w:ascii="Times New Roman" w:hAnsi="Times New Roman" w:cs="Times New Roman"/>
          <w:sz w:val="28"/>
          <w:szCs w:val="28"/>
        </w:rPr>
        <w:t xml:space="preserve"> частной формы собственности, а также 36 товар</w:t>
      </w:r>
      <w:r w:rsidRPr="00CB4C99">
        <w:rPr>
          <w:rFonts w:ascii="Times New Roman" w:hAnsi="Times New Roman" w:cs="Times New Roman"/>
          <w:sz w:val="28"/>
          <w:szCs w:val="28"/>
        </w:rPr>
        <w:t xml:space="preserve">иществ собственников жилья. Проблемой в сфере управления многоквартирными домами является </w:t>
      </w:r>
      <w:r w:rsidRPr="00BD688C">
        <w:rPr>
          <w:rFonts w:ascii="Times New Roman" w:hAnsi="Times New Roman" w:cs="Times New Roman"/>
          <w:sz w:val="28"/>
          <w:szCs w:val="28"/>
        </w:rPr>
        <w:t xml:space="preserve">качество оказываемых хозяйствующими субъектами услуг, основной задачей – повышение </w:t>
      </w:r>
      <w:r w:rsidRPr="00CB4C99">
        <w:rPr>
          <w:rFonts w:ascii="Times New Roman" w:hAnsi="Times New Roman" w:cs="Times New Roman"/>
          <w:sz w:val="28"/>
          <w:szCs w:val="28"/>
        </w:rPr>
        <w:t>качества услуг, оказываемых управляющими компаниями. Фактически сложившийся уровень данного показателя по Республике Алтай составил на 1 января 202</w:t>
      </w:r>
      <w:r w:rsidR="0024737E">
        <w:rPr>
          <w:rFonts w:ascii="Times New Roman" w:hAnsi="Times New Roman" w:cs="Times New Roman"/>
          <w:sz w:val="28"/>
          <w:szCs w:val="28"/>
        </w:rPr>
        <w:t>5</w:t>
      </w:r>
      <w:r w:rsidRPr="00CB4C99">
        <w:rPr>
          <w:rFonts w:ascii="Times New Roman" w:hAnsi="Times New Roman" w:cs="Times New Roman"/>
          <w:sz w:val="28"/>
          <w:szCs w:val="28"/>
        </w:rPr>
        <w:t xml:space="preserve"> года </w:t>
      </w:r>
      <w:r w:rsidR="0024737E">
        <w:rPr>
          <w:rFonts w:ascii="Times New Roman" w:hAnsi="Times New Roman" w:cs="Times New Roman"/>
          <w:sz w:val="28"/>
          <w:szCs w:val="28"/>
        </w:rPr>
        <w:t>100</w:t>
      </w:r>
      <w:r w:rsidRPr="00CB4C99">
        <w:rPr>
          <w:rFonts w:ascii="Times New Roman" w:hAnsi="Times New Roman" w:cs="Times New Roman"/>
          <w:sz w:val="28"/>
          <w:szCs w:val="28"/>
        </w:rPr>
        <w:t>%. Установленное минимальное значение ключевого показателя в 202</w:t>
      </w:r>
      <w:r w:rsidR="0024737E">
        <w:rPr>
          <w:rFonts w:ascii="Times New Roman" w:hAnsi="Times New Roman" w:cs="Times New Roman"/>
          <w:sz w:val="28"/>
          <w:szCs w:val="28"/>
        </w:rPr>
        <w:t>4</w:t>
      </w:r>
      <w:r w:rsidRPr="00CB4C99">
        <w:rPr>
          <w:rFonts w:ascii="Times New Roman" w:hAnsi="Times New Roman" w:cs="Times New Roman"/>
          <w:sz w:val="28"/>
          <w:szCs w:val="28"/>
        </w:rPr>
        <w:t xml:space="preserve"> году – </w:t>
      </w:r>
      <w:r w:rsidR="00CB4C99" w:rsidRPr="00CB4C99">
        <w:rPr>
          <w:rFonts w:ascii="Times New Roman" w:hAnsi="Times New Roman" w:cs="Times New Roman"/>
          <w:sz w:val="28"/>
          <w:szCs w:val="28"/>
        </w:rPr>
        <w:t>80</w:t>
      </w:r>
      <w:r w:rsidRPr="00CB4C99">
        <w:rPr>
          <w:rFonts w:ascii="Times New Roman" w:hAnsi="Times New Roman" w:cs="Times New Roman"/>
          <w:sz w:val="28"/>
          <w:szCs w:val="28"/>
        </w:rPr>
        <w:t xml:space="preserve">%. </w:t>
      </w:r>
    </w:p>
    <w:p w14:paraId="04730A7F" w14:textId="77777777" w:rsidR="001C415D" w:rsidRDefault="001C415D" w:rsidP="00BD688C">
      <w:pPr>
        <w:autoSpaceDE w:val="0"/>
        <w:autoSpaceDN w:val="0"/>
        <w:adjustRightInd w:val="0"/>
        <w:spacing w:after="0" w:line="240" w:lineRule="auto"/>
        <w:ind w:firstLine="708"/>
        <w:jc w:val="both"/>
        <w:rPr>
          <w:rFonts w:ascii="Times New Roman" w:hAnsi="Times New Roman" w:cs="Times New Roman"/>
          <w:sz w:val="28"/>
          <w:szCs w:val="28"/>
        </w:rPr>
      </w:pPr>
    </w:p>
    <w:p w14:paraId="4C666D1F" w14:textId="77777777" w:rsidR="004442A1" w:rsidRPr="00DE3AE0" w:rsidRDefault="004442A1" w:rsidP="004442A1">
      <w:pPr>
        <w:autoSpaceDE w:val="0"/>
        <w:autoSpaceDN w:val="0"/>
        <w:adjustRightInd w:val="0"/>
        <w:spacing w:after="0" w:line="240" w:lineRule="auto"/>
        <w:ind w:firstLine="708"/>
        <w:jc w:val="center"/>
        <w:rPr>
          <w:rFonts w:ascii="Times New Roman" w:hAnsi="Times New Roman" w:cs="Times New Roman"/>
          <w:b/>
          <w:sz w:val="28"/>
          <w:szCs w:val="28"/>
        </w:rPr>
      </w:pPr>
      <w:r w:rsidRPr="00DE3AE0">
        <w:rPr>
          <w:rFonts w:ascii="Times New Roman" w:hAnsi="Times New Roman" w:cs="Times New Roman"/>
          <w:b/>
          <w:sz w:val="28"/>
          <w:szCs w:val="28"/>
        </w:rPr>
        <w:t>Розничный рынок электрической энергии (мощности)</w:t>
      </w:r>
    </w:p>
    <w:p w14:paraId="107526F1" w14:textId="77777777" w:rsidR="004442A1" w:rsidRPr="00DE3AE0" w:rsidRDefault="004442A1" w:rsidP="00BD688C">
      <w:pPr>
        <w:autoSpaceDE w:val="0"/>
        <w:autoSpaceDN w:val="0"/>
        <w:adjustRightInd w:val="0"/>
        <w:spacing w:after="0" w:line="240" w:lineRule="auto"/>
        <w:ind w:firstLine="708"/>
        <w:jc w:val="both"/>
        <w:rPr>
          <w:rFonts w:ascii="Times New Roman" w:hAnsi="Times New Roman" w:cs="Times New Roman"/>
          <w:sz w:val="28"/>
          <w:szCs w:val="28"/>
        </w:rPr>
      </w:pPr>
    </w:p>
    <w:p w14:paraId="79639582" w14:textId="6616AEE3" w:rsidR="00BD688C" w:rsidRDefault="004442A1" w:rsidP="00165376">
      <w:pPr>
        <w:autoSpaceDE w:val="0"/>
        <w:autoSpaceDN w:val="0"/>
        <w:adjustRightInd w:val="0"/>
        <w:spacing w:after="0" w:line="240" w:lineRule="auto"/>
        <w:ind w:firstLine="708"/>
        <w:jc w:val="both"/>
        <w:rPr>
          <w:rFonts w:ascii="Times New Roman" w:hAnsi="Times New Roman" w:cs="Times New Roman"/>
          <w:sz w:val="28"/>
          <w:szCs w:val="28"/>
        </w:rPr>
      </w:pPr>
      <w:r w:rsidRPr="00DE3AE0">
        <w:rPr>
          <w:rFonts w:ascii="Times New Roman" w:hAnsi="Times New Roman" w:cs="Times New Roman"/>
          <w:sz w:val="28"/>
          <w:szCs w:val="28"/>
        </w:rPr>
        <w:t>Розничный рынок электрической энергии – сфера обращения электрической энергии вне оптового рынка с участием потребителей электрической энергии. Основными барьерами вхождения на рынок являются высокая стоимость затрат на установление автоматизированных систем коммерческого учета электроэнергии, необходимой для входа на оптовый рынок, что дает значительное преимущество в работе на розничном рынке энергосбытовой компании, несвоевременная оплата потребителями покупаемой электроэнергии, наличие проблем с бездоговорным или безучетным потреблением электроэнергии, долги предприятий жилищно-коммунального хозяйства за потребленную электроэнергию. Фактически сложившийся уровень данного показателя по Республике Алтай составил на 1 января 202</w:t>
      </w:r>
      <w:r w:rsidR="009D43CC">
        <w:rPr>
          <w:rFonts w:ascii="Times New Roman" w:hAnsi="Times New Roman" w:cs="Times New Roman"/>
          <w:sz w:val="28"/>
          <w:szCs w:val="28"/>
        </w:rPr>
        <w:t>5</w:t>
      </w:r>
      <w:r w:rsidRPr="00DE3AE0">
        <w:rPr>
          <w:rFonts w:ascii="Times New Roman" w:hAnsi="Times New Roman" w:cs="Times New Roman"/>
          <w:sz w:val="28"/>
          <w:szCs w:val="28"/>
        </w:rPr>
        <w:t xml:space="preserve"> года </w:t>
      </w:r>
      <w:r w:rsidR="007673EC" w:rsidRPr="00DE3AE0">
        <w:rPr>
          <w:rFonts w:ascii="Times New Roman" w:hAnsi="Times New Roman" w:cs="Times New Roman"/>
          <w:sz w:val="28"/>
          <w:szCs w:val="28"/>
        </w:rPr>
        <w:t>99,</w:t>
      </w:r>
      <w:r w:rsidR="009D43CC">
        <w:rPr>
          <w:rFonts w:ascii="Times New Roman" w:hAnsi="Times New Roman" w:cs="Times New Roman"/>
          <w:sz w:val="28"/>
          <w:szCs w:val="28"/>
        </w:rPr>
        <w:t>61</w:t>
      </w:r>
      <w:r w:rsidR="007453F0" w:rsidRPr="00DE3AE0">
        <w:rPr>
          <w:rFonts w:ascii="Times New Roman" w:hAnsi="Times New Roman" w:cs="Times New Roman"/>
          <w:sz w:val="28"/>
          <w:szCs w:val="28"/>
        </w:rPr>
        <w:t>%.</w:t>
      </w:r>
      <w:r w:rsidRPr="00DE3AE0">
        <w:rPr>
          <w:rFonts w:ascii="Times New Roman" w:hAnsi="Times New Roman" w:cs="Times New Roman"/>
          <w:sz w:val="28"/>
          <w:szCs w:val="28"/>
        </w:rPr>
        <w:t xml:space="preserve"> Установленное минимальное значение ключевого показателя в 202</w:t>
      </w:r>
      <w:r w:rsidR="00F44EB7" w:rsidRPr="00E5092A">
        <w:rPr>
          <w:rFonts w:ascii="Times New Roman" w:hAnsi="Times New Roman" w:cs="Times New Roman"/>
          <w:sz w:val="28"/>
          <w:szCs w:val="28"/>
        </w:rPr>
        <w:t>4</w:t>
      </w:r>
      <w:r w:rsidRPr="00DE3AE0">
        <w:rPr>
          <w:rFonts w:ascii="Times New Roman" w:hAnsi="Times New Roman" w:cs="Times New Roman"/>
          <w:sz w:val="28"/>
          <w:szCs w:val="28"/>
        </w:rPr>
        <w:t xml:space="preserve"> году – </w:t>
      </w:r>
      <w:r w:rsidR="007673EC" w:rsidRPr="00DE3AE0">
        <w:rPr>
          <w:rFonts w:ascii="Times New Roman" w:hAnsi="Times New Roman" w:cs="Times New Roman"/>
          <w:sz w:val="28"/>
          <w:szCs w:val="28"/>
        </w:rPr>
        <w:t>99</w:t>
      </w:r>
      <w:r w:rsidRPr="00DE3AE0">
        <w:rPr>
          <w:rFonts w:ascii="Times New Roman" w:hAnsi="Times New Roman" w:cs="Times New Roman"/>
          <w:sz w:val="28"/>
          <w:szCs w:val="28"/>
        </w:rPr>
        <w:t xml:space="preserve">%. </w:t>
      </w:r>
    </w:p>
    <w:p w14:paraId="7C6B91A3" w14:textId="0847B81F" w:rsidR="00334B09" w:rsidRDefault="00334B09" w:rsidP="0021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Республике Алтай на розничном рынке электрической энергии осуществляют деятельность 5 организаций (2 МУП, АО «Алтайэнергосбыт», </w:t>
      </w:r>
      <w:r>
        <w:rPr>
          <w:rFonts w:ascii="Times New Roman" w:hAnsi="Times New Roman" w:cs="Times New Roman"/>
          <w:sz w:val="28"/>
          <w:szCs w:val="28"/>
        </w:rPr>
        <w:lastRenderedPageBreak/>
        <w:t>ООО «Солнечная энергия», ООО «Челушманэнерго»). Объем реализованной энергии в 202</w:t>
      </w:r>
      <w:r w:rsidR="003C44F8">
        <w:rPr>
          <w:rFonts w:ascii="Times New Roman" w:hAnsi="Times New Roman" w:cs="Times New Roman"/>
          <w:sz w:val="28"/>
          <w:szCs w:val="28"/>
        </w:rPr>
        <w:t>4</w:t>
      </w:r>
      <w:r>
        <w:rPr>
          <w:rFonts w:ascii="Times New Roman" w:hAnsi="Times New Roman" w:cs="Times New Roman"/>
          <w:sz w:val="28"/>
          <w:szCs w:val="28"/>
        </w:rPr>
        <w:t xml:space="preserve"> году составил </w:t>
      </w:r>
      <w:r w:rsidR="003C44F8">
        <w:rPr>
          <w:rFonts w:ascii="Times New Roman" w:hAnsi="Times New Roman" w:cs="Times New Roman"/>
          <w:sz w:val="28"/>
          <w:szCs w:val="28"/>
        </w:rPr>
        <w:t>578</w:t>
      </w:r>
      <w:r>
        <w:rPr>
          <w:rFonts w:ascii="Times New Roman" w:hAnsi="Times New Roman" w:cs="Times New Roman"/>
          <w:sz w:val="28"/>
          <w:szCs w:val="28"/>
        </w:rPr>
        <w:t>,7</w:t>
      </w:r>
      <w:r w:rsidR="003C44F8">
        <w:rPr>
          <w:rFonts w:ascii="Times New Roman" w:hAnsi="Times New Roman" w:cs="Times New Roman"/>
          <w:sz w:val="28"/>
          <w:szCs w:val="28"/>
        </w:rPr>
        <w:t>1</w:t>
      </w:r>
      <w:r>
        <w:rPr>
          <w:rFonts w:ascii="Times New Roman" w:hAnsi="Times New Roman" w:cs="Times New Roman"/>
          <w:sz w:val="28"/>
          <w:szCs w:val="28"/>
        </w:rPr>
        <w:t xml:space="preserve"> млн.</w:t>
      </w:r>
      <w:r w:rsidR="003C44F8">
        <w:rPr>
          <w:rFonts w:ascii="Times New Roman" w:hAnsi="Times New Roman" w:cs="Times New Roman"/>
          <w:sz w:val="28"/>
          <w:szCs w:val="28"/>
        </w:rPr>
        <w:t xml:space="preserve"> </w:t>
      </w:r>
      <w:r>
        <w:rPr>
          <w:rFonts w:ascii="Times New Roman" w:hAnsi="Times New Roman" w:cs="Times New Roman"/>
          <w:sz w:val="28"/>
          <w:szCs w:val="28"/>
        </w:rPr>
        <w:t xml:space="preserve">кВ*ч (частными организациями – </w:t>
      </w:r>
      <w:r w:rsidR="003C44F8">
        <w:rPr>
          <w:rFonts w:ascii="Times New Roman" w:hAnsi="Times New Roman" w:cs="Times New Roman"/>
          <w:sz w:val="28"/>
          <w:szCs w:val="28"/>
        </w:rPr>
        <w:t>576</w:t>
      </w:r>
      <w:r>
        <w:rPr>
          <w:rFonts w:ascii="Times New Roman" w:hAnsi="Times New Roman" w:cs="Times New Roman"/>
          <w:sz w:val="28"/>
          <w:szCs w:val="28"/>
        </w:rPr>
        <w:t>,</w:t>
      </w:r>
      <w:r w:rsidR="003C44F8">
        <w:rPr>
          <w:rFonts w:ascii="Times New Roman" w:hAnsi="Times New Roman" w:cs="Times New Roman"/>
          <w:sz w:val="28"/>
          <w:szCs w:val="28"/>
        </w:rPr>
        <w:t>48</w:t>
      </w:r>
      <w:r>
        <w:rPr>
          <w:rFonts w:ascii="Times New Roman" w:hAnsi="Times New Roman" w:cs="Times New Roman"/>
          <w:sz w:val="28"/>
          <w:szCs w:val="28"/>
        </w:rPr>
        <w:t xml:space="preserve"> млн.</w:t>
      </w:r>
      <w:r w:rsidR="003C44F8">
        <w:rPr>
          <w:rFonts w:ascii="Times New Roman" w:hAnsi="Times New Roman" w:cs="Times New Roman"/>
          <w:sz w:val="28"/>
          <w:szCs w:val="28"/>
        </w:rPr>
        <w:t xml:space="preserve"> </w:t>
      </w:r>
      <w:r>
        <w:rPr>
          <w:rFonts w:ascii="Times New Roman" w:hAnsi="Times New Roman" w:cs="Times New Roman"/>
          <w:sz w:val="28"/>
          <w:szCs w:val="28"/>
        </w:rPr>
        <w:t>кВт*ч).</w:t>
      </w:r>
    </w:p>
    <w:p w14:paraId="45BF0C55" w14:textId="77777777" w:rsidR="00E25147" w:rsidRDefault="00E25147" w:rsidP="004442A1">
      <w:pPr>
        <w:autoSpaceDE w:val="0"/>
        <w:autoSpaceDN w:val="0"/>
        <w:adjustRightInd w:val="0"/>
        <w:spacing w:after="0" w:line="240" w:lineRule="auto"/>
        <w:ind w:firstLine="708"/>
        <w:jc w:val="center"/>
        <w:rPr>
          <w:rFonts w:ascii="Times New Roman" w:hAnsi="Times New Roman" w:cs="Times New Roman"/>
          <w:b/>
          <w:sz w:val="28"/>
          <w:szCs w:val="28"/>
        </w:rPr>
      </w:pPr>
    </w:p>
    <w:p w14:paraId="4D48E4EE" w14:textId="77777777" w:rsidR="004442A1" w:rsidRPr="001D478E" w:rsidRDefault="004442A1" w:rsidP="004442A1">
      <w:pPr>
        <w:autoSpaceDE w:val="0"/>
        <w:autoSpaceDN w:val="0"/>
        <w:adjustRightInd w:val="0"/>
        <w:spacing w:after="0" w:line="240" w:lineRule="auto"/>
        <w:ind w:firstLine="708"/>
        <w:jc w:val="center"/>
        <w:rPr>
          <w:rFonts w:ascii="Times New Roman" w:hAnsi="Times New Roman" w:cs="Times New Roman"/>
          <w:b/>
          <w:sz w:val="28"/>
          <w:szCs w:val="28"/>
        </w:rPr>
      </w:pPr>
      <w:r w:rsidRPr="001D478E">
        <w:rPr>
          <w:rFonts w:ascii="Times New Roman" w:hAnsi="Times New Roman" w:cs="Times New Roman"/>
          <w:b/>
          <w:sz w:val="28"/>
          <w:szCs w:val="28"/>
        </w:rPr>
        <w:t>Розничный рынок производства электроэнергии (мощности), включая производство электрической энергии в режиме когенерации.</w:t>
      </w:r>
    </w:p>
    <w:p w14:paraId="00836651" w14:textId="77777777" w:rsidR="004442A1" w:rsidRPr="001D478E" w:rsidRDefault="004442A1" w:rsidP="004442A1">
      <w:pPr>
        <w:autoSpaceDE w:val="0"/>
        <w:autoSpaceDN w:val="0"/>
        <w:adjustRightInd w:val="0"/>
        <w:spacing w:after="0" w:line="240" w:lineRule="auto"/>
        <w:ind w:firstLine="708"/>
        <w:jc w:val="center"/>
        <w:rPr>
          <w:rFonts w:ascii="Times New Roman" w:hAnsi="Times New Roman" w:cs="Times New Roman"/>
          <w:b/>
          <w:sz w:val="28"/>
          <w:szCs w:val="28"/>
        </w:rPr>
      </w:pPr>
    </w:p>
    <w:p w14:paraId="4BF8DB76" w14:textId="77777777" w:rsidR="00955C29" w:rsidRDefault="004442A1" w:rsidP="00BD688C">
      <w:pPr>
        <w:autoSpaceDE w:val="0"/>
        <w:autoSpaceDN w:val="0"/>
        <w:adjustRightInd w:val="0"/>
        <w:spacing w:after="0" w:line="240" w:lineRule="auto"/>
        <w:ind w:firstLine="708"/>
        <w:jc w:val="both"/>
        <w:rPr>
          <w:rFonts w:ascii="Times New Roman" w:hAnsi="Times New Roman" w:cs="Times New Roman"/>
          <w:sz w:val="28"/>
          <w:szCs w:val="28"/>
        </w:rPr>
      </w:pPr>
      <w:r w:rsidRPr="001D478E">
        <w:rPr>
          <w:rFonts w:ascii="Times New Roman" w:hAnsi="Times New Roman" w:cs="Times New Roman"/>
          <w:sz w:val="28"/>
          <w:szCs w:val="28"/>
        </w:rPr>
        <w:t>Рынок производства электроэнергии (мощности) на розничном рынке обладает особенностями, обусловленными физическими</w:t>
      </w:r>
      <w:r w:rsidRPr="004442A1">
        <w:rPr>
          <w:rFonts w:ascii="Times New Roman" w:hAnsi="Times New Roman" w:cs="Times New Roman"/>
          <w:sz w:val="28"/>
          <w:szCs w:val="28"/>
        </w:rPr>
        <w:t xml:space="preserve"> свойствами электроэнергии, а именно: совпадением во времени процессов производства и потребления электроэнергии, отсутствием возможности осуществления запасов электроэнергии в достаточных в масштабе энергосистемы количествах, отсутствием возможности с физической точки зрения определения производителя электроэнергии, использованной тем или иным потребителем. Основными барьерами вхождения на рынок являются несвоевременная оплата потребителями покупаемой электроэнергии, наличие проблем с бездоговорным или безучетным потреблением электроэнергии, </w:t>
      </w:r>
      <w:r w:rsidRPr="007673EC">
        <w:rPr>
          <w:rFonts w:ascii="Times New Roman" w:hAnsi="Times New Roman" w:cs="Times New Roman"/>
          <w:sz w:val="28"/>
          <w:szCs w:val="28"/>
        </w:rPr>
        <w:t xml:space="preserve">долги предприятий жилищно-коммунального хозяйства за потребленную электроэнергию. </w:t>
      </w:r>
    </w:p>
    <w:p w14:paraId="250813E3" w14:textId="77777777" w:rsidR="004442A1" w:rsidRDefault="00955C29" w:rsidP="00BD68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Республике Алтай на рынке производства электрической энергии осуществляют деятельность 4 организации (2 МУП, ООО «Солнечная энергия», ООО «Челушманэнерго»). Объем произведенной энергии в 202</w:t>
      </w:r>
      <w:r w:rsidR="00844758">
        <w:rPr>
          <w:rFonts w:ascii="Times New Roman" w:hAnsi="Times New Roman" w:cs="Times New Roman"/>
          <w:sz w:val="28"/>
          <w:szCs w:val="28"/>
        </w:rPr>
        <w:t>4</w:t>
      </w:r>
      <w:r>
        <w:rPr>
          <w:rFonts w:ascii="Times New Roman" w:hAnsi="Times New Roman" w:cs="Times New Roman"/>
          <w:sz w:val="28"/>
          <w:szCs w:val="28"/>
        </w:rPr>
        <w:t xml:space="preserve"> году составил 4,</w:t>
      </w:r>
      <w:r w:rsidR="00844758">
        <w:rPr>
          <w:rFonts w:ascii="Times New Roman" w:hAnsi="Times New Roman" w:cs="Times New Roman"/>
          <w:sz w:val="28"/>
          <w:szCs w:val="28"/>
        </w:rPr>
        <w:t>05</w:t>
      </w:r>
      <w:r>
        <w:rPr>
          <w:rFonts w:ascii="Times New Roman" w:hAnsi="Times New Roman" w:cs="Times New Roman"/>
          <w:sz w:val="28"/>
          <w:szCs w:val="28"/>
        </w:rPr>
        <w:t xml:space="preserve"> млн.</w:t>
      </w:r>
      <w:r w:rsidR="00844758">
        <w:rPr>
          <w:rFonts w:ascii="Times New Roman" w:hAnsi="Times New Roman" w:cs="Times New Roman"/>
          <w:sz w:val="28"/>
          <w:szCs w:val="28"/>
        </w:rPr>
        <w:t xml:space="preserve"> </w:t>
      </w:r>
      <w:r>
        <w:rPr>
          <w:rFonts w:ascii="Times New Roman" w:hAnsi="Times New Roman" w:cs="Times New Roman"/>
          <w:sz w:val="28"/>
          <w:szCs w:val="28"/>
        </w:rPr>
        <w:t>кВт*ч (частными организациями произведено 1,</w:t>
      </w:r>
      <w:r w:rsidR="00844758">
        <w:rPr>
          <w:rFonts w:ascii="Times New Roman" w:hAnsi="Times New Roman" w:cs="Times New Roman"/>
          <w:sz w:val="28"/>
          <w:szCs w:val="28"/>
        </w:rPr>
        <w:t>55</w:t>
      </w:r>
      <w:r>
        <w:rPr>
          <w:rFonts w:ascii="Times New Roman" w:hAnsi="Times New Roman" w:cs="Times New Roman"/>
          <w:sz w:val="28"/>
          <w:szCs w:val="28"/>
        </w:rPr>
        <w:t xml:space="preserve"> млн.</w:t>
      </w:r>
      <w:r w:rsidR="00844758">
        <w:rPr>
          <w:rFonts w:ascii="Times New Roman" w:hAnsi="Times New Roman" w:cs="Times New Roman"/>
          <w:sz w:val="28"/>
          <w:szCs w:val="28"/>
        </w:rPr>
        <w:t xml:space="preserve"> </w:t>
      </w:r>
      <w:r>
        <w:rPr>
          <w:rFonts w:ascii="Times New Roman" w:hAnsi="Times New Roman" w:cs="Times New Roman"/>
          <w:sz w:val="28"/>
          <w:szCs w:val="28"/>
        </w:rPr>
        <w:t xml:space="preserve">кВт*ч). </w:t>
      </w:r>
      <w:r w:rsidR="004442A1" w:rsidRPr="007673EC">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844758">
        <w:rPr>
          <w:rFonts w:ascii="Times New Roman" w:hAnsi="Times New Roman" w:cs="Times New Roman"/>
          <w:sz w:val="28"/>
          <w:szCs w:val="28"/>
        </w:rPr>
        <w:t>5</w:t>
      </w:r>
      <w:r w:rsidR="004442A1" w:rsidRPr="007673EC">
        <w:rPr>
          <w:rFonts w:ascii="Times New Roman" w:hAnsi="Times New Roman" w:cs="Times New Roman"/>
          <w:sz w:val="28"/>
          <w:szCs w:val="28"/>
        </w:rPr>
        <w:t xml:space="preserve"> </w:t>
      </w:r>
      <w:r w:rsidR="004442A1" w:rsidRPr="00E25147">
        <w:rPr>
          <w:rFonts w:ascii="Times New Roman" w:hAnsi="Times New Roman" w:cs="Times New Roman"/>
          <w:sz w:val="28"/>
          <w:szCs w:val="28"/>
        </w:rPr>
        <w:t xml:space="preserve">года </w:t>
      </w:r>
      <w:r w:rsidR="007673EC" w:rsidRPr="00E25147">
        <w:rPr>
          <w:rFonts w:ascii="Times New Roman" w:hAnsi="Times New Roman" w:cs="Times New Roman"/>
          <w:sz w:val="28"/>
          <w:szCs w:val="28"/>
        </w:rPr>
        <w:t>3</w:t>
      </w:r>
      <w:r w:rsidR="00844758">
        <w:rPr>
          <w:rFonts w:ascii="Times New Roman" w:hAnsi="Times New Roman" w:cs="Times New Roman"/>
          <w:sz w:val="28"/>
          <w:szCs w:val="28"/>
        </w:rPr>
        <w:t>5</w:t>
      </w:r>
      <w:r w:rsidR="008230DC">
        <w:rPr>
          <w:rFonts w:ascii="Times New Roman" w:hAnsi="Times New Roman" w:cs="Times New Roman"/>
          <w:sz w:val="28"/>
          <w:szCs w:val="28"/>
        </w:rPr>
        <w:t>,</w:t>
      </w:r>
      <w:r w:rsidR="00844758">
        <w:rPr>
          <w:rFonts w:ascii="Times New Roman" w:hAnsi="Times New Roman" w:cs="Times New Roman"/>
          <w:sz w:val="28"/>
          <w:szCs w:val="28"/>
        </w:rPr>
        <w:t>81</w:t>
      </w:r>
      <w:r w:rsidR="004442A1" w:rsidRPr="00E25147">
        <w:rPr>
          <w:rFonts w:ascii="Times New Roman" w:hAnsi="Times New Roman" w:cs="Times New Roman"/>
          <w:sz w:val="28"/>
          <w:szCs w:val="28"/>
        </w:rPr>
        <w:t>%. Установленное минимальное значение ключевого показателя в 202</w:t>
      </w:r>
      <w:r w:rsidR="00844758">
        <w:rPr>
          <w:rFonts w:ascii="Times New Roman" w:hAnsi="Times New Roman" w:cs="Times New Roman"/>
          <w:sz w:val="28"/>
          <w:szCs w:val="28"/>
        </w:rPr>
        <w:t>4</w:t>
      </w:r>
      <w:r w:rsidR="004442A1" w:rsidRPr="00E25147">
        <w:rPr>
          <w:rFonts w:ascii="Times New Roman" w:hAnsi="Times New Roman" w:cs="Times New Roman"/>
          <w:sz w:val="28"/>
          <w:szCs w:val="28"/>
        </w:rPr>
        <w:t xml:space="preserve"> году – 30</w:t>
      </w:r>
      <w:r w:rsidR="004442A1" w:rsidRPr="007673EC">
        <w:rPr>
          <w:rFonts w:ascii="Times New Roman" w:hAnsi="Times New Roman" w:cs="Times New Roman"/>
          <w:sz w:val="28"/>
          <w:szCs w:val="28"/>
        </w:rPr>
        <w:t xml:space="preserve">%. Основной проблемой в сфере электроэнергетики является значительный физический износ электрооборудования, поэтому необходимо предпринимать меры, </w:t>
      </w:r>
      <w:r w:rsidR="004442A1" w:rsidRPr="004442A1">
        <w:rPr>
          <w:rFonts w:ascii="Times New Roman" w:hAnsi="Times New Roman" w:cs="Times New Roman"/>
          <w:sz w:val="28"/>
          <w:szCs w:val="28"/>
        </w:rPr>
        <w:t xml:space="preserve">направленные на реконструкцию электрогенерирующих мощностей, повышение энергоэффективности и внедрение энергосберегающих технологий. </w:t>
      </w:r>
    </w:p>
    <w:p w14:paraId="41EFBE7C" w14:textId="77777777" w:rsidR="001960DB" w:rsidRDefault="001960DB" w:rsidP="0096365A">
      <w:pPr>
        <w:autoSpaceDE w:val="0"/>
        <w:autoSpaceDN w:val="0"/>
        <w:adjustRightInd w:val="0"/>
        <w:spacing w:after="0" w:line="240" w:lineRule="auto"/>
        <w:ind w:firstLine="708"/>
        <w:jc w:val="center"/>
        <w:rPr>
          <w:rFonts w:ascii="Times New Roman" w:hAnsi="Times New Roman" w:cs="Times New Roman"/>
          <w:b/>
          <w:sz w:val="28"/>
          <w:szCs w:val="28"/>
        </w:rPr>
      </w:pPr>
    </w:p>
    <w:p w14:paraId="256B7EC7" w14:textId="77777777" w:rsidR="0096365A" w:rsidRPr="00333DFC" w:rsidRDefault="0096365A" w:rsidP="0096365A">
      <w:pPr>
        <w:autoSpaceDE w:val="0"/>
        <w:autoSpaceDN w:val="0"/>
        <w:adjustRightInd w:val="0"/>
        <w:spacing w:after="0" w:line="240" w:lineRule="auto"/>
        <w:ind w:firstLine="708"/>
        <w:jc w:val="center"/>
        <w:rPr>
          <w:rFonts w:ascii="Times New Roman" w:hAnsi="Times New Roman" w:cs="Times New Roman"/>
          <w:b/>
          <w:sz w:val="28"/>
          <w:szCs w:val="28"/>
        </w:rPr>
      </w:pPr>
      <w:r w:rsidRPr="00333DFC">
        <w:rPr>
          <w:rFonts w:ascii="Times New Roman" w:hAnsi="Times New Roman" w:cs="Times New Roman"/>
          <w:b/>
          <w:sz w:val="28"/>
          <w:szCs w:val="28"/>
        </w:rPr>
        <w:t>Рынок оказания услуг по перевозке пассажиров автомобильным транспортом по муниципальным маршрутам регулярных перевозок</w:t>
      </w:r>
    </w:p>
    <w:p w14:paraId="27EB6911" w14:textId="77777777" w:rsidR="0096365A" w:rsidRPr="00333DFC"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0D2A83AD" w14:textId="77777777" w:rsidR="00AF077B" w:rsidRPr="00AF077B" w:rsidRDefault="00AF077B" w:rsidP="00AF077B">
      <w:pPr>
        <w:autoSpaceDE w:val="0"/>
        <w:autoSpaceDN w:val="0"/>
        <w:adjustRightInd w:val="0"/>
        <w:spacing w:after="0" w:line="240" w:lineRule="auto"/>
        <w:ind w:firstLine="708"/>
        <w:jc w:val="both"/>
        <w:rPr>
          <w:rFonts w:ascii="Times New Roman" w:hAnsi="Times New Roman" w:cs="Times New Roman"/>
          <w:sz w:val="28"/>
          <w:szCs w:val="28"/>
        </w:rPr>
      </w:pPr>
      <w:r w:rsidRPr="00AF077B">
        <w:rPr>
          <w:rFonts w:ascii="Times New Roman" w:hAnsi="Times New Roman" w:cs="Times New Roman"/>
          <w:sz w:val="28"/>
          <w:szCs w:val="28"/>
        </w:rPr>
        <w:t>На 202</w:t>
      </w:r>
      <w:r w:rsidR="009A616D">
        <w:rPr>
          <w:rFonts w:ascii="Times New Roman" w:hAnsi="Times New Roman" w:cs="Times New Roman"/>
          <w:sz w:val="28"/>
          <w:szCs w:val="28"/>
        </w:rPr>
        <w:t>4</w:t>
      </w:r>
      <w:r w:rsidRPr="00AF077B">
        <w:rPr>
          <w:rFonts w:ascii="Times New Roman" w:hAnsi="Times New Roman" w:cs="Times New Roman"/>
          <w:sz w:val="28"/>
          <w:szCs w:val="28"/>
        </w:rPr>
        <w:t xml:space="preserve"> год установлен плановый показатель доли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 100%. Фактический показатель за 202</w:t>
      </w:r>
      <w:r w:rsidR="009A616D">
        <w:rPr>
          <w:rFonts w:ascii="Times New Roman" w:hAnsi="Times New Roman" w:cs="Times New Roman"/>
          <w:sz w:val="28"/>
          <w:szCs w:val="28"/>
        </w:rPr>
        <w:t>4</w:t>
      </w:r>
      <w:r w:rsidRPr="00AF077B">
        <w:rPr>
          <w:rFonts w:ascii="Times New Roman" w:hAnsi="Times New Roman" w:cs="Times New Roman"/>
          <w:sz w:val="28"/>
          <w:szCs w:val="28"/>
        </w:rPr>
        <w:t xml:space="preserve"> год составляет 100%. На территории Республики Алтай отсутствуют организации государственной (муниципальной) собственности, осуществляющие перевозку пассажиров автомобильным транспортом по муниципальным маршрутам регулярных перевозок.</w:t>
      </w:r>
    </w:p>
    <w:p w14:paraId="330A36CD" w14:textId="77777777" w:rsidR="00AF077B" w:rsidRPr="00AF077B" w:rsidRDefault="00AF077B" w:rsidP="00AF077B">
      <w:pPr>
        <w:autoSpaceDE w:val="0"/>
        <w:autoSpaceDN w:val="0"/>
        <w:adjustRightInd w:val="0"/>
        <w:spacing w:after="0" w:line="240" w:lineRule="auto"/>
        <w:ind w:firstLine="708"/>
        <w:jc w:val="both"/>
        <w:rPr>
          <w:rFonts w:ascii="Times New Roman" w:hAnsi="Times New Roman" w:cs="Times New Roman"/>
          <w:sz w:val="28"/>
          <w:szCs w:val="28"/>
        </w:rPr>
      </w:pPr>
      <w:r w:rsidRPr="00AF077B">
        <w:rPr>
          <w:rFonts w:ascii="Times New Roman" w:hAnsi="Times New Roman" w:cs="Times New Roman"/>
          <w:sz w:val="28"/>
          <w:szCs w:val="28"/>
        </w:rPr>
        <w:lastRenderedPageBreak/>
        <w:t>В целях обеспечения максимальной доступности информации и прозрачности условий работы на рынке пассажирских перевозок наземным транспортом, информация о критериях конкурсного отбора перевозчиков размещается в открытом доступе на официальных сайтах органов местного самоуправления Республики Алтай.</w:t>
      </w:r>
    </w:p>
    <w:p w14:paraId="29E51DBB" w14:textId="77777777" w:rsidR="00223B91" w:rsidRDefault="002D717B" w:rsidP="00AF077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AF077B" w:rsidRPr="00AF077B">
        <w:rPr>
          <w:rFonts w:ascii="Times New Roman" w:hAnsi="Times New Roman" w:cs="Times New Roman"/>
          <w:sz w:val="28"/>
          <w:szCs w:val="28"/>
        </w:rPr>
        <w:t xml:space="preserve">ониторинг работы пассажирского транспорта, а также формировании отчетов о регулярности работы, пробеге транспортных средств на муниципальных маршрутах регулярных перевозок пассажиров и багажа </w:t>
      </w:r>
      <w:r>
        <w:rPr>
          <w:rFonts w:ascii="Times New Roman" w:hAnsi="Times New Roman" w:cs="Times New Roman"/>
          <w:sz w:val="28"/>
          <w:szCs w:val="28"/>
        </w:rPr>
        <w:t xml:space="preserve">осуществляется посредством </w:t>
      </w:r>
      <w:r w:rsidR="00AF077B" w:rsidRPr="00AF077B">
        <w:rPr>
          <w:rFonts w:ascii="Times New Roman" w:hAnsi="Times New Roman" w:cs="Times New Roman"/>
          <w:sz w:val="28"/>
          <w:szCs w:val="28"/>
        </w:rPr>
        <w:t>программно</w:t>
      </w:r>
      <w:r>
        <w:rPr>
          <w:rFonts w:ascii="Times New Roman" w:hAnsi="Times New Roman" w:cs="Times New Roman"/>
          <w:sz w:val="28"/>
          <w:szCs w:val="28"/>
        </w:rPr>
        <w:t>го</w:t>
      </w:r>
      <w:r w:rsidR="00AF077B" w:rsidRPr="00AF077B">
        <w:rPr>
          <w:rFonts w:ascii="Times New Roman" w:hAnsi="Times New Roman" w:cs="Times New Roman"/>
          <w:sz w:val="28"/>
          <w:szCs w:val="28"/>
        </w:rPr>
        <w:t xml:space="preserve"> обеспечени</w:t>
      </w:r>
      <w:r>
        <w:rPr>
          <w:rFonts w:ascii="Times New Roman" w:hAnsi="Times New Roman" w:cs="Times New Roman"/>
          <w:sz w:val="28"/>
          <w:szCs w:val="28"/>
        </w:rPr>
        <w:t>я</w:t>
      </w:r>
      <w:r w:rsidR="00AF077B" w:rsidRPr="00AF077B">
        <w:rPr>
          <w:rFonts w:ascii="Times New Roman" w:hAnsi="Times New Roman" w:cs="Times New Roman"/>
          <w:sz w:val="28"/>
          <w:szCs w:val="28"/>
        </w:rPr>
        <w:t>, позволяющее отслеживать движение общественного транспорта по муниципальным и межмуниципальным маршрутам в режиме реального времени. Данная программа предоставляет неограниченному кругу пользователей доступ к оперативной информации о движении общественного транспорта (с помощью приложений Яндекс и 2 ГИС).</w:t>
      </w:r>
      <w:r w:rsidR="00AF077B">
        <w:rPr>
          <w:rFonts w:ascii="Times New Roman" w:hAnsi="Times New Roman" w:cs="Times New Roman"/>
          <w:sz w:val="28"/>
          <w:szCs w:val="28"/>
        </w:rPr>
        <w:t xml:space="preserve"> </w:t>
      </w:r>
    </w:p>
    <w:p w14:paraId="55B25ECE" w14:textId="77777777" w:rsidR="0096365A" w:rsidRPr="00BD688C" w:rsidRDefault="0096365A" w:rsidP="00AF077B">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6EBF6CE" w14:textId="77777777" w:rsidR="0096365A" w:rsidRDefault="0096365A" w:rsidP="0096365A">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567FAE1" w14:textId="77777777" w:rsidR="007D39DC" w:rsidRDefault="00D71F6B" w:rsidP="0096365A">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15584" behindDoc="0" locked="0" layoutInCell="1" allowOverlap="1" wp14:anchorId="7619D497" wp14:editId="57FDA582">
            <wp:simplePos x="0" y="0"/>
            <wp:positionH relativeFrom="margin">
              <wp:align>left</wp:align>
            </wp:positionH>
            <wp:positionV relativeFrom="paragraph">
              <wp:posOffset>52070</wp:posOffset>
            </wp:positionV>
            <wp:extent cx="5382895" cy="2353310"/>
            <wp:effectExtent l="0" t="0" r="8255" b="889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14:paraId="51104C80" w14:textId="77777777" w:rsidR="0096365A" w:rsidRDefault="0096365A" w:rsidP="00D71F6B">
      <w:pPr>
        <w:autoSpaceDE w:val="0"/>
        <w:autoSpaceDN w:val="0"/>
        <w:adjustRightInd w:val="0"/>
        <w:spacing w:after="0" w:line="240" w:lineRule="auto"/>
        <w:ind w:firstLine="709"/>
        <w:jc w:val="both"/>
        <w:rPr>
          <w:rFonts w:ascii="Times New Roman" w:hAnsi="Times New Roman" w:cs="Times New Roman"/>
          <w:sz w:val="28"/>
          <w:szCs w:val="28"/>
        </w:rPr>
      </w:pPr>
      <w:r w:rsidRPr="00BD688C">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высокая</w:t>
      </w:r>
      <w:r w:rsidRPr="00BD688C">
        <w:rPr>
          <w:rFonts w:ascii="Times New Roman" w:hAnsi="Times New Roman" w:cs="Times New Roman"/>
          <w:sz w:val="28"/>
          <w:szCs w:val="28"/>
        </w:rPr>
        <w:t>:</w:t>
      </w:r>
    </w:p>
    <w:p w14:paraId="79539E44" w14:textId="77777777" w:rsidR="00D71F6B" w:rsidRDefault="00D71F6B" w:rsidP="00D71F6B">
      <w:pPr>
        <w:autoSpaceDE w:val="0"/>
        <w:autoSpaceDN w:val="0"/>
        <w:adjustRightInd w:val="0"/>
        <w:spacing w:after="0" w:line="240" w:lineRule="auto"/>
        <w:jc w:val="both"/>
        <w:rPr>
          <w:rFonts w:ascii="Times New Roman" w:hAnsi="Times New Roman" w:cs="Times New Roman"/>
          <w:sz w:val="28"/>
          <w:szCs w:val="28"/>
        </w:rPr>
      </w:pPr>
    </w:p>
    <w:p w14:paraId="17EB99C1" w14:textId="77777777" w:rsidR="000521AA" w:rsidRDefault="00D71F6B" w:rsidP="00D71F6B">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inline distT="0" distB="0" distL="0" distR="0" wp14:anchorId="38C3416C" wp14:editId="35B193DE">
            <wp:extent cx="5383033" cy="2703195"/>
            <wp:effectExtent l="0" t="0" r="8255"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4764F1D" w14:textId="77777777" w:rsidR="0096365A" w:rsidRDefault="0096365A" w:rsidP="00E25147">
      <w:pPr>
        <w:autoSpaceDE w:val="0"/>
        <w:autoSpaceDN w:val="0"/>
        <w:adjustRightInd w:val="0"/>
        <w:spacing w:after="0" w:line="240" w:lineRule="auto"/>
        <w:ind w:left="426" w:firstLine="708"/>
        <w:jc w:val="both"/>
        <w:rPr>
          <w:rFonts w:ascii="Times New Roman" w:hAnsi="Times New Roman" w:cs="Times New Roman"/>
          <w:sz w:val="28"/>
          <w:szCs w:val="28"/>
        </w:rPr>
      </w:pPr>
    </w:p>
    <w:p w14:paraId="09C5E8C0" w14:textId="77777777" w:rsidR="003139C3" w:rsidRPr="003139C3" w:rsidRDefault="003139C3" w:rsidP="003139C3">
      <w:pPr>
        <w:autoSpaceDE w:val="0"/>
        <w:autoSpaceDN w:val="0"/>
        <w:adjustRightInd w:val="0"/>
        <w:spacing w:after="0" w:line="240" w:lineRule="auto"/>
        <w:ind w:firstLine="708"/>
        <w:jc w:val="both"/>
        <w:rPr>
          <w:rFonts w:ascii="Times New Roman" w:hAnsi="Times New Roman" w:cs="Times New Roman"/>
          <w:sz w:val="28"/>
          <w:szCs w:val="28"/>
        </w:rPr>
      </w:pPr>
      <w:r w:rsidRPr="003139C3">
        <w:rPr>
          <w:rFonts w:ascii="Times New Roman" w:hAnsi="Times New Roman" w:cs="Times New Roman"/>
          <w:sz w:val="28"/>
          <w:szCs w:val="28"/>
        </w:rPr>
        <w:t>В целях обеспечения максимальной доступности информации и прозрачности условий работы на рынке пассажирских перевозок наземным транспортом, информация о критериях конкурсного отбора перевозчиков размещается в открытом доступе на официальном сайте Министерства регионально развития Республики Алтай www.minregion-ra.ru</w:t>
      </w:r>
      <w:r>
        <w:rPr>
          <w:rFonts w:ascii="Times New Roman" w:hAnsi="Times New Roman" w:cs="Times New Roman"/>
          <w:sz w:val="28"/>
          <w:szCs w:val="28"/>
        </w:rPr>
        <w:t>.</w:t>
      </w:r>
      <w:r w:rsidRPr="003139C3">
        <w:rPr>
          <w:rFonts w:ascii="Times New Roman" w:hAnsi="Times New Roman" w:cs="Times New Roman"/>
          <w:sz w:val="28"/>
          <w:szCs w:val="28"/>
        </w:rPr>
        <w:t xml:space="preserve"> </w:t>
      </w:r>
    </w:p>
    <w:p w14:paraId="087EBFBB" w14:textId="77777777" w:rsidR="003139C3" w:rsidRDefault="003139C3" w:rsidP="0096365A">
      <w:pPr>
        <w:autoSpaceDE w:val="0"/>
        <w:autoSpaceDN w:val="0"/>
        <w:adjustRightInd w:val="0"/>
        <w:spacing w:after="0" w:line="240" w:lineRule="auto"/>
        <w:ind w:left="709" w:firstLine="708"/>
        <w:jc w:val="both"/>
        <w:rPr>
          <w:rFonts w:ascii="Times New Roman" w:hAnsi="Times New Roman" w:cs="Times New Roman"/>
          <w:sz w:val="28"/>
          <w:szCs w:val="28"/>
        </w:rPr>
      </w:pPr>
    </w:p>
    <w:p w14:paraId="018E2255" w14:textId="77777777" w:rsidR="0096365A" w:rsidRPr="00BD49E0" w:rsidRDefault="0096365A" w:rsidP="0096365A">
      <w:pPr>
        <w:autoSpaceDE w:val="0"/>
        <w:autoSpaceDN w:val="0"/>
        <w:adjustRightInd w:val="0"/>
        <w:spacing w:after="0" w:line="240" w:lineRule="auto"/>
        <w:ind w:firstLine="708"/>
        <w:jc w:val="center"/>
        <w:rPr>
          <w:rFonts w:ascii="Times New Roman" w:hAnsi="Times New Roman" w:cs="Times New Roman"/>
          <w:b/>
          <w:sz w:val="28"/>
          <w:szCs w:val="28"/>
        </w:rPr>
      </w:pPr>
      <w:r w:rsidRPr="00BD49E0">
        <w:rPr>
          <w:rFonts w:ascii="Times New Roman" w:hAnsi="Times New Roman" w:cs="Times New Roman"/>
          <w:b/>
          <w:sz w:val="28"/>
          <w:szCs w:val="28"/>
        </w:rPr>
        <w:t>Рынок оказания услуг по перевозке пассажиров автомобильным транспортом по межмуниципальным маршрутам регулярных перевозок.</w:t>
      </w:r>
    </w:p>
    <w:p w14:paraId="44C7CF9A" w14:textId="77777777" w:rsidR="0096365A" w:rsidRPr="00BD49E0"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40740DAE" w14:textId="77777777" w:rsidR="004442A1"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r w:rsidRPr="00BD49E0">
        <w:rPr>
          <w:rFonts w:ascii="Times New Roman" w:hAnsi="Times New Roman" w:cs="Times New Roman"/>
          <w:sz w:val="28"/>
          <w:szCs w:val="28"/>
        </w:rPr>
        <w:t>Все перевозчики, работающие</w:t>
      </w:r>
      <w:r w:rsidRPr="0096365A">
        <w:rPr>
          <w:rFonts w:ascii="Times New Roman" w:hAnsi="Times New Roman" w:cs="Times New Roman"/>
          <w:sz w:val="28"/>
          <w:szCs w:val="28"/>
        </w:rPr>
        <w:t xml:space="preserve"> на рынке оказания услуг по перевозке пассажиров автомобильным транспортом по межмуниципальным маршрутам </w:t>
      </w:r>
      <w:r w:rsidRPr="003139C3">
        <w:rPr>
          <w:rFonts w:ascii="Times New Roman" w:hAnsi="Times New Roman" w:cs="Times New Roman"/>
          <w:sz w:val="28"/>
          <w:szCs w:val="28"/>
        </w:rPr>
        <w:t>регулярных перевозок, являются организациями к</w:t>
      </w:r>
      <w:r w:rsidR="003027C9" w:rsidRPr="003139C3">
        <w:rPr>
          <w:rFonts w:ascii="Times New Roman" w:hAnsi="Times New Roman" w:cs="Times New Roman"/>
          <w:sz w:val="28"/>
          <w:szCs w:val="28"/>
        </w:rPr>
        <w:t>оммерческой формы собственности</w:t>
      </w:r>
      <w:r w:rsidRPr="003139C3">
        <w:rPr>
          <w:rFonts w:ascii="Times New Roman" w:hAnsi="Times New Roman" w:cs="Times New Roman"/>
          <w:sz w:val="28"/>
          <w:szCs w:val="28"/>
        </w:rPr>
        <w:t xml:space="preserve">. Государственные и муниципальные перевозчики в Республике Алтай отсутствуют. Доля перевозчиков частной формы собственности составляет 100%. Основными факторами, ограничивающими дальнейшее развитие конкуренции на рынке услуг муниципального пассажирского автомобильного транспорта, являются сложившийся </w:t>
      </w:r>
      <w:r w:rsidRPr="0096365A">
        <w:rPr>
          <w:rFonts w:ascii="Times New Roman" w:hAnsi="Times New Roman" w:cs="Times New Roman"/>
          <w:sz w:val="28"/>
          <w:szCs w:val="28"/>
        </w:rPr>
        <w:t xml:space="preserve">высокий уровень конкуренции на наиболее прибыльных маршрутах со стороны нелегальных участников рынка, значительный износ основных средств, несовершенство </w:t>
      </w:r>
      <w:r w:rsidRPr="003139C3">
        <w:rPr>
          <w:rFonts w:ascii="Times New Roman" w:hAnsi="Times New Roman" w:cs="Times New Roman"/>
          <w:sz w:val="28"/>
          <w:szCs w:val="28"/>
        </w:rPr>
        <w:t>установленных на федеральном уровне правил организации пассажирских перевозок, получения свидетельств об осуществлении регулярных перевозок. Фактически сложившийся уровень данного показателя по Республике Алтай составил на 1 января 202</w:t>
      </w:r>
      <w:r w:rsidR="00A1447D">
        <w:rPr>
          <w:rFonts w:ascii="Times New Roman" w:hAnsi="Times New Roman" w:cs="Times New Roman"/>
          <w:sz w:val="28"/>
          <w:szCs w:val="28"/>
        </w:rPr>
        <w:t>5</w:t>
      </w:r>
      <w:r w:rsidRPr="003139C3">
        <w:rPr>
          <w:rFonts w:ascii="Times New Roman" w:hAnsi="Times New Roman" w:cs="Times New Roman"/>
          <w:sz w:val="28"/>
          <w:szCs w:val="28"/>
        </w:rPr>
        <w:t xml:space="preserve"> года 100%. Установленное минимальное значение ключевого показателя в 202</w:t>
      </w:r>
      <w:r w:rsidR="00A1447D">
        <w:rPr>
          <w:rFonts w:ascii="Times New Roman" w:hAnsi="Times New Roman" w:cs="Times New Roman"/>
          <w:sz w:val="28"/>
          <w:szCs w:val="28"/>
        </w:rPr>
        <w:t>4</w:t>
      </w:r>
      <w:r w:rsidRPr="003139C3">
        <w:rPr>
          <w:rFonts w:ascii="Times New Roman" w:hAnsi="Times New Roman" w:cs="Times New Roman"/>
          <w:sz w:val="28"/>
          <w:szCs w:val="28"/>
        </w:rPr>
        <w:t xml:space="preserve"> году – </w:t>
      </w:r>
      <w:r w:rsidR="003139C3" w:rsidRPr="003139C3">
        <w:rPr>
          <w:rFonts w:ascii="Times New Roman" w:hAnsi="Times New Roman" w:cs="Times New Roman"/>
          <w:sz w:val="28"/>
          <w:szCs w:val="28"/>
        </w:rPr>
        <w:t>100</w:t>
      </w:r>
      <w:r w:rsidRPr="003139C3">
        <w:rPr>
          <w:rFonts w:ascii="Times New Roman" w:hAnsi="Times New Roman" w:cs="Times New Roman"/>
          <w:sz w:val="28"/>
          <w:szCs w:val="28"/>
        </w:rPr>
        <w:t xml:space="preserve">%. </w:t>
      </w:r>
    </w:p>
    <w:p w14:paraId="3F3D9D22" w14:textId="77777777" w:rsidR="004442A1" w:rsidRDefault="0096365A" w:rsidP="0096365A">
      <w:pPr>
        <w:autoSpaceDE w:val="0"/>
        <w:autoSpaceDN w:val="0"/>
        <w:adjustRightInd w:val="0"/>
        <w:spacing w:after="0" w:line="240" w:lineRule="auto"/>
        <w:ind w:firstLine="708"/>
        <w:jc w:val="both"/>
        <w:rPr>
          <w:rFonts w:ascii="Times New Roman" w:hAnsi="Times New Roman" w:cs="Times New Roman"/>
          <w:sz w:val="28"/>
          <w:szCs w:val="28"/>
        </w:rPr>
      </w:pPr>
      <w:r w:rsidRPr="0096365A">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39C201C9" w14:textId="77777777" w:rsidR="001960DB" w:rsidRDefault="001960DB"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695104" behindDoc="0" locked="0" layoutInCell="1" allowOverlap="1" wp14:anchorId="788277FF" wp14:editId="4042755C">
            <wp:simplePos x="0" y="0"/>
            <wp:positionH relativeFrom="column">
              <wp:posOffset>443865</wp:posOffset>
            </wp:positionH>
            <wp:positionV relativeFrom="paragraph">
              <wp:posOffset>42545</wp:posOffset>
            </wp:positionV>
            <wp:extent cx="4930775" cy="2106930"/>
            <wp:effectExtent l="0" t="0" r="3175" b="7620"/>
            <wp:wrapSquare wrapText="bothSides"/>
            <wp:docPr id="129" name="Диаграмма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62CB4D17"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r w:rsidRPr="0096365A">
        <w:rPr>
          <w:rFonts w:ascii="Times New Roman" w:hAnsi="Times New Roman" w:cs="Times New Roman"/>
          <w:sz w:val="28"/>
          <w:szCs w:val="28"/>
        </w:rPr>
        <w:t>С точки зрения респондентов конкуренция на данном рынке высокая:</w:t>
      </w:r>
    </w:p>
    <w:p w14:paraId="2C5959BA"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7AD3FD66" w14:textId="77777777" w:rsidR="0096365A" w:rsidRDefault="001960DB" w:rsidP="001960DB">
      <w:pPr>
        <w:autoSpaceDE w:val="0"/>
        <w:autoSpaceDN w:val="0"/>
        <w:adjustRightInd w:val="0"/>
        <w:spacing w:after="0" w:line="240" w:lineRule="auto"/>
        <w:ind w:left="426" w:firstLine="283"/>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509D30D9" wp14:editId="3967DA49">
            <wp:extent cx="4921250" cy="2393343"/>
            <wp:effectExtent l="0" t="0" r="12700" b="6985"/>
            <wp:docPr id="130" name="Диаграмма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1AD212D" w14:textId="77777777" w:rsidR="001960DB" w:rsidRDefault="001960DB" w:rsidP="0096365A">
      <w:pPr>
        <w:autoSpaceDE w:val="0"/>
        <w:autoSpaceDN w:val="0"/>
        <w:adjustRightInd w:val="0"/>
        <w:spacing w:after="0" w:line="240" w:lineRule="auto"/>
        <w:ind w:firstLine="708"/>
        <w:jc w:val="center"/>
        <w:rPr>
          <w:rFonts w:ascii="Times New Roman" w:hAnsi="Times New Roman" w:cs="Times New Roman"/>
          <w:b/>
          <w:sz w:val="28"/>
          <w:szCs w:val="28"/>
        </w:rPr>
      </w:pPr>
    </w:p>
    <w:p w14:paraId="59DE7D35" w14:textId="77777777" w:rsidR="0096365A" w:rsidRPr="005211C5" w:rsidRDefault="0096365A" w:rsidP="0096365A">
      <w:pPr>
        <w:autoSpaceDE w:val="0"/>
        <w:autoSpaceDN w:val="0"/>
        <w:adjustRightInd w:val="0"/>
        <w:spacing w:after="0" w:line="240" w:lineRule="auto"/>
        <w:ind w:firstLine="708"/>
        <w:jc w:val="center"/>
        <w:rPr>
          <w:rFonts w:ascii="Times New Roman" w:hAnsi="Times New Roman" w:cs="Times New Roman"/>
          <w:sz w:val="28"/>
          <w:szCs w:val="28"/>
        </w:rPr>
      </w:pPr>
      <w:r w:rsidRPr="005211C5">
        <w:rPr>
          <w:rFonts w:ascii="Times New Roman" w:hAnsi="Times New Roman" w:cs="Times New Roman"/>
          <w:b/>
          <w:sz w:val="28"/>
          <w:szCs w:val="28"/>
        </w:rPr>
        <w:t>Рынок услуг по перевозке пассажиров и багажа легковым такси</w:t>
      </w:r>
    </w:p>
    <w:p w14:paraId="47764D7E"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r w:rsidRPr="005211C5">
        <w:rPr>
          <w:rFonts w:ascii="Times New Roman" w:hAnsi="Times New Roman" w:cs="Times New Roman"/>
          <w:sz w:val="28"/>
          <w:szCs w:val="28"/>
        </w:rPr>
        <w:t>Все перевозчики, работающие на рынке услуг по перевозке пассажиров и багажа легковым такси, являются организациями к</w:t>
      </w:r>
      <w:r w:rsidR="003027C9" w:rsidRPr="005211C5">
        <w:rPr>
          <w:rFonts w:ascii="Times New Roman" w:hAnsi="Times New Roman" w:cs="Times New Roman"/>
          <w:sz w:val="28"/>
          <w:szCs w:val="28"/>
        </w:rPr>
        <w:t>оммерческой формы</w:t>
      </w:r>
      <w:r w:rsidR="003027C9">
        <w:rPr>
          <w:rFonts w:ascii="Times New Roman" w:hAnsi="Times New Roman" w:cs="Times New Roman"/>
          <w:sz w:val="28"/>
          <w:szCs w:val="28"/>
        </w:rPr>
        <w:t xml:space="preserve"> </w:t>
      </w:r>
      <w:r w:rsidR="003027C9" w:rsidRPr="00CB4C99">
        <w:rPr>
          <w:rFonts w:ascii="Times New Roman" w:hAnsi="Times New Roman" w:cs="Times New Roman"/>
          <w:sz w:val="28"/>
          <w:szCs w:val="28"/>
        </w:rPr>
        <w:t>собственности</w:t>
      </w:r>
      <w:r w:rsidRPr="00CB4C99">
        <w:rPr>
          <w:rFonts w:ascii="Times New Roman" w:hAnsi="Times New Roman" w:cs="Times New Roman"/>
          <w:sz w:val="28"/>
          <w:szCs w:val="28"/>
        </w:rPr>
        <w:t xml:space="preserve">. Государственные и муниципальные перевозчики в Республике Алтай отсутствуют. Доля перевозчиков частной формы собственности составляет 100%. </w:t>
      </w:r>
      <w:r w:rsidRPr="0096365A">
        <w:rPr>
          <w:rFonts w:ascii="Times New Roman" w:hAnsi="Times New Roman" w:cs="Times New Roman"/>
          <w:sz w:val="28"/>
          <w:szCs w:val="28"/>
        </w:rPr>
        <w:t xml:space="preserve">Основными факторами, ограничивающими дальнейшее развитие конкуренции на рынке услуг муниципального пассажирского автомобильного транспорта, являются сложившийся высокий уровень конкуренции на наиболее прибыльных маршрутах со стороны нелегальных участников рынка, значительный износ основных средств, несовершенство установленных на федеральном уровне правил организации пассажирских перевозок, получения свидетельств об </w:t>
      </w:r>
      <w:r w:rsidRPr="00CB4C99">
        <w:rPr>
          <w:rFonts w:ascii="Times New Roman" w:hAnsi="Times New Roman" w:cs="Times New Roman"/>
          <w:sz w:val="28"/>
          <w:szCs w:val="28"/>
        </w:rPr>
        <w:t>осуществлении регулярных перевозок. Фактически сложившийся уровень данного показателя по Республике Алтай составил на 1 января 202</w:t>
      </w:r>
      <w:r w:rsidR="00C07CDD">
        <w:rPr>
          <w:rFonts w:ascii="Times New Roman" w:hAnsi="Times New Roman" w:cs="Times New Roman"/>
          <w:sz w:val="28"/>
          <w:szCs w:val="28"/>
        </w:rPr>
        <w:t>5</w:t>
      </w:r>
      <w:r w:rsidRPr="00CB4C99">
        <w:rPr>
          <w:rFonts w:ascii="Times New Roman" w:hAnsi="Times New Roman" w:cs="Times New Roman"/>
          <w:sz w:val="28"/>
          <w:szCs w:val="28"/>
        </w:rPr>
        <w:t xml:space="preserve"> года 100%. Установленное минимальное значение ключевого показателя в 202</w:t>
      </w:r>
      <w:r w:rsidR="00C07CDD">
        <w:rPr>
          <w:rFonts w:ascii="Times New Roman" w:hAnsi="Times New Roman" w:cs="Times New Roman"/>
          <w:sz w:val="28"/>
          <w:szCs w:val="28"/>
        </w:rPr>
        <w:t>4</w:t>
      </w:r>
      <w:r w:rsidRPr="00CB4C99">
        <w:rPr>
          <w:rFonts w:ascii="Times New Roman" w:hAnsi="Times New Roman" w:cs="Times New Roman"/>
          <w:sz w:val="28"/>
          <w:szCs w:val="28"/>
        </w:rPr>
        <w:t xml:space="preserve"> году – </w:t>
      </w:r>
      <w:r w:rsidR="00CB4C99" w:rsidRPr="00CB4C99">
        <w:rPr>
          <w:rFonts w:ascii="Times New Roman" w:hAnsi="Times New Roman" w:cs="Times New Roman"/>
          <w:sz w:val="28"/>
          <w:szCs w:val="28"/>
        </w:rPr>
        <w:t>100</w:t>
      </w:r>
      <w:r w:rsidRPr="00CB4C99">
        <w:rPr>
          <w:rFonts w:ascii="Times New Roman" w:hAnsi="Times New Roman" w:cs="Times New Roman"/>
          <w:sz w:val="28"/>
          <w:szCs w:val="28"/>
        </w:rPr>
        <w:t xml:space="preserve">%. </w:t>
      </w:r>
    </w:p>
    <w:p w14:paraId="2087C28D" w14:textId="77777777" w:rsidR="001D7AB1" w:rsidRDefault="001D7AB1" w:rsidP="00FE1852">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133F64A8" w14:textId="77777777" w:rsidR="00FE1852" w:rsidRPr="004209C4" w:rsidRDefault="00FE1852" w:rsidP="00FE1852">
      <w:pPr>
        <w:autoSpaceDE w:val="0"/>
        <w:autoSpaceDN w:val="0"/>
        <w:adjustRightInd w:val="0"/>
        <w:spacing w:after="0" w:line="240" w:lineRule="auto"/>
        <w:ind w:firstLine="708"/>
        <w:jc w:val="center"/>
        <w:rPr>
          <w:rFonts w:ascii="Times New Roman" w:hAnsi="Times New Roman" w:cs="Times New Roman"/>
          <w:b/>
          <w:sz w:val="28"/>
          <w:szCs w:val="28"/>
        </w:rPr>
      </w:pPr>
      <w:r w:rsidRPr="004209C4">
        <w:rPr>
          <w:rFonts w:ascii="Times New Roman" w:hAnsi="Times New Roman" w:cs="Times New Roman"/>
          <w:b/>
          <w:sz w:val="28"/>
          <w:szCs w:val="28"/>
        </w:rPr>
        <w:t>Рынок легкой промышленности</w:t>
      </w:r>
    </w:p>
    <w:p w14:paraId="020534D0" w14:textId="77777777" w:rsidR="00FE1852" w:rsidRPr="005211C5" w:rsidRDefault="00FE1852" w:rsidP="00BD688C">
      <w:pPr>
        <w:autoSpaceDE w:val="0"/>
        <w:autoSpaceDN w:val="0"/>
        <w:adjustRightInd w:val="0"/>
        <w:spacing w:after="0" w:line="240" w:lineRule="auto"/>
        <w:ind w:firstLine="708"/>
        <w:jc w:val="both"/>
        <w:rPr>
          <w:rFonts w:ascii="Times New Roman" w:hAnsi="Times New Roman" w:cs="Times New Roman"/>
          <w:sz w:val="28"/>
          <w:szCs w:val="28"/>
          <w:highlight w:val="yellow"/>
        </w:rPr>
      </w:pPr>
    </w:p>
    <w:p w14:paraId="1CC7B062" w14:textId="77777777" w:rsidR="00E25147"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Легкая промышленность в Республике Алтай представлена следующими подотраслями: производство текстильных изделий, производство одежды, производство кожи и изделий из кожи. Количество организаций, зарегистрированных по разным видам деятельности, осуществляющих деятельность в сферах производства текстильных изделий и производства одежды - 54, из них государственные – 2 (Отдел ФСИН и Автономное учреждение «Республиканский Дом-интернат для престарелых и инвалидов № 2»). Основными барьерами вхождения на рынок являются низкая инвестиционная и инновационная активность предприятий легкой промышленности, а также неконкурентность в условиях высокой себестоимости продукции, качества ассортимента, объемов возможных поставок. Фактически сложившийся уровень данного показателя по Республике Алтай составил на 1 января 202</w:t>
      </w:r>
      <w:r w:rsidR="00C07CDD">
        <w:rPr>
          <w:rFonts w:ascii="Times New Roman" w:hAnsi="Times New Roman" w:cs="Times New Roman"/>
          <w:sz w:val="28"/>
          <w:szCs w:val="28"/>
        </w:rPr>
        <w:t>5</w:t>
      </w:r>
      <w:r>
        <w:rPr>
          <w:rFonts w:ascii="Times New Roman" w:hAnsi="Times New Roman" w:cs="Times New Roman"/>
          <w:sz w:val="28"/>
          <w:szCs w:val="28"/>
        </w:rPr>
        <w:t xml:space="preserve"> года 90%. Установленное минимальное значение ключевого показателя в 202</w:t>
      </w:r>
      <w:r w:rsidR="00C07CDD">
        <w:rPr>
          <w:rFonts w:ascii="Times New Roman" w:hAnsi="Times New Roman" w:cs="Times New Roman"/>
          <w:sz w:val="28"/>
          <w:szCs w:val="28"/>
        </w:rPr>
        <w:t>4</w:t>
      </w:r>
      <w:r>
        <w:rPr>
          <w:rFonts w:ascii="Times New Roman" w:hAnsi="Times New Roman" w:cs="Times New Roman"/>
          <w:sz w:val="28"/>
          <w:szCs w:val="28"/>
        </w:rPr>
        <w:t xml:space="preserve"> году – 90%. Несмотря на превышение уровня ключевого показателя, исходя из социальной значимости, рынок легкой промышленности включен в перечень рынков для продолжения реализации мероприятий по развитию конкурентной среды на нем.</w:t>
      </w:r>
    </w:p>
    <w:p w14:paraId="33C66883" w14:textId="77777777" w:rsidR="00FE1852" w:rsidRPr="0096365A" w:rsidRDefault="00FE1852" w:rsidP="00FE1852">
      <w:pPr>
        <w:autoSpaceDE w:val="0"/>
        <w:autoSpaceDN w:val="0"/>
        <w:adjustRightInd w:val="0"/>
        <w:spacing w:after="0" w:line="240" w:lineRule="auto"/>
        <w:ind w:firstLine="708"/>
        <w:jc w:val="both"/>
        <w:rPr>
          <w:rFonts w:ascii="Times New Roman" w:hAnsi="Times New Roman" w:cs="Times New Roman"/>
          <w:sz w:val="28"/>
          <w:szCs w:val="28"/>
        </w:rPr>
      </w:pPr>
      <w:r w:rsidRPr="0096365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5DA429F4" w14:textId="77777777" w:rsidR="00FE1852" w:rsidRDefault="001D7AB1" w:rsidP="00FE1852">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99200" behindDoc="0" locked="0" layoutInCell="1" allowOverlap="1" wp14:anchorId="602DFA1C" wp14:editId="5EE0EAF9">
            <wp:simplePos x="0" y="0"/>
            <wp:positionH relativeFrom="column">
              <wp:posOffset>205795</wp:posOffset>
            </wp:positionH>
            <wp:positionV relativeFrom="paragraph">
              <wp:posOffset>613410</wp:posOffset>
            </wp:positionV>
            <wp:extent cx="5239385" cy="2218055"/>
            <wp:effectExtent l="0" t="0" r="18415" b="10795"/>
            <wp:wrapSquare wrapText="bothSides"/>
            <wp:docPr id="133" name="Диаграмма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FE1852" w:rsidRPr="0096365A">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7DEA509A"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2123116B" w14:textId="77777777" w:rsidR="0096365A" w:rsidRDefault="00FE1852" w:rsidP="00BD688C">
      <w:pPr>
        <w:autoSpaceDE w:val="0"/>
        <w:autoSpaceDN w:val="0"/>
        <w:adjustRightInd w:val="0"/>
        <w:spacing w:after="0" w:line="240" w:lineRule="auto"/>
        <w:ind w:firstLine="708"/>
        <w:jc w:val="both"/>
        <w:rPr>
          <w:rFonts w:ascii="Times New Roman" w:hAnsi="Times New Roman" w:cs="Times New Roman"/>
          <w:sz w:val="28"/>
          <w:szCs w:val="28"/>
        </w:rPr>
      </w:pPr>
      <w:r w:rsidRPr="00FE1852">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FE1852">
        <w:rPr>
          <w:rFonts w:ascii="Times New Roman" w:hAnsi="Times New Roman" w:cs="Times New Roman"/>
          <w:sz w:val="28"/>
          <w:szCs w:val="28"/>
        </w:rPr>
        <w:t>:</w:t>
      </w:r>
    </w:p>
    <w:p w14:paraId="595FF7E2" w14:textId="77777777" w:rsidR="001D7AB1" w:rsidRDefault="001D7AB1" w:rsidP="001D7AB1">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lastRenderedPageBreak/>
        <w:drawing>
          <wp:inline distT="0" distB="0" distL="0" distR="0" wp14:anchorId="75A33463" wp14:editId="111DA351">
            <wp:extent cx="5509813" cy="2583815"/>
            <wp:effectExtent l="0" t="0" r="15240" b="6985"/>
            <wp:docPr id="134" name="Диаграмма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1B573EA" w14:textId="77777777" w:rsidR="007D0350" w:rsidRPr="00D85093" w:rsidRDefault="001D7AB1" w:rsidP="007D0350">
      <w:pPr>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Р</w:t>
      </w:r>
      <w:r w:rsidR="007D0350" w:rsidRPr="00D85093">
        <w:rPr>
          <w:rFonts w:ascii="Times New Roman" w:hAnsi="Times New Roman" w:cs="Times New Roman"/>
          <w:b/>
          <w:sz w:val="28"/>
          <w:szCs w:val="28"/>
        </w:rPr>
        <w:t>ынок обработки древесины и производства изделий из дерева</w:t>
      </w:r>
    </w:p>
    <w:p w14:paraId="392CB78B" w14:textId="77777777" w:rsidR="007D0350" w:rsidRPr="00D85093" w:rsidRDefault="007D0350" w:rsidP="00BD688C">
      <w:pPr>
        <w:autoSpaceDE w:val="0"/>
        <w:autoSpaceDN w:val="0"/>
        <w:adjustRightInd w:val="0"/>
        <w:spacing w:after="0" w:line="240" w:lineRule="auto"/>
        <w:ind w:firstLine="708"/>
        <w:jc w:val="both"/>
        <w:rPr>
          <w:rFonts w:ascii="Times New Roman" w:hAnsi="Times New Roman" w:cs="Times New Roman"/>
          <w:sz w:val="28"/>
          <w:szCs w:val="28"/>
        </w:rPr>
      </w:pPr>
    </w:p>
    <w:p w14:paraId="038A19AE" w14:textId="77777777" w:rsidR="00031D00" w:rsidRPr="009E0BCC" w:rsidRDefault="00031D00" w:rsidP="00031D00">
      <w:pPr>
        <w:autoSpaceDE w:val="0"/>
        <w:autoSpaceDN w:val="0"/>
        <w:adjustRightInd w:val="0"/>
        <w:spacing w:after="0" w:line="240" w:lineRule="auto"/>
        <w:ind w:firstLine="708"/>
        <w:jc w:val="both"/>
        <w:rPr>
          <w:rFonts w:ascii="Times New Roman" w:hAnsi="Times New Roman" w:cs="Times New Roman"/>
          <w:sz w:val="28"/>
          <w:szCs w:val="28"/>
        </w:rPr>
      </w:pPr>
      <w:r w:rsidRPr="00D85093">
        <w:rPr>
          <w:rFonts w:ascii="Times New Roman" w:hAnsi="Times New Roman" w:cs="Times New Roman"/>
          <w:sz w:val="28"/>
          <w:szCs w:val="28"/>
        </w:rPr>
        <w:t>Анализ промышленного потенциала Республики Алтай по данным за последние 3 года характеризирует сферу «Обработка древесины и изделий</w:t>
      </w:r>
      <w:r w:rsidRPr="00031D00">
        <w:rPr>
          <w:rFonts w:ascii="Times New Roman" w:hAnsi="Times New Roman" w:cs="Times New Roman"/>
          <w:sz w:val="28"/>
          <w:szCs w:val="28"/>
        </w:rPr>
        <w:t xml:space="preserve"> из дерева» в общей отраслевой структуре промышленного производства как наименее </w:t>
      </w:r>
      <w:r w:rsidRPr="009E0BCC">
        <w:rPr>
          <w:rFonts w:ascii="Times New Roman" w:hAnsi="Times New Roman" w:cs="Times New Roman"/>
          <w:sz w:val="28"/>
          <w:szCs w:val="28"/>
        </w:rPr>
        <w:t xml:space="preserve">развитую. Доля по данному направлению составляет всего 1,1% от общего промышленного потенциала. При этом лесопромышленный комплекс является одним из приоритетных направлений развития экономики региона. </w:t>
      </w:r>
    </w:p>
    <w:p w14:paraId="6407D4F1" w14:textId="77777777" w:rsidR="00BD688C" w:rsidRDefault="00031D00" w:rsidP="006E683B">
      <w:pPr>
        <w:autoSpaceDE w:val="0"/>
        <w:autoSpaceDN w:val="0"/>
        <w:adjustRightInd w:val="0"/>
        <w:spacing w:after="0" w:line="240" w:lineRule="auto"/>
        <w:ind w:firstLine="708"/>
        <w:jc w:val="both"/>
        <w:rPr>
          <w:rFonts w:ascii="Times New Roman" w:hAnsi="Times New Roman" w:cs="Times New Roman"/>
          <w:sz w:val="28"/>
          <w:szCs w:val="28"/>
        </w:rPr>
      </w:pPr>
      <w:r w:rsidRPr="009E0BCC">
        <w:rPr>
          <w:rFonts w:ascii="Times New Roman" w:hAnsi="Times New Roman" w:cs="Times New Roman"/>
          <w:sz w:val="28"/>
          <w:szCs w:val="28"/>
        </w:rPr>
        <w:t>По данным за последний отчетный период (202</w:t>
      </w:r>
      <w:r w:rsidR="006E683B">
        <w:rPr>
          <w:rFonts w:ascii="Times New Roman" w:hAnsi="Times New Roman" w:cs="Times New Roman"/>
          <w:sz w:val="28"/>
          <w:szCs w:val="28"/>
        </w:rPr>
        <w:t>4</w:t>
      </w:r>
      <w:r w:rsidRPr="009E0BCC">
        <w:rPr>
          <w:rFonts w:ascii="Times New Roman" w:hAnsi="Times New Roman" w:cs="Times New Roman"/>
          <w:sz w:val="28"/>
          <w:szCs w:val="28"/>
        </w:rPr>
        <w:t xml:space="preserve"> г.) </w:t>
      </w:r>
      <w:r w:rsidR="007E14F1">
        <w:rPr>
          <w:rFonts w:ascii="Times New Roman" w:hAnsi="Times New Roman" w:cs="Times New Roman"/>
          <w:sz w:val="28"/>
          <w:szCs w:val="28"/>
        </w:rPr>
        <w:t>в Республике Алтай числится 3</w:t>
      </w:r>
      <w:r w:rsidR="006E683B">
        <w:rPr>
          <w:rFonts w:ascii="Times New Roman" w:hAnsi="Times New Roman" w:cs="Times New Roman"/>
          <w:sz w:val="28"/>
          <w:szCs w:val="28"/>
        </w:rPr>
        <w:t>34</w:t>
      </w:r>
      <w:r w:rsidR="007E14F1">
        <w:rPr>
          <w:rFonts w:ascii="Times New Roman" w:hAnsi="Times New Roman" w:cs="Times New Roman"/>
          <w:sz w:val="28"/>
          <w:szCs w:val="28"/>
        </w:rPr>
        <w:t xml:space="preserve"> организаций и предпринимателей по виду деятельности «обработка древесины и производство изделий из дерева и пробки, кроме мебели, производство изделий из соломки и материалов для плетения», деревообработку осуществляет </w:t>
      </w:r>
      <w:r w:rsidR="008E2B5F">
        <w:rPr>
          <w:rFonts w:ascii="Times New Roman" w:hAnsi="Times New Roman" w:cs="Times New Roman"/>
          <w:sz w:val="28"/>
          <w:szCs w:val="28"/>
        </w:rPr>
        <w:t>1</w:t>
      </w:r>
      <w:r w:rsidR="007E14F1">
        <w:rPr>
          <w:rFonts w:ascii="Times New Roman" w:hAnsi="Times New Roman" w:cs="Times New Roman"/>
          <w:sz w:val="28"/>
          <w:szCs w:val="28"/>
        </w:rPr>
        <w:t>0 автономных учреждений</w:t>
      </w:r>
      <w:r w:rsidR="00D5361D">
        <w:rPr>
          <w:rFonts w:ascii="Times New Roman" w:hAnsi="Times New Roman" w:cs="Times New Roman"/>
          <w:sz w:val="28"/>
          <w:szCs w:val="28"/>
        </w:rPr>
        <w:t>. За 202</w:t>
      </w:r>
      <w:r w:rsidR="006E683B">
        <w:rPr>
          <w:rFonts w:ascii="Times New Roman" w:hAnsi="Times New Roman" w:cs="Times New Roman"/>
          <w:sz w:val="28"/>
          <w:szCs w:val="28"/>
        </w:rPr>
        <w:t>4</w:t>
      </w:r>
      <w:r w:rsidR="00D5361D">
        <w:rPr>
          <w:rFonts w:ascii="Times New Roman" w:hAnsi="Times New Roman" w:cs="Times New Roman"/>
          <w:sz w:val="28"/>
          <w:szCs w:val="28"/>
        </w:rPr>
        <w:t xml:space="preserve"> год автономными учреждениями региона реализовано</w:t>
      </w:r>
      <w:r w:rsidR="006E683B">
        <w:rPr>
          <w:rFonts w:ascii="Times New Roman" w:hAnsi="Times New Roman" w:cs="Times New Roman"/>
          <w:sz w:val="28"/>
          <w:szCs w:val="28"/>
        </w:rPr>
        <w:t xml:space="preserve"> 8,20 тыс. куб. м.</w:t>
      </w:r>
      <w:r w:rsidR="00D5361D">
        <w:rPr>
          <w:rFonts w:ascii="Times New Roman" w:hAnsi="Times New Roman" w:cs="Times New Roman"/>
          <w:sz w:val="28"/>
          <w:szCs w:val="28"/>
        </w:rPr>
        <w:t xml:space="preserve"> заготовленной древесины на общую сумму </w:t>
      </w:r>
      <w:r w:rsidR="006E683B">
        <w:rPr>
          <w:rFonts w:ascii="Times New Roman" w:hAnsi="Times New Roman" w:cs="Times New Roman"/>
          <w:sz w:val="28"/>
          <w:szCs w:val="28"/>
        </w:rPr>
        <w:t>33 331,77</w:t>
      </w:r>
      <w:r w:rsidR="00D5361D">
        <w:rPr>
          <w:rFonts w:ascii="Times New Roman" w:hAnsi="Times New Roman" w:cs="Times New Roman"/>
          <w:sz w:val="28"/>
          <w:szCs w:val="28"/>
        </w:rPr>
        <w:t xml:space="preserve"> тыс. руб., что составляет 2</w:t>
      </w:r>
      <w:r w:rsidR="006E683B">
        <w:rPr>
          <w:rFonts w:ascii="Times New Roman" w:hAnsi="Times New Roman" w:cs="Times New Roman"/>
          <w:sz w:val="28"/>
          <w:szCs w:val="28"/>
        </w:rPr>
        <w:t>0</w:t>
      </w:r>
      <w:r w:rsidR="00D5361D">
        <w:rPr>
          <w:rFonts w:ascii="Times New Roman" w:hAnsi="Times New Roman" w:cs="Times New Roman"/>
          <w:sz w:val="28"/>
          <w:szCs w:val="28"/>
        </w:rPr>
        <w:t>,</w:t>
      </w:r>
      <w:r w:rsidR="006E683B">
        <w:rPr>
          <w:rFonts w:ascii="Times New Roman" w:hAnsi="Times New Roman" w:cs="Times New Roman"/>
          <w:sz w:val="28"/>
          <w:szCs w:val="28"/>
        </w:rPr>
        <w:t>2</w:t>
      </w:r>
      <w:r w:rsidR="00D5361D">
        <w:rPr>
          <w:rFonts w:ascii="Times New Roman" w:hAnsi="Times New Roman" w:cs="Times New Roman"/>
          <w:sz w:val="28"/>
          <w:szCs w:val="28"/>
        </w:rPr>
        <w:t xml:space="preserve">% от общего объема отгруженной продукции в Республике Алтай в размере </w:t>
      </w:r>
      <w:r w:rsidR="006E683B">
        <w:rPr>
          <w:rFonts w:ascii="Times New Roman" w:hAnsi="Times New Roman" w:cs="Times New Roman"/>
          <w:sz w:val="28"/>
          <w:szCs w:val="28"/>
        </w:rPr>
        <w:t>165 008,76</w:t>
      </w:r>
      <w:r w:rsidR="00D5361D">
        <w:rPr>
          <w:rFonts w:ascii="Times New Roman" w:hAnsi="Times New Roman" w:cs="Times New Roman"/>
          <w:sz w:val="28"/>
          <w:szCs w:val="28"/>
        </w:rPr>
        <w:t xml:space="preserve"> тыс. руб. На основании вышеуказанного доля организаций частной собственности в сфере обработки древесины и производства изделий из дерева за 202</w:t>
      </w:r>
      <w:r w:rsidR="006E683B">
        <w:rPr>
          <w:rFonts w:ascii="Times New Roman" w:hAnsi="Times New Roman" w:cs="Times New Roman"/>
          <w:sz w:val="28"/>
          <w:szCs w:val="28"/>
        </w:rPr>
        <w:t>4</w:t>
      </w:r>
      <w:r w:rsidR="00D5361D">
        <w:rPr>
          <w:rFonts w:ascii="Times New Roman" w:hAnsi="Times New Roman" w:cs="Times New Roman"/>
          <w:sz w:val="28"/>
          <w:szCs w:val="28"/>
        </w:rPr>
        <w:t xml:space="preserve"> год составляет 7</w:t>
      </w:r>
      <w:r w:rsidR="006E683B">
        <w:rPr>
          <w:rFonts w:ascii="Times New Roman" w:hAnsi="Times New Roman" w:cs="Times New Roman"/>
          <w:sz w:val="28"/>
          <w:szCs w:val="28"/>
        </w:rPr>
        <w:t>9</w:t>
      </w:r>
      <w:r w:rsidR="00D5361D">
        <w:rPr>
          <w:rFonts w:ascii="Times New Roman" w:hAnsi="Times New Roman" w:cs="Times New Roman"/>
          <w:sz w:val="28"/>
          <w:szCs w:val="28"/>
        </w:rPr>
        <w:t>,</w:t>
      </w:r>
      <w:r w:rsidR="006E683B">
        <w:rPr>
          <w:rFonts w:ascii="Times New Roman" w:hAnsi="Times New Roman" w:cs="Times New Roman"/>
          <w:sz w:val="28"/>
          <w:szCs w:val="28"/>
        </w:rPr>
        <w:t>8</w:t>
      </w:r>
      <w:r w:rsidR="00D5361D">
        <w:rPr>
          <w:rFonts w:ascii="Times New Roman" w:hAnsi="Times New Roman" w:cs="Times New Roman"/>
          <w:sz w:val="28"/>
          <w:szCs w:val="28"/>
        </w:rPr>
        <w:t>%</w:t>
      </w:r>
      <w:r w:rsidR="00DE6A0F">
        <w:rPr>
          <w:rFonts w:ascii="Times New Roman" w:hAnsi="Times New Roman" w:cs="Times New Roman"/>
          <w:sz w:val="28"/>
          <w:szCs w:val="28"/>
        </w:rPr>
        <w:t xml:space="preserve"> при у</w:t>
      </w:r>
      <w:r w:rsidR="007D0350" w:rsidRPr="001C2D08">
        <w:rPr>
          <w:rFonts w:ascii="Times New Roman" w:hAnsi="Times New Roman" w:cs="Times New Roman"/>
          <w:sz w:val="28"/>
          <w:szCs w:val="28"/>
        </w:rPr>
        <w:t>становленно</w:t>
      </w:r>
      <w:r w:rsidR="00DE6A0F">
        <w:rPr>
          <w:rFonts w:ascii="Times New Roman" w:hAnsi="Times New Roman" w:cs="Times New Roman"/>
          <w:sz w:val="28"/>
          <w:szCs w:val="28"/>
        </w:rPr>
        <w:t>м</w:t>
      </w:r>
      <w:r w:rsidR="007D0350" w:rsidRPr="001C2D08">
        <w:rPr>
          <w:rFonts w:ascii="Times New Roman" w:hAnsi="Times New Roman" w:cs="Times New Roman"/>
          <w:sz w:val="28"/>
          <w:szCs w:val="28"/>
        </w:rPr>
        <w:t xml:space="preserve"> минимально</w:t>
      </w:r>
      <w:r w:rsidR="00DE6A0F">
        <w:rPr>
          <w:rFonts w:ascii="Times New Roman" w:hAnsi="Times New Roman" w:cs="Times New Roman"/>
          <w:sz w:val="28"/>
          <w:szCs w:val="28"/>
        </w:rPr>
        <w:t>м</w:t>
      </w:r>
      <w:r w:rsidR="007D0350" w:rsidRPr="001C2D08">
        <w:rPr>
          <w:rFonts w:ascii="Times New Roman" w:hAnsi="Times New Roman" w:cs="Times New Roman"/>
          <w:sz w:val="28"/>
          <w:szCs w:val="28"/>
        </w:rPr>
        <w:t xml:space="preserve"> значени</w:t>
      </w:r>
      <w:r w:rsidR="00DE6A0F">
        <w:rPr>
          <w:rFonts w:ascii="Times New Roman" w:hAnsi="Times New Roman" w:cs="Times New Roman"/>
          <w:sz w:val="28"/>
          <w:szCs w:val="28"/>
        </w:rPr>
        <w:t>и</w:t>
      </w:r>
      <w:r w:rsidR="007D0350" w:rsidRPr="001C2D08">
        <w:rPr>
          <w:rFonts w:ascii="Times New Roman" w:hAnsi="Times New Roman" w:cs="Times New Roman"/>
          <w:sz w:val="28"/>
          <w:szCs w:val="28"/>
        </w:rPr>
        <w:t xml:space="preserve"> ключевого показателя в 202</w:t>
      </w:r>
      <w:r w:rsidR="006E683B">
        <w:rPr>
          <w:rFonts w:ascii="Times New Roman" w:hAnsi="Times New Roman" w:cs="Times New Roman"/>
          <w:sz w:val="28"/>
          <w:szCs w:val="28"/>
        </w:rPr>
        <w:t>4</w:t>
      </w:r>
      <w:r w:rsidR="007D0350" w:rsidRPr="001C2D08">
        <w:rPr>
          <w:rFonts w:ascii="Times New Roman" w:hAnsi="Times New Roman" w:cs="Times New Roman"/>
          <w:sz w:val="28"/>
          <w:szCs w:val="28"/>
        </w:rPr>
        <w:t xml:space="preserve"> году – 70%</w:t>
      </w:r>
      <w:r w:rsidR="00900B86">
        <w:rPr>
          <w:rFonts w:ascii="Times New Roman" w:hAnsi="Times New Roman" w:cs="Times New Roman"/>
          <w:sz w:val="28"/>
          <w:szCs w:val="28"/>
        </w:rPr>
        <w:t>.</w:t>
      </w:r>
    </w:p>
    <w:p w14:paraId="1B810C40" w14:textId="77777777" w:rsidR="007D0350" w:rsidRPr="007D0350" w:rsidRDefault="007D0350" w:rsidP="007D035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40BFBFE7" w14:textId="77777777" w:rsidR="0096365A" w:rsidRDefault="007D0350" w:rsidP="007D035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731D3CB"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6D96C22C" w14:textId="77777777" w:rsidR="00B63978" w:rsidRDefault="00B63978"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01248" behindDoc="0" locked="0" layoutInCell="1" allowOverlap="1" wp14:anchorId="390F1CE3" wp14:editId="13D40EBA">
            <wp:simplePos x="0" y="0"/>
            <wp:positionH relativeFrom="column">
              <wp:posOffset>246491</wp:posOffset>
            </wp:positionH>
            <wp:positionV relativeFrom="paragraph">
              <wp:posOffset>198120</wp:posOffset>
            </wp:positionV>
            <wp:extent cx="5239385" cy="2218055"/>
            <wp:effectExtent l="0" t="0" r="18415" b="10795"/>
            <wp:wrapSquare wrapText="bothSides"/>
            <wp:docPr id="135" name="Диаграмма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14:paraId="4BA4115D" w14:textId="77777777" w:rsidR="0096365A" w:rsidRDefault="00B63978" w:rsidP="00BD68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7D0350" w:rsidRPr="007D0350">
        <w:rPr>
          <w:rFonts w:ascii="Times New Roman" w:hAnsi="Times New Roman" w:cs="Times New Roman"/>
          <w:sz w:val="28"/>
          <w:szCs w:val="28"/>
        </w:rPr>
        <w:t xml:space="preserve"> точки зрения респондентов конкуренция на данном рынке умеренная:</w:t>
      </w:r>
    </w:p>
    <w:p w14:paraId="703AEE88" w14:textId="77777777" w:rsidR="00B63978" w:rsidRDefault="00B63978" w:rsidP="00B63978">
      <w:pPr>
        <w:autoSpaceDE w:val="0"/>
        <w:autoSpaceDN w:val="0"/>
        <w:adjustRightInd w:val="0"/>
        <w:spacing w:after="0" w:line="240" w:lineRule="auto"/>
        <w:jc w:val="center"/>
        <w:rPr>
          <w:rFonts w:ascii="Times New Roman" w:hAnsi="Times New Roman" w:cs="Times New Roman"/>
          <w:b/>
          <w:sz w:val="28"/>
          <w:szCs w:val="28"/>
          <w:highlight w:val="yellow"/>
        </w:rPr>
      </w:pPr>
      <w:r w:rsidRPr="000441B9">
        <w:rPr>
          <w:rFonts w:ascii="Times New Roman" w:hAnsi="Times New Roman" w:cs="Times New Roman"/>
          <w:b/>
          <w:noProof/>
          <w:sz w:val="28"/>
          <w:szCs w:val="28"/>
          <w:lang w:eastAsia="ru-RU"/>
        </w:rPr>
        <w:drawing>
          <wp:inline distT="0" distB="0" distL="0" distR="0" wp14:anchorId="4945BC61" wp14:editId="1358A1AB">
            <wp:extent cx="5534025" cy="2705100"/>
            <wp:effectExtent l="0" t="0" r="9525" b="0"/>
            <wp:docPr id="136" name="Диаграмма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FDDB7C4" w14:textId="77777777" w:rsidR="00471AAA" w:rsidRDefault="00471AAA" w:rsidP="007D0350">
      <w:pPr>
        <w:autoSpaceDE w:val="0"/>
        <w:autoSpaceDN w:val="0"/>
        <w:adjustRightInd w:val="0"/>
        <w:spacing w:after="0" w:line="240" w:lineRule="auto"/>
        <w:ind w:firstLine="708"/>
        <w:jc w:val="center"/>
        <w:rPr>
          <w:rFonts w:ascii="Times New Roman" w:hAnsi="Times New Roman" w:cs="Times New Roman"/>
          <w:b/>
          <w:sz w:val="28"/>
          <w:szCs w:val="28"/>
        </w:rPr>
      </w:pPr>
    </w:p>
    <w:p w14:paraId="17DFA476" w14:textId="77777777" w:rsidR="007D0350" w:rsidRPr="007D0350" w:rsidRDefault="007D0350" w:rsidP="007D0350">
      <w:pPr>
        <w:autoSpaceDE w:val="0"/>
        <w:autoSpaceDN w:val="0"/>
        <w:adjustRightInd w:val="0"/>
        <w:spacing w:after="0" w:line="240" w:lineRule="auto"/>
        <w:ind w:firstLine="708"/>
        <w:jc w:val="center"/>
        <w:rPr>
          <w:rFonts w:ascii="Times New Roman" w:hAnsi="Times New Roman" w:cs="Times New Roman"/>
          <w:b/>
          <w:sz w:val="28"/>
          <w:szCs w:val="28"/>
        </w:rPr>
      </w:pPr>
      <w:r w:rsidRPr="00E25147">
        <w:rPr>
          <w:rFonts w:ascii="Times New Roman" w:hAnsi="Times New Roman" w:cs="Times New Roman"/>
          <w:b/>
          <w:sz w:val="28"/>
          <w:szCs w:val="28"/>
        </w:rPr>
        <w:t>Рынок производства бетона</w:t>
      </w:r>
    </w:p>
    <w:p w14:paraId="79B4F691" w14:textId="77777777" w:rsidR="00E25147"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Республике Алтай деятельность на рынке производства товарного бетона и изделий из бетона осуществляют 21</w:t>
      </w:r>
      <w:r>
        <w:rPr>
          <w:rFonts w:ascii="Times New Roman" w:hAnsi="Times New Roman" w:cs="Times New Roman"/>
          <w:color w:val="FF0000"/>
          <w:sz w:val="28"/>
          <w:szCs w:val="28"/>
        </w:rPr>
        <w:t xml:space="preserve"> </w:t>
      </w:r>
      <w:r>
        <w:rPr>
          <w:rFonts w:ascii="Times New Roman" w:hAnsi="Times New Roman" w:cs="Times New Roman"/>
          <w:sz w:val="28"/>
          <w:szCs w:val="28"/>
        </w:rPr>
        <w:t>предприятие частной формы собственности. К ограничениям, влияющим на развитие конкуренции на данном рынке, следует отнести высокие цены на электроэнергию, требуемую в большом количестве при производстве бетона, потребность в значительных капиталовложениях при организации производства. Дополнительным фактором, сдерживающим развитие данного рынка, является увеличивающийся спрос на альтернативные строительные материалы ввиду их сравнительной дешевизны и быстровозводимости объектов при их использовании. Фактически сложившийся уровень данного показателя по Республике Алтай составил на 1 января 202</w:t>
      </w:r>
      <w:r w:rsidR="00F74CD2">
        <w:rPr>
          <w:rFonts w:ascii="Times New Roman" w:hAnsi="Times New Roman" w:cs="Times New Roman"/>
          <w:sz w:val="28"/>
          <w:szCs w:val="28"/>
        </w:rPr>
        <w:t>5</w:t>
      </w:r>
      <w:r>
        <w:rPr>
          <w:rFonts w:ascii="Times New Roman" w:hAnsi="Times New Roman" w:cs="Times New Roman"/>
          <w:sz w:val="28"/>
          <w:szCs w:val="28"/>
        </w:rPr>
        <w:t xml:space="preserve"> года 100%. Установленное минимальное значение ключевого показателя в 202</w:t>
      </w:r>
      <w:r w:rsidR="00F74CD2">
        <w:rPr>
          <w:rFonts w:ascii="Times New Roman" w:hAnsi="Times New Roman" w:cs="Times New Roman"/>
          <w:sz w:val="28"/>
          <w:szCs w:val="28"/>
        </w:rPr>
        <w:t>4</w:t>
      </w:r>
      <w:r>
        <w:rPr>
          <w:rFonts w:ascii="Times New Roman" w:hAnsi="Times New Roman" w:cs="Times New Roman"/>
          <w:sz w:val="28"/>
          <w:szCs w:val="28"/>
        </w:rPr>
        <w:t xml:space="preserve"> году – 100%. </w:t>
      </w:r>
    </w:p>
    <w:p w14:paraId="2E63FF41" w14:textId="77777777" w:rsidR="0029542E" w:rsidRPr="00E25147" w:rsidRDefault="0029542E" w:rsidP="00546D10">
      <w:pPr>
        <w:autoSpaceDE w:val="0"/>
        <w:autoSpaceDN w:val="0"/>
        <w:adjustRightInd w:val="0"/>
        <w:spacing w:after="0" w:line="240" w:lineRule="auto"/>
        <w:ind w:firstLine="708"/>
        <w:jc w:val="center"/>
        <w:rPr>
          <w:rFonts w:ascii="Times New Roman" w:hAnsi="Times New Roman" w:cs="Times New Roman"/>
          <w:b/>
          <w:sz w:val="28"/>
          <w:szCs w:val="28"/>
        </w:rPr>
      </w:pPr>
    </w:p>
    <w:p w14:paraId="4D442DB7" w14:textId="77777777" w:rsidR="00546D10" w:rsidRPr="00E25147" w:rsidRDefault="00546D10" w:rsidP="00546D10">
      <w:pPr>
        <w:autoSpaceDE w:val="0"/>
        <w:autoSpaceDN w:val="0"/>
        <w:adjustRightInd w:val="0"/>
        <w:spacing w:after="0" w:line="240" w:lineRule="auto"/>
        <w:ind w:firstLine="708"/>
        <w:jc w:val="center"/>
        <w:rPr>
          <w:rFonts w:ascii="Times New Roman" w:hAnsi="Times New Roman" w:cs="Times New Roman"/>
          <w:b/>
          <w:sz w:val="28"/>
          <w:szCs w:val="28"/>
        </w:rPr>
      </w:pPr>
      <w:r w:rsidRPr="00E25147">
        <w:rPr>
          <w:rFonts w:ascii="Times New Roman" w:hAnsi="Times New Roman" w:cs="Times New Roman"/>
          <w:b/>
          <w:sz w:val="28"/>
          <w:szCs w:val="28"/>
        </w:rPr>
        <w:t>Рынок ремонта автотранспортных средств</w:t>
      </w:r>
    </w:p>
    <w:p w14:paraId="4B9A9BCC" w14:textId="77777777" w:rsidR="00546D10" w:rsidRPr="004F463E" w:rsidRDefault="00546D10" w:rsidP="00546D10">
      <w:pPr>
        <w:autoSpaceDE w:val="0"/>
        <w:autoSpaceDN w:val="0"/>
        <w:adjustRightInd w:val="0"/>
        <w:spacing w:after="0" w:line="240" w:lineRule="auto"/>
        <w:ind w:firstLine="708"/>
        <w:jc w:val="center"/>
        <w:rPr>
          <w:rFonts w:ascii="Times New Roman" w:hAnsi="Times New Roman" w:cs="Times New Roman"/>
          <w:sz w:val="28"/>
          <w:szCs w:val="28"/>
          <w:highlight w:val="yellow"/>
        </w:rPr>
      </w:pPr>
    </w:p>
    <w:p w14:paraId="0557C48B" w14:textId="77777777" w:rsidR="00E25147"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Республике Алтай </w:t>
      </w:r>
      <w:r w:rsidR="004E76E1">
        <w:rPr>
          <w:rFonts w:ascii="Times New Roman" w:hAnsi="Times New Roman" w:cs="Times New Roman"/>
          <w:sz w:val="28"/>
          <w:szCs w:val="28"/>
        </w:rPr>
        <w:t xml:space="preserve">по данным Единого реестра субъектов малого и среднего предпринимательства </w:t>
      </w:r>
      <w:r>
        <w:rPr>
          <w:rFonts w:ascii="Times New Roman" w:hAnsi="Times New Roman" w:cs="Times New Roman"/>
          <w:sz w:val="28"/>
          <w:szCs w:val="28"/>
        </w:rPr>
        <w:t xml:space="preserve">зарегистрировано </w:t>
      </w:r>
      <w:r w:rsidR="004E76E1">
        <w:rPr>
          <w:rFonts w:ascii="Times New Roman" w:hAnsi="Times New Roman" w:cs="Times New Roman"/>
          <w:sz w:val="28"/>
          <w:szCs w:val="28"/>
        </w:rPr>
        <w:t>235</w:t>
      </w:r>
      <w:r>
        <w:rPr>
          <w:rFonts w:ascii="Times New Roman" w:hAnsi="Times New Roman" w:cs="Times New Roman"/>
          <w:sz w:val="28"/>
          <w:szCs w:val="28"/>
        </w:rPr>
        <w:t xml:space="preserve"> хозяйствующих субъекта, осуществляющих деятельность по обслуживанию и ремонту автотранспортных средств. Организаций с государственным (муниципальным) участием в данной сфере деятельности не зарегистрировано. Основными факторами, ограничивающими дальнейшее развитие конкуренции </w:t>
      </w:r>
      <w:r w:rsidR="00447704">
        <w:rPr>
          <w:rFonts w:ascii="Times New Roman" w:hAnsi="Times New Roman" w:cs="Times New Roman"/>
          <w:sz w:val="28"/>
          <w:szCs w:val="28"/>
        </w:rPr>
        <w:t>на рынке,</w:t>
      </w:r>
      <w:r>
        <w:rPr>
          <w:rFonts w:ascii="Times New Roman" w:hAnsi="Times New Roman" w:cs="Times New Roman"/>
          <w:sz w:val="28"/>
          <w:szCs w:val="28"/>
        </w:rPr>
        <w:t xml:space="preserve"> являются ограниченность потребительского спроса населения на услуги рынка в связи со снижением реального уровня доходов населения, трудности с подбором квалифицированного персонала. Фактически сложившийся уровень данного показателя по Республике Алтай составил на 1 января 202</w:t>
      </w:r>
      <w:r w:rsidR="004E76E1">
        <w:rPr>
          <w:rFonts w:ascii="Times New Roman" w:hAnsi="Times New Roman" w:cs="Times New Roman"/>
          <w:sz w:val="28"/>
          <w:szCs w:val="28"/>
        </w:rPr>
        <w:t>5</w:t>
      </w:r>
      <w:r>
        <w:rPr>
          <w:rFonts w:ascii="Times New Roman" w:hAnsi="Times New Roman" w:cs="Times New Roman"/>
          <w:sz w:val="28"/>
          <w:szCs w:val="28"/>
        </w:rPr>
        <w:t xml:space="preserve"> года 100%. Установленное минимальное значение ключевого показателя в 202</w:t>
      </w:r>
      <w:r w:rsidR="004E76E1">
        <w:rPr>
          <w:rFonts w:ascii="Times New Roman" w:hAnsi="Times New Roman" w:cs="Times New Roman"/>
          <w:sz w:val="28"/>
          <w:szCs w:val="28"/>
        </w:rPr>
        <w:t>4</w:t>
      </w:r>
      <w:r>
        <w:rPr>
          <w:rFonts w:ascii="Times New Roman" w:hAnsi="Times New Roman" w:cs="Times New Roman"/>
          <w:sz w:val="28"/>
          <w:szCs w:val="28"/>
        </w:rPr>
        <w:t xml:space="preserve"> году – 100%. </w:t>
      </w:r>
    </w:p>
    <w:p w14:paraId="131BBD66" w14:textId="77777777" w:rsidR="00546D10" w:rsidRPr="007D0350" w:rsidRDefault="00546D10" w:rsidP="00546D1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2A3DAEAC" w14:textId="77777777" w:rsidR="00546D10" w:rsidRDefault="00546D10" w:rsidP="00546D1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B62D44E" w14:textId="77777777" w:rsidR="00FC01AB" w:rsidRDefault="00FC01AB" w:rsidP="00546D10">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19680" behindDoc="0" locked="0" layoutInCell="1" allowOverlap="1" wp14:anchorId="4A3EDB16" wp14:editId="6867BD25">
            <wp:simplePos x="0" y="0"/>
            <wp:positionH relativeFrom="column">
              <wp:posOffset>0</wp:posOffset>
            </wp:positionH>
            <wp:positionV relativeFrom="paragraph">
              <wp:posOffset>208915</wp:posOffset>
            </wp:positionV>
            <wp:extent cx="5239385" cy="2218055"/>
            <wp:effectExtent l="0" t="0" r="18415" b="1079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p>
    <w:p w14:paraId="39776351"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3429EFF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47E8CDB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4929F67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69E2455E"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288C222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2308224B"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0A185A16"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6344B25E"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5D7B98B6"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699E72C7"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7EA63560" w14:textId="77777777" w:rsidR="007D0350"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r w:rsidRPr="00546D10">
        <w:rPr>
          <w:rFonts w:ascii="Times New Roman" w:hAnsi="Times New Roman" w:cs="Times New Roman"/>
          <w:sz w:val="28"/>
          <w:szCs w:val="28"/>
        </w:rPr>
        <w:t>С точки зрения респондентов конкуренция на данном</w:t>
      </w:r>
      <w:r>
        <w:rPr>
          <w:rFonts w:ascii="Times New Roman" w:hAnsi="Times New Roman" w:cs="Times New Roman"/>
          <w:sz w:val="28"/>
          <w:szCs w:val="28"/>
        </w:rPr>
        <w:t xml:space="preserve"> </w:t>
      </w:r>
      <w:r w:rsidRPr="00546D10">
        <w:rPr>
          <w:rFonts w:ascii="Times New Roman" w:hAnsi="Times New Roman" w:cs="Times New Roman"/>
          <w:sz w:val="28"/>
          <w:szCs w:val="28"/>
        </w:rPr>
        <w:t>высокая:</w:t>
      </w:r>
    </w:p>
    <w:p w14:paraId="495A9218" w14:textId="77777777" w:rsidR="00546D10" w:rsidRDefault="00546D10" w:rsidP="00CB11B0">
      <w:pPr>
        <w:autoSpaceDE w:val="0"/>
        <w:autoSpaceDN w:val="0"/>
        <w:adjustRightInd w:val="0"/>
        <w:spacing w:after="0" w:line="240" w:lineRule="auto"/>
        <w:ind w:left="284" w:firstLine="708"/>
        <w:jc w:val="both"/>
        <w:rPr>
          <w:rFonts w:ascii="Times New Roman" w:hAnsi="Times New Roman" w:cs="Times New Roman"/>
          <w:sz w:val="28"/>
          <w:szCs w:val="28"/>
        </w:rPr>
      </w:pPr>
    </w:p>
    <w:p w14:paraId="32A3840D" w14:textId="77777777" w:rsidR="00020A37" w:rsidRDefault="00020A37" w:rsidP="00020A37">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6ED032B1" wp14:editId="4435B2FA">
            <wp:extent cx="5541645" cy="2733675"/>
            <wp:effectExtent l="0" t="0" r="1905" b="9525"/>
            <wp:docPr id="140" name="Диаграмма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60DBEB0" w14:textId="77777777" w:rsidR="00020A37" w:rsidRDefault="00020A37" w:rsidP="00546D10">
      <w:pPr>
        <w:autoSpaceDE w:val="0"/>
        <w:autoSpaceDN w:val="0"/>
        <w:adjustRightInd w:val="0"/>
        <w:spacing w:after="0" w:line="240" w:lineRule="auto"/>
        <w:ind w:firstLine="708"/>
        <w:jc w:val="center"/>
        <w:rPr>
          <w:rFonts w:ascii="Times New Roman" w:hAnsi="Times New Roman" w:cs="Times New Roman"/>
          <w:b/>
          <w:sz w:val="28"/>
          <w:szCs w:val="28"/>
        </w:rPr>
      </w:pPr>
    </w:p>
    <w:p w14:paraId="18594938" w14:textId="77777777" w:rsidR="00546D10" w:rsidRPr="00E60428" w:rsidRDefault="00546D10" w:rsidP="00546D10">
      <w:pPr>
        <w:autoSpaceDE w:val="0"/>
        <w:autoSpaceDN w:val="0"/>
        <w:adjustRightInd w:val="0"/>
        <w:spacing w:after="0" w:line="240" w:lineRule="auto"/>
        <w:ind w:firstLine="708"/>
        <w:jc w:val="center"/>
        <w:rPr>
          <w:rFonts w:ascii="Times New Roman" w:hAnsi="Times New Roman" w:cs="Times New Roman"/>
          <w:b/>
          <w:sz w:val="28"/>
          <w:szCs w:val="28"/>
        </w:rPr>
      </w:pPr>
      <w:r w:rsidRPr="005C60B2">
        <w:rPr>
          <w:rFonts w:ascii="Times New Roman" w:hAnsi="Times New Roman" w:cs="Times New Roman"/>
          <w:b/>
          <w:sz w:val="28"/>
          <w:szCs w:val="28"/>
        </w:rPr>
        <w:t>Розничный рынок нефтепродуктов</w:t>
      </w:r>
    </w:p>
    <w:p w14:paraId="345AB6AC" w14:textId="77777777" w:rsidR="00546D10" w:rsidRPr="00E60428"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p>
    <w:p w14:paraId="171EA959" w14:textId="77777777" w:rsidR="007D0350"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r w:rsidRPr="00E60428">
        <w:rPr>
          <w:rFonts w:ascii="Times New Roman" w:hAnsi="Times New Roman" w:cs="Times New Roman"/>
          <w:sz w:val="28"/>
          <w:szCs w:val="28"/>
        </w:rPr>
        <w:t>Розничные продажи нефтепродуктов в Республике Алтай осуществляются через сеть автозаправочных станций. В Республике Ал</w:t>
      </w:r>
      <w:r w:rsidR="003027C9" w:rsidRPr="00E60428">
        <w:rPr>
          <w:rFonts w:ascii="Times New Roman" w:hAnsi="Times New Roman" w:cs="Times New Roman"/>
          <w:sz w:val="28"/>
          <w:szCs w:val="28"/>
        </w:rPr>
        <w:t xml:space="preserve">тай осуществляют </w:t>
      </w:r>
      <w:r w:rsidR="003027C9" w:rsidRPr="004D325C">
        <w:rPr>
          <w:rFonts w:ascii="Times New Roman" w:hAnsi="Times New Roman" w:cs="Times New Roman"/>
          <w:sz w:val="28"/>
          <w:szCs w:val="28"/>
        </w:rPr>
        <w:t>деятельность 8</w:t>
      </w:r>
      <w:r w:rsidR="006F43DF" w:rsidRPr="004D325C">
        <w:rPr>
          <w:rFonts w:ascii="Times New Roman" w:hAnsi="Times New Roman" w:cs="Times New Roman"/>
          <w:sz w:val="28"/>
          <w:szCs w:val="28"/>
        </w:rPr>
        <w:t>9</w:t>
      </w:r>
      <w:r w:rsidRPr="004D325C">
        <w:rPr>
          <w:rFonts w:ascii="Times New Roman" w:hAnsi="Times New Roman" w:cs="Times New Roman"/>
          <w:sz w:val="28"/>
          <w:szCs w:val="28"/>
        </w:rPr>
        <w:t xml:space="preserve"> автозаправочных станций, расположенных на территории региона, государственные организации отсутствуют</w:t>
      </w:r>
      <w:r w:rsidRPr="00E60428">
        <w:rPr>
          <w:rFonts w:ascii="Times New Roman" w:hAnsi="Times New Roman" w:cs="Times New Roman"/>
          <w:sz w:val="28"/>
          <w:szCs w:val="28"/>
        </w:rPr>
        <w:t>.</w:t>
      </w:r>
      <w:r w:rsidRPr="009E0BCC">
        <w:rPr>
          <w:rFonts w:ascii="Times New Roman" w:hAnsi="Times New Roman" w:cs="Times New Roman"/>
          <w:sz w:val="28"/>
          <w:szCs w:val="28"/>
        </w:rPr>
        <w:t xml:space="preserve"> Фактически сложившийся уровень данного показателя по Республике Алтай составил на </w:t>
      </w:r>
      <w:r w:rsidR="00213380">
        <w:rPr>
          <w:rFonts w:ascii="Times New Roman" w:hAnsi="Times New Roman" w:cs="Times New Roman"/>
          <w:sz w:val="28"/>
          <w:szCs w:val="28"/>
        </w:rPr>
        <w:br/>
      </w:r>
      <w:r w:rsidRPr="009E0BCC">
        <w:rPr>
          <w:rFonts w:ascii="Times New Roman" w:hAnsi="Times New Roman" w:cs="Times New Roman"/>
          <w:sz w:val="28"/>
          <w:szCs w:val="28"/>
        </w:rPr>
        <w:t>1 января 202</w:t>
      </w:r>
      <w:r w:rsidR="00BC251E">
        <w:rPr>
          <w:rFonts w:ascii="Times New Roman" w:hAnsi="Times New Roman" w:cs="Times New Roman"/>
          <w:sz w:val="28"/>
          <w:szCs w:val="28"/>
        </w:rPr>
        <w:t>5</w:t>
      </w:r>
      <w:r w:rsidRPr="009E0BCC">
        <w:rPr>
          <w:rFonts w:ascii="Times New Roman" w:hAnsi="Times New Roman" w:cs="Times New Roman"/>
          <w:sz w:val="28"/>
          <w:szCs w:val="28"/>
        </w:rPr>
        <w:t xml:space="preserve"> года 100%. Установленное минимальное значение ключевого показателя в 202</w:t>
      </w:r>
      <w:r w:rsidR="00BC251E">
        <w:rPr>
          <w:rFonts w:ascii="Times New Roman" w:hAnsi="Times New Roman" w:cs="Times New Roman"/>
          <w:sz w:val="28"/>
          <w:szCs w:val="28"/>
        </w:rPr>
        <w:t>4</w:t>
      </w:r>
      <w:r w:rsidRPr="009E0BCC">
        <w:rPr>
          <w:rFonts w:ascii="Times New Roman" w:hAnsi="Times New Roman" w:cs="Times New Roman"/>
          <w:sz w:val="28"/>
          <w:szCs w:val="28"/>
        </w:rPr>
        <w:t xml:space="preserve"> году – </w:t>
      </w:r>
      <w:r w:rsidR="009E0BCC" w:rsidRPr="009E0BCC">
        <w:rPr>
          <w:rFonts w:ascii="Times New Roman" w:hAnsi="Times New Roman" w:cs="Times New Roman"/>
          <w:sz w:val="28"/>
          <w:szCs w:val="28"/>
        </w:rPr>
        <w:t>10</w:t>
      </w:r>
      <w:r w:rsidRPr="009E0BCC">
        <w:rPr>
          <w:rFonts w:ascii="Times New Roman" w:hAnsi="Times New Roman" w:cs="Times New Roman"/>
          <w:sz w:val="28"/>
          <w:szCs w:val="28"/>
        </w:rPr>
        <w:t xml:space="preserve">0%. </w:t>
      </w:r>
    </w:p>
    <w:p w14:paraId="0E536C0A" w14:textId="77777777" w:rsidR="00020A37" w:rsidRDefault="00020A37" w:rsidP="00BC251E">
      <w:pPr>
        <w:autoSpaceDE w:val="0"/>
        <w:autoSpaceDN w:val="0"/>
        <w:adjustRightInd w:val="0"/>
        <w:spacing w:after="0" w:line="240" w:lineRule="auto"/>
        <w:jc w:val="both"/>
        <w:rPr>
          <w:rFonts w:ascii="Times New Roman" w:hAnsi="Times New Roman" w:cs="Times New Roman"/>
          <w:sz w:val="28"/>
          <w:szCs w:val="28"/>
        </w:rPr>
      </w:pPr>
    </w:p>
    <w:p w14:paraId="316471A8" w14:textId="77777777" w:rsidR="00546D10" w:rsidRPr="001960DB" w:rsidRDefault="00546D10" w:rsidP="00546D10">
      <w:pPr>
        <w:autoSpaceDE w:val="0"/>
        <w:autoSpaceDN w:val="0"/>
        <w:adjustRightInd w:val="0"/>
        <w:spacing w:after="0" w:line="240" w:lineRule="auto"/>
        <w:ind w:firstLine="708"/>
        <w:jc w:val="center"/>
        <w:rPr>
          <w:rFonts w:ascii="Times New Roman" w:hAnsi="Times New Roman" w:cs="Times New Roman"/>
          <w:b/>
          <w:sz w:val="28"/>
          <w:szCs w:val="28"/>
        </w:rPr>
      </w:pPr>
      <w:r w:rsidRPr="001960DB">
        <w:rPr>
          <w:rFonts w:ascii="Times New Roman" w:hAnsi="Times New Roman" w:cs="Times New Roman"/>
          <w:b/>
          <w:sz w:val="28"/>
          <w:szCs w:val="28"/>
        </w:rPr>
        <w:t>Рынок теплоснабжения (производства тепловой энергии)</w:t>
      </w:r>
    </w:p>
    <w:p w14:paraId="75691272" w14:textId="77777777" w:rsidR="00546D10" w:rsidRPr="001960DB"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p>
    <w:p w14:paraId="5AF58624" w14:textId="08FFC642" w:rsidR="004D325C" w:rsidRDefault="00546D10" w:rsidP="001F4BA1">
      <w:pPr>
        <w:autoSpaceDE w:val="0"/>
        <w:autoSpaceDN w:val="0"/>
        <w:adjustRightInd w:val="0"/>
        <w:spacing w:after="0" w:line="216" w:lineRule="auto"/>
        <w:ind w:firstLine="709"/>
        <w:jc w:val="both"/>
        <w:rPr>
          <w:rFonts w:ascii="Times New Roman" w:hAnsi="Times New Roman" w:cs="Times New Roman"/>
          <w:sz w:val="28"/>
          <w:szCs w:val="28"/>
        </w:rPr>
      </w:pPr>
      <w:r w:rsidRPr="001960DB">
        <w:rPr>
          <w:rFonts w:ascii="Times New Roman" w:hAnsi="Times New Roman" w:cs="Times New Roman"/>
          <w:sz w:val="28"/>
          <w:szCs w:val="28"/>
        </w:rPr>
        <w:t xml:space="preserve">В Республике Алтай на рынке производства тепловой энергии осуществляют деятельность </w:t>
      </w:r>
      <w:r w:rsidR="004D325C">
        <w:rPr>
          <w:rFonts w:ascii="Times New Roman" w:hAnsi="Times New Roman" w:cs="Times New Roman"/>
          <w:sz w:val="28"/>
          <w:szCs w:val="28"/>
        </w:rPr>
        <w:t>1</w:t>
      </w:r>
      <w:r w:rsidR="007E1A8D">
        <w:rPr>
          <w:rFonts w:ascii="Times New Roman" w:hAnsi="Times New Roman" w:cs="Times New Roman"/>
          <w:sz w:val="28"/>
          <w:szCs w:val="28"/>
        </w:rPr>
        <w:t>8</w:t>
      </w:r>
      <w:r w:rsidRPr="001960DB">
        <w:rPr>
          <w:rFonts w:ascii="Times New Roman" w:hAnsi="Times New Roman" w:cs="Times New Roman"/>
          <w:sz w:val="28"/>
          <w:szCs w:val="28"/>
        </w:rPr>
        <w:t xml:space="preserve"> организаций, из них частных </w:t>
      </w:r>
      <w:r w:rsidR="006E4CEA" w:rsidRPr="001960DB">
        <w:rPr>
          <w:rFonts w:ascii="Times New Roman" w:hAnsi="Times New Roman" w:cs="Times New Roman"/>
          <w:sz w:val="28"/>
          <w:szCs w:val="28"/>
        </w:rPr>
        <w:t>1</w:t>
      </w:r>
      <w:r w:rsidR="00750CD9">
        <w:rPr>
          <w:rFonts w:ascii="Times New Roman" w:hAnsi="Times New Roman" w:cs="Times New Roman"/>
          <w:sz w:val="28"/>
          <w:szCs w:val="28"/>
        </w:rPr>
        <w:t>4</w:t>
      </w:r>
      <w:r w:rsidRPr="001960DB">
        <w:rPr>
          <w:rFonts w:ascii="Times New Roman" w:hAnsi="Times New Roman" w:cs="Times New Roman"/>
          <w:sz w:val="28"/>
          <w:szCs w:val="28"/>
        </w:rPr>
        <w:t xml:space="preserve"> ед. </w:t>
      </w:r>
      <w:r w:rsidR="004D325C">
        <w:rPr>
          <w:rFonts w:ascii="Times New Roman" w:hAnsi="Times New Roman" w:cs="Times New Roman"/>
          <w:sz w:val="28"/>
          <w:szCs w:val="28"/>
        </w:rPr>
        <w:t>Объем полезного отпуска тепловой энергии в 202</w:t>
      </w:r>
      <w:r w:rsidR="007E1A8D">
        <w:rPr>
          <w:rFonts w:ascii="Times New Roman" w:hAnsi="Times New Roman" w:cs="Times New Roman"/>
          <w:sz w:val="28"/>
          <w:szCs w:val="28"/>
        </w:rPr>
        <w:t>4</w:t>
      </w:r>
      <w:r w:rsidR="004D325C">
        <w:rPr>
          <w:rFonts w:ascii="Times New Roman" w:hAnsi="Times New Roman" w:cs="Times New Roman"/>
          <w:sz w:val="28"/>
          <w:szCs w:val="28"/>
        </w:rPr>
        <w:t xml:space="preserve"> году составил 2</w:t>
      </w:r>
      <w:r w:rsidR="007E1A8D">
        <w:rPr>
          <w:rFonts w:ascii="Times New Roman" w:hAnsi="Times New Roman" w:cs="Times New Roman"/>
          <w:sz w:val="28"/>
          <w:szCs w:val="28"/>
        </w:rPr>
        <w:t>6</w:t>
      </w:r>
      <w:r w:rsidR="004D325C">
        <w:rPr>
          <w:rFonts w:ascii="Times New Roman" w:hAnsi="Times New Roman" w:cs="Times New Roman"/>
          <w:sz w:val="28"/>
          <w:szCs w:val="28"/>
        </w:rPr>
        <w:t>8,</w:t>
      </w:r>
      <w:r w:rsidR="007E1A8D">
        <w:rPr>
          <w:rFonts w:ascii="Times New Roman" w:hAnsi="Times New Roman" w:cs="Times New Roman"/>
          <w:sz w:val="28"/>
          <w:szCs w:val="28"/>
        </w:rPr>
        <w:t>59</w:t>
      </w:r>
      <w:r w:rsidR="004D325C">
        <w:rPr>
          <w:rFonts w:ascii="Times New Roman" w:hAnsi="Times New Roman" w:cs="Times New Roman"/>
          <w:sz w:val="28"/>
          <w:szCs w:val="28"/>
        </w:rPr>
        <w:t xml:space="preserve"> тыс.</w:t>
      </w:r>
      <w:r w:rsidR="007E1A8D">
        <w:rPr>
          <w:rFonts w:ascii="Times New Roman" w:hAnsi="Times New Roman" w:cs="Times New Roman"/>
          <w:sz w:val="28"/>
          <w:szCs w:val="28"/>
        </w:rPr>
        <w:t xml:space="preserve"> </w:t>
      </w:r>
      <w:r w:rsidR="004D325C">
        <w:rPr>
          <w:rFonts w:ascii="Times New Roman" w:hAnsi="Times New Roman" w:cs="Times New Roman"/>
          <w:sz w:val="28"/>
          <w:szCs w:val="28"/>
        </w:rPr>
        <w:t>Гкал (доля полезного отпуска тепловой энергии организациями частной формы собственности 1</w:t>
      </w:r>
      <w:r w:rsidR="007E1A8D">
        <w:rPr>
          <w:rFonts w:ascii="Times New Roman" w:hAnsi="Times New Roman" w:cs="Times New Roman"/>
          <w:sz w:val="28"/>
          <w:szCs w:val="28"/>
        </w:rPr>
        <w:t>63</w:t>
      </w:r>
      <w:r w:rsidR="004D325C">
        <w:rPr>
          <w:rFonts w:ascii="Times New Roman" w:hAnsi="Times New Roman" w:cs="Times New Roman"/>
          <w:sz w:val="28"/>
          <w:szCs w:val="28"/>
        </w:rPr>
        <w:t>,</w:t>
      </w:r>
      <w:r w:rsidR="007E1A8D">
        <w:rPr>
          <w:rFonts w:ascii="Times New Roman" w:hAnsi="Times New Roman" w:cs="Times New Roman"/>
          <w:sz w:val="28"/>
          <w:szCs w:val="28"/>
        </w:rPr>
        <w:t>14</w:t>
      </w:r>
      <w:r w:rsidR="004D325C">
        <w:rPr>
          <w:rFonts w:ascii="Times New Roman" w:hAnsi="Times New Roman" w:cs="Times New Roman"/>
          <w:sz w:val="28"/>
          <w:szCs w:val="28"/>
        </w:rPr>
        <w:t xml:space="preserve"> тыс.</w:t>
      </w:r>
      <w:r w:rsidR="007E1A8D">
        <w:rPr>
          <w:rFonts w:ascii="Times New Roman" w:hAnsi="Times New Roman" w:cs="Times New Roman"/>
          <w:sz w:val="28"/>
          <w:szCs w:val="28"/>
        </w:rPr>
        <w:t xml:space="preserve"> </w:t>
      </w:r>
      <w:r w:rsidR="004D325C">
        <w:rPr>
          <w:rFonts w:ascii="Times New Roman" w:hAnsi="Times New Roman" w:cs="Times New Roman"/>
          <w:sz w:val="28"/>
          <w:szCs w:val="28"/>
        </w:rPr>
        <w:t xml:space="preserve">Гкал). </w:t>
      </w:r>
      <w:r w:rsidRPr="001960DB">
        <w:rPr>
          <w:rFonts w:ascii="Times New Roman" w:hAnsi="Times New Roman" w:cs="Times New Roman"/>
          <w:sz w:val="28"/>
          <w:szCs w:val="28"/>
        </w:rPr>
        <w:t>В целях развития рынка необходимо предпринимать меры, направленные</w:t>
      </w:r>
      <w:r w:rsidRPr="006E4CEA">
        <w:rPr>
          <w:rFonts w:ascii="Times New Roman" w:hAnsi="Times New Roman" w:cs="Times New Roman"/>
          <w:sz w:val="28"/>
          <w:szCs w:val="28"/>
        </w:rPr>
        <w:t xml:space="preserve"> на </w:t>
      </w:r>
      <w:r w:rsidRPr="007673EC">
        <w:rPr>
          <w:rFonts w:ascii="Times New Roman" w:hAnsi="Times New Roman" w:cs="Times New Roman"/>
          <w:sz w:val="28"/>
          <w:szCs w:val="28"/>
        </w:rPr>
        <w:t xml:space="preserve">повышение качества услуг в сере теплоснабжения, привлечение частных инвестиций и поддержание существующей доли частного сектора на рынке. </w:t>
      </w:r>
    </w:p>
    <w:p w14:paraId="54008A24" w14:textId="576596E9" w:rsidR="0066352D" w:rsidRPr="008E11E5" w:rsidRDefault="0066352D" w:rsidP="001F4BA1">
      <w:pPr>
        <w:autoSpaceDE w:val="0"/>
        <w:autoSpaceDN w:val="0"/>
        <w:adjustRightInd w:val="0"/>
        <w:spacing w:after="0" w:line="216" w:lineRule="auto"/>
        <w:ind w:firstLine="709"/>
        <w:jc w:val="both"/>
        <w:rPr>
          <w:rFonts w:ascii="Times New Roman" w:hAnsi="Times New Roman" w:cs="Times New Roman"/>
          <w:sz w:val="28"/>
          <w:szCs w:val="28"/>
        </w:rPr>
      </w:pPr>
      <w:r w:rsidRPr="008E11E5">
        <w:rPr>
          <w:rFonts w:ascii="Times New Roman" w:hAnsi="Times New Roman" w:cs="Times New Roman"/>
          <w:sz w:val="28"/>
          <w:szCs w:val="28"/>
        </w:rPr>
        <w:t xml:space="preserve">В 2024 году на территории Республики Алтай создано 1 муниципальное унитарное предприятие (МУП) и 2 организаций частной формы собственности. Также 4 организаций частной формы собственности прекратили регулируемый вид деятельности, что повлияло на уменьшение доли полезного отпуска тепловой энергии организациями частной формы собственности в 2024 году. </w:t>
      </w:r>
    </w:p>
    <w:p w14:paraId="1BB3597B" w14:textId="1B7EC3ED" w:rsidR="0066352D" w:rsidRPr="006314C6" w:rsidRDefault="0066352D" w:rsidP="0066352D">
      <w:pPr>
        <w:autoSpaceDE w:val="0"/>
        <w:autoSpaceDN w:val="0"/>
        <w:adjustRightInd w:val="0"/>
        <w:spacing w:after="0" w:line="216" w:lineRule="auto"/>
        <w:ind w:firstLine="709"/>
        <w:jc w:val="both"/>
        <w:rPr>
          <w:rFonts w:ascii="Times New Roman" w:hAnsi="Times New Roman" w:cs="Times New Roman"/>
          <w:sz w:val="28"/>
          <w:szCs w:val="28"/>
        </w:rPr>
      </w:pPr>
      <w:r w:rsidRPr="008E11E5">
        <w:rPr>
          <w:rFonts w:ascii="Times New Roman" w:hAnsi="Times New Roman" w:cs="Times New Roman"/>
          <w:sz w:val="28"/>
          <w:szCs w:val="28"/>
        </w:rPr>
        <w:t xml:space="preserve">Фактически сложившийся уровень данного показателя по Республике Алтай составил на 1 января 2025 года 60,74% при установленном минимальном значении ключевого показателя в 2024 году – 71%. </w:t>
      </w:r>
    </w:p>
    <w:p w14:paraId="584ABC75" w14:textId="77777777" w:rsidR="001F613D" w:rsidRDefault="001F613D" w:rsidP="001F4BA1">
      <w:pPr>
        <w:autoSpaceDE w:val="0"/>
        <w:autoSpaceDN w:val="0"/>
        <w:adjustRightInd w:val="0"/>
        <w:spacing w:after="0" w:line="216" w:lineRule="auto"/>
        <w:ind w:firstLine="709"/>
        <w:jc w:val="both"/>
        <w:rPr>
          <w:rFonts w:ascii="Times New Roman" w:hAnsi="Times New Roman" w:cs="Times New Roman"/>
          <w:sz w:val="28"/>
          <w:szCs w:val="28"/>
        </w:rPr>
      </w:pPr>
    </w:p>
    <w:p w14:paraId="1827EE1E" w14:textId="77777777" w:rsidR="00546D10" w:rsidRPr="007D0350" w:rsidRDefault="00546D10" w:rsidP="001F4BA1">
      <w:pPr>
        <w:autoSpaceDE w:val="0"/>
        <w:autoSpaceDN w:val="0"/>
        <w:adjustRightInd w:val="0"/>
        <w:spacing w:after="0" w:line="216" w:lineRule="auto"/>
        <w:ind w:firstLine="709"/>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4EE6C2F9" w14:textId="77777777" w:rsidR="00546D10" w:rsidRDefault="00546D10" w:rsidP="001F4BA1">
      <w:pPr>
        <w:autoSpaceDE w:val="0"/>
        <w:autoSpaceDN w:val="0"/>
        <w:adjustRightInd w:val="0"/>
        <w:spacing w:after="0" w:line="216" w:lineRule="auto"/>
        <w:ind w:firstLine="709"/>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5D2AEA4" w14:textId="77777777" w:rsidR="00006021" w:rsidRDefault="00A368C9" w:rsidP="001F4BA1">
      <w:pPr>
        <w:autoSpaceDE w:val="0"/>
        <w:autoSpaceDN w:val="0"/>
        <w:adjustRightInd w:val="0"/>
        <w:spacing w:after="0" w:line="216" w:lineRule="auto"/>
        <w:ind w:firstLine="709"/>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17632" behindDoc="0" locked="0" layoutInCell="1" allowOverlap="1" wp14:anchorId="5B1FF244" wp14:editId="739E058C">
            <wp:simplePos x="0" y="0"/>
            <wp:positionH relativeFrom="column">
              <wp:posOffset>0</wp:posOffset>
            </wp:positionH>
            <wp:positionV relativeFrom="paragraph">
              <wp:posOffset>180340</wp:posOffset>
            </wp:positionV>
            <wp:extent cx="5239385" cy="2218055"/>
            <wp:effectExtent l="0" t="0" r="18415" b="1079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p w14:paraId="7E82776E" w14:textId="77777777" w:rsidR="00546D10" w:rsidRDefault="00546D10"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6E2CBD74"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456D0D24"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039DFD9E"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5F173A36"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19212314"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274B7A9A"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15AB329A"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63C0EA73"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7AEF39EE" w14:textId="77777777" w:rsidR="00D64924" w:rsidRDefault="00D64924" w:rsidP="00BD688C">
      <w:pPr>
        <w:autoSpaceDE w:val="0"/>
        <w:autoSpaceDN w:val="0"/>
        <w:adjustRightInd w:val="0"/>
        <w:spacing w:after="0" w:line="240" w:lineRule="auto"/>
        <w:ind w:firstLine="708"/>
        <w:jc w:val="both"/>
        <w:rPr>
          <w:rFonts w:ascii="Times New Roman" w:hAnsi="Times New Roman" w:cs="Times New Roman"/>
          <w:sz w:val="28"/>
          <w:szCs w:val="28"/>
        </w:rPr>
      </w:pPr>
    </w:p>
    <w:p w14:paraId="468E5ED7" w14:textId="77777777" w:rsidR="00546D10"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p>
    <w:p w14:paraId="5ED92FDA" w14:textId="77777777" w:rsidR="00A368C9" w:rsidRDefault="00A368C9" w:rsidP="00BD688C">
      <w:pPr>
        <w:autoSpaceDE w:val="0"/>
        <w:autoSpaceDN w:val="0"/>
        <w:adjustRightInd w:val="0"/>
        <w:spacing w:after="0" w:line="240" w:lineRule="auto"/>
        <w:ind w:firstLine="708"/>
        <w:jc w:val="both"/>
        <w:rPr>
          <w:rFonts w:ascii="Times New Roman" w:hAnsi="Times New Roman" w:cs="Times New Roman"/>
          <w:sz w:val="28"/>
          <w:szCs w:val="28"/>
        </w:rPr>
      </w:pPr>
    </w:p>
    <w:p w14:paraId="4D0D9E8D" w14:textId="77777777" w:rsidR="00A368C9" w:rsidRDefault="00546D10" w:rsidP="00B1154F">
      <w:pPr>
        <w:autoSpaceDE w:val="0"/>
        <w:autoSpaceDN w:val="0"/>
        <w:adjustRightInd w:val="0"/>
        <w:spacing w:after="0" w:line="240" w:lineRule="auto"/>
        <w:ind w:firstLine="708"/>
        <w:jc w:val="both"/>
        <w:rPr>
          <w:rFonts w:ascii="Times New Roman" w:hAnsi="Times New Roman" w:cs="Times New Roman"/>
          <w:sz w:val="28"/>
          <w:szCs w:val="28"/>
        </w:rPr>
      </w:pPr>
      <w:r w:rsidRPr="00546D10">
        <w:rPr>
          <w:rFonts w:ascii="Times New Roman" w:hAnsi="Times New Roman" w:cs="Times New Roman"/>
          <w:sz w:val="28"/>
          <w:szCs w:val="28"/>
        </w:rPr>
        <w:t>С точки зрения респондентов конкуренция на данном</w:t>
      </w:r>
      <w:r>
        <w:rPr>
          <w:rFonts w:ascii="Times New Roman" w:hAnsi="Times New Roman" w:cs="Times New Roman"/>
          <w:sz w:val="28"/>
          <w:szCs w:val="28"/>
        </w:rPr>
        <w:t xml:space="preserve"> рынке </w:t>
      </w:r>
      <w:r w:rsidR="00750CD9">
        <w:rPr>
          <w:rFonts w:ascii="Times New Roman" w:hAnsi="Times New Roman" w:cs="Times New Roman"/>
          <w:sz w:val="28"/>
          <w:szCs w:val="28"/>
        </w:rPr>
        <w:t>слабая</w:t>
      </w:r>
      <w:r w:rsidRPr="00546D10">
        <w:rPr>
          <w:rFonts w:ascii="Times New Roman" w:hAnsi="Times New Roman" w:cs="Times New Roman"/>
          <w:sz w:val="28"/>
          <w:szCs w:val="28"/>
        </w:rPr>
        <w:t>:</w:t>
      </w:r>
    </w:p>
    <w:p w14:paraId="1E8877B1" w14:textId="77777777" w:rsidR="00B1154F" w:rsidRDefault="00B1154F" w:rsidP="00B1154F">
      <w:pPr>
        <w:autoSpaceDE w:val="0"/>
        <w:autoSpaceDN w:val="0"/>
        <w:adjustRightInd w:val="0"/>
        <w:spacing w:after="0" w:line="240" w:lineRule="auto"/>
        <w:ind w:firstLine="708"/>
        <w:jc w:val="both"/>
        <w:rPr>
          <w:rFonts w:ascii="Times New Roman" w:hAnsi="Times New Roman" w:cs="Times New Roman"/>
          <w:sz w:val="28"/>
          <w:szCs w:val="28"/>
        </w:rPr>
      </w:pPr>
    </w:p>
    <w:p w14:paraId="74648D6D" w14:textId="77777777" w:rsidR="00F40BA4" w:rsidRDefault="00F40BA4" w:rsidP="00F40BA4">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1047CCD0" wp14:editId="2D891244">
            <wp:extent cx="5610225" cy="25622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0927D6A" w14:textId="77777777" w:rsidR="00CB11B0" w:rsidRDefault="00CB11B0" w:rsidP="001F4BA1">
      <w:pPr>
        <w:autoSpaceDE w:val="0"/>
        <w:autoSpaceDN w:val="0"/>
        <w:adjustRightInd w:val="0"/>
        <w:spacing w:after="0" w:line="240" w:lineRule="auto"/>
        <w:ind w:left="284" w:firstLine="708"/>
        <w:jc w:val="both"/>
        <w:rPr>
          <w:rFonts w:ascii="Times New Roman" w:hAnsi="Times New Roman" w:cs="Times New Roman"/>
          <w:sz w:val="28"/>
          <w:szCs w:val="28"/>
        </w:rPr>
      </w:pPr>
    </w:p>
    <w:p w14:paraId="1EE23E3A" w14:textId="77777777" w:rsidR="009E0BCC" w:rsidRDefault="009E0BCC"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6879EE11" w14:textId="77777777" w:rsidR="003C60B2" w:rsidRPr="005211C5" w:rsidRDefault="003C60B2" w:rsidP="003C60B2">
      <w:pPr>
        <w:autoSpaceDE w:val="0"/>
        <w:autoSpaceDN w:val="0"/>
        <w:adjustRightInd w:val="0"/>
        <w:spacing w:after="0" w:line="240" w:lineRule="auto"/>
        <w:ind w:firstLine="708"/>
        <w:jc w:val="center"/>
        <w:rPr>
          <w:rFonts w:ascii="Times New Roman" w:hAnsi="Times New Roman" w:cs="Times New Roman"/>
          <w:b/>
          <w:sz w:val="28"/>
          <w:szCs w:val="28"/>
        </w:rPr>
      </w:pPr>
      <w:r w:rsidRPr="005211C5">
        <w:rPr>
          <w:rFonts w:ascii="Times New Roman" w:hAnsi="Times New Roman" w:cs="Times New Roman"/>
          <w:b/>
          <w:sz w:val="28"/>
          <w:szCs w:val="28"/>
        </w:rPr>
        <w:t>Рынок поставки сжиженного газа в баллонах</w:t>
      </w:r>
    </w:p>
    <w:p w14:paraId="28AEE874" w14:textId="77777777" w:rsidR="003C60B2" w:rsidRPr="005211C5" w:rsidRDefault="003C60B2" w:rsidP="003C60B2">
      <w:pPr>
        <w:autoSpaceDE w:val="0"/>
        <w:autoSpaceDN w:val="0"/>
        <w:adjustRightInd w:val="0"/>
        <w:spacing w:after="0" w:line="240" w:lineRule="auto"/>
        <w:ind w:firstLine="708"/>
        <w:jc w:val="center"/>
        <w:rPr>
          <w:rFonts w:ascii="Times New Roman" w:hAnsi="Times New Roman" w:cs="Times New Roman"/>
          <w:sz w:val="28"/>
          <w:szCs w:val="28"/>
        </w:rPr>
      </w:pPr>
    </w:p>
    <w:p w14:paraId="591881A8" w14:textId="77777777" w:rsidR="00546D10"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5211C5">
        <w:rPr>
          <w:rFonts w:ascii="Times New Roman" w:hAnsi="Times New Roman" w:cs="Times New Roman"/>
          <w:sz w:val="28"/>
          <w:szCs w:val="28"/>
        </w:rPr>
        <w:t>В соответствии с законодательством реализация газа населению, а также жилищно-эксплуатационным организациям, организациям, управляющим многоквартирными домами, жилищно-строительным кооперативам</w:t>
      </w:r>
      <w:r w:rsidRPr="003C60B2">
        <w:rPr>
          <w:rFonts w:ascii="Times New Roman" w:hAnsi="Times New Roman" w:cs="Times New Roman"/>
          <w:sz w:val="28"/>
          <w:szCs w:val="28"/>
        </w:rPr>
        <w:t xml:space="preserve"> и товариществам собственников жилья для бытовых нужд населения, является регулируемым видом деятельности. Хозяйствующие субъекты, которые обеспечивают заправку бытовых газовых баллонов, или имеют намерения осуществлять данный вид деятельности должны получить соответствующую лицензию, поскольку объекты по заправке бытовых газовых баллонов сжиженным углеводородным газом относятся к взрывопожароопасным химически опасным производственным объектам II класса опасности в соответствии с федеральным законодательством. На территории Республики Алтай поставкой сниженного газа в баллонах занимается ОАО «Горно-Алтайгаз», которое является организацией частной формы собственности. </w:t>
      </w:r>
      <w:r w:rsidRPr="003139C3">
        <w:rPr>
          <w:rFonts w:ascii="Times New Roman" w:hAnsi="Times New Roman" w:cs="Times New Roman"/>
          <w:sz w:val="28"/>
          <w:szCs w:val="28"/>
        </w:rPr>
        <w:lastRenderedPageBreak/>
        <w:t>Газификация ведется за счет средств населения, бюджетных средств на эти цели не выделяется. Поставка сниженного газа осуществляется в рыночных условиях, создание организаций с государственной (муниципальной) формой собственности не планируется. Фактически сложившийся уровень данного показателя по Республике Алтай составил на 1 января 202</w:t>
      </w:r>
      <w:r w:rsidR="00FB060B">
        <w:rPr>
          <w:rFonts w:ascii="Times New Roman" w:hAnsi="Times New Roman" w:cs="Times New Roman"/>
          <w:sz w:val="28"/>
          <w:szCs w:val="28"/>
        </w:rPr>
        <w:t>5</w:t>
      </w:r>
      <w:r w:rsidRPr="003139C3">
        <w:rPr>
          <w:rFonts w:ascii="Times New Roman" w:hAnsi="Times New Roman" w:cs="Times New Roman"/>
          <w:sz w:val="28"/>
          <w:szCs w:val="28"/>
        </w:rPr>
        <w:t xml:space="preserve"> года 100%. Установленное минимальное значение ключевого показателя в 202</w:t>
      </w:r>
      <w:r w:rsidR="00FB060B">
        <w:rPr>
          <w:rFonts w:ascii="Times New Roman" w:hAnsi="Times New Roman" w:cs="Times New Roman"/>
          <w:sz w:val="28"/>
          <w:szCs w:val="28"/>
        </w:rPr>
        <w:t>4</w:t>
      </w:r>
      <w:r w:rsidRPr="003139C3">
        <w:rPr>
          <w:rFonts w:ascii="Times New Roman" w:hAnsi="Times New Roman" w:cs="Times New Roman"/>
          <w:sz w:val="28"/>
          <w:szCs w:val="28"/>
        </w:rPr>
        <w:t xml:space="preserve"> году – </w:t>
      </w:r>
      <w:r w:rsidR="003139C3" w:rsidRPr="003139C3">
        <w:rPr>
          <w:rFonts w:ascii="Times New Roman" w:hAnsi="Times New Roman" w:cs="Times New Roman"/>
          <w:sz w:val="28"/>
          <w:szCs w:val="28"/>
        </w:rPr>
        <w:t>100</w:t>
      </w:r>
      <w:r w:rsidRPr="003139C3">
        <w:rPr>
          <w:rFonts w:ascii="Times New Roman" w:hAnsi="Times New Roman" w:cs="Times New Roman"/>
          <w:sz w:val="28"/>
          <w:szCs w:val="28"/>
        </w:rPr>
        <w:t xml:space="preserve">%. </w:t>
      </w:r>
    </w:p>
    <w:p w14:paraId="1C32E9DE" w14:textId="77777777" w:rsidR="003C60B2" w:rsidRPr="007D0350"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6842A956" w14:textId="77777777" w:rsidR="003C60B2"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60673137" w14:textId="77777777" w:rsidR="00020A37" w:rsidRDefault="00020A37" w:rsidP="003C60B2">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09440" behindDoc="0" locked="0" layoutInCell="1" allowOverlap="1" wp14:anchorId="7E8E9836" wp14:editId="3F7243D5">
            <wp:simplePos x="0" y="0"/>
            <wp:positionH relativeFrom="column">
              <wp:posOffset>0</wp:posOffset>
            </wp:positionH>
            <wp:positionV relativeFrom="paragraph">
              <wp:posOffset>207010</wp:posOffset>
            </wp:positionV>
            <wp:extent cx="5239385" cy="2218055"/>
            <wp:effectExtent l="0" t="0" r="18415" b="10795"/>
            <wp:wrapSquare wrapText="bothSides"/>
            <wp:docPr id="143" name="Диаграмма 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p>
    <w:p w14:paraId="71D7F72D" w14:textId="77777777" w:rsidR="00020A37" w:rsidRDefault="00020A37" w:rsidP="003C60B2">
      <w:pPr>
        <w:autoSpaceDE w:val="0"/>
        <w:autoSpaceDN w:val="0"/>
        <w:adjustRightInd w:val="0"/>
        <w:spacing w:after="0" w:line="240" w:lineRule="auto"/>
        <w:ind w:firstLine="708"/>
        <w:jc w:val="both"/>
        <w:rPr>
          <w:rFonts w:ascii="Times New Roman" w:hAnsi="Times New Roman" w:cs="Times New Roman"/>
          <w:sz w:val="28"/>
          <w:szCs w:val="28"/>
        </w:rPr>
      </w:pPr>
    </w:p>
    <w:p w14:paraId="05325E48" w14:textId="77777777" w:rsidR="00CB11B0" w:rsidRDefault="00CB11B0" w:rsidP="00BD688C">
      <w:pPr>
        <w:autoSpaceDE w:val="0"/>
        <w:autoSpaceDN w:val="0"/>
        <w:adjustRightInd w:val="0"/>
        <w:spacing w:after="0" w:line="240" w:lineRule="auto"/>
        <w:ind w:firstLine="708"/>
        <w:jc w:val="both"/>
        <w:rPr>
          <w:rFonts w:ascii="Times New Roman" w:hAnsi="Times New Roman" w:cs="Times New Roman"/>
          <w:sz w:val="28"/>
          <w:szCs w:val="28"/>
        </w:rPr>
      </w:pPr>
    </w:p>
    <w:p w14:paraId="7857970A"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534A6540"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681B2396"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74311B70"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1AF691C0"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0042222F"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042617BB"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44690C52"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0D0A6E29"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6430C959" w14:textId="77777777" w:rsidR="00E25147" w:rsidRDefault="00E25147" w:rsidP="00BD688C">
      <w:pPr>
        <w:autoSpaceDE w:val="0"/>
        <w:autoSpaceDN w:val="0"/>
        <w:adjustRightInd w:val="0"/>
        <w:spacing w:after="0" w:line="240" w:lineRule="auto"/>
        <w:ind w:firstLine="708"/>
        <w:jc w:val="both"/>
        <w:rPr>
          <w:rFonts w:ascii="Times New Roman" w:hAnsi="Times New Roman" w:cs="Times New Roman"/>
          <w:sz w:val="28"/>
          <w:szCs w:val="28"/>
        </w:rPr>
      </w:pPr>
    </w:p>
    <w:p w14:paraId="3EA94CD9" w14:textId="77777777" w:rsidR="00546D10"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3C60B2">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слабая</w:t>
      </w:r>
      <w:r w:rsidRPr="003C60B2">
        <w:rPr>
          <w:rFonts w:ascii="Times New Roman" w:hAnsi="Times New Roman" w:cs="Times New Roman"/>
          <w:sz w:val="28"/>
          <w:szCs w:val="28"/>
        </w:rPr>
        <w:t>:</w:t>
      </w:r>
      <w:r>
        <w:rPr>
          <w:rFonts w:ascii="Times New Roman" w:hAnsi="Times New Roman" w:cs="Times New Roman"/>
          <w:sz w:val="28"/>
          <w:szCs w:val="28"/>
        </w:rPr>
        <w:t xml:space="preserve"> </w:t>
      </w:r>
    </w:p>
    <w:p w14:paraId="7FF601C9" w14:textId="77777777"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p>
    <w:p w14:paraId="1BAF7DDF" w14:textId="77777777" w:rsidR="00020A37" w:rsidRDefault="00020A37" w:rsidP="00020A37">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1DA111BB" wp14:editId="4731F41F">
            <wp:extent cx="5124450" cy="2495550"/>
            <wp:effectExtent l="0" t="0" r="0" b="0"/>
            <wp:docPr id="145" name="Диаграмма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67CA59C" w14:textId="77777777" w:rsidR="00020A37" w:rsidRDefault="00020A37"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66EA2417" w14:textId="77777777" w:rsidR="00020A37" w:rsidRDefault="00020A37"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3F777F11" w14:textId="77777777" w:rsidR="003C60B2" w:rsidRPr="007B1641" w:rsidRDefault="003C60B2" w:rsidP="003C60B2">
      <w:pPr>
        <w:autoSpaceDE w:val="0"/>
        <w:autoSpaceDN w:val="0"/>
        <w:adjustRightInd w:val="0"/>
        <w:spacing w:after="0" w:line="240" w:lineRule="auto"/>
        <w:ind w:firstLine="708"/>
        <w:jc w:val="center"/>
        <w:rPr>
          <w:rFonts w:ascii="Times New Roman" w:hAnsi="Times New Roman" w:cs="Times New Roman"/>
          <w:b/>
          <w:sz w:val="28"/>
          <w:szCs w:val="28"/>
        </w:rPr>
      </w:pPr>
      <w:r w:rsidRPr="007B1641">
        <w:rPr>
          <w:rFonts w:ascii="Times New Roman" w:hAnsi="Times New Roman" w:cs="Times New Roman"/>
          <w:b/>
          <w:sz w:val="28"/>
          <w:szCs w:val="28"/>
        </w:rPr>
        <w:t>Рынок реализации сельскохозяйственной продукции</w:t>
      </w:r>
    </w:p>
    <w:p w14:paraId="66527A8D" w14:textId="77777777" w:rsidR="003C60B2" w:rsidRPr="007B1641"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p>
    <w:p w14:paraId="05346917" w14:textId="77777777" w:rsidR="00F641AA" w:rsidRPr="00F641AA" w:rsidRDefault="00F641AA" w:rsidP="00F641AA">
      <w:pPr>
        <w:autoSpaceDE w:val="0"/>
        <w:autoSpaceDN w:val="0"/>
        <w:adjustRightInd w:val="0"/>
        <w:spacing w:after="0" w:line="240" w:lineRule="auto"/>
        <w:ind w:firstLine="708"/>
        <w:jc w:val="both"/>
        <w:rPr>
          <w:rFonts w:ascii="Times New Roman" w:hAnsi="Times New Roman" w:cs="Times New Roman"/>
          <w:sz w:val="28"/>
          <w:szCs w:val="28"/>
        </w:rPr>
      </w:pPr>
      <w:commentRangeStart w:id="1"/>
      <w:r w:rsidRPr="007B1641">
        <w:rPr>
          <w:rFonts w:ascii="Times New Roman" w:hAnsi="Times New Roman" w:cs="Times New Roman"/>
          <w:sz w:val="28"/>
          <w:szCs w:val="28"/>
        </w:rPr>
        <w:lastRenderedPageBreak/>
        <w:t>Основную производительную силу АПК Республики Алтай составляют: 113 сельскохозяйственных предприятий различных форм собственности; более 1 3</w:t>
      </w:r>
      <w:r w:rsidR="007B1641">
        <w:rPr>
          <w:rFonts w:ascii="Times New Roman" w:hAnsi="Times New Roman" w:cs="Times New Roman"/>
          <w:sz w:val="28"/>
          <w:szCs w:val="28"/>
        </w:rPr>
        <w:t>78</w:t>
      </w:r>
      <w:r w:rsidRPr="007B1641">
        <w:rPr>
          <w:rFonts w:ascii="Times New Roman" w:hAnsi="Times New Roman" w:cs="Times New Roman"/>
          <w:sz w:val="28"/>
          <w:szCs w:val="28"/>
        </w:rPr>
        <w:t xml:space="preserve"> крестьянски</w:t>
      </w:r>
      <w:r w:rsidR="007B1641">
        <w:rPr>
          <w:rFonts w:ascii="Times New Roman" w:hAnsi="Times New Roman" w:cs="Times New Roman"/>
          <w:sz w:val="28"/>
          <w:szCs w:val="28"/>
        </w:rPr>
        <w:t>х (фермерских) хозяйств; более 60</w:t>
      </w:r>
      <w:r w:rsidRPr="007B1641">
        <w:rPr>
          <w:rFonts w:ascii="Times New Roman" w:hAnsi="Times New Roman" w:cs="Times New Roman"/>
          <w:sz w:val="28"/>
          <w:szCs w:val="28"/>
        </w:rPr>
        <w:t xml:space="preserve"> тысяч личных подсобных хозяйств. Объем производства сельскохозяйственной продукции в хозяйствах в</w:t>
      </w:r>
      <w:r w:rsidR="007B1641">
        <w:rPr>
          <w:rFonts w:ascii="Times New Roman" w:hAnsi="Times New Roman" w:cs="Times New Roman"/>
          <w:sz w:val="28"/>
          <w:szCs w:val="28"/>
        </w:rPr>
        <w:t>сех категорий республики за 202</w:t>
      </w:r>
      <w:r w:rsidR="00DA3913">
        <w:rPr>
          <w:rFonts w:ascii="Times New Roman" w:hAnsi="Times New Roman" w:cs="Times New Roman"/>
          <w:sz w:val="28"/>
          <w:szCs w:val="28"/>
        </w:rPr>
        <w:t>3</w:t>
      </w:r>
      <w:r w:rsidRPr="007B1641">
        <w:rPr>
          <w:rFonts w:ascii="Times New Roman" w:hAnsi="Times New Roman" w:cs="Times New Roman"/>
          <w:sz w:val="28"/>
          <w:szCs w:val="28"/>
        </w:rPr>
        <w:t xml:space="preserve"> год составил более 1</w:t>
      </w:r>
      <w:r w:rsidR="007B1641">
        <w:rPr>
          <w:rFonts w:ascii="Times New Roman" w:hAnsi="Times New Roman" w:cs="Times New Roman"/>
          <w:sz w:val="28"/>
          <w:szCs w:val="28"/>
        </w:rPr>
        <w:t>4</w:t>
      </w:r>
      <w:r w:rsidRPr="007B1641">
        <w:rPr>
          <w:rFonts w:ascii="Times New Roman" w:hAnsi="Times New Roman" w:cs="Times New Roman"/>
          <w:sz w:val="28"/>
          <w:szCs w:val="28"/>
        </w:rPr>
        <w:t xml:space="preserve"> млрд. рублей. Основная доля продукции сельского хозяйства была произведена   в личных подсобных хозяйствах населения и составила около 50 % от общего объема, в крестьянских (фермерских) хозяйствах - 28 %, в сельскохозяйственных организациях – 22 %.</w:t>
      </w:r>
      <w:commentRangeEnd w:id="1"/>
      <w:r w:rsidR="00510372">
        <w:rPr>
          <w:rStyle w:val="af"/>
        </w:rPr>
        <w:commentReference w:id="1"/>
      </w:r>
    </w:p>
    <w:p w14:paraId="46B0401E" w14:textId="5146C6EB"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F641AA">
        <w:rPr>
          <w:rFonts w:ascii="Times New Roman" w:hAnsi="Times New Roman" w:cs="Times New Roman"/>
          <w:sz w:val="28"/>
          <w:szCs w:val="28"/>
        </w:rPr>
        <w:t xml:space="preserve">В сельском хозяйстве Республики Алтай 80% от общего объема производства продукции в стоимостном выражении приходится на продукцию отраслей животноводства. Основным направлением является производство скота на убой. Фактически сложившийся уровень данного показателя по Республике Алтай составил </w:t>
      </w:r>
      <w:r w:rsidRPr="00DF095E">
        <w:rPr>
          <w:rFonts w:ascii="Times New Roman" w:hAnsi="Times New Roman" w:cs="Times New Roman"/>
          <w:sz w:val="28"/>
          <w:szCs w:val="28"/>
        </w:rPr>
        <w:t xml:space="preserve">на </w:t>
      </w:r>
      <w:r w:rsidR="00DA3913" w:rsidRPr="00DF095E">
        <w:rPr>
          <w:rFonts w:ascii="Times New Roman" w:hAnsi="Times New Roman" w:cs="Times New Roman"/>
          <w:sz w:val="28"/>
          <w:szCs w:val="28"/>
        </w:rPr>
        <w:t>20</w:t>
      </w:r>
      <w:r w:rsidRPr="00DF095E">
        <w:rPr>
          <w:rFonts w:ascii="Times New Roman" w:hAnsi="Times New Roman" w:cs="Times New Roman"/>
          <w:sz w:val="28"/>
          <w:szCs w:val="28"/>
        </w:rPr>
        <w:t xml:space="preserve"> </w:t>
      </w:r>
      <w:r w:rsidR="00DA3913" w:rsidRPr="00DF095E">
        <w:rPr>
          <w:rFonts w:ascii="Times New Roman" w:hAnsi="Times New Roman" w:cs="Times New Roman"/>
          <w:sz w:val="28"/>
          <w:szCs w:val="28"/>
        </w:rPr>
        <w:t>февраля</w:t>
      </w:r>
      <w:r w:rsidRPr="00DF095E">
        <w:rPr>
          <w:rFonts w:ascii="Times New Roman" w:hAnsi="Times New Roman" w:cs="Times New Roman"/>
          <w:sz w:val="28"/>
          <w:szCs w:val="28"/>
        </w:rPr>
        <w:t xml:space="preserve"> 202</w:t>
      </w:r>
      <w:r w:rsidR="00DA3913" w:rsidRPr="00DF095E">
        <w:rPr>
          <w:rFonts w:ascii="Times New Roman" w:hAnsi="Times New Roman" w:cs="Times New Roman"/>
          <w:sz w:val="28"/>
          <w:szCs w:val="28"/>
        </w:rPr>
        <w:t>4</w:t>
      </w:r>
      <w:r w:rsidRPr="00DF095E">
        <w:rPr>
          <w:rFonts w:ascii="Times New Roman" w:hAnsi="Times New Roman" w:cs="Times New Roman"/>
          <w:sz w:val="28"/>
          <w:szCs w:val="28"/>
        </w:rPr>
        <w:t xml:space="preserve"> </w:t>
      </w:r>
      <w:r w:rsidRPr="006053F1">
        <w:rPr>
          <w:rFonts w:ascii="Times New Roman" w:hAnsi="Times New Roman" w:cs="Times New Roman"/>
          <w:sz w:val="28"/>
          <w:szCs w:val="28"/>
        </w:rPr>
        <w:t xml:space="preserve">года </w:t>
      </w:r>
      <w:r w:rsidR="006053F1" w:rsidRPr="006053F1">
        <w:rPr>
          <w:rFonts w:ascii="Times New Roman" w:hAnsi="Times New Roman" w:cs="Times New Roman"/>
          <w:sz w:val="28"/>
          <w:szCs w:val="28"/>
        </w:rPr>
        <w:t>7,4</w:t>
      </w:r>
      <w:r w:rsidRPr="006053F1">
        <w:rPr>
          <w:rFonts w:ascii="Times New Roman" w:hAnsi="Times New Roman" w:cs="Times New Roman"/>
          <w:sz w:val="28"/>
          <w:szCs w:val="28"/>
        </w:rPr>
        <w:t>%.</w:t>
      </w:r>
      <w:r w:rsidRPr="00DF095E">
        <w:rPr>
          <w:rFonts w:ascii="Times New Roman" w:hAnsi="Times New Roman" w:cs="Times New Roman"/>
          <w:sz w:val="28"/>
          <w:szCs w:val="28"/>
        </w:rPr>
        <w:t xml:space="preserve"> Установленное минимальное значение ключевого показателя в 202</w:t>
      </w:r>
      <w:r w:rsidR="00971C1C">
        <w:rPr>
          <w:rFonts w:ascii="Times New Roman" w:hAnsi="Times New Roman" w:cs="Times New Roman"/>
          <w:sz w:val="28"/>
          <w:szCs w:val="28"/>
        </w:rPr>
        <w:t>5</w:t>
      </w:r>
      <w:r w:rsidRPr="00DF095E">
        <w:rPr>
          <w:rFonts w:ascii="Times New Roman" w:hAnsi="Times New Roman" w:cs="Times New Roman"/>
          <w:sz w:val="28"/>
          <w:szCs w:val="28"/>
        </w:rPr>
        <w:t xml:space="preserve"> году – 5%</w:t>
      </w:r>
      <w:r w:rsidR="00020A37" w:rsidRPr="00DF095E">
        <w:rPr>
          <w:rFonts w:ascii="Times New Roman" w:hAnsi="Times New Roman" w:cs="Times New Roman"/>
          <w:sz w:val="28"/>
          <w:szCs w:val="28"/>
        </w:rPr>
        <w:t>.</w:t>
      </w:r>
      <w:r w:rsidRPr="00F641AA">
        <w:rPr>
          <w:rFonts w:ascii="Times New Roman" w:hAnsi="Times New Roman" w:cs="Times New Roman"/>
          <w:sz w:val="28"/>
          <w:szCs w:val="28"/>
        </w:rPr>
        <w:t xml:space="preserve"> </w:t>
      </w:r>
    </w:p>
    <w:p w14:paraId="7298918B" w14:textId="77777777" w:rsidR="00E71EAF" w:rsidRDefault="00E71EAF" w:rsidP="00BD688C">
      <w:pPr>
        <w:autoSpaceDE w:val="0"/>
        <w:autoSpaceDN w:val="0"/>
        <w:adjustRightInd w:val="0"/>
        <w:spacing w:after="0" w:line="240" w:lineRule="auto"/>
        <w:ind w:firstLine="708"/>
        <w:jc w:val="both"/>
        <w:rPr>
          <w:rFonts w:ascii="Times New Roman" w:hAnsi="Times New Roman" w:cs="Times New Roman"/>
          <w:sz w:val="28"/>
          <w:szCs w:val="28"/>
        </w:rPr>
      </w:pPr>
    </w:p>
    <w:p w14:paraId="621468BF" w14:textId="77777777" w:rsidR="003C60B2" w:rsidRPr="007D0350"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44034CEA" w14:textId="77777777" w:rsidR="003C60B2"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4DAA8B91"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22B91C5C" w14:textId="77777777" w:rsidR="00020A37" w:rsidRDefault="004D325C"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11488" behindDoc="0" locked="0" layoutInCell="1" allowOverlap="1" wp14:anchorId="626F2426" wp14:editId="5CCAAC4E">
            <wp:simplePos x="0" y="0"/>
            <wp:positionH relativeFrom="column">
              <wp:posOffset>177165</wp:posOffset>
            </wp:positionH>
            <wp:positionV relativeFrom="paragraph">
              <wp:posOffset>1905</wp:posOffset>
            </wp:positionV>
            <wp:extent cx="5181600" cy="2009775"/>
            <wp:effectExtent l="0" t="0" r="0" b="9525"/>
            <wp:wrapSquare wrapText="bothSides"/>
            <wp:docPr id="146" name="Диаграмма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margin">
              <wp14:pctWidth>0</wp14:pctWidth>
            </wp14:sizeRelH>
            <wp14:sizeRelV relativeFrom="margin">
              <wp14:pctHeight>0</wp14:pctHeight>
            </wp14:sizeRelV>
          </wp:anchor>
        </w:drawing>
      </w:r>
    </w:p>
    <w:p w14:paraId="3281B15E" w14:textId="77777777"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3C60B2">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3C60B2">
        <w:rPr>
          <w:rFonts w:ascii="Times New Roman" w:hAnsi="Times New Roman" w:cs="Times New Roman"/>
          <w:sz w:val="28"/>
          <w:szCs w:val="28"/>
        </w:rPr>
        <w:t>:</w:t>
      </w:r>
    </w:p>
    <w:p w14:paraId="347E229D" w14:textId="77777777" w:rsidR="00020A37" w:rsidRDefault="00020A37" w:rsidP="00020A37">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lastRenderedPageBreak/>
        <w:drawing>
          <wp:inline distT="0" distB="0" distL="0" distR="0" wp14:anchorId="664118C1" wp14:editId="6A5F9DF2">
            <wp:extent cx="5553075" cy="2838450"/>
            <wp:effectExtent l="0" t="0" r="9525" b="0"/>
            <wp:docPr id="147" name="Диаграмма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602B51A" w14:textId="77777777" w:rsidR="00020A37" w:rsidRDefault="00020A37"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10EA9F02" w14:textId="77777777" w:rsidR="003C60B2" w:rsidRPr="003C60B2" w:rsidRDefault="003C60B2" w:rsidP="003C60B2">
      <w:pPr>
        <w:autoSpaceDE w:val="0"/>
        <w:autoSpaceDN w:val="0"/>
        <w:adjustRightInd w:val="0"/>
        <w:spacing w:after="0" w:line="240" w:lineRule="auto"/>
        <w:ind w:firstLine="708"/>
        <w:jc w:val="center"/>
        <w:rPr>
          <w:rFonts w:ascii="Times New Roman" w:hAnsi="Times New Roman" w:cs="Times New Roman"/>
          <w:b/>
          <w:sz w:val="28"/>
          <w:szCs w:val="28"/>
        </w:rPr>
      </w:pPr>
      <w:r w:rsidRPr="00EE346C">
        <w:rPr>
          <w:rFonts w:ascii="Times New Roman" w:hAnsi="Times New Roman" w:cs="Times New Roman"/>
          <w:b/>
          <w:sz w:val="28"/>
          <w:szCs w:val="28"/>
        </w:rPr>
        <w:t>Рынок добычи общераспространенных полезных ископаемых на участках недр местного значения</w:t>
      </w:r>
    </w:p>
    <w:p w14:paraId="13E2CD2C" w14:textId="77777777" w:rsidR="003C60B2" w:rsidRPr="006E4CEA"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p>
    <w:p w14:paraId="7EE5C25C" w14:textId="77777777"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На рынке добычи общераспространенных полезных ископаемых на участках недр местного значения в Республике Алтай осуществляют 5</w:t>
      </w:r>
      <w:r w:rsidR="00EE346C">
        <w:rPr>
          <w:rFonts w:ascii="Times New Roman" w:hAnsi="Times New Roman" w:cs="Times New Roman"/>
          <w:sz w:val="28"/>
          <w:szCs w:val="28"/>
        </w:rPr>
        <w:t>1</w:t>
      </w:r>
      <w:r w:rsidRPr="006E4CEA">
        <w:rPr>
          <w:rFonts w:ascii="Times New Roman" w:hAnsi="Times New Roman" w:cs="Times New Roman"/>
          <w:sz w:val="28"/>
          <w:szCs w:val="28"/>
        </w:rPr>
        <w:t xml:space="preserve"> организации частной формы собственности. </w:t>
      </w:r>
      <w:r w:rsidR="00031D00" w:rsidRPr="006E4CEA">
        <w:rPr>
          <w:rFonts w:ascii="Times New Roman" w:hAnsi="Times New Roman" w:cs="Times New Roman"/>
          <w:sz w:val="28"/>
          <w:szCs w:val="28"/>
        </w:rPr>
        <w:t xml:space="preserve">Добыча драгоценных металлов в Республике Алтай представлена 24 действующими предприятиями. </w:t>
      </w:r>
      <w:r w:rsidRPr="003C60B2">
        <w:rPr>
          <w:rFonts w:ascii="Times New Roman" w:hAnsi="Times New Roman" w:cs="Times New Roman"/>
          <w:sz w:val="28"/>
          <w:szCs w:val="28"/>
        </w:rPr>
        <w:t xml:space="preserve">Организаций с государственным или муниципальным участием, осуществляющих деятельность на данном рынке, нет. Добыча общераспространенных полезных ископаемых на территории Республики Алтай осуществляется субъектами предпринимательской деятельности, имеющими лицензию на разведку и добычу общераспространенных полезных ископаемых. Статьей 15 Закона Российской Федерации от 21 февраля 1992 года № 2395-1 «О недрах» </w:t>
      </w:r>
      <w:r w:rsidRPr="00E60428">
        <w:rPr>
          <w:rFonts w:ascii="Times New Roman" w:hAnsi="Times New Roman" w:cs="Times New Roman"/>
          <w:sz w:val="28"/>
          <w:szCs w:val="28"/>
        </w:rPr>
        <w:t>определено, что государственная система лицензирования – это единый порядок предоставления лицензий, включающий информационную, научно-аналитическую, экономическую и юридическую подготовку материалов и их оформление. Фактически сложившийся уровень данного показателя по Республике Алтай составил на 1 января 202</w:t>
      </w:r>
      <w:r w:rsidR="002B3C45">
        <w:rPr>
          <w:rFonts w:ascii="Times New Roman" w:hAnsi="Times New Roman" w:cs="Times New Roman"/>
          <w:sz w:val="28"/>
          <w:szCs w:val="28"/>
        </w:rPr>
        <w:t>5</w:t>
      </w:r>
      <w:r w:rsidRPr="00E60428">
        <w:rPr>
          <w:rFonts w:ascii="Times New Roman" w:hAnsi="Times New Roman" w:cs="Times New Roman"/>
          <w:sz w:val="28"/>
          <w:szCs w:val="28"/>
        </w:rPr>
        <w:t xml:space="preserve"> года 100%. Установленное минимальное значение ключевого показателя в 202</w:t>
      </w:r>
      <w:r w:rsidR="002B3C45">
        <w:rPr>
          <w:rFonts w:ascii="Times New Roman" w:hAnsi="Times New Roman" w:cs="Times New Roman"/>
          <w:sz w:val="28"/>
          <w:szCs w:val="28"/>
        </w:rPr>
        <w:t>4</w:t>
      </w:r>
      <w:r w:rsidRPr="00E60428">
        <w:rPr>
          <w:rFonts w:ascii="Times New Roman" w:hAnsi="Times New Roman" w:cs="Times New Roman"/>
          <w:sz w:val="28"/>
          <w:szCs w:val="28"/>
        </w:rPr>
        <w:t xml:space="preserve"> году – </w:t>
      </w:r>
      <w:r w:rsidR="001C2D08" w:rsidRPr="00E60428">
        <w:rPr>
          <w:rFonts w:ascii="Times New Roman" w:hAnsi="Times New Roman" w:cs="Times New Roman"/>
          <w:sz w:val="28"/>
          <w:szCs w:val="28"/>
        </w:rPr>
        <w:t>10</w:t>
      </w:r>
      <w:r w:rsidRPr="00E60428">
        <w:rPr>
          <w:rFonts w:ascii="Times New Roman" w:hAnsi="Times New Roman" w:cs="Times New Roman"/>
          <w:sz w:val="28"/>
          <w:szCs w:val="28"/>
        </w:rPr>
        <w:t xml:space="preserve">0%. </w:t>
      </w:r>
    </w:p>
    <w:p w14:paraId="4F5E3829" w14:textId="77777777" w:rsidR="003C60B2"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p>
    <w:p w14:paraId="6C9D56BB" w14:textId="77777777" w:rsidR="004D5E2D" w:rsidRDefault="001D7C75" w:rsidP="001D7C75">
      <w:pPr>
        <w:autoSpaceDE w:val="0"/>
        <w:autoSpaceDN w:val="0"/>
        <w:adjustRightInd w:val="0"/>
        <w:spacing w:after="0" w:line="240" w:lineRule="auto"/>
        <w:jc w:val="both"/>
        <w:rPr>
          <w:rFonts w:ascii="Times New Roman" w:hAnsi="Times New Roman" w:cs="Times New Roman"/>
          <w:i/>
          <w:sz w:val="28"/>
          <w:szCs w:val="28"/>
        </w:rPr>
      </w:pPr>
      <w:r w:rsidRPr="00F65166">
        <w:rPr>
          <w:rFonts w:ascii="Times New Roman" w:hAnsi="Times New Roman" w:cs="Times New Roman"/>
          <w:i/>
          <w:sz w:val="28"/>
          <w:szCs w:val="28"/>
        </w:rPr>
        <w:t xml:space="preserve">2.3.2. </w:t>
      </w:r>
      <w:r w:rsidR="003F0B49" w:rsidRPr="00F65166">
        <w:rPr>
          <w:rFonts w:ascii="Times New Roman" w:hAnsi="Times New Roman" w:cs="Times New Roman"/>
          <w:i/>
          <w:sz w:val="28"/>
          <w:szCs w:val="28"/>
        </w:rPr>
        <w:t xml:space="preserve">Информация о </w:t>
      </w:r>
      <w:r w:rsidR="00D01A9A" w:rsidRPr="00F65166">
        <w:rPr>
          <w:rFonts w:ascii="Times New Roman" w:hAnsi="Times New Roman" w:cs="Times New Roman"/>
          <w:i/>
          <w:sz w:val="28"/>
          <w:szCs w:val="28"/>
        </w:rPr>
        <w:t>реализации</w:t>
      </w:r>
      <w:r w:rsidR="003F0B49" w:rsidRPr="00F65166">
        <w:rPr>
          <w:rFonts w:ascii="Times New Roman" w:hAnsi="Times New Roman" w:cs="Times New Roman"/>
          <w:i/>
          <w:sz w:val="28"/>
          <w:szCs w:val="28"/>
        </w:rPr>
        <w:t xml:space="preserve"> м</w:t>
      </w:r>
      <w:r w:rsidR="004D5E2D" w:rsidRPr="00F65166">
        <w:rPr>
          <w:rFonts w:ascii="Times New Roman" w:hAnsi="Times New Roman" w:cs="Times New Roman"/>
          <w:i/>
          <w:sz w:val="28"/>
          <w:szCs w:val="28"/>
        </w:rPr>
        <w:t>ероприяти</w:t>
      </w:r>
      <w:r w:rsidR="003F0B49" w:rsidRPr="00F65166">
        <w:rPr>
          <w:rFonts w:ascii="Times New Roman" w:hAnsi="Times New Roman" w:cs="Times New Roman"/>
          <w:i/>
          <w:sz w:val="28"/>
          <w:szCs w:val="28"/>
        </w:rPr>
        <w:t>й</w:t>
      </w:r>
      <w:r w:rsidR="004D5E2D" w:rsidRPr="00F65166">
        <w:rPr>
          <w:rFonts w:ascii="Times New Roman" w:hAnsi="Times New Roman" w:cs="Times New Roman"/>
          <w:i/>
          <w:sz w:val="28"/>
          <w:szCs w:val="28"/>
        </w:rPr>
        <w:t xml:space="preserve"> </w:t>
      </w:r>
      <w:r w:rsidR="003F0B49" w:rsidRPr="00F65166">
        <w:rPr>
          <w:rFonts w:ascii="Times New Roman" w:hAnsi="Times New Roman" w:cs="Times New Roman"/>
          <w:i/>
          <w:sz w:val="28"/>
          <w:szCs w:val="28"/>
        </w:rPr>
        <w:t>по развитию конкуренции в Республике Алтай.</w:t>
      </w:r>
      <w:r w:rsidR="003F0B49" w:rsidRPr="00B049D2">
        <w:rPr>
          <w:rFonts w:ascii="Times New Roman" w:hAnsi="Times New Roman" w:cs="Times New Roman"/>
          <w:i/>
          <w:sz w:val="28"/>
          <w:szCs w:val="28"/>
        </w:rPr>
        <w:t xml:space="preserve"> </w:t>
      </w:r>
    </w:p>
    <w:p w14:paraId="6B153BF7" w14:textId="77777777" w:rsidR="00D675C7" w:rsidRDefault="000775D7" w:rsidP="00E64603">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Мероприятия по развитию конкуренции в Республике Алтай утверждены распоряжением Главы Республики Алтай от 2</w:t>
      </w:r>
      <w:r w:rsidR="00DC3E6E">
        <w:rPr>
          <w:rFonts w:ascii="Times New Roman" w:hAnsi="Times New Roman" w:cs="Times New Roman"/>
          <w:iCs/>
          <w:sz w:val="28"/>
          <w:szCs w:val="28"/>
        </w:rPr>
        <w:t>7</w:t>
      </w:r>
      <w:r>
        <w:rPr>
          <w:rFonts w:ascii="Times New Roman" w:hAnsi="Times New Roman" w:cs="Times New Roman"/>
          <w:iCs/>
          <w:sz w:val="28"/>
          <w:szCs w:val="28"/>
        </w:rPr>
        <w:t xml:space="preserve"> </w:t>
      </w:r>
      <w:r w:rsidR="00DC3E6E">
        <w:rPr>
          <w:rFonts w:ascii="Times New Roman" w:hAnsi="Times New Roman" w:cs="Times New Roman"/>
          <w:iCs/>
          <w:sz w:val="28"/>
          <w:szCs w:val="28"/>
        </w:rPr>
        <w:t>февраля</w:t>
      </w:r>
      <w:r>
        <w:rPr>
          <w:rFonts w:ascii="Times New Roman" w:hAnsi="Times New Roman" w:cs="Times New Roman"/>
          <w:iCs/>
          <w:sz w:val="28"/>
          <w:szCs w:val="28"/>
        </w:rPr>
        <w:t xml:space="preserve"> 202</w:t>
      </w:r>
      <w:r w:rsidR="00DC3E6E">
        <w:rPr>
          <w:rFonts w:ascii="Times New Roman" w:hAnsi="Times New Roman" w:cs="Times New Roman"/>
          <w:iCs/>
          <w:sz w:val="28"/>
          <w:szCs w:val="28"/>
        </w:rPr>
        <w:t>0</w:t>
      </w:r>
      <w:r>
        <w:rPr>
          <w:rFonts w:ascii="Times New Roman" w:hAnsi="Times New Roman" w:cs="Times New Roman"/>
          <w:iCs/>
          <w:sz w:val="28"/>
          <w:szCs w:val="28"/>
        </w:rPr>
        <w:t xml:space="preserve"> г. №</w:t>
      </w:r>
      <w:r w:rsidR="00DC3E6E">
        <w:rPr>
          <w:rFonts w:ascii="Times New Roman" w:hAnsi="Times New Roman" w:cs="Times New Roman"/>
          <w:iCs/>
          <w:sz w:val="28"/>
          <w:szCs w:val="28"/>
        </w:rPr>
        <w:t>105</w:t>
      </w:r>
      <w:r>
        <w:rPr>
          <w:rFonts w:ascii="Times New Roman" w:hAnsi="Times New Roman" w:cs="Times New Roman"/>
          <w:iCs/>
          <w:sz w:val="28"/>
          <w:szCs w:val="28"/>
        </w:rPr>
        <w:t xml:space="preserve">-рГ </w:t>
      </w:r>
      <w:r w:rsidR="000F547C">
        <w:rPr>
          <w:rFonts w:ascii="Times New Roman" w:hAnsi="Times New Roman" w:cs="Times New Roman"/>
          <w:iCs/>
          <w:sz w:val="28"/>
          <w:szCs w:val="28"/>
        </w:rPr>
        <w:t>«</w:t>
      </w:r>
      <w:r w:rsidR="000F547C" w:rsidRPr="000F547C">
        <w:rPr>
          <w:rFonts w:ascii="Times New Roman" w:hAnsi="Times New Roman" w:cs="Times New Roman"/>
          <w:iCs/>
          <w:sz w:val="28"/>
          <w:szCs w:val="28"/>
        </w:rPr>
        <w:t>О</w:t>
      </w:r>
      <w:r w:rsidR="007000A2">
        <w:rPr>
          <w:rFonts w:ascii="Times New Roman" w:hAnsi="Times New Roman" w:cs="Times New Roman"/>
          <w:iCs/>
          <w:sz w:val="28"/>
          <w:szCs w:val="28"/>
        </w:rPr>
        <w:t xml:space="preserve">б утверждении Плана мероприятий («дорожный карты») по содействию развитию конкуренции в Республике Алтай на 2019-20214 годы и о признании утратившими силу распоряжения Главы Республики Алтай, Председателя Правительства Республики Алтай от 23 ноября 2018 года </w:t>
      </w:r>
      <w:r w:rsidR="00747609">
        <w:rPr>
          <w:rFonts w:ascii="Times New Roman" w:hAnsi="Times New Roman" w:cs="Times New Roman"/>
          <w:iCs/>
          <w:sz w:val="28"/>
          <w:szCs w:val="28"/>
        </w:rPr>
        <w:br/>
      </w:r>
      <w:r w:rsidR="007000A2">
        <w:rPr>
          <w:rFonts w:ascii="Times New Roman" w:hAnsi="Times New Roman" w:cs="Times New Roman"/>
          <w:iCs/>
          <w:sz w:val="28"/>
          <w:szCs w:val="28"/>
        </w:rPr>
        <w:t xml:space="preserve">№ 700-рГ». </w:t>
      </w:r>
    </w:p>
    <w:p w14:paraId="28AA72A3" w14:textId="77777777" w:rsidR="00910CB8" w:rsidRDefault="005E2357" w:rsidP="000B55D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 </w:t>
      </w:r>
      <w:r w:rsidRPr="00FE7E9C">
        <w:rPr>
          <w:rFonts w:ascii="Times New Roman" w:hAnsi="Times New Roman" w:cs="Times New Roman"/>
          <w:b/>
          <w:bCs/>
          <w:sz w:val="28"/>
          <w:szCs w:val="28"/>
        </w:rPr>
        <w:t>р</w:t>
      </w:r>
      <w:r w:rsidR="003C37FB" w:rsidRPr="00FE7E9C">
        <w:rPr>
          <w:rFonts w:ascii="Times New Roman" w:hAnsi="Times New Roman" w:cs="Times New Roman"/>
          <w:b/>
          <w:bCs/>
          <w:sz w:val="28"/>
          <w:szCs w:val="28"/>
        </w:rPr>
        <w:t>ынк</w:t>
      </w:r>
      <w:r w:rsidRPr="00FE7E9C">
        <w:rPr>
          <w:rFonts w:ascii="Times New Roman" w:hAnsi="Times New Roman" w:cs="Times New Roman"/>
          <w:b/>
          <w:bCs/>
          <w:sz w:val="28"/>
          <w:szCs w:val="28"/>
        </w:rPr>
        <w:t>е</w:t>
      </w:r>
      <w:r w:rsidR="003C37FB" w:rsidRPr="00FE7E9C">
        <w:rPr>
          <w:rFonts w:ascii="Times New Roman" w:hAnsi="Times New Roman" w:cs="Times New Roman"/>
          <w:b/>
          <w:bCs/>
          <w:sz w:val="28"/>
          <w:szCs w:val="28"/>
        </w:rPr>
        <w:t xml:space="preserve"> социальных услуг</w:t>
      </w:r>
      <w:r>
        <w:rPr>
          <w:rFonts w:ascii="Times New Roman" w:hAnsi="Times New Roman" w:cs="Times New Roman"/>
          <w:sz w:val="28"/>
          <w:szCs w:val="28"/>
        </w:rPr>
        <w:t xml:space="preserve"> действуют </w:t>
      </w:r>
      <w:r w:rsidRPr="005E2357">
        <w:rPr>
          <w:rFonts w:ascii="Times New Roman" w:hAnsi="Times New Roman" w:cs="Times New Roman"/>
          <w:sz w:val="28"/>
          <w:szCs w:val="28"/>
        </w:rPr>
        <w:t>21 организаци</w:t>
      </w:r>
      <w:r w:rsidR="006E29F9">
        <w:rPr>
          <w:rFonts w:ascii="Times New Roman" w:hAnsi="Times New Roman" w:cs="Times New Roman"/>
          <w:sz w:val="28"/>
          <w:szCs w:val="28"/>
        </w:rPr>
        <w:t>я</w:t>
      </w:r>
      <w:r w:rsidR="00056226">
        <w:rPr>
          <w:rFonts w:ascii="Times New Roman" w:hAnsi="Times New Roman" w:cs="Times New Roman"/>
          <w:sz w:val="28"/>
          <w:szCs w:val="28"/>
        </w:rPr>
        <w:t xml:space="preserve"> </w:t>
      </w:r>
      <w:r w:rsidR="00056226" w:rsidRPr="001F2BFA">
        <w:rPr>
          <w:rFonts w:ascii="Times New Roman" w:hAnsi="Times New Roman" w:cs="Times New Roman"/>
          <w:sz w:val="28"/>
          <w:szCs w:val="28"/>
        </w:rPr>
        <w:t>социального обслуживания</w:t>
      </w:r>
      <w:r w:rsidRPr="005E2357">
        <w:rPr>
          <w:rFonts w:ascii="Times New Roman" w:hAnsi="Times New Roman" w:cs="Times New Roman"/>
          <w:sz w:val="28"/>
          <w:szCs w:val="28"/>
        </w:rPr>
        <w:t xml:space="preserve">, </w:t>
      </w:r>
      <w:r w:rsidR="004C4D1E">
        <w:rPr>
          <w:rFonts w:ascii="Times New Roman" w:hAnsi="Times New Roman" w:cs="Times New Roman"/>
          <w:sz w:val="28"/>
          <w:szCs w:val="28"/>
        </w:rPr>
        <w:t xml:space="preserve">в том числе </w:t>
      </w:r>
      <w:r w:rsidRPr="005E2357">
        <w:rPr>
          <w:rFonts w:ascii="Times New Roman" w:hAnsi="Times New Roman" w:cs="Times New Roman"/>
          <w:sz w:val="28"/>
          <w:szCs w:val="28"/>
        </w:rPr>
        <w:t>4 негосударственные</w:t>
      </w:r>
      <w:r w:rsidR="001465C8">
        <w:rPr>
          <w:rFonts w:ascii="Times New Roman" w:hAnsi="Times New Roman" w:cs="Times New Roman"/>
          <w:sz w:val="28"/>
          <w:szCs w:val="28"/>
        </w:rPr>
        <w:t xml:space="preserve">. </w:t>
      </w:r>
      <w:r w:rsidR="003C37FB">
        <w:rPr>
          <w:rFonts w:ascii="Times New Roman" w:hAnsi="Times New Roman" w:cs="Times New Roman"/>
          <w:sz w:val="28"/>
          <w:szCs w:val="28"/>
        </w:rPr>
        <w:t>Министерством труда, социального развития и занятости населения Республики Алтай</w:t>
      </w:r>
      <w:r w:rsidR="00406FB6" w:rsidRPr="00406FB6">
        <w:rPr>
          <w:rFonts w:ascii="Times New Roman" w:hAnsi="Times New Roman" w:cs="Times New Roman"/>
          <w:sz w:val="28"/>
          <w:szCs w:val="28"/>
        </w:rPr>
        <w:t xml:space="preserve"> (</w:t>
      </w:r>
      <w:r w:rsidR="00406FB6">
        <w:rPr>
          <w:rFonts w:ascii="Times New Roman" w:hAnsi="Times New Roman" w:cs="Times New Roman"/>
          <w:sz w:val="28"/>
          <w:szCs w:val="28"/>
        </w:rPr>
        <w:t>далее – Минтруда РА)</w:t>
      </w:r>
      <w:r w:rsidR="003C37FB">
        <w:rPr>
          <w:rFonts w:ascii="Times New Roman" w:hAnsi="Times New Roman" w:cs="Times New Roman"/>
          <w:sz w:val="28"/>
          <w:szCs w:val="28"/>
        </w:rPr>
        <w:t xml:space="preserve"> </w:t>
      </w:r>
      <w:r w:rsidR="00910CB8" w:rsidRPr="00910CB8">
        <w:rPr>
          <w:rFonts w:ascii="Times New Roman" w:hAnsi="Times New Roman" w:cs="Times New Roman"/>
          <w:sz w:val="28"/>
          <w:szCs w:val="28"/>
        </w:rPr>
        <w:t>оказывалась информационно-методическая поддержка негосударственным организациям социального обслуживания по вопросам выполнения требований к деятельности поставщиков социальных услуг, привлечения грантовых средств для реализации социально-значимых проектов.</w:t>
      </w:r>
      <w:r w:rsidR="00910CB8">
        <w:rPr>
          <w:rFonts w:ascii="Times New Roman" w:hAnsi="Times New Roman" w:cs="Times New Roman"/>
          <w:sz w:val="28"/>
          <w:szCs w:val="28"/>
        </w:rPr>
        <w:t xml:space="preserve"> </w:t>
      </w:r>
      <w:r w:rsidR="000B55DF">
        <w:rPr>
          <w:rFonts w:ascii="Times New Roman" w:hAnsi="Times New Roman" w:cs="Times New Roman"/>
          <w:sz w:val="28"/>
          <w:szCs w:val="28"/>
        </w:rPr>
        <w:t>П</w:t>
      </w:r>
      <w:r w:rsidR="000B55DF" w:rsidRPr="000B55DF">
        <w:rPr>
          <w:rFonts w:ascii="Times New Roman" w:hAnsi="Times New Roman" w:cs="Times New Roman"/>
          <w:sz w:val="28"/>
          <w:szCs w:val="28"/>
        </w:rPr>
        <w:t>роведены консультации для социально-ориентированных некоммерческих организаций, включенных в реестр поставщиков социальных услуг Республики Алтай, по вопросам порядка предоставления социальных услуг социально-ориентированными некоммерческими организациями, включенными в реестр поставщиков социальных услуг Республики Алтай; требований к отчетности социально-ориентированных некоммерческих организаций, включенных в реестр поставщиков социальных услуг Республики Алтай, также о возможностях  привлечения внебюджетных, грантовых средств для реализации социальных проектов.</w:t>
      </w:r>
    </w:p>
    <w:p w14:paraId="2DFC8D17" w14:textId="77777777" w:rsidR="000B55DF" w:rsidRDefault="000B55DF" w:rsidP="000B55D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в прошлом году </w:t>
      </w:r>
      <w:r w:rsidRPr="000B55DF">
        <w:rPr>
          <w:rFonts w:ascii="Times New Roman" w:hAnsi="Times New Roman" w:cs="Times New Roman"/>
          <w:sz w:val="28"/>
          <w:szCs w:val="28"/>
        </w:rPr>
        <w:t>негосударственными организациями АНО ЦСОН «Доверие» и АНО «Забота», в рамках реализации системы долговременного ухода в Республике Алтай, 200 гражданам оказаны социальные услуги на дому за счет средств республиканского бюджета на общую сумму 278,6 тыс. рублей.</w:t>
      </w:r>
    </w:p>
    <w:p w14:paraId="4CBD75D5" w14:textId="77777777" w:rsidR="000B55DF" w:rsidRDefault="00EA3D79" w:rsidP="000A24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Pr="000A2407">
        <w:rPr>
          <w:rFonts w:ascii="Times New Roman" w:hAnsi="Times New Roman" w:cs="Times New Roman"/>
          <w:b/>
          <w:bCs/>
          <w:sz w:val="28"/>
          <w:szCs w:val="28"/>
        </w:rPr>
        <w:t xml:space="preserve">рынке услуг </w:t>
      </w:r>
      <w:r w:rsidR="0039623F" w:rsidRPr="000A2407">
        <w:rPr>
          <w:rFonts w:ascii="Times New Roman" w:hAnsi="Times New Roman" w:cs="Times New Roman"/>
          <w:b/>
          <w:bCs/>
          <w:sz w:val="28"/>
          <w:szCs w:val="28"/>
        </w:rPr>
        <w:t>отдыха и оздоровления</w:t>
      </w:r>
      <w:r w:rsidR="0039623F" w:rsidRPr="0039623F">
        <w:rPr>
          <w:rFonts w:ascii="Times New Roman" w:hAnsi="Times New Roman" w:cs="Times New Roman"/>
          <w:sz w:val="28"/>
          <w:szCs w:val="28"/>
        </w:rPr>
        <w:t xml:space="preserve"> </w:t>
      </w:r>
      <w:r w:rsidR="0039623F" w:rsidRPr="00912133">
        <w:rPr>
          <w:rFonts w:ascii="Times New Roman" w:hAnsi="Times New Roman" w:cs="Times New Roman"/>
          <w:b/>
          <w:bCs/>
          <w:sz w:val="28"/>
          <w:szCs w:val="28"/>
        </w:rPr>
        <w:t>детей</w:t>
      </w:r>
      <w:r w:rsidR="0039623F">
        <w:rPr>
          <w:rFonts w:ascii="Times New Roman" w:hAnsi="Times New Roman" w:cs="Times New Roman"/>
          <w:sz w:val="28"/>
          <w:szCs w:val="28"/>
        </w:rPr>
        <w:t xml:space="preserve"> </w:t>
      </w:r>
      <w:r w:rsidR="000A2407">
        <w:rPr>
          <w:rFonts w:ascii="Times New Roman" w:hAnsi="Times New Roman" w:cs="Times New Roman"/>
          <w:sz w:val="28"/>
          <w:szCs w:val="28"/>
        </w:rPr>
        <w:t xml:space="preserve">Минтруда РА </w:t>
      </w:r>
      <w:r w:rsidR="00CF434D">
        <w:rPr>
          <w:rFonts w:ascii="Times New Roman" w:hAnsi="Times New Roman" w:cs="Times New Roman"/>
          <w:sz w:val="28"/>
          <w:szCs w:val="28"/>
        </w:rPr>
        <w:t>о</w:t>
      </w:r>
      <w:r w:rsidR="002D14B0" w:rsidRPr="002D14B0">
        <w:rPr>
          <w:rFonts w:ascii="Times New Roman" w:hAnsi="Times New Roman" w:cs="Times New Roman"/>
          <w:sz w:val="28"/>
          <w:szCs w:val="28"/>
        </w:rPr>
        <w:t>казывал</w:t>
      </w:r>
      <w:r w:rsidR="00CF434D">
        <w:rPr>
          <w:rFonts w:ascii="Times New Roman" w:hAnsi="Times New Roman" w:cs="Times New Roman"/>
          <w:sz w:val="28"/>
          <w:szCs w:val="28"/>
        </w:rPr>
        <w:t>о</w:t>
      </w:r>
      <w:r w:rsidR="002D14B0" w:rsidRPr="002D14B0">
        <w:rPr>
          <w:rFonts w:ascii="Times New Roman" w:hAnsi="Times New Roman" w:cs="Times New Roman"/>
          <w:sz w:val="28"/>
          <w:szCs w:val="28"/>
        </w:rPr>
        <w:t xml:space="preserve"> информационн</w:t>
      </w:r>
      <w:r w:rsidR="00CF434D">
        <w:rPr>
          <w:rFonts w:ascii="Times New Roman" w:hAnsi="Times New Roman" w:cs="Times New Roman"/>
          <w:sz w:val="28"/>
          <w:szCs w:val="28"/>
        </w:rPr>
        <w:t>ую</w:t>
      </w:r>
      <w:r w:rsidR="002D14B0" w:rsidRPr="002D14B0">
        <w:rPr>
          <w:rFonts w:ascii="Times New Roman" w:hAnsi="Times New Roman" w:cs="Times New Roman"/>
          <w:sz w:val="28"/>
          <w:szCs w:val="28"/>
        </w:rPr>
        <w:t xml:space="preserve"> и методическ</w:t>
      </w:r>
      <w:r w:rsidR="00CF434D">
        <w:rPr>
          <w:rFonts w:ascii="Times New Roman" w:hAnsi="Times New Roman" w:cs="Times New Roman"/>
          <w:sz w:val="28"/>
          <w:szCs w:val="28"/>
        </w:rPr>
        <w:t>ую</w:t>
      </w:r>
      <w:r w:rsidR="002D14B0" w:rsidRPr="002D14B0">
        <w:rPr>
          <w:rFonts w:ascii="Times New Roman" w:hAnsi="Times New Roman" w:cs="Times New Roman"/>
          <w:sz w:val="28"/>
          <w:szCs w:val="28"/>
        </w:rPr>
        <w:t xml:space="preserve"> поддержк</w:t>
      </w:r>
      <w:r w:rsidR="00CF434D">
        <w:rPr>
          <w:rFonts w:ascii="Times New Roman" w:hAnsi="Times New Roman" w:cs="Times New Roman"/>
          <w:sz w:val="28"/>
          <w:szCs w:val="28"/>
        </w:rPr>
        <w:t>у</w:t>
      </w:r>
      <w:r w:rsidR="002D14B0" w:rsidRPr="002D14B0">
        <w:rPr>
          <w:rFonts w:ascii="Times New Roman" w:hAnsi="Times New Roman" w:cs="Times New Roman"/>
          <w:sz w:val="28"/>
          <w:szCs w:val="28"/>
        </w:rPr>
        <w:t xml:space="preserve"> организациям отдыха детей и их оздоровления, в том числе организациям частной формы собственности, в области выполнения стандартов качества услуги отдыха и оздоровления, возможности обеспечения соответствия организаций отдыха детей и их оздоровления санитарно-эпидемиологическим требованиям, противопожарным и антитеррористическим нормам.</w:t>
      </w:r>
    </w:p>
    <w:p w14:paraId="1B5E5B5A" w14:textId="77777777" w:rsidR="00FD6564" w:rsidRDefault="00CF434D" w:rsidP="000B55D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w:t>
      </w:r>
      <w:r w:rsidRPr="00CF434D">
        <w:rPr>
          <w:rFonts w:ascii="Times New Roman" w:hAnsi="Times New Roman" w:cs="Times New Roman"/>
          <w:sz w:val="28"/>
          <w:szCs w:val="28"/>
        </w:rPr>
        <w:t xml:space="preserve">астичной компенсацией стоимости путевок в организации отдыха детей и их оздоровления частной формы собственности воспользовались                           </w:t>
      </w:r>
      <w:r w:rsidR="001D22A7">
        <w:rPr>
          <w:rFonts w:ascii="Times New Roman" w:hAnsi="Times New Roman" w:cs="Times New Roman"/>
          <w:sz w:val="28"/>
          <w:szCs w:val="28"/>
        </w:rPr>
        <w:t>195</w:t>
      </w:r>
      <w:r w:rsidRPr="00CF434D">
        <w:rPr>
          <w:rFonts w:ascii="Times New Roman" w:hAnsi="Times New Roman" w:cs="Times New Roman"/>
          <w:sz w:val="28"/>
          <w:szCs w:val="28"/>
        </w:rPr>
        <w:t xml:space="preserve"> граждан.</w:t>
      </w:r>
      <w:r w:rsidR="006F3077">
        <w:rPr>
          <w:rFonts w:ascii="Times New Roman" w:hAnsi="Times New Roman" w:cs="Times New Roman"/>
          <w:sz w:val="28"/>
          <w:szCs w:val="28"/>
        </w:rPr>
        <w:t xml:space="preserve"> </w:t>
      </w:r>
    </w:p>
    <w:p w14:paraId="6209AC02" w14:textId="1268DA2A" w:rsidR="00276860" w:rsidRPr="00C46522" w:rsidRDefault="00C46522" w:rsidP="00C46522">
      <w:pPr>
        <w:autoSpaceDE w:val="0"/>
        <w:autoSpaceDN w:val="0"/>
        <w:adjustRightInd w:val="0"/>
        <w:spacing w:after="0" w:line="240" w:lineRule="auto"/>
        <w:ind w:firstLine="708"/>
        <w:jc w:val="both"/>
        <w:rPr>
          <w:rFonts w:ascii="Times New Roman" w:hAnsi="Times New Roman" w:cs="Times New Roman"/>
          <w:sz w:val="28"/>
          <w:szCs w:val="28"/>
        </w:rPr>
      </w:pPr>
      <w:r w:rsidRPr="00C46522">
        <w:rPr>
          <w:rFonts w:ascii="Times New Roman" w:hAnsi="Times New Roman" w:cs="Times New Roman"/>
          <w:sz w:val="28"/>
          <w:szCs w:val="28"/>
        </w:rPr>
        <w:t xml:space="preserve">Министерством экономического развития Республики Алтай </w:t>
      </w:r>
      <w:r w:rsidR="00910CB8" w:rsidRPr="00C46522">
        <w:rPr>
          <w:rFonts w:ascii="Times New Roman" w:hAnsi="Times New Roman" w:cs="Times New Roman"/>
          <w:sz w:val="28"/>
          <w:szCs w:val="28"/>
        </w:rPr>
        <w:t>осуществляется информационно-методическая поддержка в области выполнения требований к деятельности поставщиков социальных услуг</w:t>
      </w:r>
      <w:r w:rsidRPr="00C46522">
        <w:rPr>
          <w:rFonts w:ascii="Times New Roman" w:hAnsi="Times New Roman" w:cs="Times New Roman"/>
          <w:sz w:val="28"/>
          <w:szCs w:val="28"/>
        </w:rPr>
        <w:t xml:space="preserve">. </w:t>
      </w:r>
      <w:r w:rsidRPr="00C46522">
        <w:rPr>
          <w:rFonts w:ascii="Times New Roman" w:hAnsi="Times New Roman" w:cs="Times New Roman"/>
          <w:sz w:val="28"/>
          <w:szCs w:val="28"/>
        </w:rPr>
        <w:br/>
        <w:t>В</w:t>
      </w:r>
      <w:r w:rsidR="00276860" w:rsidRPr="00C46522">
        <w:rPr>
          <w:rFonts w:ascii="Times New Roman" w:hAnsi="Times New Roman" w:cs="Times New Roman"/>
          <w:sz w:val="28"/>
          <w:szCs w:val="28"/>
        </w:rPr>
        <w:t xml:space="preserve"> 202</w:t>
      </w:r>
      <w:r w:rsidRPr="00C46522">
        <w:rPr>
          <w:rFonts w:ascii="Times New Roman" w:hAnsi="Times New Roman" w:cs="Times New Roman"/>
          <w:sz w:val="28"/>
          <w:szCs w:val="28"/>
        </w:rPr>
        <w:t>4</w:t>
      </w:r>
      <w:r w:rsidR="00276860" w:rsidRPr="00C46522">
        <w:rPr>
          <w:rFonts w:ascii="Times New Roman" w:hAnsi="Times New Roman" w:cs="Times New Roman"/>
          <w:sz w:val="28"/>
          <w:szCs w:val="28"/>
        </w:rPr>
        <w:t xml:space="preserve"> году организовывались международные, межрегиональные и реверсные бизнес-миссии для субъектов МСП.</w:t>
      </w:r>
    </w:p>
    <w:p w14:paraId="2818B3E0" w14:textId="5B863753" w:rsidR="00736082" w:rsidRPr="00C46522" w:rsidRDefault="00736082" w:rsidP="00276860">
      <w:pPr>
        <w:autoSpaceDE w:val="0"/>
        <w:autoSpaceDN w:val="0"/>
        <w:adjustRightInd w:val="0"/>
        <w:spacing w:after="0" w:line="240" w:lineRule="auto"/>
        <w:ind w:firstLine="708"/>
        <w:jc w:val="both"/>
        <w:rPr>
          <w:rFonts w:ascii="Times New Roman" w:hAnsi="Times New Roman" w:cs="Times New Roman"/>
          <w:sz w:val="28"/>
          <w:szCs w:val="28"/>
        </w:rPr>
      </w:pPr>
      <w:r w:rsidRPr="00C46522">
        <w:rPr>
          <w:rFonts w:ascii="Times New Roman" w:hAnsi="Times New Roman" w:cs="Times New Roman"/>
          <w:sz w:val="28"/>
          <w:szCs w:val="28"/>
        </w:rPr>
        <w:t xml:space="preserve">Оказываются бесплатные консультации по вопросам участия: </w:t>
      </w:r>
      <w:r w:rsidR="00C46522" w:rsidRPr="00C46522">
        <w:rPr>
          <w:rFonts w:ascii="Times New Roman" w:hAnsi="Times New Roman" w:cs="Times New Roman"/>
          <w:sz w:val="28"/>
          <w:szCs w:val="28"/>
        </w:rPr>
        <w:br/>
      </w:r>
      <w:r w:rsidRPr="00C46522">
        <w:rPr>
          <w:rFonts w:ascii="Times New Roman" w:hAnsi="Times New Roman" w:cs="Times New Roman"/>
          <w:sz w:val="28"/>
          <w:szCs w:val="28"/>
        </w:rPr>
        <w:t xml:space="preserve">в закупках товаров, работ и услуг для государственных и муниципальных нужд; в отборах и конкурсах финансовых мер поддержки бизнеса государством; </w:t>
      </w:r>
    </w:p>
    <w:p w14:paraId="56B96879" w14:textId="77777777" w:rsidR="00276860" w:rsidRPr="00C46522" w:rsidRDefault="00276860" w:rsidP="00276860">
      <w:pPr>
        <w:autoSpaceDE w:val="0"/>
        <w:autoSpaceDN w:val="0"/>
        <w:adjustRightInd w:val="0"/>
        <w:spacing w:after="0" w:line="240" w:lineRule="auto"/>
        <w:ind w:firstLine="708"/>
        <w:jc w:val="both"/>
        <w:rPr>
          <w:rFonts w:ascii="Times New Roman" w:hAnsi="Times New Roman" w:cs="Times New Roman"/>
          <w:sz w:val="28"/>
          <w:szCs w:val="28"/>
        </w:rPr>
      </w:pPr>
      <w:r w:rsidRPr="00C46522">
        <w:rPr>
          <w:rFonts w:ascii="Times New Roman" w:hAnsi="Times New Roman" w:cs="Times New Roman"/>
          <w:sz w:val="28"/>
          <w:szCs w:val="28"/>
        </w:rPr>
        <w:t>Также ежегодно провод</w:t>
      </w:r>
      <w:r w:rsidR="00C96176" w:rsidRPr="00C46522">
        <w:rPr>
          <w:rFonts w:ascii="Times New Roman" w:hAnsi="Times New Roman" w:cs="Times New Roman"/>
          <w:sz w:val="28"/>
          <w:szCs w:val="28"/>
        </w:rPr>
        <w:t>я</w:t>
      </w:r>
      <w:r w:rsidRPr="00C46522">
        <w:rPr>
          <w:rFonts w:ascii="Times New Roman" w:hAnsi="Times New Roman" w:cs="Times New Roman"/>
          <w:sz w:val="28"/>
          <w:szCs w:val="28"/>
        </w:rPr>
        <w:t>т</w:t>
      </w:r>
      <w:r w:rsidR="00C96176" w:rsidRPr="00C46522">
        <w:rPr>
          <w:rFonts w:ascii="Times New Roman" w:hAnsi="Times New Roman" w:cs="Times New Roman"/>
          <w:sz w:val="28"/>
          <w:szCs w:val="28"/>
        </w:rPr>
        <w:t>ся</w:t>
      </w:r>
      <w:r w:rsidRPr="00C46522">
        <w:rPr>
          <w:rFonts w:ascii="Times New Roman" w:hAnsi="Times New Roman" w:cs="Times New Roman"/>
          <w:sz w:val="28"/>
          <w:szCs w:val="28"/>
        </w:rPr>
        <w:t xml:space="preserve"> обучающие семинары и тренинги для потенциальных и начинающих предпринимателей региона. </w:t>
      </w:r>
    </w:p>
    <w:p w14:paraId="21E9CA78" w14:textId="77777777" w:rsidR="00946C1B" w:rsidRPr="000C12D6" w:rsidRDefault="00946C1B" w:rsidP="000C12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Министерством цифрового развития Республики Алтай </w:t>
      </w:r>
      <w:r w:rsidRPr="00C94320">
        <w:rPr>
          <w:rFonts w:ascii="Times New Roman" w:hAnsi="Times New Roman" w:cs="Times New Roman"/>
          <w:sz w:val="28"/>
          <w:szCs w:val="28"/>
        </w:rPr>
        <w:t>проводится в рабочем порядке</w:t>
      </w:r>
      <w:r>
        <w:rPr>
          <w:rFonts w:ascii="Times New Roman" w:hAnsi="Times New Roman" w:cs="Times New Roman"/>
          <w:sz w:val="28"/>
          <w:szCs w:val="28"/>
        </w:rPr>
        <w:t xml:space="preserve"> </w:t>
      </w:r>
      <w:r>
        <w:rPr>
          <w:rFonts w:ascii="Times New Roman" w:hAnsi="Times New Roman" w:cs="Times New Roman"/>
          <w:iCs/>
          <w:sz w:val="28"/>
          <w:szCs w:val="28"/>
        </w:rPr>
        <w:t>и</w:t>
      </w:r>
      <w:r w:rsidR="00C94320" w:rsidRPr="00C94320">
        <w:rPr>
          <w:rFonts w:ascii="Times New Roman" w:hAnsi="Times New Roman" w:cs="Times New Roman"/>
          <w:sz w:val="28"/>
          <w:szCs w:val="28"/>
        </w:rPr>
        <w:t>нформирование субъектов малого и среднего предпринимательства</w:t>
      </w:r>
      <w:r w:rsidR="00880FC3">
        <w:rPr>
          <w:rFonts w:ascii="Times New Roman" w:hAnsi="Times New Roman" w:cs="Times New Roman"/>
          <w:sz w:val="28"/>
          <w:szCs w:val="28"/>
        </w:rPr>
        <w:t xml:space="preserve"> </w:t>
      </w:r>
      <w:r w:rsidR="0066623E" w:rsidRPr="00C94320">
        <w:rPr>
          <w:rFonts w:ascii="Times New Roman" w:hAnsi="Times New Roman" w:cs="Times New Roman"/>
          <w:sz w:val="28"/>
          <w:szCs w:val="28"/>
        </w:rPr>
        <w:t>о</w:t>
      </w:r>
      <w:r w:rsidR="0066623E">
        <w:rPr>
          <w:rFonts w:ascii="Times New Roman" w:hAnsi="Times New Roman" w:cs="Times New Roman"/>
          <w:sz w:val="28"/>
          <w:szCs w:val="28"/>
        </w:rPr>
        <w:t xml:space="preserve"> мерах</w:t>
      </w:r>
      <w:r w:rsidR="00C94320" w:rsidRPr="00C94320">
        <w:rPr>
          <w:rFonts w:ascii="Times New Roman" w:hAnsi="Times New Roman" w:cs="Times New Roman"/>
          <w:sz w:val="28"/>
          <w:szCs w:val="28"/>
        </w:rPr>
        <w:t xml:space="preserve"> поддержки в рамках регионального проекта </w:t>
      </w:r>
      <w:r w:rsidR="00C94320" w:rsidRPr="00C94320">
        <w:rPr>
          <w:rFonts w:ascii="Times New Roman" w:hAnsi="Times New Roman" w:cs="Times New Roman"/>
          <w:sz w:val="28"/>
          <w:szCs w:val="28"/>
        </w:rPr>
        <w:lastRenderedPageBreak/>
        <w:t>«Цифровые технологии»</w:t>
      </w:r>
      <w:r w:rsidR="00C94320">
        <w:rPr>
          <w:rFonts w:ascii="Times New Roman" w:hAnsi="Times New Roman" w:cs="Times New Roman"/>
          <w:sz w:val="28"/>
          <w:szCs w:val="28"/>
        </w:rPr>
        <w:t xml:space="preserve"> </w:t>
      </w:r>
      <w:r w:rsidR="00C94320" w:rsidRPr="00C94320">
        <w:rPr>
          <w:rFonts w:ascii="Times New Roman" w:hAnsi="Times New Roman" w:cs="Times New Roman"/>
          <w:sz w:val="28"/>
          <w:szCs w:val="28"/>
        </w:rPr>
        <w:t>национальной программы «Цифровая экономика Российской Федерации»,</w:t>
      </w:r>
      <w:r w:rsidR="00880FC3">
        <w:rPr>
          <w:rFonts w:ascii="Times New Roman" w:hAnsi="Times New Roman" w:cs="Times New Roman"/>
          <w:sz w:val="28"/>
          <w:szCs w:val="28"/>
        </w:rPr>
        <w:t xml:space="preserve"> </w:t>
      </w:r>
      <w:r w:rsidR="00C94320" w:rsidRPr="00C94320">
        <w:rPr>
          <w:rFonts w:ascii="Times New Roman" w:hAnsi="Times New Roman" w:cs="Times New Roman"/>
          <w:sz w:val="28"/>
          <w:szCs w:val="28"/>
        </w:rPr>
        <w:t>а также о проведении конкурсов в рабочих</w:t>
      </w:r>
      <w:r w:rsidR="00C94320">
        <w:rPr>
          <w:rFonts w:ascii="Times New Roman" w:hAnsi="Times New Roman" w:cs="Times New Roman"/>
          <w:sz w:val="28"/>
          <w:szCs w:val="28"/>
        </w:rPr>
        <w:t xml:space="preserve"> </w:t>
      </w:r>
      <w:r w:rsidR="00C94320" w:rsidRPr="00C94320">
        <w:rPr>
          <w:rFonts w:ascii="Times New Roman" w:hAnsi="Times New Roman" w:cs="Times New Roman"/>
          <w:sz w:val="28"/>
          <w:szCs w:val="28"/>
        </w:rPr>
        <w:t xml:space="preserve">группах в мессенджерах, а также на официальных страницах ведомства в сети «Интернет». </w:t>
      </w:r>
      <w:r w:rsidR="004905B2">
        <w:rPr>
          <w:rFonts w:ascii="Times New Roman" w:hAnsi="Times New Roman" w:cs="Times New Roman"/>
          <w:sz w:val="28"/>
          <w:szCs w:val="28"/>
        </w:rPr>
        <w:t xml:space="preserve">Также </w:t>
      </w:r>
      <w:r w:rsidR="00C94320" w:rsidRPr="00C94320">
        <w:rPr>
          <w:rFonts w:ascii="Times New Roman" w:hAnsi="Times New Roman" w:cs="Times New Roman"/>
          <w:sz w:val="28"/>
          <w:szCs w:val="28"/>
        </w:rPr>
        <w:t>предоставля</w:t>
      </w:r>
      <w:r w:rsidR="004905B2">
        <w:rPr>
          <w:rFonts w:ascii="Times New Roman" w:hAnsi="Times New Roman" w:cs="Times New Roman"/>
          <w:sz w:val="28"/>
          <w:szCs w:val="28"/>
        </w:rPr>
        <w:t>ю</w:t>
      </w:r>
      <w:r w:rsidR="00C94320" w:rsidRPr="00C94320">
        <w:rPr>
          <w:rFonts w:ascii="Times New Roman" w:hAnsi="Times New Roman" w:cs="Times New Roman"/>
          <w:sz w:val="28"/>
          <w:szCs w:val="28"/>
        </w:rPr>
        <w:t>т</w:t>
      </w:r>
      <w:r w:rsidR="004905B2">
        <w:rPr>
          <w:rFonts w:ascii="Times New Roman" w:hAnsi="Times New Roman" w:cs="Times New Roman"/>
          <w:sz w:val="28"/>
          <w:szCs w:val="28"/>
        </w:rPr>
        <w:t>ся</w:t>
      </w:r>
      <w:r w:rsidR="00C94320" w:rsidRPr="00C94320">
        <w:rPr>
          <w:rFonts w:ascii="Times New Roman" w:hAnsi="Times New Roman" w:cs="Times New Roman"/>
          <w:sz w:val="28"/>
          <w:szCs w:val="28"/>
        </w:rPr>
        <w:t xml:space="preserve"> </w:t>
      </w:r>
      <w:r w:rsidR="00EF0F45">
        <w:rPr>
          <w:rFonts w:ascii="Times New Roman" w:hAnsi="Times New Roman" w:cs="Times New Roman"/>
          <w:sz w:val="28"/>
          <w:szCs w:val="28"/>
        </w:rPr>
        <w:t>2</w:t>
      </w:r>
      <w:r w:rsidR="00C94320" w:rsidRPr="00C94320">
        <w:rPr>
          <w:rFonts w:ascii="Times New Roman" w:hAnsi="Times New Roman" w:cs="Times New Roman"/>
          <w:sz w:val="28"/>
          <w:szCs w:val="28"/>
        </w:rPr>
        <w:t xml:space="preserve"> налоговых льготы для </w:t>
      </w:r>
      <w:r w:rsidR="00EF0F45">
        <w:rPr>
          <w:rFonts w:ascii="Times New Roman" w:hAnsi="Times New Roman" w:cs="Times New Roman"/>
          <w:sz w:val="28"/>
          <w:szCs w:val="28"/>
        </w:rPr>
        <w:t>аккредитованных ИТ-организаций</w:t>
      </w:r>
      <w:r>
        <w:rPr>
          <w:rFonts w:ascii="Times New Roman" w:hAnsi="Times New Roman" w:cs="Times New Roman"/>
          <w:sz w:val="28"/>
          <w:szCs w:val="28"/>
        </w:rPr>
        <w:t xml:space="preserve">. </w:t>
      </w:r>
    </w:p>
    <w:p w14:paraId="21090F46" w14:textId="77777777" w:rsidR="004D5E2D" w:rsidRPr="00BD688C" w:rsidRDefault="004D5E2D" w:rsidP="003C60B2">
      <w:pPr>
        <w:autoSpaceDE w:val="0"/>
        <w:autoSpaceDN w:val="0"/>
        <w:adjustRightInd w:val="0"/>
        <w:spacing w:after="0" w:line="240" w:lineRule="auto"/>
        <w:ind w:firstLine="708"/>
        <w:jc w:val="both"/>
        <w:rPr>
          <w:rFonts w:ascii="Times New Roman" w:hAnsi="Times New Roman" w:cs="Times New Roman"/>
          <w:sz w:val="28"/>
          <w:szCs w:val="28"/>
        </w:rPr>
      </w:pPr>
    </w:p>
    <w:p w14:paraId="739BB450"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CE6E9C">
        <w:rPr>
          <w:rFonts w:ascii="Times New Roman" w:hAnsi="Times New Roman" w:cs="Times New Roman"/>
          <w:i/>
          <w:sz w:val="28"/>
          <w:szCs w:val="28"/>
        </w:rPr>
        <w:t>2.3.</w:t>
      </w:r>
      <w:r w:rsidR="001D7C75">
        <w:rPr>
          <w:rFonts w:ascii="Times New Roman" w:hAnsi="Times New Roman" w:cs="Times New Roman"/>
          <w:i/>
          <w:sz w:val="28"/>
          <w:szCs w:val="28"/>
        </w:rPr>
        <w:t>3</w:t>
      </w:r>
      <w:r w:rsidRPr="00AD0E74">
        <w:rPr>
          <w:rFonts w:ascii="Times New Roman" w:hAnsi="Times New Roman" w:cs="Times New Roman"/>
          <w:i/>
          <w:sz w:val="28"/>
          <w:szCs w:val="28"/>
        </w:rPr>
        <w:t>.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(с указанием числа респондентов, участвующих в опросах по каждому рынку).</w:t>
      </w:r>
    </w:p>
    <w:p w14:paraId="376150A2"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2B5F1C29"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В целях мониторинга наличия (отсутствия) административных барьеров в анкетах респондентов был представлен перечень административных барьеров, из которых необходимо было выбрать наиболее существенные барьеры по их влиянию на ведение текущей деятельности или открытие нового бизнеса на рынке. Респонденты также имели возможность указать в анкетах свои варианты административных барьеров.</w:t>
      </w:r>
    </w:p>
    <w:p w14:paraId="7AC82B68" w14:textId="77777777" w:rsidR="003F7770" w:rsidRPr="000C7906"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t xml:space="preserve">Участие в опросе приняли </w:t>
      </w:r>
      <w:r w:rsidR="001D22A7">
        <w:rPr>
          <w:rFonts w:ascii="Times New Roman" w:hAnsi="Times New Roman" w:cs="Times New Roman"/>
          <w:sz w:val="28"/>
          <w:szCs w:val="28"/>
        </w:rPr>
        <w:t>7</w:t>
      </w:r>
      <w:r w:rsidR="00B65449">
        <w:rPr>
          <w:rFonts w:ascii="Times New Roman" w:hAnsi="Times New Roman" w:cs="Times New Roman"/>
          <w:sz w:val="28"/>
          <w:szCs w:val="28"/>
        </w:rPr>
        <w:t>7</w:t>
      </w:r>
      <w:r w:rsidRPr="000C7906">
        <w:rPr>
          <w:rFonts w:ascii="Times New Roman" w:hAnsi="Times New Roman" w:cs="Times New Roman"/>
          <w:sz w:val="28"/>
          <w:szCs w:val="28"/>
        </w:rPr>
        <w:t xml:space="preserve"> хозяйствующих субъектов малого и среднего предпринимательства Республики Алтай. </w:t>
      </w:r>
    </w:p>
    <w:p w14:paraId="6C361ECD" w14:textId="77777777" w:rsidR="003F7770" w:rsidRDefault="003F7770" w:rsidP="00210CB7">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t xml:space="preserve">На вопрос </w:t>
      </w:r>
      <w:r w:rsidR="00AA567E" w:rsidRPr="000C7906">
        <w:rPr>
          <w:rFonts w:ascii="Times New Roman" w:hAnsi="Times New Roman" w:cs="Times New Roman"/>
          <w:sz w:val="28"/>
          <w:szCs w:val="28"/>
        </w:rPr>
        <w:t>«По Вашему мнению</w:t>
      </w:r>
      <w:r w:rsidRPr="000C7906">
        <w:rPr>
          <w:rFonts w:ascii="Times New Roman" w:hAnsi="Times New Roman" w:cs="Times New Roman"/>
          <w:sz w:val="28"/>
          <w:szCs w:val="28"/>
        </w:rPr>
        <w:t>, какие из перечисленных административных барьеров являются наиболее существ</w:t>
      </w:r>
      <w:r>
        <w:rPr>
          <w:rFonts w:ascii="Times New Roman" w:hAnsi="Times New Roman" w:cs="Times New Roman"/>
          <w:sz w:val="28"/>
          <w:szCs w:val="28"/>
        </w:rPr>
        <w:t>енными для ведения текущей деятельности или открытия нового бизнеса на рынке?» были получены следующие ответы:</w:t>
      </w:r>
    </w:p>
    <w:p w14:paraId="73489F92" w14:textId="77777777" w:rsidR="00B6328C" w:rsidRDefault="00B6328C" w:rsidP="00210CB7">
      <w:pPr>
        <w:autoSpaceDE w:val="0"/>
        <w:autoSpaceDN w:val="0"/>
        <w:adjustRightInd w:val="0"/>
        <w:spacing w:after="0" w:line="240" w:lineRule="auto"/>
        <w:ind w:firstLine="708"/>
        <w:jc w:val="both"/>
        <w:rPr>
          <w:rFonts w:ascii="Times New Roman" w:hAnsi="Times New Roman" w:cs="Times New Roman"/>
          <w:sz w:val="28"/>
          <w:szCs w:val="28"/>
        </w:rPr>
      </w:pPr>
    </w:p>
    <w:p w14:paraId="441EA30B" w14:textId="77777777" w:rsidR="00F63330" w:rsidRDefault="00F63330" w:rsidP="00F63330">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713B3416" wp14:editId="074A34C5">
            <wp:extent cx="5762625" cy="38195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6661B256" w14:textId="77777777" w:rsidR="00B75826" w:rsidRDefault="00B75826" w:rsidP="00210CB7">
      <w:pPr>
        <w:autoSpaceDE w:val="0"/>
        <w:autoSpaceDN w:val="0"/>
        <w:adjustRightInd w:val="0"/>
        <w:spacing w:after="0" w:line="240" w:lineRule="auto"/>
        <w:ind w:firstLine="708"/>
        <w:jc w:val="both"/>
        <w:rPr>
          <w:rFonts w:ascii="Times New Roman" w:hAnsi="Times New Roman" w:cs="Times New Roman"/>
          <w:sz w:val="28"/>
          <w:szCs w:val="28"/>
        </w:rPr>
      </w:pPr>
    </w:p>
    <w:p w14:paraId="4D03892C" w14:textId="77777777" w:rsidR="007B29B8" w:rsidRDefault="007B29B8" w:rsidP="009C45CE">
      <w:pPr>
        <w:autoSpaceDE w:val="0"/>
        <w:autoSpaceDN w:val="0"/>
        <w:adjustRightInd w:val="0"/>
        <w:spacing w:after="0" w:line="240" w:lineRule="auto"/>
        <w:jc w:val="both"/>
        <w:rPr>
          <w:rFonts w:ascii="Times New Roman" w:hAnsi="Times New Roman" w:cs="Times New Roman"/>
          <w:sz w:val="28"/>
          <w:szCs w:val="28"/>
        </w:rPr>
      </w:pPr>
    </w:p>
    <w:p w14:paraId="1BB24776" w14:textId="77777777" w:rsidR="009C45CE" w:rsidRDefault="009C45CE" w:rsidP="00210CB7">
      <w:pPr>
        <w:autoSpaceDE w:val="0"/>
        <w:autoSpaceDN w:val="0"/>
        <w:adjustRightInd w:val="0"/>
        <w:spacing w:after="0" w:line="240" w:lineRule="auto"/>
        <w:ind w:firstLine="708"/>
        <w:jc w:val="both"/>
        <w:rPr>
          <w:rFonts w:ascii="Times New Roman" w:hAnsi="Times New Roman" w:cs="Times New Roman"/>
          <w:sz w:val="28"/>
          <w:szCs w:val="28"/>
        </w:rPr>
      </w:pPr>
    </w:p>
    <w:p w14:paraId="216C319E" w14:textId="77777777" w:rsidR="00210CB7" w:rsidRPr="003139C3" w:rsidRDefault="00C852EC" w:rsidP="00210CB7">
      <w:pPr>
        <w:autoSpaceDE w:val="0"/>
        <w:autoSpaceDN w:val="0"/>
        <w:adjustRightInd w:val="0"/>
        <w:spacing w:after="0" w:line="240" w:lineRule="auto"/>
        <w:ind w:firstLine="708"/>
        <w:jc w:val="both"/>
        <w:rPr>
          <w:rFonts w:ascii="Times New Roman" w:hAnsi="Times New Roman" w:cs="Times New Roman"/>
          <w:sz w:val="28"/>
          <w:szCs w:val="28"/>
        </w:rPr>
      </w:pPr>
      <w:r w:rsidRPr="003139C3">
        <w:rPr>
          <w:rFonts w:ascii="Times New Roman" w:hAnsi="Times New Roman" w:cs="Times New Roman"/>
          <w:sz w:val="28"/>
          <w:szCs w:val="28"/>
        </w:rPr>
        <w:t xml:space="preserve">Из общего числа </w:t>
      </w:r>
      <w:r w:rsidR="009C45CE">
        <w:rPr>
          <w:rFonts w:ascii="Times New Roman" w:hAnsi="Times New Roman" w:cs="Times New Roman"/>
          <w:sz w:val="28"/>
          <w:szCs w:val="28"/>
        </w:rPr>
        <w:t xml:space="preserve">опрошенных </w:t>
      </w:r>
      <w:r w:rsidR="00767F62">
        <w:rPr>
          <w:rFonts w:ascii="Times New Roman" w:hAnsi="Times New Roman" w:cs="Times New Roman"/>
          <w:sz w:val="28"/>
          <w:szCs w:val="28"/>
        </w:rPr>
        <w:t>30</w:t>
      </w:r>
      <w:r w:rsidR="00210CB7" w:rsidRPr="009C45CE">
        <w:rPr>
          <w:rFonts w:ascii="Times New Roman" w:hAnsi="Times New Roman" w:cs="Times New Roman"/>
          <w:sz w:val="28"/>
          <w:szCs w:val="28"/>
        </w:rPr>
        <w:t xml:space="preserve"> % отмечают умеренную конкуренцию на рынках товаров, работ и услуг в Республике Алтай, </w:t>
      </w:r>
      <w:r w:rsidR="00CC5CC5">
        <w:rPr>
          <w:rFonts w:ascii="Times New Roman" w:hAnsi="Times New Roman" w:cs="Times New Roman"/>
          <w:sz w:val="28"/>
          <w:szCs w:val="28"/>
        </w:rPr>
        <w:t>3</w:t>
      </w:r>
      <w:r w:rsidR="00767F62">
        <w:rPr>
          <w:rFonts w:ascii="Times New Roman" w:hAnsi="Times New Roman" w:cs="Times New Roman"/>
          <w:sz w:val="28"/>
          <w:szCs w:val="28"/>
        </w:rPr>
        <w:t>0</w:t>
      </w:r>
      <w:r w:rsidR="00210CB7" w:rsidRPr="009C45CE">
        <w:rPr>
          <w:rFonts w:ascii="Times New Roman" w:hAnsi="Times New Roman" w:cs="Times New Roman"/>
          <w:sz w:val="28"/>
          <w:szCs w:val="28"/>
        </w:rPr>
        <w:t>% отмечаю</w:t>
      </w:r>
      <w:r w:rsidR="00FD1487" w:rsidRPr="009C45CE">
        <w:rPr>
          <w:rFonts w:ascii="Times New Roman" w:hAnsi="Times New Roman" w:cs="Times New Roman"/>
          <w:sz w:val="28"/>
          <w:szCs w:val="28"/>
        </w:rPr>
        <w:t>т</w:t>
      </w:r>
      <w:r w:rsidR="009C45CE">
        <w:rPr>
          <w:rFonts w:ascii="Times New Roman" w:hAnsi="Times New Roman" w:cs="Times New Roman"/>
          <w:sz w:val="28"/>
          <w:szCs w:val="28"/>
        </w:rPr>
        <w:t xml:space="preserve"> высокую конкуренцию, </w:t>
      </w:r>
      <w:r w:rsidR="00CC5CC5">
        <w:rPr>
          <w:rFonts w:ascii="Times New Roman" w:hAnsi="Times New Roman" w:cs="Times New Roman"/>
          <w:sz w:val="28"/>
          <w:szCs w:val="28"/>
        </w:rPr>
        <w:t>1</w:t>
      </w:r>
      <w:r w:rsidR="00767F62">
        <w:rPr>
          <w:rFonts w:ascii="Times New Roman" w:hAnsi="Times New Roman" w:cs="Times New Roman"/>
          <w:sz w:val="28"/>
          <w:szCs w:val="28"/>
        </w:rPr>
        <w:t>9</w:t>
      </w:r>
      <w:r w:rsidR="00210CB7" w:rsidRPr="009C45CE">
        <w:rPr>
          <w:rFonts w:ascii="Times New Roman" w:hAnsi="Times New Roman" w:cs="Times New Roman"/>
          <w:sz w:val="28"/>
          <w:szCs w:val="28"/>
        </w:rPr>
        <w:t>% - очень высокую конкуренцию</w:t>
      </w:r>
      <w:r w:rsidR="00767F62">
        <w:rPr>
          <w:rFonts w:ascii="Times New Roman" w:hAnsi="Times New Roman" w:cs="Times New Roman"/>
          <w:sz w:val="28"/>
          <w:szCs w:val="28"/>
        </w:rPr>
        <w:t>, 7 – слабую конкуренцию</w:t>
      </w:r>
      <w:r w:rsidR="00210CB7" w:rsidRPr="009C45CE">
        <w:rPr>
          <w:rFonts w:ascii="Times New Roman" w:hAnsi="Times New Roman" w:cs="Times New Roman"/>
          <w:sz w:val="28"/>
          <w:szCs w:val="28"/>
        </w:rPr>
        <w:t>.</w:t>
      </w:r>
    </w:p>
    <w:p w14:paraId="4EB83345" w14:textId="77777777" w:rsidR="00D70F1E" w:rsidRPr="003139C3" w:rsidRDefault="00D70F1E" w:rsidP="00210CB7">
      <w:pPr>
        <w:autoSpaceDE w:val="0"/>
        <w:autoSpaceDN w:val="0"/>
        <w:adjustRightInd w:val="0"/>
        <w:spacing w:after="0" w:line="240" w:lineRule="auto"/>
        <w:ind w:firstLine="708"/>
        <w:jc w:val="both"/>
        <w:rPr>
          <w:rFonts w:ascii="Times New Roman" w:hAnsi="Times New Roman" w:cs="Times New Roman"/>
          <w:sz w:val="28"/>
          <w:szCs w:val="28"/>
        </w:rPr>
      </w:pPr>
      <w:r w:rsidRPr="003139C3">
        <w:rPr>
          <w:rFonts w:ascii="Times New Roman" w:hAnsi="Times New Roman" w:cs="Times New Roman"/>
          <w:sz w:val="28"/>
          <w:szCs w:val="28"/>
        </w:rPr>
        <w:t xml:space="preserve">Респондентам был задан вопрос об изменении уровня административных барьеров на рынке, основном для бизнеса, в течение последних 3 лет. </w:t>
      </w:r>
      <w:r w:rsidR="00DC181A">
        <w:rPr>
          <w:rFonts w:ascii="Times New Roman" w:hAnsi="Times New Roman" w:cs="Times New Roman"/>
          <w:sz w:val="28"/>
          <w:szCs w:val="28"/>
        </w:rPr>
        <w:t>2</w:t>
      </w:r>
      <w:r w:rsidR="00767F62">
        <w:rPr>
          <w:rFonts w:ascii="Times New Roman" w:hAnsi="Times New Roman" w:cs="Times New Roman"/>
          <w:sz w:val="28"/>
          <w:szCs w:val="28"/>
        </w:rPr>
        <w:t>3</w:t>
      </w:r>
      <w:r w:rsidRPr="003139C3">
        <w:rPr>
          <w:rFonts w:ascii="Times New Roman" w:hAnsi="Times New Roman" w:cs="Times New Roman"/>
          <w:sz w:val="28"/>
          <w:szCs w:val="28"/>
        </w:rPr>
        <w:t>% отпрошенных считают, что уровень и количество администра</w:t>
      </w:r>
      <w:r w:rsidR="009C45CE">
        <w:rPr>
          <w:rFonts w:ascii="Times New Roman" w:hAnsi="Times New Roman" w:cs="Times New Roman"/>
          <w:sz w:val="28"/>
          <w:szCs w:val="28"/>
        </w:rPr>
        <w:t xml:space="preserve">тивных барьеров не изменились, </w:t>
      </w:r>
      <w:r w:rsidR="00767F62">
        <w:rPr>
          <w:rFonts w:ascii="Times New Roman" w:hAnsi="Times New Roman" w:cs="Times New Roman"/>
          <w:sz w:val="28"/>
          <w:szCs w:val="28"/>
        </w:rPr>
        <w:t>12%</w:t>
      </w:r>
      <w:r w:rsidRPr="003139C3">
        <w:rPr>
          <w:rFonts w:ascii="Times New Roman" w:hAnsi="Times New Roman" w:cs="Times New Roman"/>
          <w:sz w:val="28"/>
          <w:szCs w:val="28"/>
        </w:rPr>
        <w:t xml:space="preserve"> </w:t>
      </w:r>
      <w:r w:rsidRPr="003139C3">
        <w:rPr>
          <w:rFonts w:ascii="Times New Roman" w:hAnsi="Times New Roman" w:cs="Times New Roman"/>
          <w:sz w:val="28"/>
          <w:szCs w:val="28"/>
        </w:rPr>
        <w:softHyphen/>
        <w:t xml:space="preserve"> – бизнесу стало сложнее преодолевать административные барьеры, чем раньше, </w:t>
      </w:r>
      <w:r w:rsidR="00767F62">
        <w:rPr>
          <w:rFonts w:ascii="Times New Roman" w:hAnsi="Times New Roman" w:cs="Times New Roman"/>
          <w:sz w:val="28"/>
          <w:szCs w:val="28"/>
        </w:rPr>
        <w:t>3</w:t>
      </w:r>
      <w:r w:rsidRPr="003139C3">
        <w:rPr>
          <w:rFonts w:ascii="Times New Roman" w:hAnsi="Times New Roman" w:cs="Times New Roman"/>
          <w:sz w:val="28"/>
          <w:szCs w:val="28"/>
        </w:rPr>
        <w:t>% ответили, что ранее административные барьеры отсутствовали, однако сейчас появились</w:t>
      </w:r>
      <w:r w:rsidR="00DC181A">
        <w:rPr>
          <w:rFonts w:ascii="Times New Roman" w:hAnsi="Times New Roman" w:cs="Times New Roman"/>
          <w:sz w:val="28"/>
          <w:szCs w:val="28"/>
        </w:rPr>
        <w:t>, 4</w:t>
      </w:r>
      <w:r w:rsidR="008014AE">
        <w:rPr>
          <w:rFonts w:ascii="Times New Roman" w:hAnsi="Times New Roman" w:cs="Times New Roman"/>
          <w:sz w:val="28"/>
          <w:szCs w:val="28"/>
        </w:rPr>
        <w:t xml:space="preserve">4% </w:t>
      </w:r>
      <w:r w:rsidR="00830E69">
        <w:rPr>
          <w:rFonts w:ascii="Times New Roman" w:hAnsi="Times New Roman" w:cs="Times New Roman"/>
          <w:sz w:val="28"/>
          <w:szCs w:val="28"/>
        </w:rPr>
        <w:t>затруднились ответить</w:t>
      </w:r>
      <w:r w:rsidRPr="003139C3">
        <w:rPr>
          <w:rFonts w:ascii="Times New Roman" w:hAnsi="Times New Roman" w:cs="Times New Roman"/>
          <w:sz w:val="28"/>
          <w:szCs w:val="28"/>
        </w:rPr>
        <w:t>.</w:t>
      </w:r>
    </w:p>
    <w:p w14:paraId="0B93B2BD"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К причинам, ограничивающими деятельность организаций, респонденты относят: высокий уровень налогов, несовершенство нормативно-правовой базы, сложность получения доступа к земельным ресурсам, недобросовестн</w:t>
      </w:r>
      <w:r w:rsidR="00D70F1E">
        <w:rPr>
          <w:rFonts w:ascii="Times New Roman" w:hAnsi="Times New Roman" w:cs="Times New Roman"/>
          <w:sz w:val="28"/>
          <w:szCs w:val="28"/>
        </w:rPr>
        <w:t>ую</w:t>
      </w:r>
      <w:r w:rsidRPr="00210CB7">
        <w:rPr>
          <w:rFonts w:ascii="Times New Roman" w:hAnsi="Times New Roman" w:cs="Times New Roman"/>
          <w:sz w:val="28"/>
          <w:szCs w:val="28"/>
        </w:rPr>
        <w:t xml:space="preserve"> конкуренци</w:t>
      </w:r>
      <w:r w:rsidR="00D70F1E">
        <w:rPr>
          <w:rFonts w:ascii="Times New Roman" w:hAnsi="Times New Roman" w:cs="Times New Roman"/>
          <w:sz w:val="28"/>
          <w:szCs w:val="28"/>
        </w:rPr>
        <w:t>ю</w:t>
      </w:r>
      <w:r w:rsidRPr="00210CB7">
        <w:rPr>
          <w:rFonts w:ascii="Times New Roman" w:hAnsi="Times New Roman" w:cs="Times New Roman"/>
          <w:sz w:val="28"/>
          <w:szCs w:val="28"/>
        </w:rPr>
        <w:t>, недостаток финансовых средств.</w:t>
      </w:r>
    </w:p>
    <w:p w14:paraId="3C3CB9E1" w14:textId="77777777" w:rsidR="00210CB7" w:rsidRPr="00AD0E74" w:rsidRDefault="00210CB7" w:rsidP="00FC1F9D">
      <w:pPr>
        <w:autoSpaceDE w:val="0"/>
        <w:autoSpaceDN w:val="0"/>
        <w:adjustRightInd w:val="0"/>
        <w:spacing w:after="0" w:line="240" w:lineRule="auto"/>
        <w:jc w:val="both"/>
        <w:rPr>
          <w:rFonts w:ascii="Times New Roman" w:hAnsi="Times New Roman" w:cs="Times New Roman"/>
          <w:i/>
          <w:sz w:val="28"/>
          <w:szCs w:val="28"/>
        </w:rPr>
      </w:pPr>
    </w:p>
    <w:p w14:paraId="00B3AF94"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984F14">
        <w:rPr>
          <w:rFonts w:ascii="Times New Roman" w:hAnsi="Times New Roman" w:cs="Times New Roman"/>
          <w:i/>
          <w:sz w:val="28"/>
          <w:szCs w:val="28"/>
        </w:rPr>
        <w:t>2.3.</w:t>
      </w:r>
      <w:r w:rsidR="00F04C2C">
        <w:rPr>
          <w:rFonts w:ascii="Times New Roman" w:hAnsi="Times New Roman" w:cs="Times New Roman"/>
          <w:i/>
          <w:sz w:val="28"/>
          <w:szCs w:val="28"/>
        </w:rPr>
        <w:t>4</w:t>
      </w:r>
      <w:r w:rsidRPr="00984F14">
        <w:rPr>
          <w:rFonts w:ascii="Times New Roman" w:hAnsi="Times New Roman" w:cs="Times New Roman"/>
          <w:i/>
          <w:sz w:val="28"/>
          <w:szCs w:val="28"/>
        </w:rPr>
        <w:t>. Результаты мониторинга удовлетворенности потребителей качеством товаров, работ и услуг на рынках субъекта Российской Федерации и состоянием ценовой конкуренции (с указанием числа респондентов, участвующих в опросах по каждому рынку).</w:t>
      </w:r>
    </w:p>
    <w:p w14:paraId="08637525" w14:textId="77777777" w:rsidR="004D325C" w:rsidRDefault="004D325C" w:rsidP="00210CB7">
      <w:pPr>
        <w:autoSpaceDE w:val="0"/>
        <w:autoSpaceDN w:val="0"/>
        <w:adjustRightInd w:val="0"/>
        <w:spacing w:after="0" w:line="240" w:lineRule="auto"/>
        <w:ind w:firstLine="708"/>
        <w:jc w:val="both"/>
        <w:rPr>
          <w:rFonts w:ascii="Cambria" w:hAnsi="Cambria" w:cs="Cambria"/>
          <w:color w:val="000000"/>
          <w:sz w:val="28"/>
          <w:szCs w:val="28"/>
        </w:rPr>
      </w:pPr>
    </w:p>
    <w:p w14:paraId="6A91BEA4" w14:textId="77777777" w:rsidR="00210CB7" w:rsidRPr="00E60428" w:rsidRDefault="00210CB7" w:rsidP="007E3E75">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Cambria" w:hAnsi="Cambria" w:cs="Cambria"/>
          <w:color w:val="000000"/>
          <w:sz w:val="28"/>
          <w:szCs w:val="28"/>
        </w:rPr>
        <w:t xml:space="preserve">В </w:t>
      </w:r>
      <w:r>
        <w:rPr>
          <w:rFonts w:ascii="Times New Roman" w:hAnsi="Times New Roman" w:cs="Times New Roman"/>
          <w:color w:val="000000"/>
          <w:sz w:val="28"/>
          <w:szCs w:val="28"/>
        </w:rPr>
        <w:t>20</w:t>
      </w:r>
      <w:r w:rsidR="003F7179">
        <w:rPr>
          <w:rFonts w:ascii="Times New Roman" w:hAnsi="Times New Roman" w:cs="Times New Roman"/>
          <w:color w:val="000000"/>
          <w:sz w:val="28"/>
          <w:szCs w:val="28"/>
        </w:rPr>
        <w:t>2</w:t>
      </w:r>
      <w:r w:rsidR="00FF0CD3">
        <w:rPr>
          <w:rFonts w:ascii="Times New Roman" w:hAnsi="Times New Roman" w:cs="Times New Roman"/>
          <w:color w:val="000000"/>
          <w:sz w:val="28"/>
          <w:szCs w:val="28"/>
        </w:rPr>
        <w:t>4</w:t>
      </w:r>
      <w:r w:rsidRPr="00210CB7">
        <w:rPr>
          <w:rFonts w:ascii="Times New Roman" w:hAnsi="Times New Roman" w:cs="Times New Roman"/>
          <w:color w:val="000000"/>
          <w:sz w:val="28"/>
          <w:szCs w:val="28"/>
        </w:rPr>
        <w:t xml:space="preserve"> году в Республике Алтай мониторинг удовлетворенности потребителей качеством товаров, работ, услуг проводился </w:t>
      </w:r>
      <w:r>
        <w:rPr>
          <w:rFonts w:ascii="Times New Roman" w:hAnsi="Times New Roman" w:cs="Times New Roman"/>
          <w:color w:val="000000"/>
          <w:sz w:val="28"/>
          <w:szCs w:val="28"/>
        </w:rPr>
        <w:t xml:space="preserve">муниципальными </w:t>
      </w:r>
      <w:r w:rsidRPr="00E60428">
        <w:rPr>
          <w:rFonts w:ascii="Times New Roman" w:hAnsi="Times New Roman" w:cs="Times New Roman"/>
          <w:sz w:val="28"/>
          <w:szCs w:val="28"/>
        </w:rPr>
        <w:t xml:space="preserve">образованиями в Республике Алтай и организациями инфраструктуры поддержки малого и среднего предпринимательства в Республике Алтай. </w:t>
      </w:r>
      <w:r w:rsidR="00700B7A" w:rsidRPr="00E60428">
        <w:rPr>
          <w:rFonts w:ascii="Times New Roman" w:hAnsi="Times New Roman" w:cs="Times New Roman"/>
          <w:sz w:val="28"/>
          <w:szCs w:val="28"/>
        </w:rPr>
        <w:t xml:space="preserve">Участие в опросе приняли </w:t>
      </w:r>
      <w:r w:rsidR="00B65449">
        <w:rPr>
          <w:rFonts w:ascii="Times New Roman" w:hAnsi="Times New Roman" w:cs="Times New Roman"/>
          <w:sz w:val="28"/>
          <w:szCs w:val="28"/>
        </w:rPr>
        <w:t>85</w:t>
      </w:r>
      <w:r w:rsidR="00700B7A" w:rsidRPr="00E60428">
        <w:rPr>
          <w:rFonts w:ascii="Times New Roman" w:hAnsi="Times New Roman" w:cs="Times New Roman"/>
          <w:sz w:val="28"/>
          <w:szCs w:val="28"/>
        </w:rPr>
        <w:t xml:space="preserve"> респондентов</w:t>
      </w:r>
      <w:r w:rsidR="006011C4" w:rsidRPr="00E60428">
        <w:rPr>
          <w:rFonts w:ascii="Times New Roman" w:hAnsi="Times New Roman" w:cs="Times New Roman"/>
          <w:sz w:val="28"/>
          <w:szCs w:val="28"/>
        </w:rPr>
        <w:t>.</w:t>
      </w:r>
      <w:r w:rsidR="007E3E75">
        <w:rPr>
          <w:rFonts w:ascii="Times New Roman" w:hAnsi="Times New Roman" w:cs="Times New Roman"/>
          <w:sz w:val="28"/>
          <w:szCs w:val="28"/>
        </w:rPr>
        <w:t xml:space="preserve"> </w:t>
      </w:r>
    </w:p>
    <w:p w14:paraId="744B99BD" w14:textId="77777777" w:rsidR="00210CB7" w:rsidRPr="00210CB7" w:rsidRDefault="00210CB7" w:rsidP="00210CB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60428">
        <w:rPr>
          <w:rFonts w:ascii="Times New Roman" w:hAnsi="Times New Roman" w:cs="Times New Roman"/>
          <w:sz w:val="28"/>
          <w:szCs w:val="28"/>
        </w:rPr>
        <w:t xml:space="preserve">Оценка степени удовлетворенности потребителей качеством товаров, </w:t>
      </w:r>
      <w:r w:rsidRPr="00210CB7">
        <w:rPr>
          <w:rFonts w:ascii="Times New Roman" w:hAnsi="Times New Roman" w:cs="Times New Roman"/>
          <w:color w:val="000000"/>
          <w:sz w:val="28"/>
          <w:szCs w:val="28"/>
        </w:rPr>
        <w:t xml:space="preserve">работ и услуг на товарных рынках проводится на основе проведенного анализа полученных данных в ходе мониторинга. </w:t>
      </w:r>
    </w:p>
    <w:p w14:paraId="1355EF6F" w14:textId="77777777" w:rsidR="003F7179" w:rsidRDefault="00210CB7" w:rsidP="003F717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10CB7">
        <w:rPr>
          <w:rFonts w:ascii="Times New Roman" w:hAnsi="Times New Roman" w:cs="Times New Roman"/>
          <w:color w:val="000000"/>
          <w:sz w:val="28"/>
          <w:szCs w:val="28"/>
        </w:rPr>
        <w:t xml:space="preserve">Согласно Международному стандарту ISO 9004-200, удовлетворенность потребителей – это восприятие потребителями степени выполнения их требований к продукции или услугам. Иными словами, удовлетворенность потребителей – это способность товара либо услуги максимально удовлетворить потребности потребителя согласно свойственным им качествам, ради которых товар (услуга) приобретаются, а </w:t>
      </w:r>
      <w:r w:rsidR="00AA567E" w:rsidRPr="00210CB7">
        <w:rPr>
          <w:rFonts w:ascii="Times New Roman" w:hAnsi="Times New Roman" w:cs="Times New Roman"/>
          <w:color w:val="000000"/>
          <w:sz w:val="28"/>
          <w:szCs w:val="28"/>
        </w:rPr>
        <w:t>также</w:t>
      </w:r>
      <w:r w:rsidRPr="00210CB7">
        <w:rPr>
          <w:rFonts w:ascii="Times New Roman" w:hAnsi="Times New Roman" w:cs="Times New Roman"/>
          <w:color w:val="000000"/>
          <w:sz w:val="28"/>
          <w:szCs w:val="28"/>
        </w:rPr>
        <w:t xml:space="preserve"> способность товаропроизводителя, или компании, предоставляющей услугу, максимально удовлетворить потребности потребителя в товаре (услуге). </w:t>
      </w:r>
    </w:p>
    <w:p w14:paraId="62CF2DE5"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10CB7">
        <w:rPr>
          <w:rFonts w:ascii="Times New Roman" w:hAnsi="Times New Roman" w:cs="Times New Roman"/>
          <w:color w:val="000000"/>
          <w:sz w:val="28"/>
          <w:szCs w:val="28"/>
        </w:rPr>
        <w:t>В ходе проведения социологического опроса респондентам было предложено оценить уровень «избыточности/достаточности/ недостаточности» числа предприятий, оказывающих работы и услуги в различных социально значимых отраслях.</w:t>
      </w:r>
      <w:r>
        <w:rPr>
          <w:rFonts w:ascii="Times New Roman" w:hAnsi="Times New Roman" w:cs="Times New Roman"/>
          <w:color w:val="000000"/>
          <w:sz w:val="28"/>
          <w:szCs w:val="28"/>
        </w:rPr>
        <w:t xml:space="preserve"> </w:t>
      </w:r>
      <w:r w:rsidRPr="00210CB7">
        <w:rPr>
          <w:rFonts w:ascii="Times New Roman" w:hAnsi="Times New Roman" w:cs="Times New Roman"/>
          <w:color w:val="000000"/>
          <w:sz w:val="28"/>
          <w:szCs w:val="28"/>
        </w:rPr>
        <w:t>Результаты представлены в таблице.</w:t>
      </w:r>
    </w:p>
    <w:tbl>
      <w:tblPr>
        <w:tblW w:w="8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322"/>
        <w:gridCol w:w="1398"/>
        <w:gridCol w:w="785"/>
        <w:gridCol w:w="972"/>
        <w:gridCol w:w="1454"/>
      </w:tblGrid>
      <w:tr w:rsidR="00FC6E7A" w:rsidRPr="00984F14" w14:paraId="57B54F79" w14:textId="77777777" w:rsidTr="00DF095E">
        <w:trPr>
          <w:trHeight w:val="525"/>
        </w:trPr>
        <w:tc>
          <w:tcPr>
            <w:tcW w:w="2459" w:type="dxa"/>
            <w:shd w:val="clear" w:color="000000" w:fill="FFFFFF"/>
            <w:vAlign w:val="center"/>
          </w:tcPr>
          <w:p w14:paraId="4120895A" w14:textId="77777777" w:rsidR="00FC6E7A" w:rsidRPr="00984F14"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lastRenderedPageBreak/>
              <w:t>Наименование рынка</w:t>
            </w:r>
          </w:p>
        </w:tc>
        <w:tc>
          <w:tcPr>
            <w:tcW w:w="1322" w:type="dxa"/>
            <w:shd w:val="clear" w:color="000000" w:fill="FFFFFF"/>
            <w:vAlign w:val="center"/>
            <w:hideMark/>
          </w:tcPr>
          <w:p w14:paraId="18420F66" w14:textId="77777777" w:rsidR="00FC6E7A" w:rsidRPr="00984F14"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Избыточно, %</w:t>
            </w:r>
          </w:p>
        </w:tc>
        <w:tc>
          <w:tcPr>
            <w:tcW w:w="1398" w:type="dxa"/>
            <w:shd w:val="clear" w:color="000000" w:fill="FFFFFF"/>
            <w:vAlign w:val="center"/>
            <w:hideMark/>
          </w:tcPr>
          <w:p w14:paraId="39557D65" w14:textId="77777777" w:rsidR="00FC6E7A"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Достаточно,</w:t>
            </w:r>
          </w:p>
          <w:p w14:paraId="1FB84E28" w14:textId="77777777" w:rsidR="00FC6E7A" w:rsidRPr="00984F14"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w:t>
            </w:r>
          </w:p>
        </w:tc>
        <w:tc>
          <w:tcPr>
            <w:tcW w:w="785" w:type="dxa"/>
            <w:shd w:val="clear" w:color="000000" w:fill="FFFFFF"/>
            <w:vAlign w:val="center"/>
            <w:hideMark/>
          </w:tcPr>
          <w:p w14:paraId="7C9B0C6D" w14:textId="77777777" w:rsidR="00FC6E7A" w:rsidRPr="00984F14"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Мало, %</w:t>
            </w:r>
          </w:p>
        </w:tc>
        <w:tc>
          <w:tcPr>
            <w:tcW w:w="972" w:type="dxa"/>
            <w:shd w:val="clear" w:color="000000" w:fill="FFFFFF"/>
            <w:vAlign w:val="center"/>
            <w:hideMark/>
          </w:tcPr>
          <w:p w14:paraId="63389EC4" w14:textId="77777777" w:rsidR="00FC6E7A" w:rsidRPr="00984F14"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Нет совсем,</w:t>
            </w:r>
            <w:r>
              <w:rPr>
                <w:rFonts w:ascii="Times New Roman" w:eastAsia="Times New Roman" w:hAnsi="Times New Roman" w:cs="Times New Roman"/>
                <w:color w:val="000000"/>
                <w:lang w:eastAsia="ru-RU"/>
              </w:rPr>
              <w:t xml:space="preserve"> </w:t>
            </w:r>
            <w:r w:rsidRPr="00984F14">
              <w:rPr>
                <w:rFonts w:ascii="Times New Roman" w:eastAsia="Times New Roman" w:hAnsi="Times New Roman" w:cs="Times New Roman"/>
                <w:color w:val="000000"/>
                <w:lang w:eastAsia="ru-RU"/>
              </w:rPr>
              <w:t>%</w:t>
            </w:r>
          </w:p>
        </w:tc>
        <w:tc>
          <w:tcPr>
            <w:tcW w:w="1454" w:type="dxa"/>
            <w:shd w:val="clear" w:color="000000" w:fill="FFFFFF"/>
            <w:vAlign w:val="center"/>
            <w:hideMark/>
          </w:tcPr>
          <w:p w14:paraId="0E2FB812" w14:textId="77777777" w:rsidR="00FC6E7A" w:rsidRPr="00984F14" w:rsidRDefault="00FC6E7A" w:rsidP="00FC6E7A">
            <w:pPr>
              <w:jc w:val="cente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Затрудняюсь ответить,</w:t>
            </w:r>
            <w:r>
              <w:rPr>
                <w:rFonts w:ascii="Times New Roman" w:eastAsia="Times New Roman" w:hAnsi="Times New Roman" w:cs="Times New Roman"/>
                <w:color w:val="000000"/>
                <w:lang w:eastAsia="ru-RU"/>
              </w:rPr>
              <w:t xml:space="preserve"> </w:t>
            </w:r>
            <w:r w:rsidRPr="00984F14">
              <w:rPr>
                <w:rFonts w:ascii="Times New Roman" w:eastAsia="Times New Roman" w:hAnsi="Times New Roman" w:cs="Times New Roman"/>
                <w:color w:val="000000"/>
                <w:lang w:eastAsia="ru-RU"/>
              </w:rPr>
              <w:t>%</w:t>
            </w:r>
          </w:p>
        </w:tc>
      </w:tr>
      <w:tr w:rsidR="00FC6E7A" w:rsidRPr="00984F14" w14:paraId="7135E2D0" w14:textId="77777777" w:rsidTr="00DF095E">
        <w:trPr>
          <w:trHeight w:val="2040"/>
        </w:trPr>
        <w:tc>
          <w:tcPr>
            <w:tcW w:w="2459" w:type="dxa"/>
            <w:tcBorders>
              <w:left w:val="single" w:sz="4" w:space="0" w:color="auto"/>
            </w:tcBorders>
            <w:shd w:val="clear" w:color="000000" w:fill="FFFFFF"/>
            <w:vAlign w:val="center"/>
            <w:hideMark/>
          </w:tcPr>
          <w:p w14:paraId="61B6B2FE"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услуг розничной торговли лекарственными препаратами, медицинскими изделиями и сопутствующими товарами</w:t>
            </w:r>
          </w:p>
        </w:tc>
        <w:tc>
          <w:tcPr>
            <w:tcW w:w="1322" w:type="dxa"/>
            <w:shd w:val="clear" w:color="auto" w:fill="auto"/>
            <w:vAlign w:val="bottom"/>
          </w:tcPr>
          <w:p w14:paraId="38FD928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398" w:type="dxa"/>
            <w:shd w:val="clear" w:color="auto" w:fill="auto"/>
            <w:vAlign w:val="bottom"/>
          </w:tcPr>
          <w:p w14:paraId="72EB90E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785" w:type="dxa"/>
            <w:shd w:val="clear" w:color="auto" w:fill="auto"/>
            <w:vAlign w:val="bottom"/>
          </w:tcPr>
          <w:p w14:paraId="522390F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c>
          <w:tcPr>
            <w:tcW w:w="972" w:type="dxa"/>
            <w:shd w:val="clear" w:color="auto" w:fill="auto"/>
            <w:vAlign w:val="bottom"/>
          </w:tcPr>
          <w:p w14:paraId="397C33E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454" w:type="dxa"/>
            <w:shd w:val="clear" w:color="auto" w:fill="auto"/>
            <w:vAlign w:val="bottom"/>
          </w:tcPr>
          <w:p w14:paraId="6CE03A9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r>
      <w:tr w:rsidR="00FC6E7A" w:rsidRPr="00984F14" w14:paraId="42C1A7C6" w14:textId="77777777" w:rsidTr="00DF095E">
        <w:trPr>
          <w:trHeight w:val="510"/>
        </w:trPr>
        <w:tc>
          <w:tcPr>
            <w:tcW w:w="2459" w:type="dxa"/>
            <w:tcBorders>
              <w:left w:val="single" w:sz="4" w:space="0" w:color="auto"/>
            </w:tcBorders>
            <w:shd w:val="clear" w:color="000000" w:fill="FFFFFF"/>
            <w:vAlign w:val="center"/>
            <w:hideMark/>
          </w:tcPr>
          <w:p w14:paraId="3B4B4BE9"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медицинских услуг</w:t>
            </w:r>
          </w:p>
        </w:tc>
        <w:tc>
          <w:tcPr>
            <w:tcW w:w="1322" w:type="dxa"/>
            <w:shd w:val="clear" w:color="auto" w:fill="auto"/>
            <w:vAlign w:val="bottom"/>
          </w:tcPr>
          <w:p w14:paraId="52ABF75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2A3CD2A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w:t>
            </w:r>
          </w:p>
        </w:tc>
        <w:tc>
          <w:tcPr>
            <w:tcW w:w="785" w:type="dxa"/>
            <w:shd w:val="clear" w:color="auto" w:fill="auto"/>
            <w:vAlign w:val="bottom"/>
          </w:tcPr>
          <w:p w14:paraId="7A6AD2F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972" w:type="dxa"/>
            <w:shd w:val="clear" w:color="auto" w:fill="auto"/>
            <w:vAlign w:val="bottom"/>
          </w:tcPr>
          <w:p w14:paraId="6F2B6C2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54" w:type="dxa"/>
            <w:shd w:val="clear" w:color="auto" w:fill="auto"/>
            <w:vAlign w:val="bottom"/>
          </w:tcPr>
          <w:p w14:paraId="6FE1C14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r>
      <w:tr w:rsidR="00FC6E7A" w:rsidRPr="00984F14" w14:paraId="357ECE82" w14:textId="77777777" w:rsidTr="00DF095E">
        <w:trPr>
          <w:trHeight w:val="596"/>
        </w:trPr>
        <w:tc>
          <w:tcPr>
            <w:tcW w:w="2459" w:type="dxa"/>
            <w:tcBorders>
              <w:left w:val="single" w:sz="4" w:space="0" w:color="auto"/>
            </w:tcBorders>
            <w:shd w:val="clear" w:color="000000" w:fill="FFFFFF"/>
            <w:vAlign w:val="center"/>
            <w:hideMark/>
          </w:tcPr>
          <w:p w14:paraId="1A4E3A10"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социальных услуг</w:t>
            </w:r>
          </w:p>
        </w:tc>
        <w:tc>
          <w:tcPr>
            <w:tcW w:w="1322" w:type="dxa"/>
            <w:shd w:val="clear" w:color="auto" w:fill="auto"/>
            <w:vAlign w:val="bottom"/>
          </w:tcPr>
          <w:p w14:paraId="4616373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398" w:type="dxa"/>
            <w:shd w:val="clear" w:color="auto" w:fill="auto"/>
            <w:vAlign w:val="bottom"/>
          </w:tcPr>
          <w:p w14:paraId="5D5092F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Pr="00130D6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c>
          <w:tcPr>
            <w:tcW w:w="785" w:type="dxa"/>
            <w:shd w:val="clear" w:color="auto" w:fill="auto"/>
            <w:vAlign w:val="bottom"/>
          </w:tcPr>
          <w:p w14:paraId="7723F096" w14:textId="77777777" w:rsidR="00FC6E7A" w:rsidRPr="00984F14" w:rsidRDefault="00FC6E7A" w:rsidP="00FC6E7A">
            <w:pPr>
              <w:jc w:val="center"/>
              <w:rPr>
                <w:rFonts w:ascii="Times New Roman" w:eastAsia="Times New Roman" w:hAnsi="Times New Roman" w:cs="Times New Roman"/>
                <w:color w:val="000000"/>
                <w:lang w:eastAsia="ru-RU"/>
              </w:rPr>
            </w:pPr>
            <w:r w:rsidRPr="00130D6E">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5</w:t>
            </w:r>
            <w:r w:rsidRPr="00130D6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p>
        </w:tc>
        <w:tc>
          <w:tcPr>
            <w:tcW w:w="972" w:type="dxa"/>
            <w:shd w:val="clear" w:color="auto" w:fill="auto"/>
            <w:vAlign w:val="bottom"/>
          </w:tcPr>
          <w:p w14:paraId="38D1B44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70407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w:t>
            </w:r>
          </w:p>
        </w:tc>
        <w:tc>
          <w:tcPr>
            <w:tcW w:w="1454" w:type="dxa"/>
            <w:shd w:val="clear" w:color="auto" w:fill="auto"/>
            <w:vAlign w:val="bottom"/>
          </w:tcPr>
          <w:p w14:paraId="5FFE2FD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Pr="0070407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r>
      <w:tr w:rsidR="00FC6E7A" w:rsidRPr="00984F14" w14:paraId="6D44601C" w14:textId="77777777" w:rsidTr="00DF095E">
        <w:trPr>
          <w:trHeight w:val="765"/>
        </w:trPr>
        <w:tc>
          <w:tcPr>
            <w:tcW w:w="2459" w:type="dxa"/>
            <w:tcBorders>
              <w:left w:val="single" w:sz="4" w:space="0" w:color="auto"/>
            </w:tcBorders>
            <w:shd w:val="clear" w:color="000000" w:fill="FFFFFF"/>
            <w:vAlign w:val="center"/>
            <w:hideMark/>
          </w:tcPr>
          <w:p w14:paraId="5CC524EC"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услуг дошкольного образования</w:t>
            </w:r>
          </w:p>
        </w:tc>
        <w:tc>
          <w:tcPr>
            <w:tcW w:w="1322" w:type="dxa"/>
            <w:shd w:val="clear" w:color="auto" w:fill="auto"/>
            <w:vAlign w:val="bottom"/>
          </w:tcPr>
          <w:p w14:paraId="1226477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618FFF2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49,4</w:t>
            </w:r>
          </w:p>
        </w:tc>
        <w:tc>
          <w:tcPr>
            <w:tcW w:w="785" w:type="dxa"/>
            <w:shd w:val="clear" w:color="auto" w:fill="auto"/>
            <w:vAlign w:val="bottom"/>
          </w:tcPr>
          <w:p w14:paraId="6C3DAA4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29,4</w:t>
            </w:r>
          </w:p>
        </w:tc>
        <w:tc>
          <w:tcPr>
            <w:tcW w:w="972" w:type="dxa"/>
            <w:shd w:val="clear" w:color="auto" w:fill="auto"/>
            <w:vAlign w:val="bottom"/>
          </w:tcPr>
          <w:p w14:paraId="14BB525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54" w:type="dxa"/>
            <w:shd w:val="clear" w:color="auto" w:fill="auto"/>
            <w:vAlign w:val="bottom"/>
          </w:tcPr>
          <w:p w14:paraId="7151E17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r>
      <w:tr w:rsidR="00FC6E7A" w:rsidRPr="00984F14" w14:paraId="534A9D93" w14:textId="77777777" w:rsidTr="00DF095E">
        <w:trPr>
          <w:trHeight w:val="705"/>
        </w:trPr>
        <w:tc>
          <w:tcPr>
            <w:tcW w:w="2459" w:type="dxa"/>
            <w:vMerge w:val="restart"/>
            <w:tcBorders>
              <w:left w:val="single" w:sz="4" w:space="0" w:color="auto"/>
            </w:tcBorders>
            <w:shd w:val="clear" w:color="000000" w:fill="FFFFFF"/>
            <w:vAlign w:val="center"/>
            <w:hideMark/>
          </w:tcPr>
          <w:p w14:paraId="7327FAFE"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услуг среднего профессионального образования</w:t>
            </w:r>
          </w:p>
        </w:tc>
        <w:tc>
          <w:tcPr>
            <w:tcW w:w="1322" w:type="dxa"/>
            <w:vMerge w:val="restart"/>
            <w:shd w:val="clear" w:color="auto" w:fill="auto"/>
            <w:vAlign w:val="bottom"/>
          </w:tcPr>
          <w:p w14:paraId="5FD4E6F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vMerge w:val="restart"/>
            <w:shd w:val="clear" w:color="auto" w:fill="auto"/>
            <w:vAlign w:val="bottom"/>
          </w:tcPr>
          <w:p w14:paraId="05ADAC5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37,6</w:t>
            </w:r>
          </w:p>
        </w:tc>
        <w:tc>
          <w:tcPr>
            <w:tcW w:w="785" w:type="dxa"/>
            <w:vMerge w:val="restart"/>
            <w:shd w:val="clear" w:color="auto" w:fill="auto"/>
            <w:vAlign w:val="bottom"/>
          </w:tcPr>
          <w:p w14:paraId="72B821F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c>
          <w:tcPr>
            <w:tcW w:w="972" w:type="dxa"/>
            <w:vMerge w:val="restart"/>
            <w:shd w:val="clear" w:color="auto" w:fill="auto"/>
            <w:vAlign w:val="bottom"/>
          </w:tcPr>
          <w:p w14:paraId="1CFC2E0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c>
          <w:tcPr>
            <w:tcW w:w="1454" w:type="dxa"/>
            <w:vMerge w:val="restart"/>
            <w:shd w:val="clear" w:color="auto" w:fill="auto"/>
            <w:vAlign w:val="bottom"/>
          </w:tcPr>
          <w:p w14:paraId="117F14B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w:t>
            </w:r>
          </w:p>
        </w:tc>
      </w:tr>
      <w:tr w:rsidR="00FC6E7A" w:rsidRPr="00984F14" w14:paraId="62BB1C1B" w14:textId="77777777" w:rsidTr="00DF095E">
        <w:trPr>
          <w:trHeight w:val="509"/>
        </w:trPr>
        <w:tc>
          <w:tcPr>
            <w:tcW w:w="2459" w:type="dxa"/>
            <w:vMerge/>
            <w:tcBorders>
              <w:left w:val="single" w:sz="4" w:space="0" w:color="auto"/>
            </w:tcBorders>
            <w:vAlign w:val="center"/>
            <w:hideMark/>
          </w:tcPr>
          <w:p w14:paraId="708BFC39" w14:textId="77777777" w:rsidR="00FC6E7A" w:rsidRPr="00984F14" w:rsidRDefault="00FC6E7A" w:rsidP="00FC6E7A">
            <w:pPr>
              <w:rPr>
                <w:rFonts w:ascii="Times New Roman" w:eastAsia="Times New Roman" w:hAnsi="Times New Roman" w:cs="Times New Roman"/>
                <w:color w:val="000000"/>
                <w:lang w:eastAsia="ru-RU"/>
              </w:rPr>
            </w:pPr>
          </w:p>
        </w:tc>
        <w:tc>
          <w:tcPr>
            <w:tcW w:w="1322" w:type="dxa"/>
            <w:vMerge/>
            <w:vAlign w:val="bottom"/>
          </w:tcPr>
          <w:p w14:paraId="4557FF28" w14:textId="77777777" w:rsidR="00FC6E7A" w:rsidRPr="00984F14" w:rsidRDefault="00FC6E7A" w:rsidP="00FC6E7A">
            <w:pPr>
              <w:jc w:val="center"/>
              <w:rPr>
                <w:rFonts w:ascii="Times New Roman" w:eastAsia="Times New Roman" w:hAnsi="Times New Roman" w:cs="Times New Roman"/>
                <w:color w:val="000000"/>
                <w:lang w:eastAsia="ru-RU"/>
              </w:rPr>
            </w:pPr>
          </w:p>
        </w:tc>
        <w:tc>
          <w:tcPr>
            <w:tcW w:w="1398" w:type="dxa"/>
            <w:vMerge/>
            <w:vAlign w:val="bottom"/>
          </w:tcPr>
          <w:p w14:paraId="5BE48376" w14:textId="77777777" w:rsidR="00FC6E7A" w:rsidRPr="00984F14" w:rsidRDefault="00FC6E7A" w:rsidP="00FC6E7A">
            <w:pPr>
              <w:jc w:val="center"/>
              <w:rPr>
                <w:rFonts w:ascii="Times New Roman" w:eastAsia="Times New Roman" w:hAnsi="Times New Roman" w:cs="Times New Roman"/>
                <w:color w:val="000000"/>
                <w:lang w:eastAsia="ru-RU"/>
              </w:rPr>
            </w:pPr>
          </w:p>
        </w:tc>
        <w:tc>
          <w:tcPr>
            <w:tcW w:w="785" w:type="dxa"/>
            <w:vMerge/>
            <w:vAlign w:val="bottom"/>
          </w:tcPr>
          <w:p w14:paraId="68942F37" w14:textId="77777777" w:rsidR="00FC6E7A" w:rsidRPr="00984F14" w:rsidRDefault="00FC6E7A" w:rsidP="00FC6E7A">
            <w:pPr>
              <w:jc w:val="center"/>
              <w:rPr>
                <w:rFonts w:ascii="Times New Roman" w:eastAsia="Times New Roman" w:hAnsi="Times New Roman" w:cs="Times New Roman"/>
                <w:color w:val="000000"/>
                <w:lang w:eastAsia="ru-RU"/>
              </w:rPr>
            </w:pPr>
          </w:p>
        </w:tc>
        <w:tc>
          <w:tcPr>
            <w:tcW w:w="972" w:type="dxa"/>
            <w:vMerge/>
            <w:vAlign w:val="bottom"/>
          </w:tcPr>
          <w:p w14:paraId="17E439A8" w14:textId="77777777" w:rsidR="00FC6E7A" w:rsidRPr="00984F14" w:rsidRDefault="00FC6E7A" w:rsidP="00FC6E7A">
            <w:pPr>
              <w:jc w:val="center"/>
              <w:rPr>
                <w:rFonts w:ascii="Times New Roman" w:eastAsia="Times New Roman" w:hAnsi="Times New Roman" w:cs="Times New Roman"/>
                <w:color w:val="000000"/>
                <w:lang w:eastAsia="ru-RU"/>
              </w:rPr>
            </w:pPr>
          </w:p>
        </w:tc>
        <w:tc>
          <w:tcPr>
            <w:tcW w:w="1454" w:type="dxa"/>
            <w:vMerge/>
            <w:vAlign w:val="bottom"/>
          </w:tcPr>
          <w:p w14:paraId="2984B25B" w14:textId="77777777" w:rsidR="00FC6E7A" w:rsidRPr="00984F14" w:rsidRDefault="00FC6E7A" w:rsidP="00FC6E7A">
            <w:pPr>
              <w:jc w:val="center"/>
              <w:rPr>
                <w:rFonts w:ascii="Times New Roman" w:eastAsia="Times New Roman" w:hAnsi="Times New Roman" w:cs="Times New Roman"/>
                <w:color w:val="000000"/>
                <w:lang w:eastAsia="ru-RU"/>
              </w:rPr>
            </w:pPr>
          </w:p>
        </w:tc>
      </w:tr>
      <w:tr w:rsidR="00FC6E7A" w:rsidRPr="00984F14" w14:paraId="02EB0FC9" w14:textId="77777777" w:rsidTr="00DF095E">
        <w:trPr>
          <w:trHeight w:val="765"/>
        </w:trPr>
        <w:tc>
          <w:tcPr>
            <w:tcW w:w="2459" w:type="dxa"/>
            <w:tcBorders>
              <w:left w:val="single" w:sz="4" w:space="0" w:color="auto"/>
            </w:tcBorders>
            <w:shd w:val="clear" w:color="000000" w:fill="FFFFFF"/>
            <w:vAlign w:val="center"/>
            <w:hideMark/>
          </w:tcPr>
          <w:p w14:paraId="3F3229DA"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услуг отдыха и оздоровления детей</w:t>
            </w:r>
          </w:p>
        </w:tc>
        <w:tc>
          <w:tcPr>
            <w:tcW w:w="1322" w:type="dxa"/>
            <w:shd w:val="clear" w:color="auto" w:fill="auto"/>
            <w:vAlign w:val="bottom"/>
          </w:tcPr>
          <w:p w14:paraId="027C553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76DD90E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c>
          <w:tcPr>
            <w:tcW w:w="785" w:type="dxa"/>
            <w:shd w:val="clear" w:color="auto" w:fill="auto"/>
            <w:vAlign w:val="bottom"/>
          </w:tcPr>
          <w:p w14:paraId="2D0C755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50,6</w:t>
            </w:r>
          </w:p>
        </w:tc>
        <w:tc>
          <w:tcPr>
            <w:tcW w:w="972" w:type="dxa"/>
            <w:shd w:val="clear" w:color="auto" w:fill="auto"/>
            <w:vAlign w:val="bottom"/>
          </w:tcPr>
          <w:p w14:paraId="51FE546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1454" w:type="dxa"/>
            <w:shd w:val="clear" w:color="auto" w:fill="auto"/>
            <w:vAlign w:val="bottom"/>
          </w:tcPr>
          <w:p w14:paraId="24F916C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w:t>
            </w:r>
          </w:p>
        </w:tc>
      </w:tr>
      <w:tr w:rsidR="00FC6E7A" w:rsidRPr="00984F14" w14:paraId="448468E2" w14:textId="77777777" w:rsidTr="00DF095E">
        <w:trPr>
          <w:trHeight w:val="510"/>
        </w:trPr>
        <w:tc>
          <w:tcPr>
            <w:tcW w:w="2459" w:type="dxa"/>
            <w:tcBorders>
              <w:left w:val="single" w:sz="4" w:space="0" w:color="auto"/>
            </w:tcBorders>
            <w:shd w:val="clear" w:color="000000" w:fill="FFFFFF"/>
            <w:vAlign w:val="center"/>
            <w:hideMark/>
          </w:tcPr>
          <w:p w14:paraId="0EC93670"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ритуальных услуг</w:t>
            </w:r>
          </w:p>
        </w:tc>
        <w:tc>
          <w:tcPr>
            <w:tcW w:w="1322" w:type="dxa"/>
            <w:shd w:val="clear" w:color="auto" w:fill="auto"/>
            <w:vAlign w:val="bottom"/>
          </w:tcPr>
          <w:p w14:paraId="583A24C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398" w:type="dxa"/>
            <w:shd w:val="clear" w:color="auto" w:fill="auto"/>
            <w:vAlign w:val="bottom"/>
          </w:tcPr>
          <w:p w14:paraId="49A2D39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Pr="003F240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c>
          <w:tcPr>
            <w:tcW w:w="785" w:type="dxa"/>
            <w:shd w:val="clear" w:color="auto" w:fill="auto"/>
            <w:vAlign w:val="bottom"/>
          </w:tcPr>
          <w:p w14:paraId="069B4EA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r w:rsidRPr="003F2406">
              <w:rPr>
                <w:rFonts w:ascii="Times New Roman" w:eastAsia="Times New Roman" w:hAnsi="Times New Roman" w:cs="Times New Roman"/>
                <w:color w:val="000000"/>
                <w:lang w:eastAsia="ru-RU"/>
              </w:rPr>
              <w:t>,9</w:t>
            </w:r>
          </w:p>
        </w:tc>
        <w:tc>
          <w:tcPr>
            <w:tcW w:w="972" w:type="dxa"/>
            <w:shd w:val="clear" w:color="auto" w:fill="auto"/>
            <w:vAlign w:val="bottom"/>
          </w:tcPr>
          <w:p w14:paraId="0F2407A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Pr="003F240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p>
        </w:tc>
        <w:tc>
          <w:tcPr>
            <w:tcW w:w="1454" w:type="dxa"/>
            <w:shd w:val="clear" w:color="auto" w:fill="auto"/>
            <w:vAlign w:val="bottom"/>
          </w:tcPr>
          <w:p w14:paraId="744635A1" w14:textId="77777777" w:rsidR="00FC6E7A" w:rsidRPr="00984F14" w:rsidRDefault="00FC6E7A" w:rsidP="00FC6E7A">
            <w:pPr>
              <w:jc w:val="center"/>
              <w:rPr>
                <w:rFonts w:ascii="Times New Roman" w:eastAsia="Times New Roman" w:hAnsi="Times New Roman" w:cs="Times New Roman"/>
                <w:color w:val="000000"/>
                <w:lang w:eastAsia="ru-RU"/>
              </w:rPr>
            </w:pPr>
            <w:r w:rsidRPr="003F2406">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3F2406">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r>
      <w:tr w:rsidR="00FC6E7A" w:rsidRPr="00984F14" w14:paraId="256A4892" w14:textId="77777777" w:rsidTr="00DF095E">
        <w:trPr>
          <w:trHeight w:val="510"/>
        </w:trPr>
        <w:tc>
          <w:tcPr>
            <w:tcW w:w="2459" w:type="dxa"/>
            <w:tcBorders>
              <w:left w:val="single" w:sz="4" w:space="0" w:color="auto"/>
            </w:tcBorders>
            <w:shd w:val="clear" w:color="000000" w:fill="FFFFFF"/>
            <w:vAlign w:val="center"/>
            <w:hideMark/>
          </w:tcPr>
          <w:p w14:paraId="26B888A2"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племенного животноводства</w:t>
            </w:r>
          </w:p>
        </w:tc>
        <w:tc>
          <w:tcPr>
            <w:tcW w:w="1322" w:type="dxa"/>
            <w:shd w:val="clear" w:color="auto" w:fill="auto"/>
            <w:vAlign w:val="bottom"/>
          </w:tcPr>
          <w:p w14:paraId="105E833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Pr="00795D7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c>
          <w:tcPr>
            <w:tcW w:w="1398" w:type="dxa"/>
            <w:shd w:val="clear" w:color="auto" w:fill="auto"/>
            <w:vAlign w:val="bottom"/>
          </w:tcPr>
          <w:p w14:paraId="14DCE96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r w:rsidRPr="00795D7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p>
        </w:tc>
        <w:tc>
          <w:tcPr>
            <w:tcW w:w="785" w:type="dxa"/>
            <w:shd w:val="clear" w:color="auto" w:fill="auto"/>
            <w:vAlign w:val="bottom"/>
          </w:tcPr>
          <w:p w14:paraId="79F35AD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r w:rsidRPr="00795D7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w:t>
            </w:r>
          </w:p>
        </w:tc>
        <w:tc>
          <w:tcPr>
            <w:tcW w:w="972" w:type="dxa"/>
            <w:shd w:val="clear" w:color="auto" w:fill="auto"/>
            <w:vAlign w:val="bottom"/>
          </w:tcPr>
          <w:p w14:paraId="07F0504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Pr="00795D7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w:t>
            </w:r>
          </w:p>
        </w:tc>
        <w:tc>
          <w:tcPr>
            <w:tcW w:w="1454" w:type="dxa"/>
            <w:shd w:val="clear" w:color="auto" w:fill="auto"/>
            <w:vAlign w:val="bottom"/>
          </w:tcPr>
          <w:p w14:paraId="2943B45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r w:rsidRPr="00795D7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w:t>
            </w:r>
          </w:p>
        </w:tc>
      </w:tr>
      <w:tr w:rsidR="00FC6E7A" w:rsidRPr="00984F14" w14:paraId="189F599B" w14:textId="77777777" w:rsidTr="00DF095E">
        <w:trPr>
          <w:trHeight w:val="510"/>
        </w:trPr>
        <w:tc>
          <w:tcPr>
            <w:tcW w:w="2459" w:type="dxa"/>
            <w:tcBorders>
              <w:left w:val="single" w:sz="4" w:space="0" w:color="auto"/>
            </w:tcBorders>
            <w:shd w:val="clear" w:color="000000" w:fill="FFFFFF"/>
            <w:vAlign w:val="center"/>
            <w:hideMark/>
          </w:tcPr>
          <w:p w14:paraId="796ED025"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семеноводства</w:t>
            </w:r>
          </w:p>
        </w:tc>
        <w:tc>
          <w:tcPr>
            <w:tcW w:w="1322" w:type="dxa"/>
            <w:shd w:val="clear" w:color="auto" w:fill="auto"/>
            <w:vAlign w:val="bottom"/>
          </w:tcPr>
          <w:p w14:paraId="2B3403B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Pr="00F647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c>
          <w:tcPr>
            <w:tcW w:w="1398" w:type="dxa"/>
            <w:shd w:val="clear" w:color="auto" w:fill="auto"/>
            <w:vAlign w:val="bottom"/>
          </w:tcPr>
          <w:p w14:paraId="058063D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Pr="00F647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p>
        </w:tc>
        <w:tc>
          <w:tcPr>
            <w:tcW w:w="785" w:type="dxa"/>
            <w:shd w:val="clear" w:color="auto" w:fill="auto"/>
            <w:vAlign w:val="bottom"/>
          </w:tcPr>
          <w:p w14:paraId="29841F4E" w14:textId="77777777" w:rsidR="00FC6E7A" w:rsidRPr="00984F14" w:rsidRDefault="00FC6E7A" w:rsidP="00FC6E7A">
            <w:pPr>
              <w:jc w:val="center"/>
              <w:rPr>
                <w:rFonts w:ascii="Times New Roman" w:eastAsia="Times New Roman" w:hAnsi="Times New Roman" w:cs="Times New Roman"/>
                <w:color w:val="000000"/>
                <w:lang w:eastAsia="ru-RU"/>
              </w:rPr>
            </w:pPr>
            <w:r w:rsidRPr="00F64795">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4</w:t>
            </w:r>
            <w:r w:rsidRPr="00F64795">
              <w:rPr>
                <w:rFonts w:ascii="Times New Roman" w:eastAsia="Times New Roman" w:hAnsi="Times New Roman" w:cs="Times New Roman"/>
                <w:color w:val="000000"/>
                <w:lang w:eastAsia="ru-RU"/>
              </w:rPr>
              <w:t>,7</w:t>
            </w:r>
          </w:p>
        </w:tc>
        <w:tc>
          <w:tcPr>
            <w:tcW w:w="972" w:type="dxa"/>
            <w:shd w:val="clear" w:color="auto" w:fill="auto"/>
            <w:vAlign w:val="bottom"/>
          </w:tcPr>
          <w:p w14:paraId="4CB1BD2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r w:rsidRPr="00F647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w:t>
            </w:r>
          </w:p>
        </w:tc>
        <w:tc>
          <w:tcPr>
            <w:tcW w:w="1454" w:type="dxa"/>
            <w:shd w:val="clear" w:color="auto" w:fill="auto"/>
            <w:vAlign w:val="bottom"/>
          </w:tcPr>
          <w:p w14:paraId="59B1E4B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r w:rsidRPr="00F647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p>
        </w:tc>
      </w:tr>
      <w:tr w:rsidR="00FC6E7A" w:rsidRPr="00984F14" w14:paraId="70B44DE8" w14:textId="77777777" w:rsidTr="00DF095E">
        <w:trPr>
          <w:trHeight w:val="2295"/>
        </w:trPr>
        <w:tc>
          <w:tcPr>
            <w:tcW w:w="2459" w:type="dxa"/>
            <w:tcBorders>
              <w:left w:val="single" w:sz="4" w:space="0" w:color="auto"/>
            </w:tcBorders>
            <w:shd w:val="clear" w:color="000000" w:fill="FFFFFF"/>
            <w:vAlign w:val="center"/>
            <w:hideMark/>
          </w:tcPr>
          <w:p w14:paraId="343D5A17"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жилищного строительства (за исключением Московского фонда реноваций жилой застройки и индивидуального жилищного строительства)</w:t>
            </w:r>
          </w:p>
        </w:tc>
        <w:tc>
          <w:tcPr>
            <w:tcW w:w="1322" w:type="dxa"/>
            <w:shd w:val="clear" w:color="auto" w:fill="auto"/>
            <w:vAlign w:val="bottom"/>
          </w:tcPr>
          <w:p w14:paraId="30B5E27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398" w:type="dxa"/>
            <w:shd w:val="clear" w:color="auto" w:fill="auto"/>
            <w:vAlign w:val="bottom"/>
          </w:tcPr>
          <w:p w14:paraId="4CBE05B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Pr="00620AE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w:t>
            </w:r>
          </w:p>
        </w:tc>
        <w:tc>
          <w:tcPr>
            <w:tcW w:w="785" w:type="dxa"/>
            <w:shd w:val="clear" w:color="auto" w:fill="auto"/>
            <w:vAlign w:val="bottom"/>
          </w:tcPr>
          <w:p w14:paraId="30ED009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r w:rsidRPr="00620AE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p>
        </w:tc>
        <w:tc>
          <w:tcPr>
            <w:tcW w:w="972" w:type="dxa"/>
            <w:shd w:val="clear" w:color="auto" w:fill="auto"/>
            <w:vAlign w:val="bottom"/>
          </w:tcPr>
          <w:p w14:paraId="0F3C578E" w14:textId="77777777" w:rsidR="00FC6E7A" w:rsidRPr="00984F14" w:rsidRDefault="00FC6E7A" w:rsidP="00FC6E7A">
            <w:pPr>
              <w:jc w:val="center"/>
              <w:rPr>
                <w:rFonts w:ascii="Times New Roman" w:eastAsia="Times New Roman" w:hAnsi="Times New Roman" w:cs="Times New Roman"/>
                <w:color w:val="000000"/>
                <w:lang w:eastAsia="ru-RU"/>
              </w:rPr>
            </w:pPr>
            <w:r w:rsidRPr="00620AE5">
              <w:rPr>
                <w:rFonts w:ascii="Times New Roman" w:eastAsia="Times New Roman" w:hAnsi="Times New Roman" w:cs="Times New Roman"/>
                <w:color w:val="000000"/>
                <w:lang w:eastAsia="ru-RU"/>
              </w:rPr>
              <w:t>25,</w:t>
            </w:r>
            <w:r>
              <w:rPr>
                <w:rFonts w:ascii="Times New Roman" w:eastAsia="Times New Roman" w:hAnsi="Times New Roman" w:cs="Times New Roman"/>
                <w:color w:val="000000"/>
                <w:lang w:eastAsia="ru-RU"/>
              </w:rPr>
              <w:t>9</w:t>
            </w:r>
          </w:p>
        </w:tc>
        <w:tc>
          <w:tcPr>
            <w:tcW w:w="1454" w:type="dxa"/>
            <w:shd w:val="clear" w:color="auto" w:fill="auto"/>
            <w:vAlign w:val="bottom"/>
          </w:tcPr>
          <w:p w14:paraId="18F7ACFE" w14:textId="77777777" w:rsidR="00FC6E7A" w:rsidRPr="00984F14" w:rsidRDefault="00FC6E7A" w:rsidP="00FC6E7A">
            <w:pPr>
              <w:jc w:val="center"/>
              <w:rPr>
                <w:rFonts w:ascii="Times New Roman" w:eastAsia="Times New Roman" w:hAnsi="Times New Roman" w:cs="Times New Roman"/>
                <w:color w:val="000000"/>
                <w:lang w:eastAsia="ru-RU"/>
              </w:rPr>
            </w:pPr>
            <w:r w:rsidRPr="00620AE5">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9</w:t>
            </w:r>
            <w:r w:rsidRPr="00620AE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w:t>
            </w:r>
          </w:p>
        </w:tc>
      </w:tr>
      <w:tr w:rsidR="00FC6E7A" w:rsidRPr="00984F14" w14:paraId="0B5E9588" w14:textId="77777777" w:rsidTr="00DF095E">
        <w:trPr>
          <w:trHeight w:val="2295"/>
        </w:trPr>
        <w:tc>
          <w:tcPr>
            <w:tcW w:w="2459" w:type="dxa"/>
            <w:tcBorders>
              <w:left w:val="single" w:sz="4" w:space="0" w:color="auto"/>
            </w:tcBorders>
            <w:shd w:val="clear" w:color="000000" w:fill="FFFFFF"/>
            <w:vAlign w:val="center"/>
            <w:hideMark/>
          </w:tcPr>
          <w:p w14:paraId="501DC1FB"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lastRenderedPageBreak/>
              <w:t>Рынок строительства объектов капитального строительства, за исключением жилищного и дорожного строительства</w:t>
            </w:r>
          </w:p>
        </w:tc>
        <w:tc>
          <w:tcPr>
            <w:tcW w:w="1322" w:type="dxa"/>
            <w:shd w:val="clear" w:color="auto" w:fill="auto"/>
            <w:vAlign w:val="bottom"/>
          </w:tcPr>
          <w:p w14:paraId="20A78809" w14:textId="77777777" w:rsidR="00FC6E7A" w:rsidRPr="00984F14" w:rsidRDefault="00FC6E7A" w:rsidP="00FC6E7A">
            <w:pPr>
              <w:jc w:val="center"/>
              <w:rPr>
                <w:rFonts w:ascii="Times New Roman" w:eastAsia="Times New Roman" w:hAnsi="Times New Roman" w:cs="Times New Roman"/>
                <w:color w:val="000000"/>
                <w:lang w:eastAsia="ru-RU"/>
              </w:rPr>
            </w:pPr>
            <w:r w:rsidRPr="00E5266A">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w:t>
            </w:r>
          </w:p>
        </w:tc>
        <w:tc>
          <w:tcPr>
            <w:tcW w:w="1398" w:type="dxa"/>
            <w:shd w:val="clear" w:color="auto" w:fill="auto"/>
            <w:vAlign w:val="bottom"/>
          </w:tcPr>
          <w:p w14:paraId="561A908B" w14:textId="77777777" w:rsidR="00FC6E7A" w:rsidRPr="00984F14" w:rsidRDefault="00FC6E7A" w:rsidP="00FC6E7A">
            <w:pPr>
              <w:jc w:val="center"/>
              <w:rPr>
                <w:rFonts w:ascii="Times New Roman" w:eastAsia="Times New Roman" w:hAnsi="Times New Roman" w:cs="Times New Roman"/>
                <w:color w:val="000000"/>
                <w:lang w:eastAsia="ru-RU"/>
              </w:rPr>
            </w:pPr>
            <w:r w:rsidRPr="00E5266A">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E5266A">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c>
          <w:tcPr>
            <w:tcW w:w="785" w:type="dxa"/>
            <w:shd w:val="clear" w:color="auto" w:fill="auto"/>
            <w:vAlign w:val="bottom"/>
          </w:tcPr>
          <w:p w14:paraId="5428051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r w:rsidRPr="00E5266A">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w:t>
            </w:r>
          </w:p>
        </w:tc>
        <w:tc>
          <w:tcPr>
            <w:tcW w:w="972" w:type="dxa"/>
            <w:shd w:val="clear" w:color="auto" w:fill="auto"/>
            <w:vAlign w:val="bottom"/>
          </w:tcPr>
          <w:p w14:paraId="1E57AF4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Pr="00E5266A">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w:t>
            </w:r>
          </w:p>
        </w:tc>
        <w:tc>
          <w:tcPr>
            <w:tcW w:w="1454" w:type="dxa"/>
            <w:shd w:val="clear" w:color="auto" w:fill="auto"/>
            <w:vAlign w:val="bottom"/>
          </w:tcPr>
          <w:p w14:paraId="24EBF68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Pr="00E5266A">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p>
        </w:tc>
      </w:tr>
      <w:tr w:rsidR="00FC6E7A" w:rsidRPr="00984F14" w14:paraId="1C96688A" w14:textId="77777777" w:rsidTr="00DF095E">
        <w:trPr>
          <w:trHeight w:val="1020"/>
        </w:trPr>
        <w:tc>
          <w:tcPr>
            <w:tcW w:w="2459" w:type="dxa"/>
            <w:tcBorders>
              <w:left w:val="single" w:sz="4" w:space="0" w:color="auto"/>
            </w:tcBorders>
            <w:shd w:val="clear" w:color="000000" w:fill="FFFFFF"/>
            <w:vAlign w:val="center"/>
            <w:hideMark/>
          </w:tcPr>
          <w:p w14:paraId="469B441E"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дорожной деятельности (за исключением проектирования)</w:t>
            </w:r>
          </w:p>
        </w:tc>
        <w:tc>
          <w:tcPr>
            <w:tcW w:w="1322" w:type="dxa"/>
            <w:shd w:val="clear" w:color="auto" w:fill="auto"/>
            <w:vAlign w:val="bottom"/>
          </w:tcPr>
          <w:p w14:paraId="4D91183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525A4C8B" w14:textId="77777777" w:rsidR="00FC6E7A" w:rsidRPr="00984F14" w:rsidRDefault="00FC6E7A" w:rsidP="00FC6E7A">
            <w:pPr>
              <w:jc w:val="center"/>
              <w:rPr>
                <w:rFonts w:ascii="Times New Roman" w:eastAsia="Times New Roman" w:hAnsi="Times New Roman" w:cs="Times New Roman"/>
                <w:color w:val="000000"/>
                <w:lang w:eastAsia="ru-RU"/>
              </w:rPr>
            </w:pPr>
            <w:r w:rsidRPr="00477D47">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w:t>
            </w:r>
            <w:r w:rsidRPr="00477D4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w:t>
            </w:r>
          </w:p>
        </w:tc>
        <w:tc>
          <w:tcPr>
            <w:tcW w:w="785" w:type="dxa"/>
            <w:shd w:val="clear" w:color="auto" w:fill="auto"/>
            <w:vAlign w:val="bottom"/>
          </w:tcPr>
          <w:p w14:paraId="6D375F8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r w:rsidRPr="00477D4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w:t>
            </w:r>
          </w:p>
        </w:tc>
        <w:tc>
          <w:tcPr>
            <w:tcW w:w="972" w:type="dxa"/>
            <w:shd w:val="clear" w:color="auto" w:fill="auto"/>
            <w:vAlign w:val="bottom"/>
          </w:tcPr>
          <w:p w14:paraId="00591252" w14:textId="77777777" w:rsidR="00FC6E7A" w:rsidRPr="00984F14" w:rsidRDefault="00FC6E7A" w:rsidP="00FC6E7A">
            <w:pPr>
              <w:jc w:val="center"/>
              <w:rPr>
                <w:rFonts w:ascii="Times New Roman" w:eastAsia="Times New Roman" w:hAnsi="Times New Roman" w:cs="Times New Roman"/>
                <w:color w:val="000000"/>
                <w:lang w:eastAsia="ru-RU"/>
              </w:rPr>
            </w:pPr>
            <w:r w:rsidRPr="00477D47">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Pr="00477D4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p>
        </w:tc>
        <w:tc>
          <w:tcPr>
            <w:tcW w:w="1454" w:type="dxa"/>
            <w:shd w:val="clear" w:color="auto" w:fill="auto"/>
            <w:vAlign w:val="bottom"/>
          </w:tcPr>
          <w:p w14:paraId="74207787" w14:textId="77777777" w:rsidR="00FC6E7A" w:rsidRPr="00984F14" w:rsidRDefault="00FC6E7A" w:rsidP="00FC6E7A">
            <w:pPr>
              <w:jc w:val="center"/>
              <w:rPr>
                <w:rFonts w:ascii="Times New Roman" w:eastAsia="Times New Roman" w:hAnsi="Times New Roman" w:cs="Times New Roman"/>
                <w:color w:val="000000"/>
                <w:lang w:eastAsia="ru-RU"/>
              </w:rPr>
            </w:pPr>
            <w:r w:rsidRPr="00477D47">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0</w:t>
            </w:r>
            <w:r w:rsidRPr="00477D4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w:t>
            </w:r>
          </w:p>
        </w:tc>
      </w:tr>
      <w:tr w:rsidR="00FC6E7A" w:rsidRPr="00984F14" w14:paraId="01ED2282" w14:textId="77777777" w:rsidTr="00DF095E">
        <w:trPr>
          <w:trHeight w:val="765"/>
        </w:trPr>
        <w:tc>
          <w:tcPr>
            <w:tcW w:w="2459" w:type="dxa"/>
            <w:tcBorders>
              <w:left w:val="single" w:sz="4" w:space="0" w:color="auto"/>
            </w:tcBorders>
            <w:shd w:val="clear" w:color="000000" w:fill="FFFFFF"/>
            <w:vAlign w:val="center"/>
            <w:hideMark/>
          </w:tcPr>
          <w:p w14:paraId="5135269C"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архитектурно-строительного проектирования</w:t>
            </w:r>
          </w:p>
        </w:tc>
        <w:tc>
          <w:tcPr>
            <w:tcW w:w="1322" w:type="dxa"/>
            <w:shd w:val="clear" w:color="auto" w:fill="auto"/>
            <w:vAlign w:val="bottom"/>
          </w:tcPr>
          <w:p w14:paraId="7F171C8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34ADD8B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c>
          <w:tcPr>
            <w:tcW w:w="785" w:type="dxa"/>
            <w:shd w:val="clear" w:color="auto" w:fill="auto"/>
            <w:vAlign w:val="bottom"/>
          </w:tcPr>
          <w:p w14:paraId="0C60639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c>
          <w:tcPr>
            <w:tcW w:w="972" w:type="dxa"/>
            <w:shd w:val="clear" w:color="auto" w:fill="auto"/>
            <w:vAlign w:val="bottom"/>
          </w:tcPr>
          <w:p w14:paraId="68DA442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22,4</w:t>
            </w:r>
          </w:p>
        </w:tc>
        <w:tc>
          <w:tcPr>
            <w:tcW w:w="1454" w:type="dxa"/>
            <w:shd w:val="clear" w:color="auto" w:fill="auto"/>
            <w:vAlign w:val="bottom"/>
          </w:tcPr>
          <w:p w14:paraId="1876001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w:t>
            </w:r>
          </w:p>
        </w:tc>
      </w:tr>
      <w:tr w:rsidR="00FC6E7A" w:rsidRPr="00984F14" w14:paraId="0E0A3AD4" w14:textId="77777777" w:rsidTr="00DF095E">
        <w:trPr>
          <w:trHeight w:val="765"/>
        </w:trPr>
        <w:tc>
          <w:tcPr>
            <w:tcW w:w="2459" w:type="dxa"/>
            <w:tcBorders>
              <w:left w:val="single" w:sz="4" w:space="0" w:color="auto"/>
            </w:tcBorders>
            <w:shd w:val="clear" w:color="000000" w:fill="FFFFFF"/>
            <w:vAlign w:val="center"/>
            <w:hideMark/>
          </w:tcPr>
          <w:p w14:paraId="01518DA7"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вылова водных биоресурсов</w:t>
            </w:r>
          </w:p>
        </w:tc>
        <w:tc>
          <w:tcPr>
            <w:tcW w:w="1322" w:type="dxa"/>
            <w:shd w:val="clear" w:color="auto" w:fill="auto"/>
            <w:vAlign w:val="bottom"/>
          </w:tcPr>
          <w:p w14:paraId="30B3EA8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013929F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c>
          <w:tcPr>
            <w:tcW w:w="785" w:type="dxa"/>
            <w:shd w:val="clear" w:color="auto" w:fill="auto"/>
            <w:vAlign w:val="bottom"/>
          </w:tcPr>
          <w:p w14:paraId="090C734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972" w:type="dxa"/>
            <w:shd w:val="clear" w:color="auto" w:fill="auto"/>
            <w:vAlign w:val="bottom"/>
          </w:tcPr>
          <w:p w14:paraId="3DAFABB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w:t>
            </w:r>
          </w:p>
        </w:tc>
        <w:tc>
          <w:tcPr>
            <w:tcW w:w="1454" w:type="dxa"/>
            <w:shd w:val="clear" w:color="auto" w:fill="auto"/>
            <w:vAlign w:val="bottom"/>
          </w:tcPr>
          <w:p w14:paraId="175AB62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41,2</w:t>
            </w:r>
          </w:p>
        </w:tc>
      </w:tr>
      <w:tr w:rsidR="00FC6E7A" w:rsidRPr="00984F14" w14:paraId="54ACB3C3" w14:textId="77777777" w:rsidTr="00DF095E">
        <w:trPr>
          <w:trHeight w:val="1020"/>
        </w:trPr>
        <w:tc>
          <w:tcPr>
            <w:tcW w:w="2459" w:type="dxa"/>
            <w:tcBorders>
              <w:left w:val="single" w:sz="4" w:space="0" w:color="auto"/>
            </w:tcBorders>
            <w:shd w:val="clear" w:color="000000" w:fill="FFFFFF"/>
            <w:vAlign w:val="center"/>
            <w:hideMark/>
          </w:tcPr>
          <w:p w14:paraId="397F8FE3"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кадастровых и землеустроительных работ</w:t>
            </w:r>
          </w:p>
        </w:tc>
        <w:tc>
          <w:tcPr>
            <w:tcW w:w="1322" w:type="dxa"/>
            <w:shd w:val="clear" w:color="auto" w:fill="auto"/>
            <w:vAlign w:val="bottom"/>
          </w:tcPr>
          <w:p w14:paraId="6DBFCC2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720717E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785" w:type="dxa"/>
            <w:shd w:val="clear" w:color="auto" w:fill="auto"/>
            <w:vAlign w:val="bottom"/>
          </w:tcPr>
          <w:p w14:paraId="152DEEB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c>
          <w:tcPr>
            <w:tcW w:w="972" w:type="dxa"/>
            <w:shd w:val="clear" w:color="auto" w:fill="auto"/>
            <w:vAlign w:val="bottom"/>
          </w:tcPr>
          <w:p w14:paraId="1E2C841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454" w:type="dxa"/>
            <w:shd w:val="clear" w:color="auto" w:fill="auto"/>
            <w:vAlign w:val="bottom"/>
          </w:tcPr>
          <w:p w14:paraId="2CD3CEA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25,9</w:t>
            </w:r>
          </w:p>
        </w:tc>
      </w:tr>
      <w:tr w:rsidR="00FC6E7A" w:rsidRPr="00984F14" w14:paraId="5FEB532E" w14:textId="77777777" w:rsidTr="00DF095E">
        <w:trPr>
          <w:trHeight w:val="1020"/>
        </w:trPr>
        <w:tc>
          <w:tcPr>
            <w:tcW w:w="2459" w:type="dxa"/>
            <w:tcBorders>
              <w:left w:val="single" w:sz="4" w:space="0" w:color="auto"/>
            </w:tcBorders>
            <w:shd w:val="clear" w:color="000000" w:fill="FFFFFF"/>
            <w:vAlign w:val="center"/>
            <w:hideMark/>
          </w:tcPr>
          <w:p w14:paraId="007935C8"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товарной аквакультуры (товарного рыбоводства)</w:t>
            </w:r>
          </w:p>
        </w:tc>
        <w:tc>
          <w:tcPr>
            <w:tcW w:w="1322" w:type="dxa"/>
            <w:shd w:val="clear" w:color="auto" w:fill="auto"/>
            <w:vAlign w:val="bottom"/>
          </w:tcPr>
          <w:p w14:paraId="4510E96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34D6497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785" w:type="dxa"/>
            <w:shd w:val="clear" w:color="auto" w:fill="auto"/>
            <w:vAlign w:val="bottom"/>
          </w:tcPr>
          <w:p w14:paraId="1BCE338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972" w:type="dxa"/>
            <w:shd w:val="clear" w:color="auto" w:fill="auto"/>
            <w:vAlign w:val="bottom"/>
          </w:tcPr>
          <w:p w14:paraId="509A8F5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29,4</w:t>
            </w:r>
          </w:p>
        </w:tc>
        <w:tc>
          <w:tcPr>
            <w:tcW w:w="1454" w:type="dxa"/>
            <w:shd w:val="clear" w:color="auto" w:fill="auto"/>
            <w:vAlign w:val="bottom"/>
          </w:tcPr>
          <w:p w14:paraId="5479CE4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r>
      <w:tr w:rsidR="00FC6E7A" w:rsidRPr="00984F14" w14:paraId="5B245253" w14:textId="77777777" w:rsidTr="00DF095E">
        <w:trPr>
          <w:trHeight w:val="1275"/>
        </w:trPr>
        <w:tc>
          <w:tcPr>
            <w:tcW w:w="2459" w:type="dxa"/>
            <w:tcBorders>
              <w:left w:val="single" w:sz="4" w:space="0" w:color="auto"/>
            </w:tcBorders>
            <w:shd w:val="clear" w:color="000000" w:fill="FFFFFF"/>
            <w:vAlign w:val="center"/>
            <w:hideMark/>
          </w:tcPr>
          <w:p w14:paraId="61E3004C"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транспортирования твердых коммунальных отходов</w:t>
            </w:r>
          </w:p>
        </w:tc>
        <w:tc>
          <w:tcPr>
            <w:tcW w:w="1322" w:type="dxa"/>
            <w:shd w:val="clear" w:color="auto" w:fill="auto"/>
            <w:vAlign w:val="bottom"/>
          </w:tcPr>
          <w:p w14:paraId="5C8F55B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01D88C8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c>
          <w:tcPr>
            <w:tcW w:w="785" w:type="dxa"/>
            <w:shd w:val="clear" w:color="auto" w:fill="auto"/>
            <w:vAlign w:val="bottom"/>
          </w:tcPr>
          <w:p w14:paraId="6B94B7B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w:t>
            </w:r>
          </w:p>
        </w:tc>
        <w:tc>
          <w:tcPr>
            <w:tcW w:w="972" w:type="dxa"/>
            <w:shd w:val="clear" w:color="auto" w:fill="auto"/>
            <w:vAlign w:val="bottom"/>
          </w:tcPr>
          <w:p w14:paraId="4359C88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w:t>
            </w:r>
          </w:p>
        </w:tc>
        <w:tc>
          <w:tcPr>
            <w:tcW w:w="1454" w:type="dxa"/>
            <w:shd w:val="clear" w:color="auto" w:fill="auto"/>
            <w:vAlign w:val="bottom"/>
          </w:tcPr>
          <w:p w14:paraId="666F693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r>
      <w:tr w:rsidR="00FC6E7A" w:rsidRPr="00984F14" w14:paraId="3440D590" w14:textId="77777777" w:rsidTr="00DF095E">
        <w:trPr>
          <w:trHeight w:val="765"/>
        </w:trPr>
        <w:tc>
          <w:tcPr>
            <w:tcW w:w="2459" w:type="dxa"/>
            <w:tcBorders>
              <w:left w:val="single" w:sz="4" w:space="0" w:color="auto"/>
            </w:tcBorders>
            <w:shd w:val="clear" w:color="000000" w:fill="FFFFFF"/>
            <w:vAlign w:val="center"/>
            <w:hideMark/>
          </w:tcPr>
          <w:p w14:paraId="1B7710D9"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благоустройства городской среды</w:t>
            </w:r>
          </w:p>
        </w:tc>
        <w:tc>
          <w:tcPr>
            <w:tcW w:w="1322" w:type="dxa"/>
            <w:shd w:val="clear" w:color="auto" w:fill="auto"/>
            <w:vAlign w:val="bottom"/>
          </w:tcPr>
          <w:p w14:paraId="41CE0E6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190A65E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785" w:type="dxa"/>
            <w:shd w:val="clear" w:color="auto" w:fill="auto"/>
            <w:vAlign w:val="bottom"/>
          </w:tcPr>
          <w:p w14:paraId="3EF3E70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972" w:type="dxa"/>
            <w:shd w:val="clear" w:color="auto" w:fill="auto"/>
            <w:vAlign w:val="bottom"/>
          </w:tcPr>
          <w:p w14:paraId="2DF37D9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w:t>
            </w:r>
          </w:p>
        </w:tc>
        <w:tc>
          <w:tcPr>
            <w:tcW w:w="1454" w:type="dxa"/>
            <w:shd w:val="clear" w:color="auto" w:fill="auto"/>
            <w:vAlign w:val="bottom"/>
          </w:tcPr>
          <w:p w14:paraId="7125051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r>
      <w:tr w:rsidR="00FC6E7A" w:rsidRPr="00984F14" w14:paraId="02D4FE2E" w14:textId="77777777" w:rsidTr="00DF095E">
        <w:trPr>
          <w:trHeight w:val="2295"/>
        </w:trPr>
        <w:tc>
          <w:tcPr>
            <w:tcW w:w="2459" w:type="dxa"/>
            <w:tcBorders>
              <w:left w:val="single" w:sz="4" w:space="0" w:color="auto"/>
            </w:tcBorders>
            <w:shd w:val="clear" w:color="000000" w:fill="FFFFFF"/>
            <w:vAlign w:val="center"/>
            <w:hideMark/>
          </w:tcPr>
          <w:p w14:paraId="364DD48C"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выполнения работ по содержанию и текущему ремонту общего имущества собственников помещений в многоквартирных домах</w:t>
            </w:r>
          </w:p>
        </w:tc>
        <w:tc>
          <w:tcPr>
            <w:tcW w:w="1322" w:type="dxa"/>
            <w:shd w:val="clear" w:color="auto" w:fill="auto"/>
            <w:vAlign w:val="bottom"/>
          </w:tcPr>
          <w:p w14:paraId="62DFD38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398" w:type="dxa"/>
            <w:shd w:val="clear" w:color="auto" w:fill="auto"/>
            <w:vAlign w:val="bottom"/>
          </w:tcPr>
          <w:p w14:paraId="3FC2C59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785" w:type="dxa"/>
            <w:shd w:val="clear" w:color="auto" w:fill="auto"/>
            <w:vAlign w:val="bottom"/>
          </w:tcPr>
          <w:p w14:paraId="2E244DF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c>
          <w:tcPr>
            <w:tcW w:w="972" w:type="dxa"/>
            <w:shd w:val="clear" w:color="auto" w:fill="auto"/>
            <w:vAlign w:val="bottom"/>
          </w:tcPr>
          <w:p w14:paraId="41CFB11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25,9</w:t>
            </w:r>
          </w:p>
        </w:tc>
        <w:tc>
          <w:tcPr>
            <w:tcW w:w="1454" w:type="dxa"/>
            <w:shd w:val="clear" w:color="auto" w:fill="auto"/>
            <w:vAlign w:val="bottom"/>
          </w:tcPr>
          <w:p w14:paraId="57CA315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r>
      <w:tr w:rsidR="00FC6E7A" w:rsidRPr="00984F14" w14:paraId="495DB28B" w14:textId="77777777" w:rsidTr="00DF095E">
        <w:trPr>
          <w:trHeight w:val="765"/>
        </w:trPr>
        <w:tc>
          <w:tcPr>
            <w:tcW w:w="2459" w:type="dxa"/>
            <w:tcBorders>
              <w:left w:val="single" w:sz="4" w:space="0" w:color="auto"/>
            </w:tcBorders>
            <w:shd w:val="clear" w:color="000000" w:fill="FFFFFF"/>
            <w:vAlign w:val="center"/>
            <w:hideMark/>
          </w:tcPr>
          <w:p w14:paraId="4027D712"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Розничный рынок электрической энергии (мощности)</w:t>
            </w:r>
          </w:p>
        </w:tc>
        <w:tc>
          <w:tcPr>
            <w:tcW w:w="1322" w:type="dxa"/>
            <w:shd w:val="clear" w:color="auto" w:fill="auto"/>
            <w:vAlign w:val="bottom"/>
          </w:tcPr>
          <w:p w14:paraId="5372956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6DDA3BF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785" w:type="dxa"/>
            <w:shd w:val="clear" w:color="auto" w:fill="auto"/>
            <w:vAlign w:val="bottom"/>
          </w:tcPr>
          <w:p w14:paraId="683AC79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32,9</w:t>
            </w:r>
          </w:p>
        </w:tc>
        <w:tc>
          <w:tcPr>
            <w:tcW w:w="972" w:type="dxa"/>
            <w:shd w:val="clear" w:color="auto" w:fill="auto"/>
            <w:vAlign w:val="bottom"/>
          </w:tcPr>
          <w:p w14:paraId="3207144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w:t>
            </w:r>
          </w:p>
        </w:tc>
        <w:tc>
          <w:tcPr>
            <w:tcW w:w="1454" w:type="dxa"/>
            <w:shd w:val="clear" w:color="auto" w:fill="auto"/>
            <w:vAlign w:val="bottom"/>
          </w:tcPr>
          <w:p w14:paraId="54A1419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w:t>
            </w:r>
          </w:p>
        </w:tc>
      </w:tr>
      <w:tr w:rsidR="00FC6E7A" w:rsidRPr="00984F14" w14:paraId="6E4E26D1" w14:textId="77777777" w:rsidTr="00DF095E">
        <w:trPr>
          <w:trHeight w:val="2295"/>
        </w:trPr>
        <w:tc>
          <w:tcPr>
            <w:tcW w:w="2459" w:type="dxa"/>
            <w:tcBorders>
              <w:left w:val="single" w:sz="4" w:space="0" w:color="auto"/>
            </w:tcBorders>
            <w:shd w:val="clear" w:color="000000" w:fill="FFFFFF"/>
            <w:vAlign w:val="center"/>
            <w:hideMark/>
          </w:tcPr>
          <w:p w14:paraId="2A9747ED"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lastRenderedPageBreak/>
              <w:t>Розничный рынок производства электроэнергии (мощности), включая производство электрической энергии в режиме когенерации</w:t>
            </w:r>
          </w:p>
        </w:tc>
        <w:tc>
          <w:tcPr>
            <w:tcW w:w="1322" w:type="dxa"/>
            <w:shd w:val="clear" w:color="auto" w:fill="auto"/>
            <w:vAlign w:val="bottom"/>
          </w:tcPr>
          <w:p w14:paraId="08AF293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42CDD05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785" w:type="dxa"/>
            <w:shd w:val="clear" w:color="auto" w:fill="auto"/>
            <w:vAlign w:val="bottom"/>
          </w:tcPr>
          <w:p w14:paraId="6CBE88D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c>
          <w:tcPr>
            <w:tcW w:w="972" w:type="dxa"/>
            <w:shd w:val="clear" w:color="auto" w:fill="auto"/>
            <w:vAlign w:val="bottom"/>
          </w:tcPr>
          <w:p w14:paraId="6495C91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454" w:type="dxa"/>
            <w:shd w:val="clear" w:color="auto" w:fill="auto"/>
            <w:vAlign w:val="bottom"/>
          </w:tcPr>
          <w:p w14:paraId="6150A81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37,6</w:t>
            </w:r>
          </w:p>
        </w:tc>
      </w:tr>
      <w:tr w:rsidR="00FC6E7A" w:rsidRPr="00984F14" w14:paraId="5BC98D42" w14:textId="77777777" w:rsidTr="00DF095E">
        <w:trPr>
          <w:trHeight w:val="2295"/>
        </w:trPr>
        <w:tc>
          <w:tcPr>
            <w:tcW w:w="2459" w:type="dxa"/>
            <w:tcBorders>
              <w:left w:val="single" w:sz="4" w:space="0" w:color="auto"/>
            </w:tcBorders>
            <w:shd w:val="clear" w:color="000000" w:fill="FFFFFF"/>
            <w:vAlign w:val="center"/>
            <w:hideMark/>
          </w:tcPr>
          <w:p w14:paraId="4734084D"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1322" w:type="dxa"/>
            <w:shd w:val="clear" w:color="auto" w:fill="auto"/>
            <w:vAlign w:val="bottom"/>
          </w:tcPr>
          <w:p w14:paraId="322F4CD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5BA47A6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785" w:type="dxa"/>
            <w:shd w:val="clear" w:color="auto" w:fill="auto"/>
            <w:vAlign w:val="bottom"/>
          </w:tcPr>
          <w:p w14:paraId="4FF96DA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w:t>
            </w:r>
          </w:p>
        </w:tc>
        <w:tc>
          <w:tcPr>
            <w:tcW w:w="972" w:type="dxa"/>
            <w:shd w:val="clear" w:color="auto" w:fill="auto"/>
            <w:vAlign w:val="bottom"/>
          </w:tcPr>
          <w:p w14:paraId="2EF0998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54" w:type="dxa"/>
            <w:shd w:val="clear" w:color="auto" w:fill="auto"/>
            <w:vAlign w:val="bottom"/>
          </w:tcPr>
          <w:p w14:paraId="5F3DAAA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w:t>
            </w:r>
          </w:p>
        </w:tc>
      </w:tr>
      <w:tr w:rsidR="00FC6E7A" w:rsidRPr="00984F14" w14:paraId="7D62E826" w14:textId="77777777" w:rsidTr="00DF095E">
        <w:trPr>
          <w:trHeight w:val="2295"/>
        </w:trPr>
        <w:tc>
          <w:tcPr>
            <w:tcW w:w="2459" w:type="dxa"/>
            <w:tcBorders>
              <w:left w:val="single" w:sz="4" w:space="0" w:color="auto"/>
            </w:tcBorders>
            <w:shd w:val="clear" w:color="000000" w:fill="FFFFFF"/>
            <w:vAlign w:val="center"/>
            <w:hideMark/>
          </w:tcPr>
          <w:p w14:paraId="5E3CF1B8"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оказания услуг по перевозке пассажиров автомобильным транспортом по межмуниципальным маршрутам регулярных перевозок</w:t>
            </w:r>
          </w:p>
        </w:tc>
        <w:tc>
          <w:tcPr>
            <w:tcW w:w="1322" w:type="dxa"/>
            <w:shd w:val="clear" w:color="auto" w:fill="auto"/>
            <w:vAlign w:val="bottom"/>
          </w:tcPr>
          <w:p w14:paraId="63120A6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4625836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24,7</w:t>
            </w:r>
          </w:p>
        </w:tc>
        <w:tc>
          <w:tcPr>
            <w:tcW w:w="785" w:type="dxa"/>
            <w:shd w:val="clear" w:color="auto" w:fill="auto"/>
            <w:vAlign w:val="bottom"/>
          </w:tcPr>
          <w:p w14:paraId="282F07E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47,1</w:t>
            </w:r>
          </w:p>
        </w:tc>
        <w:tc>
          <w:tcPr>
            <w:tcW w:w="972" w:type="dxa"/>
            <w:shd w:val="clear" w:color="auto" w:fill="auto"/>
            <w:vAlign w:val="bottom"/>
          </w:tcPr>
          <w:p w14:paraId="2F4EB13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454" w:type="dxa"/>
            <w:shd w:val="clear" w:color="auto" w:fill="auto"/>
            <w:vAlign w:val="bottom"/>
          </w:tcPr>
          <w:p w14:paraId="78F22AD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r>
      <w:tr w:rsidR="00FC6E7A" w:rsidRPr="00984F14" w14:paraId="7081DB37" w14:textId="77777777" w:rsidTr="00DF095E">
        <w:trPr>
          <w:trHeight w:val="1275"/>
        </w:trPr>
        <w:tc>
          <w:tcPr>
            <w:tcW w:w="2459" w:type="dxa"/>
            <w:tcBorders>
              <w:left w:val="single" w:sz="4" w:space="0" w:color="auto"/>
            </w:tcBorders>
            <w:shd w:val="clear" w:color="000000" w:fill="FFFFFF"/>
            <w:vAlign w:val="center"/>
            <w:hideMark/>
          </w:tcPr>
          <w:p w14:paraId="5670FCDA"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услуг по перевозке пассажиров и багажа легковым такси</w:t>
            </w:r>
          </w:p>
        </w:tc>
        <w:tc>
          <w:tcPr>
            <w:tcW w:w="1322" w:type="dxa"/>
            <w:shd w:val="clear" w:color="auto" w:fill="auto"/>
            <w:vAlign w:val="bottom"/>
          </w:tcPr>
          <w:p w14:paraId="47A12B8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0D10EA2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w:t>
            </w:r>
          </w:p>
        </w:tc>
        <w:tc>
          <w:tcPr>
            <w:tcW w:w="785" w:type="dxa"/>
            <w:shd w:val="clear" w:color="auto" w:fill="auto"/>
            <w:vAlign w:val="bottom"/>
          </w:tcPr>
          <w:p w14:paraId="5CF3FF3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32,9</w:t>
            </w:r>
          </w:p>
        </w:tc>
        <w:tc>
          <w:tcPr>
            <w:tcW w:w="972" w:type="dxa"/>
            <w:shd w:val="clear" w:color="auto" w:fill="auto"/>
            <w:vAlign w:val="bottom"/>
          </w:tcPr>
          <w:p w14:paraId="1793808F"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454" w:type="dxa"/>
            <w:shd w:val="clear" w:color="auto" w:fill="auto"/>
            <w:vAlign w:val="bottom"/>
          </w:tcPr>
          <w:p w14:paraId="10B7A6A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r>
      <w:tr w:rsidR="00FC6E7A" w:rsidRPr="00984F14" w14:paraId="256D5ABB" w14:textId="77777777" w:rsidTr="00DF095E">
        <w:trPr>
          <w:trHeight w:val="510"/>
        </w:trPr>
        <w:tc>
          <w:tcPr>
            <w:tcW w:w="2459" w:type="dxa"/>
            <w:tcBorders>
              <w:left w:val="single" w:sz="4" w:space="0" w:color="auto"/>
            </w:tcBorders>
            <w:shd w:val="clear" w:color="000000" w:fill="FFFFFF"/>
            <w:vAlign w:val="center"/>
            <w:hideMark/>
          </w:tcPr>
          <w:p w14:paraId="40C3B8CD"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легкой промышленности</w:t>
            </w:r>
          </w:p>
        </w:tc>
        <w:tc>
          <w:tcPr>
            <w:tcW w:w="1322" w:type="dxa"/>
            <w:shd w:val="clear" w:color="auto" w:fill="auto"/>
            <w:vAlign w:val="bottom"/>
          </w:tcPr>
          <w:p w14:paraId="2F95790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144FB76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w:t>
            </w:r>
          </w:p>
        </w:tc>
        <w:tc>
          <w:tcPr>
            <w:tcW w:w="785" w:type="dxa"/>
            <w:shd w:val="clear" w:color="auto" w:fill="auto"/>
            <w:vAlign w:val="bottom"/>
          </w:tcPr>
          <w:p w14:paraId="513B284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25,9</w:t>
            </w:r>
          </w:p>
        </w:tc>
        <w:tc>
          <w:tcPr>
            <w:tcW w:w="972" w:type="dxa"/>
            <w:shd w:val="clear" w:color="auto" w:fill="auto"/>
            <w:vAlign w:val="bottom"/>
          </w:tcPr>
          <w:p w14:paraId="658436E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30,6</w:t>
            </w:r>
          </w:p>
        </w:tc>
        <w:tc>
          <w:tcPr>
            <w:tcW w:w="1454" w:type="dxa"/>
            <w:shd w:val="clear" w:color="auto" w:fill="auto"/>
            <w:vAlign w:val="bottom"/>
          </w:tcPr>
          <w:p w14:paraId="1C3B2E5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30,6</w:t>
            </w:r>
          </w:p>
        </w:tc>
      </w:tr>
      <w:tr w:rsidR="00FC6E7A" w:rsidRPr="00984F14" w14:paraId="4F07911F" w14:textId="77777777" w:rsidTr="00DF095E">
        <w:trPr>
          <w:trHeight w:val="1020"/>
        </w:trPr>
        <w:tc>
          <w:tcPr>
            <w:tcW w:w="2459" w:type="dxa"/>
            <w:tcBorders>
              <w:left w:val="single" w:sz="4" w:space="0" w:color="auto"/>
            </w:tcBorders>
            <w:shd w:val="clear" w:color="000000" w:fill="FFFFFF"/>
            <w:vAlign w:val="center"/>
            <w:hideMark/>
          </w:tcPr>
          <w:p w14:paraId="6F3E8854"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обработки древесины и производства изделий из дерева</w:t>
            </w:r>
          </w:p>
        </w:tc>
        <w:tc>
          <w:tcPr>
            <w:tcW w:w="1322" w:type="dxa"/>
            <w:shd w:val="clear" w:color="auto" w:fill="auto"/>
            <w:vAlign w:val="bottom"/>
          </w:tcPr>
          <w:p w14:paraId="4D00FAE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398" w:type="dxa"/>
            <w:shd w:val="clear" w:color="auto" w:fill="auto"/>
            <w:vAlign w:val="bottom"/>
          </w:tcPr>
          <w:p w14:paraId="39A6111D"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c>
          <w:tcPr>
            <w:tcW w:w="785" w:type="dxa"/>
            <w:shd w:val="clear" w:color="auto" w:fill="auto"/>
            <w:vAlign w:val="bottom"/>
          </w:tcPr>
          <w:p w14:paraId="32EB4AE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972" w:type="dxa"/>
            <w:shd w:val="clear" w:color="auto" w:fill="auto"/>
            <w:vAlign w:val="bottom"/>
          </w:tcPr>
          <w:p w14:paraId="07A5FADB" w14:textId="77777777" w:rsidR="00FC6E7A" w:rsidRPr="00984F14" w:rsidRDefault="00FC6E7A" w:rsidP="00FC6E7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w:t>
            </w:r>
          </w:p>
        </w:tc>
        <w:tc>
          <w:tcPr>
            <w:tcW w:w="1454" w:type="dxa"/>
            <w:shd w:val="clear" w:color="auto" w:fill="auto"/>
            <w:vAlign w:val="bottom"/>
          </w:tcPr>
          <w:p w14:paraId="0595631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r>
      <w:tr w:rsidR="00FC6E7A" w:rsidRPr="00984F14" w14:paraId="249475E8" w14:textId="77777777" w:rsidTr="00DF095E">
        <w:trPr>
          <w:trHeight w:val="510"/>
        </w:trPr>
        <w:tc>
          <w:tcPr>
            <w:tcW w:w="2459" w:type="dxa"/>
            <w:tcBorders>
              <w:left w:val="single" w:sz="4" w:space="0" w:color="auto"/>
            </w:tcBorders>
            <w:shd w:val="clear" w:color="000000" w:fill="FFFFFF"/>
            <w:vAlign w:val="center"/>
            <w:hideMark/>
          </w:tcPr>
          <w:p w14:paraId="70572056"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производства бетона</w:t>
            </w:r>
          </w:p>
        </w:tc>
        <w:tc>
          <w:tcPr>
            <w:tcW w:w="1322" w:type="dxa"/>
            <w:shd w:val="clear" w:color="auto" w:fill="auto"/>
            <w:vAlign w:val="bottom"/>
          </w:tcPr>
          <w:p w14:paraId="5980676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2E0C6E8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785" w:type="dxa"/>
            <w:shd w:val="clear" w:color="auto" w:fill="auto"/>
            <w:vAlign w:val="bottom"/>
          </w:tcPr>
          <w:p w14:paraId="2DF9182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29,4</w:t>
            </w:r>
          </w:p>
        </w:tc>
        <w:tc>
          <w:tcPr>
            <w:tcW w:w="972" w:type="dxa"/>
            <w:shd w:val="clear" w:color="auto" w:fill="auto"/>
            <w:vAlign w:val="bottom"/>
          </w:tcPr>
          <w:p w14:paraId="48201AE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c>
          <w:tcPr>
            <w:tcW w:w="1454" w:type="dxa"/>
            <w:shd w:val="clear" w:color="auto" w:fill="auto"/>
            <w:vAlign w:val="bottom"/>
          </w:tcPr>
          <w:p w14:paraId="12B428F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r>
      <w:tr w:rsidR="00FC6E7A" w:rsidRPr="00984F14" w14:paraId="426EBFFE" w14:textId="77777777" w:rsidTr="00DF095E">
        <w:trPr>
          <w:trHeight w:val="765"/>
        </w:trPr>
        <w:tc>
          <w:tcPr>
            <w:tcW w:w="2459" w:type="dxa"/>
            <w:tcBorders>
              <w:left w:val="single" w:sz="4" w:space="0" w:color="auto"/>
            </w:tcBorders>
            <w:shd w:val="clear" w:color="000000" w:fill="FFFFFF"/>
            <w:vAlign w:val="center"/>
            <w:hideMark/>
          </w:tcPr>
          <w:p w14:paraId="6E7C0784"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ремонта автотранспортных средств</w:t>
            </w:r>
          </w:p>
        </w:tc>
        <w:tc>
          <w:tcPr>
            <w:tcW w:w="1322" w:type="dxa"/>
            <w:shd w:val="clear" w:color="auto" w:fill="auto"/>
            <w:vAlign w:val="bottom"/>
          </w:tcPr>
          <w:p w14:paraId="273942A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5ABF93BA"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29,4</w:t>
            </w:r>
          </w:p>
        </w:tc>
        <w:tc>
          <w:tcPr>
            <w:tcW w:w="785" w:type="dxa"/>
            <w:shd w:val="clear" w:color="auto" w:fill="auto"/>
            <w:vAlign w:val="bottom"/>
          </w:tcPr>
          <w:p w14:paraId="02933F3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972" w:type="dxa"/>
            <w:shd w:val="clear" w:color="auto" w:fill="auto"/>
            <w:vAlign w:val="bottom"/>
          </w:tcPr>
          <w:p w14:paraId="65EC98A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c>
          <w:tcPr>
            <w:tcW w:w="1454" w:type="dxa"/>
            <w:shd w:val="clear" w:color="auto" w:fill="auto"/>
            <w:vAlign w:val="bottom"/>
          </w:tcPr>
          <w:p w14:paraId="40A9856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r>
      <w:tr w:rsidR="00FC6E7A" w:rsidRPr="00984F14" w14:paraId="56A595C3" w14:textId="77777777" w:rsidTr="00DF095E">
        <w:trPr>
          <w:trHeight w:val="510"/>
        </w:trPr>
        <w:tc>
          <w:tcPr>
            <w:tcW w:w="2459" w:type="dxa"/>
            <w:tcBorders>
              <w:left w:val="single" w:sz="4" w:space="0" w:color="auto"/>
            </w:tcBorders>
            <w:shd w:val="clear" w:color="000000" w:fill="FFFFFF"/>
            <w:vAlign w:val="center"/>
            <w:hideMark/>
          </w:tcPr>
          <w:p w14:paraId="2DC84060"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Розничный рынок нефтепродуктов</w:t>
            </w:r>
          </w:p>
        </w:tc>
        <w:tc>
          <w:tcPr>
            <w:tcW w:w="1322" w:type="dxa"/>
            <w:shd w:val="clear" w:color="auto" w:fill="auto"/>
            <w:vAlign w:val="bottom"/>
          </w:tcPr>
          <w:p w14:paraId="765A793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07E8303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w:t>
            </w:r>
          </w:p>
        </w:tc>
        <w:tc>
          <w:tcPr>
            <w:tcW w:w="785" w:type="dxa"/>
            <w:shd w:val="clear" w:color="auto" w:fill="auto"/>
            <w:vAlign w:val="bottom"/>
          </w:tcPr>
          <w:p w14:paraId="718F22C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w:t>
            </w:r>
          </w:p>
        </w:tc>
        <w:tc>
          <w:tcPr>
            <w:tcW w:w="972" w:type="dxa"/>
            <w:shd w:val="clear" w:color="auto" w:fill="auto"/>
            <w:vAlign w:val="bottom"/>
          </w:tcPr>
          <w:p w14:paraId="1B35C98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c>
          <w:tcPr>
            <w:tcW w:w="1454" w:type="dxa"/>
            <w:shd w:val="clear" w:color="auto" w:fill="auto"/>
            <w:vAlign w:val="bottom"/>
          </w:tcPr>
          <w:p w14:paraId="7980A0C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22,4</w:t>
            </w:r>
          </w:p>
        </w:tc>
      </w:tr>
      <w:tr w:rsidR="00FC6E7A" w:rsidRPr="00984F14" w14:paraId="4F63A293" w14:textId="77777777" w:rsidTr="00DF095E">
        <w:trPr>
          <w:trHeight w:val="1020"/>
        </w:trPr>
        <w:tc>
          <w:tcPr>
            <w:tcW w:w="2459" w:type="dxa"/>
            <w:tcBorders>
              <w:left w:val="single" w:sz="4" w:space="0" w:color="auto"/>
            </w:tcBorders>
            <w:shd w:val="clear" w:color="000000" w:fill="FFFFFF"/>
            <w:vAlign w:val="center"/>
            <w:hideMark/>
          </w:tcPr>
          <w:p w14:paraId="296F4A29"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lastRenderedPageBreak/>
              <w:t>Рынок теплоснабжения (производства тепловой энергии)</w:t>
            </w:r>
          </w:p>
        </w:tc>
        <w:tc>
          <w:tcPr>
            <w:tcW w:w="1322" w:type="dxa"/>
            <w:shd w:val="clear" w:color="auto" w:fill="auto"/>
            <w:vAlign w:val="bottom"/>
          </w:tcPr>
          <w:p w14:paraId="2D7CC516"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26A1ADB1"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25,9</w:t>
            </w:r>
          </w:p>
        </w:tc>
        <w:tc>
          <w:tcPr>
            <w:tcW w:w="785" w:type="dxa"/>
            <w:shd w:val="clear" w:color="auto" w:fill="auto"/>
            <w:vAlign w:val="bottom"/>
          </w:tcPr>
          <w:p w14:paraId="23912AD5"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29,4</w:t>
            </w:r>
          </w:p>
        </w:tc>
        <w:tc>
          <w:tcPr>
            <w:tcW w:w="972" w:type="dxa"/>
            <w:shd w:val="clear" w:color="auto" w:fill="auto"/>
            <w:vAlign w:val="bottom"/>
          </w:tcPr>
          <w:p w14:paraId="1324E47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c>
          <w:tcPr>
            <w:tcW w:w="1454" w:type="dxa"/>
            <w:shd w:val="clear" w:color="auto" w:fill="auto"/>
            <w:vAlign w:val="bottom"/>
          </w:tcPr>
          <w:p w14:paraId="095CFD07"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29,4</w:t>
            </w:r>
          </w:p>
        </w:tc>
      </w:tr>
      <w:tr w:rsidR="00FC6E7A" w:rsidRPr="00984F14" w14:paraId="36817E6E" w14:textId="77777777" w:rsidTr="00DF095E">
        <w:trPr>
          <w:trHeight w:val="765"/>
        </w:trPr>
        <w:tc>
          <w:tcPr>
            <w:tcW w:w="2459" w:type="dxa"/>
            <w:tcBorders>
              <w:left w:val="single" w:sz="4" w:space="0" w:color="auto"/>
            </w:tcBorders>
            <w:shd w:val="clear" w:color="000000" w:fill="FFFFFF"/>
            <w:vAlign w:val="center"/>
            <w:hideMark/>
          </w:tcPr>
          <w:p w14:paraId="3C60C19C"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поставки сжиженного газа в баллонах</w:t>
            </w:r>
          </w:p>
        </w:tc>
        <w:tc>
          <w:tcPr>
            <w:tcW w:w="1322" w:type="dxa"/>
            <w:shd w:val="clear" w:color="auto" w:fill="auto"/>
            <w:vAlign w:val="bottom"/>
          </w:tcPr>
          <w:p w14:paraId="66F0603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2EA77F4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w:t>
            </w:r>
          </w:p>
        </w:tc>
        <w:tc>
          <w:tcPr>
            <w:tcW w:w="785" w:type="dxa"/>
            <w:shd w:val="clear" w:color="auto" w:fill="auto"/>
            <w:vAlign w:val="bottom"/>
          </w:tcPr>
          <w:p w14:paraId="6AC9F50B"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54,1</w:t>
            </w:r>
          </w:p>
        </w:tc>
        <w:tc>
          <w:tcPr>
            <w:tcW w:w="972" w:type="dxa"/>
            <w:shd w:val="clear" w:color="auto" w:fill="auto"/>
            <w:vAlign w:val="bottom"/>
          </w:tcPr>
          <w:p w14:paraId="60CAA0AE"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454" w:type="dxa"/>
            <w:shd w:val="clear" w:color="auto" w:fill="auto"/>
            <w:vAlign w:val="bottom"/>
          </w:tcPr>
          <w:p w14:paraId="58830C73"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r>
      <w:tr w:rsidR="00FC6E7A" w:rsidRPr="00984F14" w14:paraId="0519A318" w14:textId="77777777" w:rsidTr="00DF095E">
        <w:trPr>
          <w:trHeight w:val="765"/>
        </w:trPr>
        <w:tc>
          <w:tcPr>
            <w:tcW w:w="2459" w:type="dxa"/>
            <w:tcBorders>
              <w:left w:val="single" w:sz="4" w:space="0" w:color="auto"/>
            </w:tcBorders>
            <w:shd w:val="clear" w:color="000000" w:fill="FFFFFF"/>
            <w:vAlign w:val="center"/>
            <w:hideMark/>
          </w:tcPr>
          <w:p w14:paraId="20DC15F5"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реализации сельскохозяйственной продукции</w:t>
            </w:r>
          </w:p>
        </w:tc>
        <w:tc>
          <w:tcPr>
            <w:tcW w:w="1322" w:type="dxa"/>
            <w:shd w:val="clear" w:color="auto" w:fill="auto"/>
            <w:vAlign w:val="bottom"/>
          </w:tcPr>
          <w:p w14:paraId="3643233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48AB765C"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785" w:type="dxa"/>
            <w:shd w:val="clear" w:color="auto" w:fill="auto"/>
            <w:vAlign w:val="bottom"/>
          </w:tcPr>
          <w:p w14:paraId="74E87EC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72" w:type="dxa"/>
            <w:shd w:val="clear" w:color="auto" w:fill="auto"/>
            <w:vAlign w:val="bottom"/>
          </w:tcPr>
          <w:p w14:paraId="1654DD48"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454" w:type="dxa"/>
            <w:shd w:val="clear" w:color="auto" w:fill="auto"/>
            <w:vAlign w:val="bottom"/>
          </w:tcPr>
          <w:p w14:paraId="50B9DB2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r>
      <w:tr w:rsidR="00FC6E7A" w:rsidRPr="00984F14" w14:paraId="323954EA" w14:textId="77777777" w:rsidTr="00DF095E">
        <w:trPr>
          <w:trHeight w:val="1545"/>
        </w:trPr>
        <w:tc>
          <w:tcPr>
            <w:tcW w:w="2459" w:type="dxa"/>
            <w:tcBorders>
              <w:left w:val="single" w:sz="4" w:space="0" w:color="auto"/>
            </w:tcBorders>
            <w:shd w:val="clear" w:color="000000" w:fill="FFFFFF"/>
            <w:vAlign w:val="center"/>
            <w:hideMark/>
          </w:tcPr>
          <w:p w14:paraId="4392721C" w14:textId="77777777" w:rsidR="00FC6E7A" w:rsidRPr="00984F14" w:rsidRDefault="00FC6E7A" w:rsidP="00FC6E7A">
            <w:pPr>
              <w:rPr>
                <w:rFonts w:ascii="Times New Roman" w:eastAsia="Times New Roman" w:hAnsi="Times New Roman" w:cs="Times New Roman"/>
                <w:color w:val="000000"/>
                <w:lang w:eastAsia="ru-RU"/>
              </w:rPr>
            </w:pPr>
            <w:r w:rsidRPr="00984F14">
              <w:rPr>
                <w:rFonts w:ascii="Times New Roman" w:eastAsia="Times New Roman" w:hAnsi="Times New Roman" w:cs="Times New Roman"/>
                <w:color w:val="000000"/>
                <w:lang w:eastAsia="ru-RU"/>
              </w:rPr>
              <w:t>Рынок добычи общераспространенных полезных ископаемых на участках недр местного значения</w:t>
            </w:r>
          </w:p>
        </w:tc>
        <w:tc>
          <w:tcPr>
            <w:tcW w:w="1322" w:type="dxa"/>
            <w:shd w:val="clear" w:color="auto" w:fill="auto"/>
            <w:vAlign w:val="bottom"/>
          </w:tcPr>
          <w:p w14:paraId="64308452"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8" w:type="dxa"/>
            <w:shd w:val="clear" w:color="auto" w:fill="auto"/>
            <w:vAlign w:val="bottom"/>
          </w:tcPr>
          <w:p w14:paraId="34512A1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c>
          <w:tcPr>
            <w:tcW w:w="785" w:type="dxa"/>
            <w:shd w:val="clear" w:color="auto" w:fill="auto"/>
            <w:vAlign w:val="bottom"/>
          </w:tcPr>
          <w:p w14:paraId="28C76D59"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972" w:type="dxa"/>
            <w:shd w:val="clear" w:color="auto" w:fill="auto"/>
            <w:vAlign w:val="bottom"/>
          </w:tcPr>
          <w:p w14:paraId="05BAB864"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w:t>
            </w:r>
          </w:p>
        </w:tc>
        <w:tc>
          <w:tcPr>
            <w:tcW w:w="1454" w:type="dxa"/>
            <w:shd w:val="clear" w:color="auto" w:fill="auto"/>
            <w:vAlign w:val="bottom"/>
          </w:tcPr>
          <w:p w14:paraId="67408BA0" w14:textId="77777777" w:rsidR="00FC6E7A" w:rsidRPr="00984F14" w:rsidRDefault="00FC6E7A" w:rsidP="00FC6E7A">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w:t>
            </w:r>
          </w:p>
        </w:tc>
      </w:tr>
    </w:tbl>
    <w:p w14:paraId="5C7B5C0A" w14:textId="77777777" w:rsidR="00EC5D8B" w:rsidRDefault="00EC5D8B" w:rsidP="00210CB7">
      <w:pPr>
        <w:autoSpaceDE w:val="0"/>
        <w:autoSpaceDN w:val="0"/>
        <w:adjustRightInd w:val="0"/>
        <w:spacing w:after="0" w:line="240" w:lineRule="auto"/>
        <w:ind w:firstLine="708"/>
        <w:jc w:val="both"/>
        <w:rPr>
          <w:rFonts w:ascii="Times New Roman" w:hAnsi="Times New Roman" w:cs="Times New Roman"/>
          <w:color w:val="000000"/>
          <w:sz w:val="28"/>
          <w:szCs w:val="28"/>
        </w:rPr>
      </w:pPr>
    </w:p>
    <w:p w14:paraId="0386CCF8" w14:textId="77777777" w:rsidR="00210CB7" w:rsidRP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p>
    <w:p w14:paraId="6571F7B2" w14:textId="77777777" w:rsidR="00B754C8" w:rsidRPr="00A71C23" w:rsidRDefault="00A71C23" w:rsidP="00A71C23">
      <w:pPr>
        <w:autoSpaceDE w:val="0"/>
        <w:autoSpaceDN w:val="0"/>
        <w:adjustRightInd w:val="0"/>
        <w:spacing w:after="0" w:line="240" w:lineRule="auto"/>
        <w:ind w:firstLine="708"/>
        <w:jc w:val="both"/>
        <w:rPr>
          <w:rFonts w:ascii="Times New Roman" w:hAnsi="Times New Roman" w:cs="Times New Roman"/>
          <w:sz w:val="28"/>
          <w:szCs w:val="28"/>
        </w:rPr>
      </w:pPr>
      <w:r w:rsidRPr="00A71C23">
        <w:rPr>
          <w:rFonts w:ascii="Times New Roman" w:hAnsi="Times New Roman" w:cs="Times New Roman"/>
          <w:sz w:val="28"/>
          <w:szCs w:val="28"/>
        </w:rPr>
        <w:t>«Избыточным» и «</w:t>
      </w:r>
      <w:r w:rsidR="00B754C8" w:rsidRPr="00A71C23">
        <w:rPr>
          <w:rFonts w:ascii="Times New Roman" w:hAnsi="Times New Roman" w:cs="Times New Roman"/>
          <w:sz w:val="28"/>
          <w:szCs w:val="28"/>
        </w:rPr>
        <w:t>достаточным</w:t>
      </w:r>
      <w:r w:rsidRPr="00A71C23">
        <w:rPr>
          <w:rFonts w:ascii="Times New Roman" w:hAnsi="Times New Roman" w:cs="Times New Roman"/>
          <w:sz w:val="28"/>
          <w:szCs w:val="28"/>
        </w:rPr>
        <w:t>»</w:t>
      </w:r>
      <w:r w:rsidR="00B754C8" w:rsidRPr="00A71C23">
        <w:rPr>
          <w:rFonts w:ascii="Times New Roman" w:hAnsi="Times New Roman" w:cs="Times New Roman"/>
          <w:sz w:val="28"/>
          <w:szCs w:val="28"/>
        </w:rPr>
        <w:t xml:space="preserve"> респонденты считают число организаций, функционирующих на следующих рынках: </w:t>
      </w:r>
    </w:p>
    <w:p w14:paraId="60384AF1" w14:textId="77777777" w:rsidR="00B754C8" w:rsidRPr="000C7906" w:rsidRDefault="00B754C8" w:rsidP="00B754C8">
      <w:pPr>
        <w:autoSpaceDE w:val="0"/>
        <w:autoSpaceDN w:val="0"/>
        <w:adjustRightInd w:val="0"/>
        <w:spacing w:after="0" w:line="240" w:lineRule="auto"/>
        <w:jc w:val="both"/>
        <w:rPr>
          <w:rFonts w:ascii="Times New Roman" w:hAnsi="Times New Roman" w:cs="Times New Roman"/>
          <w:sz w:val="28"/>
          <w:szCs w:val="28"/>
        </w:rPr>
      </w:pPr>
      <w:r w:rsidRPr="000C7906">
        <w:rPr>
          <w:rFonts w:ascii="Times New Roman" w:hAnsi="Times New Roman" w:cs="Times New Roman"/>
          <w:sz w:val="28"/>
          <w:szCs w:val="28"/>
        </w:rPr>
        <w:t xml:space="preserve">- </w:t>
      </w:r>
      <w:r w:rsidR="00014FD8" w:rsidRPr="00014FD8">
        <w:rPr>
          <w:rFonts w:ascii="Times New Roman" w:hAnsi="Times New Roman" w:cs="Times New Roman"/>
          <w:sz w:val="28"/>
          <w:szCs w:val="28"/>
        </w:rPr>
        <w:t xml:space="preserve">Рынок услуг дошкольного образования </w:t>
      </w:r>
      <w:r w:rsidRPr="000C7906">
        <w:rPr>
          <w:rFonts w:ascii="Times New Roman" w:hAnsi="Times New Roman" w:cs="Times New Roman"/>
          <w:sz w:val="28"/>
          <w:szCs w:val="28"/>
        </w:rPr>
        <w:t>(</w:t>
      </w:r>
      <w:r w:rsidR="00014FD8">
        <w:rPr>
          <w:rFonts w:ascii="Times New Roman" w:hAnsi="Times New Roman" w:cs="Times New Roman"/>
          <w:sz w:val="28"/>
          <w:szCs w:val="28"/>
        </w:rPr>
        <w:t>4</w:t>
      </w:r>
      <w:r w:rsidR="003476B3">
        <w:rPr>
          <w:rFonts w:ascii="Times New Roman" w:hAnsi="Times New Roman" w:cs="Times New Roman"/>
          <w:sz w:val="28"/>
          <w:szCs w:val="28"/>
        </w:rPr>
        <w:t>9</w:t>
      </w:r>
      <w:r w:rsidR="00E03357">
        <w:rPr>
          <w:rFonts w:ascii="Times New Roman" w:hAnsi="Times New Roman" w:cs="Times New Roman"/>
          <w:sz w:val="28"/>
          <w:szCs w:val="28"/>
        </w:rPr>
        <w:t>,</w:t>
      </w:r>
      <w:r w:rsidR="00014FD8">
        <w:rPr>
          <w:rFonts w:ascii="Times New Roman" w:hAnsi="Times New Roman" w:cs="Times New Roman"/>
          <w:sz w:val="28"/>
          <w:szCs w:val="28"/>
        </w:rPr>
        <w:t>4</w:t>
      </w:r>
      <w:r w:rsidRPr="000C7906">
        <w:rPr>
          <w:rFonts w:ascii="Times New Roman" w:hAnsi="Times New Roman" w:cs="Times New Roman"/>
          <w:sz w:val="28"/>
          <w:szCs w:val="28"/>
        </w:rPr>
        <w:t>%);</w:t>
      </w:r>
    </w:p>
    <w:p w14:paraId="6A9FF33D" w14:textId="77777777" w:rsidR="00A71C23" w:rsidRPr="000C7906" w:rsidRDefault="00A71C23" w:rsidP="00B754C8">
      <w:pPr>
        <w:autoSpaceDE w:val="0"/>
        <w:autoSpaceDN w:val="0"/>
        <w:adjustRightInd w:val="0"/>
        <w:spacing w:after="0" w:line="240" w:lineRule="auto"/>
        <w:jc w:val="both"/>
        <w:rPr>
          <w:rFonts w:ascii="Times New Roman" w:hAnsi="Times New Roman" w:cs="Times New Roman"/>
          <w:sz w:val="28"/>
          <w:szCs w:val="28"/>
        </w:rPr>
      </w:pPr>
      <w:r w:rsidRPr="000C7906">
        <w:rPr>
          <w:rFonts w:ascii="Times New Roman" w:hAnsi="Times New Roman" w:cs="Times New Roman"/>
          <w:sz w:val="28"/>
          <w:szCs w:val="28"/>
        </w:rPr>
        <w:t xml:space="preserve">- </w:t>
      </w:r>
      <w:r w:rsidR="00280732" w:rsidRPr="00280732">
        <w:rPr>
          <w:rFonts w:ascii="Times New Roman" w:hAnsi="Times New Roman" w:cs="Times New Roman"/>
          <w:sz w:val="28"/>
          <w:szCs w:val="28"/>
        </w:rPr>
        <w:t xml:space="preserve">Рынок кадастровых и землеустроительных работ </w:t>
      </w:r>
      <w:r w:rsidRPr="000C7906">
        <w:rPr>
          <w:rFonts w:ascii="Times New Roman" w:hAnsi="Times New Roman" w:cs="Times New Roman"/>
          <w:sz w:val="28"/>
          <w:szCs w:val="28"/>
        </w:rPr>
        <w:t>(</w:t>
      </w:r>
      <w:r w:rsidR="00280732">
        <w:rPr>
          <w:rFonts w:ascii="Times New Roman" w:hAnsi="Times New Roman" w:cs="Times New Roman"/>
          <w:sz w:val="28"/>
          <w:szCs w:val="28"/>
        </w:rPr>
        <w:t>43</w:t>
      </w:r>
      <w:r w:rsidRPr="000C7906">
        <w:rPr>
          <w:rFonts w:ascii="Times New Roman" w:hAnsi="Times New Roman" w:cs="Times New Roman"/>
          <w:sz w:val="28"/>
          <w:szCs w:val="28"/>
        </w:rPr>
        <w:t>,</w:t>
      </w:r>
      <w:r w:rsidR="00280732">
        <w:rPr>
          <w:rFonts w:ascii="Times New Roman" w:hAnsi="Times New Roman" w:cs="Times New Roman"/>
          <w:sz w:val="28"/>
          <w:szCs w:val="28"/>
        </w:rPr>
        <w:t>5</w:t>
      </w:r>
      <w:r w:rsidRPr="000C7906">
        <w:rPr>
          <w:rFonts w:ascii="Times New Roman" w:hAnsi="Times New Roman" w:cs="Times New Roman"/>
          <w:sz w:val="28"/>
          <w:szCs w:val="28"/>
        </w:rPr>
        <w:t>%)</w:t>
      </w:r>
      <w:r w:rsidR="00B71604">
        <w:rPr>
          <w:rFonts w:ascii="Times New Roman" w:hAnsi="Times New Roman" w:cs="Times New Roman"/>
          <w:sz w:val="28"/>
          <w:szCs w:val="28"/>
        </w:rPr>
        <w:t>;</w:t>
      </w:r>
    </w:p>
    <w:p w14:paraId="15435663" w14:textId="77777777" w:rsidR="00B754C8" w:rsidRPr="000C7906" w:rsidRDefault="00B754C8" w:rsidP="00B754C8">
      <w:pPr>
        <w:autoSpaceDE w:val="0"/>
        <w:autoSpaceDN w:val="0"/>
        <w:adjustRightInd w:val="0"/>
        <w:spacing w:after="0" w:line="240" w:lineRule="auto"/>
        <w:jc w:val="both"/>
        <w:rPr>
          <w:rFonts w:ascii="Times New Roman" w:hAnsi="Times New Roman" w:cs="Times New Roman"/>
          <w:sz w:val="28"/>
          <w:szCs w:val="28"/>
        </w:rPr>
      </w:pPr>
      <w:r w:rsidRPr="000C7906">
        <w:rPr>
          <w:rFonts w:ascii="Times New Roman" w:hAnsi="Times New Roman" w:cs="Times New Roman"/>
          <w:sz w:val="28"/>
          <w:szCs w:val="28"/>
        </w:rPr>
        <w:t xml:space="preserve">- </w:t>
      </w:r>
      <w:r w:rsidR="006B477F" w:rsidRPr="006B477F">
        <w:rPr>
          <w:rFonts w:ascii="Times New Roman" w:hAnsi="Times New Roman" w:cs="Times New Roman"/>
          <w:sz w:val="28"/>
          <w:szCs w:val="28"/>
        </w:rPr>
        <w:t xml:space="preserve">Рынок услуг по перевозке пассажиров и багажа легковым такси </w:t>
      </w:r>
      <w:r w:rsidR="00A71C23" w:rsidRPr="000C7906">
        <w:rPr>
          <w:rFonts w:ascii="Times New Roman" w:hAnsi="Times New Roman" w:cs="Times New Roman"/>
          <w:sz w:val="28"/>
          <w:szCs w:val="28"/>
        </w:rPr>
        <w:t>(</w:t>
      </w:r>
      <w:r w:rsidR="006B477F">
        <w:rPr>
          <w:rFonts w:ascii="Times New Roman" w:hAnsi="Times New Roman" w:cs="Times New Roman"/>
          <w:sz w:val="28"/>
          <w:szCs w:val="28"/>
        </w:rPr>
        <w:t>44</w:t>
      </w:r>
      <w:r w:rsidR="00A71C23" w:rsidRPr="000C7906">
        <w:rPr>
          <w:rFonts w:ascii="Times New Roman" w:hAnsi="Times New Roman" w:cs="Times New Roman"/>
          <w:sz w:val="28"/>
          <w:szCs w:val="28"/>
        </w:rPr>
        <w:t>,</w:t>
      </w:r>
      <w:r w:rsidR="006B477F">
        <w:rPr>
          <w:rFonts w:ascii="Times New Roman" w:hAnsi="Times New Roman" w:cs="Times New Roman"/>
          <w:sz w:val="28"/>
          <w:szCs w:val="28"/>
        </w:rPr>
        <w:t>7</w:t>
      </w:r>
      <w:r w:rsidR="00A71C23" w:rsidRPr="000C7906">
        <w:rPr>
          <w:rFonts w:ascii="Times New Roman" w:hAnsi="Times New Roman" w:cs="Times New Roman"/>
          <w:sz w:val="28"/>
          <w:szCs w:val="28"/>
        </w:rPr>
        <w:t>%).</w:t>
      </w:r>
      <w:r w:rsidRPr="000C7906">
        <w:rPr>
          <w:rFonts w:ascii="Times New Roman" w:hAnsi="Times New Roman" w:cs="Times New Roman"/>
          <w:sz w:val="28"/>
          <w:szCs w:val="28"/>
        </w:rPr>
        <w:t xml:space="preserve"> </w:t>
      </w:r>
    </w:p>
    <w:p w14:paraId="5355C4AB" w14:textId="77777777" w:rsidR="003A78A9" w:rsidRPr="000C7906" w:rsidRDefault="00B754C8" w:rsidP="00984F14">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t>Та</w:t>
      </w:r>
      <w:r w:rsidR="00984F14" w:rsidRPr="000C7906">
        <w:rPr>
          <w:rFonts w:ascii="Times New Roman" w:hAnsi="Times New Roman" w:cs="Times New Roman"/>
          <w:sz w:val="28"/>
          <w:szCs w:val="28"/>
        </w:rPr>
        <w:t xml:space="preserve">ким образом, рынком-лидером по «избыточности» </w:t>
      </w:r>
      <w:r w:rsidRPr="000C7906">
        <w:rPr>
          <w:rFonts w:ascii="Times New Roman" w:hAnsi="Times New Roman" w:cs="Times New Roman"/>
          <w:sz w:val="28"/>
          <w:szCs w:val="28"/>
        </w:rPr>
        <w:t xml:space="preserve">и </w:t>
      </w:r>
      <w:r w:rsidR="00984F14" w:rsidRPr="000C7906">
        <w:rPr>
          <w:rFonts w:ascii="Times New Roman" w:hAnsi="Times New Roman" w:cs="Times New Roman"/>
          <w:sz w:val="28"/>
          <w:szCs w:val="28"/>
        </w:rPr>
        <w:t>«</w:t>
      </w:r>
      <w:r w:rsidRPr="000C7906">
        <w:rPr>
          <w:rFonts w:ascii="Times New Roman" w:hAnsi="Times New Roman" w:cs="Times New Roman"/>
          <w:sz w:val="28"/>
          <w:szCs w:val="28"/>
        </w:rPr>
        <w:t>достаточности</w:t>
      </w:r>
      <w:r w:rsidR="00984F14" w:rsidRPr="000C7906">
        <w:rPr>
          <w:rFonts w:ascii="Times New Roman" w:hAnsi="Times New Roman" w:cs="Times New Roman"/>
          <w:sz w:val="28"/>
          <w:szCs w:val="28"/>
        </w:rPr>
        <w:t>»</w:t>
      </w:r>
      <w:r w:rsidRPr="000C7906">
        <w:rPr>
          <w:rFonts w:ascii="Times New Roman" w:hAnsi="Times New Roman" w:cs="Times New Roman"/>
          <w:sz w:val="28"/>
          <w:szCs w:val="28"/>
        </w:rPr>
        <w:t xml:space="preserve"> числа предпринимателей, задействованных в процессе оказания услуг населению, в 20</w:t>
      </w:r>
      <w:r w:rsidR="00984F14" w:rsidRPr="000C7906">
        <w:rPr>
          <w:rFonts w:ascii="Times New Roman" w:hAnsi="Times New Roman" w:cs="Times New Roman"/>
          <w:sz w:val="28"/>
          <w:szCs w:val="28"/>
        </w:rPr>
        <w:t>2</w:t>
      </w:r>
      <w:r w:rsidR="00B65449">
        <w:rPr>
          <w:rFonts w:ascii="Times New Roman" w:hAnsi="Times New Roman" w:cs="Times New Roman"/>
          <w:sz w:val="28"/>
          <w:szCs w:val="28"/>
        </w:rPr>
        <w:t>4</w:t>
      </w:r>
      <w:r w:rsidR="00984F14" w:rsidRPr="000C7906">
        <w:rPr>
          <w:rFonts w:ascii="Times New Roman" w:hAnsi="Times New Roman" w:cs="Times New Roman"/>
          <w:sz w:val="28"/>
          <w:szCs w:val="28"/>
        </w:rPr>
        <w:t xml:space="preserve"> году стал </w:t>
      </w:r>
      <w:r w:rsidR="0055379D">
        <w:rPr>
          <w:rFonts w:ascii="Times New Roman" w:hAnsi="Times New Roman" w:cs="Times New Roman"/>
          <w:sz w:val="28"/>
          <w:szCs w:val="28"/>
        </w:rPr>
        <w:t>р</w:t>
      </w:r>
      <w:r w:rsidR="0055379D" w:rsidRPr="0055379D">
        <w:rPr>
          <w:rFonts w:ascii="Times New Roman" w:hAnsi="Times New Roman" w:cs="Times New Roman"/>
          <w:sz w:val="28"/>
          <w:szCs w:val="28"/>
        </w:rPr>
        <w:t>ынок услуг дошкольного образования</w:t>
      </w:r>
      <w:r w:rsidRPr="000C7906">
        <w:rPr>
          <w:rFonts w:ascii="Times New Roman" w:hAnsi="Times New Roman" w:cs="Times New Roman"/>
          <w:sz w:val="28"/>
          <w:szCs w:val="28"/>
        </w:rPr>
        <w:t>.</w:t>
      </w:r>
    </w:p>
    <w:p w14:paraId="1C66B083" w14:textId="77777777" w:rsidR="00915025" w:rsidRPr="000C7906" w:rsidRDefault="00915025" w:rsidP="00984F14">
      <w:pPr>
        <w:autoSpaceDE w:val="0"/>
        <w:autoSpaceDN w:val="0"/>
        <w:adjustRightInd w:val="0"/>
        <w:spacing w:after="0" w:line="240" w:lineRule="auto"/>
        <w:ind w:firstLine="708"/>
        <w:jc w:val="both"/>
        <w:rPr>
          <w:rFonts w:ascii="Times New Roman" w:hAnsi="Times New Roman" w:cs="Times New Roman"/>
          <w:sz w:val="28"/>
          <w:szCs w:val="28"/>
        </w:rPr>
      </w:pPr>
    </w:p>
    <w:p w14:paraId="2A8E43A5" w14:textId="77777777" w:rsidR="00FC1F9D" w:rsidRPr="00510F6C"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0C7906">
        <w:rPr>
          <w:rFonts w:ascii="Times New Roman" w:hAnsi="Times New Roman" w:cs="Times New Roman"/>
          <w:i/>
          <w:sz w:val="28"/>
          <w:szCs w:val="28"/>
        </w:rPr>
        <w:t>2.3.</w:t>
      </w:r>
      <w:r w:rsidR="00F04C2C">
        <w:rPr>
          <w:rFonts w:ascii="Times New Roman" w:hAnsi="Times New Roman" w:cs="Times New Roman"/>
          <w:i/>
          <w:sz w:val="28"/>
          <w:szCs w:val="28"/>
        </w:rPr>
        <w:t>5</w:t>
      </w:r>
      <w:r w:rsidRPr="000C7906">
        <w:rPr>
          <w:rFonts w:ascii="Times New Roman" w:hAnsi="Times New Roman" w:cs="Times New Roman"/>
          <w:i/>
          <w:sz w:val="28"/>
          <w:szCs w:val="28"/>
        </w:rPr>
        <w:t xml:space="preserve">. Результаты мониторинга удовлетворенности субъектов </w:t>
      </w:r>
      <w:r w:rsidRPr="00510F6C">
        <w:rPr>
          <w:rFonts w:ascii="Times New Roman" w:hAnsi="Times New Roman" w:cs="Times New Roman"/>
          <w:i/>
          <w:sz w:val="28"/>
          <w:szCs w:val="28"/>
        </w:rPr>
        <w:t>предпринимательской деятельности и потребителей товаров, работ и услуг</w:t>
      </w:r>
    </w:p>
    <w:p w14:paraId="2EC5D14E"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510F6C">
        <w:rPr>
          <w:rFonts w:ascii="Times New Roman" w:hAnsi="Times New Roman" w:cs="Times New Roman"/>
          <w:i/>
          <w:sz w:val="28"/>
          <w:szCs w:val="28"/>
        </w:rPr>
        <w:t>качеством официальной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14:paraId="75FB784C"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4B42E914" w14:textId="77777777" w:rsidR="00DC27FA" w:rsidRPr="00DC27FA" w:rsidRDefault="00DC27FA" w:rsidP="00DC27FA">
      <w:pPr>
        <w:autoSpaceDE w:val="0"/>
        <w:autoSpaceDN w:val="0"/>
        <w:adjustRightInd w:val="0"/>
        <w:spacing w:after="0" w:line="240" w:lineRule="auto"/>
        <w:ind w:firstLine="708"/>
        <w:jc w:val="both"/>
        <w:rPr>
          <w:rFonts w:ascii="Times New Roman" w:hAnsi="Times New Roman" w:cs="Times New Roman"/>
          <w:sz w:val="28"/>
          <w:szCs w:val="28"/>
        </w:rPr>
      </w:pPr>
      <w:r w:rsidRPr="00DC27FA">
        <w:rPr>
          <w:rFonts w:ascii="Times New Roman" w:hAnsi="Times New Roman" w:cs="Times New Roman"/>
          <w:sz w:val="28"/>
          <w:szCs w:val="28"/>
        </w:rPr>
        <w:t>В целях мониторинга удовлетворенности субъектов предпринимательской деятельности и потр</w:t>
      </w:r>
      <w:r>
        <w:rPr>
          <w:rFonts w:ascii="Times New Roman" w:hAnsi="Times New Roman" w:cs="Times New Roman"/>
          <w:sz w:val="28"/>
          <w:szCs w:val="28"/>
        </w:rPr>
        <w:t xml:space="preserve">ебителей товаров, работ и услуг </w:t>
      </w:r>
      <w:r w:rsidRPr="00DC27FA">
        <w:rPr>
          <w:rFonts w:ascii="Times New Roman" w:hAnsi="Times New Roman" w:cs="Times New Roman"/>
          <w:sz w:val="28"/>
          <w:szCs w:val="28"/>
        </w:rPr>
        <w:t xml:space="preserve">качеством официальной информации о состоянии конкурентной среды на рынках товаров, работ и услуг </w:t>
      </w:r>
      <w:r>
        <w:rPr>
          <w:rFonts w:ascii="Times New Roman" w:hAnsi="Times New Roman" w:cs="Times New Roman"/>
          <w:sz w:val="28"/>
          <w:szCs w:val="28"/>
        </w:rPr>
        <w:t>в Республике Алтай</w:t>
      </w:r>
      <w:r w:rsidRPr="00DC27FA">
        <w:rPr>
          <w:rFonts w:ascii="Times New Roman" w:hAnsi="Times New Roman" w:cs="Times New Roman"/>
          <w:sz w:val="28"/>
          <w:szCs w:val="28"/>
        </w:rPr>
        <w:t xml:space="preserve"> и деятельности по содействию развитию конкуренции, размещаемой </w:t>
      </w:r>
      <w:r>
        <w:rPr>
          <w:rFonts w:ascii="Times New Roman" w:hAnsi="Times New Roman" w:cs="Times New Roman"/>
          <w:sz w:val="28"/>
          <w:szCs w:val="28"/>
        </w:rPr>
        <w:t>Министерством экономического развития Республики Алтай</w:t>
      </w:r>
      <w:r w:rsidRPr="00DC27FA">
        <w:rPr>
          <w:rFonts w:ascii="Times New Roman" w:hAnsi="Times New Roman" w:cs="Times New Roman"/>
          <w:sz w:val="28"/>
          <w:szCs w:val="28"/>
        </w:rPr>
        <w:t xml:space="preserve"> и муниципальными образованиями</w:t>
      </w:r>
      <w:r w:rsidR="0010243A">
        <w:rPr>
          <w:rFonts w:ascii="Times New Roman" w:hAnsi="Times New Roman" w:cs="Times New Roman"/>
          <w:sz w:val="28"/>
          <w:szCs w:val="28"/>
        </w:rPr>
        <w:t>,</w:t>
      </w:r>
      <w:r w:rsidRPr="00DC27FA">
        <w:rPr>
          <w:rFonts w:ascii="Times New Roman" w:hAnsi="Times New Roman" w:cs="Times New Roman"/>
          <w:sz w:val="28"/>
          <w:szCs w:val="28"/>
        </w:rPr>
        <w:t xml:space="preserve"> в анкетах респондентов был</w:t>
      </w:r>
      <w:r>
        <w:rPr>
          <w:rFonts w:ascii="Times New Roman" w:hAnsi="Times New Roman" w:cs="Times New Roman"/>
          <w:sz w:val="28"/>
          <w:szCs w:val="28"/>
        </w:rPr>
        <w:t>и</w:t>
      </w:r>
      <w:r w:rsidRPr="00DC27FA">
        <w:rPr>
          <w:rFonts w:ascii="Times New Roman" w:hAnsi="Times New Roman" w:cs="Times New Roman"/>
          <w:sz w:val="28"/>
          <w:szCs w:val="28"/>
        </w:rPr>
        <w:t xml:space="preserve"> представлен</w:t>
      </w:r>
      <w:r>
        <w:rPr>
          <w:rFonts w:ascii="Times New Roman" w:hAnsi="Times New Roman" w:cs="Times New Roman"/>
          <w:sz w:val="28"/>
          <w:szCs w:val="28"/>
        </w:rPr>
        <w:t>ы вопросы о</w:t>
      </w:r>
      <w:r w:rsidR="00A57BAA">
        <w:rPr>
          <w:rFonts w:ascii="Times New Roman" w:hAnsi="Times New Roman" w:cs="Times New Roman"/>
          <w:sz w:val="28"/>
          <w:szCs w:val="28"/>
        </w:rPr>
        <w:t>б уровне доступности, понятности и удобства получения официально</w:t>
      </w:r>
      <w:r w:rsidR="0010243A">
        <w:rPr>
          <w:rFonts w:ascii="Times New Roman" w:hAnsi="Times New Roman" w:cs="Times New Roman"/>
          <w:sz w:val="28"/>
          <w:szCs w:val="28"/>
        </w:rPr>
        <w:t>й</w:t>
      </w:r>
      <w:r w:rsidR="00A57BAA">
        <w:rPr>
          <w:rFonts w:ascii="Times New Roman" w:hAnsi="Times New Roman" w:cs="Times New Roman"/>
          <w:sz w:val="28"/>
          <w:szCs w:val="28"/>
        </w:rPr>
        <w:t xml:space="preserve"> информации о состоянии конкурентной среды на рынках товаров, работ, услуг и деятельности по содействию развитию конкуренции, размещаемой в открытом доступе</w:t>
      </w:r>
      <w:r w:rsidRPr="00DC27FA">
        <w:rPr>
          <w:rFonts w:ascii="Times New Roman" w:hAnsi="Times New Roman" w:cs="Times New Roman"/>
          <w:sz w:val="28"/>
          <w:szCs w:val="28"/>
        </w:rPr>
        <w:t xml:space="preserve">. </w:t>
      </w:r>
    </w:p>
    <w:p w14:paraId="60F48CA4" w14:textId="77777777" w:rsidR="00DC27FA" w:rsidRPr="007C3238" w:rsidRDefault="00DC27FA" w:rsidP="00A57BAA">
      <w:pPr>
        <w:autoSpaceDE w:val="0"/>
        <w:autoSpaceDN w:val="0"/>
        <w:adjustRightInd w:val="0"/>
        <w:spacing w:after="0" w:line="240" w:lineRule="auto"/>
        <w:ind w:firstLine="708"/>
        <w:jc w:val="both"/>
        <w:rPr>
          <w:rFonts w:ascii="Times New Roman" w:hAnsi="Times New Roman" w:cs="Times New Roman"/>
          <w:sz w:val="28"/>
          <w:szCs w:val="28"/>
        </w:rPr>
      </w:pPr>
      <w:r w:rsidRPr="007C3238">
        <w:rPr>
          <w:rFonts w:ascii="Times New Roman" w:hAnsi="Times New Roman" w:cs="Times New Roman"/>
          <w:sz w:val="28"/>
          <w:szCs w:val="28"/>
        </w:rPr>
        <w:lastRenderedPageBreak/>
        <w:t xml:space="preserve">Участие в опросе приняли </w:t>
      </w:r>
      <w:r w:rsidR="00B43B55">
        <w:rPr>
          <w:rFonts w:ascii="Times New Roman" w:hAnsi="Times New Roman" w:cs="Times New Roman"/>
          <w:sz w:val="28"/>
          <w:szCs w:val="28"/>
        </w:rPr>
        <w:t>7</w:t>
      </w:r>
      <w:r w:rsidR="00B65449">
        <w:rPr>
          <w:rFonts w:ascii="Times New Roman" w:hAnsi="Times New Roman" w:cs="Times New Roman"/>
          <w:sz w:val="28"/>
          <w:szCs w:val="28"/>
        </w:rPr>
        <w:t>7</w:t>
      </w:r>
      <w:r w:rsidRPr="007C3238">
        <w:rPr>
          <w:rFonts w:ascii="Times New Roman" w:hAnsi="Times New Roman" w:cs="Times New Roman"/>
          <w:sz w:val="28"/>
          <w:szCs w:val="28"/>
        </w:rPr>
        <w:t xml:space="preserve"> хозяйствующих субъектов малого и среднего предпринимательства </w:t>
      </w:r>
      <w:r w:rsidR="00A57BAA" w:rsidRPr="007C3238">
        <w:rPr>
          <w:rFonts w:ascii="Times New Roman" w:hAnsi="Times New Roman" w:cs="Times New Roman"/>
          <w:sz w:val="28"/>
          <w:szCs w:val="28"/>
        </w:rPr>
        <w:t xml:space="preserve">и </w:t>
      </w:r>
      <w:r w:rsidR="00B43B55">
        <w:rPr>
          <w:rFonts w:ascii="Times New Roman" w:hAnsi="Times New Roman" w:cs="Times New Roman"/>
          <w:sz w:val="28"/>
          <w:szCs w:val="28"/>
        </w:rPr>
        <w:t>85</w:t>
      </w:r>
      <w:r w:rsidR="00A57BAA" w:rsidRPr="007C3238">
        <w:rPr>
          <w:rFonts w:ascii="Times New Roman" w:hAnsi="Times New Roman" w:cs="Times New Roman"/>
          <w:sz w:val="28"/>
          <w:szCs w:val="28"/>
        </w:rPr>
        <w:t xml:space="preserve"> граждан Республики Алтай</w:t>
      </w:r>
      <w:r w:rsidRPr="007C3238">
        <w:rPr>
          <w:rFonts w:ascii="Times New Roman" w:hAnsi="Times New Roman" w:cs="Times New Roman"/>
          <w:sz w:val="28"/>
          <w:szCs w:val="28"/>
        </w:rPr>
        <w:t xml:space="preserve">. </w:t>
      </w:r>
    </w:p>
    <w:p w14:paraId="20C44A65" w14:textId="77777777" w:rsidR="006011C4" w:rsidRPr="009F54CA"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011C4">
        <w:rPr>
          <w:rFonts w:ascii="Times New Roman" w:hAnsi="Times New Roman" w:cs="Times New Roman"/>
          <w:sz w:val="28"/>
          <w:szCs w:val="28"/>
        </w:rPr>
        <w:t xml:space="preserve">Результаты опроса по аспекту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Республики Алтай и деятельности по содействию развитию конкуренции в Республике Алтай, размещаемой уполномоченным органом и муниципальными образованиями» </w:t>
      </w:r>
      <w:r w:rsidRPr="000C7906">
        <w:rPr>
          <w:rFonts w:ascii="Times New Roman" w:hAnsi="Times New Roman" w:cs="Times New Roman"/>
          <w:sz w:val="28"/>
          <w:szCs w:val="28"/>
        </w:rPr>
        <w:t>распределились следующим образом: респонденты из числа потребителей товаров, работ и услуг отмечают, что уровень доступности информации о конкурентной с</w:t>
      </w:r>
      <w:r w:rsidR="00A57BAA" w:rsidRPr="000C7906">
        <w:rPr>
          <w:rFonts w:ascii="Times New Roman" w:hAnsi="Times New Roman" w:cs="Times New Roman"/>
          <w:sz w:val="28"/>
          <w:szCs w:val="28"/>
        </w:rPr>
        <w:t xml:space="preserve">реде в целом удовлетворителен </w:t>
      </w:r>
      <w:r w:rsidR="004B0DF0">
        <w:rPr>
          <w:rFonts w:ascii="Times New Roman" w:hAnsi="Times New Roman" w:cs="Times New Roman"/>
          <w:sz w:val="28"/>
          <w:szCs w:val="28"/>
        </w:rPr>
        <w:t>(</w:t>
      </w:r>
      <w:r w:rsidR="00F10B13">
        <w:rPr>
          <w:rFonts w:ascii="Times New Roman" w:hAnsi="Times New Roman" w:cs="Times New Roman"/>
          <w:sz w:val="28"/>
          <w:szCs w:val="28"/>
        </w:rPr>
        <w:t>20</w:t>
      </w:r>
      <w:r w:rsidRPr="004B0DF0">
        <w:rPr>
          <w:rFonts w:ascii="Times New Roman" w:hAnsi="Times New Roman" w:cs="Times New Roman"/>
          <w:sz w:val="28"/>
          <w:szCs w:val="28"/>
        </w:rPr>
        <w:t>%)</w:t>
      </w:r>
      <w:r w:rsidR="00A57BAA" w:rsidRPr="004B0DF0">
        <w:rPr>
          <w:rFonts w:ascii="Times New Roman" w:hAnsi="Times New Roman" w:cs="Times New Roman"/>
          <w:sz w:val="28"/>
          <w:szCs w:val="28"/>
        </w:rPr>
        <w:t xml:space="preserve">, </w:t>
      </w:r>
      <w:r w:rsidR="009E0340">
        <w:rPr>
          <w:rFonts w:ascii="Times New Roman" w:hAnsi="Times New Roman" w:cs="Times New Roman"/>
          <w:sz w:val="28"/>
          <w:szCs w:val="28"/>
        </w:rPr>
        <w:t>3</w:t>
      </w:r>
      <w:r w:rsidR="00AD508E">
        <w:rPr>
          <w:rFonts w:ascii="Times New Roman" w:hAnsi="Times New Roman" w:cs="Times New Roman"/>
          <w:sz w:val="28"/>
          <w:szCs w:val="28"/>
        </w:rPr>
        <w:t>9</w:t>
      </w:r>
      <w:r w:rsidR="00A57BAA" w:rsidRPr="004B0DF0">
        <w:rPr>
          <w:rFonts w:ascii="Times New Roman" w:hAnsi="Times New Roman" w:cs="Times New Roman"/>
          <w:sz w:val="28"/>
          <w:szCs w:val="28"/>
        </w:rPr>
        <w:t>% – скорее удовлетворителен.</w:t>
      </w:r>
      <w:r w:rsidRPr="004B0DF0">
        <w:rPr>
          <w:rFonts w:ascii="Times New Roman" w:hAnsi="Times New Roman" w:cs="Times New Roman"/>
          <w:sz w:val="28"/>
          <w:szCs w:val="28"/>
        </w:rPr>
        <w:t xml:space="preserve"> </w:t>
      </w:r>
      <w:r w:rsidR="00A57BAA" w:rsidRPr="004B0DF0">
        <w:rPr>
          <w:rFonts w:ascii="Times New Roman" w:hAnsi="Times New Roman" w:cs="Times New Roman"/>
          <w:sz w:val="28"/>
          <w:szCs w:val="28"/>
        </w:rPr>
        <w:t>П</w:t>
      </w:r>
      <w:r w:rsidRPr="004B0DF0">
        <w:rPr>
          <w:rFonts w:ascii="Times New Roman" w:hAnsi="Times New Roman" w:cs="Times New Roman"/>
          <w:sz w:val="28"/>
          <w:szCs w:val="28"/>
        </w:rPr>
        <w:t xml:space="preserve">орядка </w:t>
      </w:r>
      <w:r w:rsidR="00D559F0">
        <w:rPr>
          <w:rFonts w:ascii="Times New Roman" w:hAnsi="Times New Roman" w:cs="Times New Roman"/>
          <w:sz w:val="28"/>
          <w:szCs w:val="28"/>
        </w:rPr>
        <w:t>3</w:t>
      </w:r>
      <w:r w:rsidR="000C1C28">
        <w:rPr>
          <w:rFonts w:ascii="Times New Roman" w:hAnsi="Times New Roman" w:cs="Times New Roman"/>
          <w:sz w:val="28"/>
          <w:szCs w:val="28"/>
        </w:rPr>
        <w:t>8</w:t>
      </w:r>
      <w:r w:rsidRPr="004B0DF0">
        <w:rPr>
          <w:rFonts w:ascii="Times New Roman" w:hAnsi="Times New Roman" w:cs="Times New Roman"/>
          <w:sz w:val="28"/>
          <w:szCs w:val="28"/>
        </w:rPr>
        <w:t xml:space="preserve">% </w:t>
      </w:r>
      <w:r w:rsidR="00A57BAA" w:rsidRPr="004B0DF0">
        <w:rPr>
          <w:rFonts w:ascii="Times New Roman" w:hAnsi="Times New Roman" w:cs="Times New Roman"/>
          <w:sz w:val="28"/>
          <w:szCs w:val="28"/>
        </w:rPr>
        <w:t xml:space="preserve">респондентов </w:t>
      </w:r>
      <w:r w:rsidRPr="004B0DF0">
        <w:rPr>
          <w:rFonts w:ascii="Times New Roman" w:hAnsi="Times New Roman" w:cs="Times New Roman"/>
          <w:sz w:val="28"/>
          <w:szCs w:val="28"/>
        </w:rPr>
        <w:t>счита</w:t>
      </w:r>
      <w:r w:rsidR="00A57BAA" w:rsidRPr="004B0DF0">
        <w:rPr>
          <w:rFonts w:ascii="Times New Roman" w:hAnsi="Times New Roman" w:cs="Times New Roman"/>
          <w:sz w:val="28"/>
          <w:szCs w:val="28"/>
        </w:rPr>
        <w:t xml:space="preserve">ют понятной данную информацию, </w:t>
      </w:r>
      <w:r w:rsidR="00D559F0">
        <w:rPr>
          <w:rFonts w:ascii="Times New Roman" w:hAnsi="Times New Roman" w:cs="Times New Roman"/>
          <w:sz w:val="28"/>
          <w:szCs w:val="28"/>
        </w:rPr>
        <w:t>4</w:t>
      </w:r>
      <w:r w:rsidR="000C1C28">
        <w:rPr>
          <w:rFonts w:ascii="Times New Roman" w:hAnsi="Times New Roman" w:cs="Times New Roman"/>
          <w:sz w:val="28"/>
          <w:szCs w:val="28"/>
        </w:rPr>
        <w:t>3</w:t>
      </w:r>
      <w:r w:rsidRPr="004B0DF0">
        <w:rPr>
          <w:rFonts w:ascii="Times New Roman" w:hAnsi="Times New Roman" w:cs="Times New Roman"/>
          <w:sz w:val="28"/>
          <w:szCs w:val="28"/>
        </w:rPr>
        <w:t>% удовлетворены удобством получения информации. При этом доля неудовлетворенных доступ</w:t>
      </w:r>
      <w:r w:rsidR="00A57BAA" w:rsidRPr="004B0DF0">
        <w:rPr>
          <w:rFonts w:ascii="Times New Roman" w:hAnsi="Times New Roman" w:cs="Times New Roman"/>
          <w:sz w:val="28"/>
          <w:szCs w:val="28"/>
        </w:rPr>
        <w:t xml:space="preserve">ностью информации составляет </w:t>
      </w:r>
      <w:r w:rsidR="00D559F0">
        <w:rPr>
          <w:rFonts w:ascii="Times New Roman" w:hAnsi="Times New Roman" w:cs="Times New Roman"/>
          <w:sz w:val="28"/>
          <w:szCs w:val="28"/>
        </w:rPr>
        <w:t>14</w:t>
      </w:r>
      <w:r w:rsidR="00A57BAA" w:rsidRPr="004B0DF0">
        <w:rPr>
          <w:rFonts w:ascii="Times New Roman" w:hAnsi="Times New Roman" w:cs="Times New Roman"/>
          <w:sz w:val="28"/>
          <w:szCs w:val="28"/>
        </w:rPr>
        <w:t xml:space="preserve">%, порядка </w:t>
      </w:r>
      <w:r w:rsidR="000C1C28">
        <w:rPr>
          <w:rFonts w:ascii="Times New Roman" w:hAnsi="Times New Roman" w:cs="Times New Roman"/>
          <w:sz w:val="28"/>
          <w:szCs w:val="28"/>
        </w:rPr>
        <w:t>20</w:t>
      </w:r>
      <w:r w:rsidRPr="004B0DF0">
        <w:rPr>
          <w:rFonts w:ascii="Times New Roman" w:hAnsi="Times New Roman" w:cs="Times New Roman"/>
          <w:sz w:val="28"/>
          <w:szCs w:val="28"/>
        </w:rPr>
        <w:t xml:space="preserve">% ответивших затруднились ответить, либо им ничего не известно о такой информации. Доля неудовлетворенных понятностью и удобством получения информации о конкурентной среде чуть ниже и составляет </w:t>
      </w:r>
      <w:r w:rsidR="007A4539">
        <w:rPr>
          <w:rFonts w:ascii="Times New Roman" w:hAnsi="Times New Roman" w:cs="Times New Roman"/>
          <w:sz w:val="28"/>
          <w:szCs w:val="28"/>
        </w:rPr>
        <w:t>1</w:t>
      </w:r>
      <w:r w:rsidR="000C1C28">
        <w:rPr>
          <w:rFonts w:ascii="Times New Roman" w:hAnsi="Times New Roman" w:cs="Times New Roman"/>
          <w:sz w:val="28"/>
          <w:szCs w:val="28"/>
        </w:rPr>
        <w:t>5</w:t>
      </w:r>
      <w:r w:rsidRPr="004B0DF0">
        <w:rPr>
          <w:rFonts w:ascii="Times New Roman" w:hAnsi="Times New Roman" w:cs="Times New Roman"/>
          <w:sz w:val="28"/>
          <w:szCs w:val="28"/>
        </w:rPr>
        <w:t xml:space="preserve">% и </w:t>
      </w:r>
      <w:r w:rsidR="00135975">
        <w:rPr>
          <w:rFonts w:ascii="Times New Roman" w:hAnsi="Times New Roman" w:cs="Times New Roman"/>
          <w:sz w:val="28"/>
          <w:szCs w:val="28"/>
        </w:rPr>
        <w:t>1</w:t>
      </w:r>
      <w:r w:rsidR="000C1C28">
        <w:rPr>
          <w:rFonts w:ascii="Times New Roman" w:hAnsi="Times New Roman" w:cs="Times New Roman"/>
          <w:sz w:val="28"/>
          <w:szCs w:val="28"/>
        </w:rPr>
        <w:t>0</w:t>
      </w:r>
      <w:r w:rsidRPr="004B0DF0">
        <w:rPr>
          <w:rFonts w:ascii="Times New Roman" w:hAnsi="Times New Roman" w:cs="Times New Roman"/>
          <w:sz w:val="28"/>
          <w:szCs w:val="28"/>
        </w:rPr>
        <w:t xml:space="preserve">% </w:t>
      </w:r>
      <w:r w:rsidRPr="009F54CA">
        <w:rPr>
          <w:rFonts w:ascii="Times New Roman" w:hAnsi="Times New Roman" w:cs="Times New Roman"/>
          <w:sz w:val="28"/>
          <w:szCs w:val="28"/>
        </w:rPr>
        <w:t xml:space="preserve">соответственно. </w:t>
      </w:r>
    </w:p>
    <w:p w14:paraId="2566BDDD" w14:textId="77777777" w:rsidR="006011C4" w:rsidRPr="004B0DF0"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9F54CA">
        <w:rPr>
          <w:rFonts w:ascii="Times New Roman" w:hAnsi="Times New Roman" w:cs="Times New Roman"/>
          <w:sz w:val="28"/>
          <w:szCs w:val="28"/>
        </w:rPr>
        <w:t>Участники опроса из представителей предпринимательского сообщества оказались более удовлетворены качеством ин</w:t>
      </w:r>
      <w:r w:rsidR="009C45CE" w:rsidRPr="009F54CA">
        <w:rPr>
          <w:rFonts w:ascii="Times New Roman" w:hAnsi="Times New Roman" w:cs="Times New Roman"/>
          <w:sz w:val="28"/>
          <w:szCs w:val="28"/>
        </w:rPr>
        <w:t xml:space="preserve">формации о конкурентной среде, </w:t>
      </w:r>
      <w:r w:rsidR="00E913DF" w:rsidRPr="009F54CA">
        <w:rPr>
          <w:rFonts w:ascii="Times New Roman" w:hAnsi="Times New Roman" w:cs="Times New Roman"/>
          <w:sz w:val="28"/>
          <w:szCs w:val="28"/>
        </w:rPr>
        <w:t>6</w:t>
      </w:r>
      <w:r w:rsidR="00205AF2" w:rsidRPr="00205AF2">
        <w:rPr>
          <w:rFonts w:ascii="Times New Roman" w:hAnsi="Times New Roman" w:cs="Times New Roman"/>
          <w:sz w:val="28"/>
          <w:szCs w:val="28"/>
        </w:rPr>
        <w:t>6</w:t>
      </w:r>
      <w:r w:rsidRPr="009F54CA">
        <w:rPr>
          <w:rFonts w:ascii="Times New Roman" w:hAnsi="Times New Roman" w:cs="Times New Roman"/>
          <w:sz w:val="28"/>
          <w:szCs w:val="28"/>
        </w:rPr>
        <w:t>%</w:t>
      </w:r>
      <w:r w:rsidRPr="004B0DF0">
        <w:rPr>
          <w:rFonts w:ascii="Times New Roman" w:hAnsi="Times New Roman" w:cs="Times New Roman"/>
          <w:sz w:val="28"/>
          <w:szCs w:val="28"/>
        </w:rPr>
        <w:t xml:space="preserve"> отметили, что полностью или частично удовлетворены уровн</w:t>
      </w:r>
      <w:r w:rsidR="00A57BAA" w:rsidRPr="004B0DF0">
        <w:rPr>
          <w:rFonts w:ascii="Times New Roman" w:hAnsi="Times New Roman" w:cs="Times New Roman"/>
          <w:sz w:val="28"/>
          <w:szCs w:val="28"/>
        </w:rPr>
        <w:t xml:space="preserve">ем доступности информации, </w:t>
      </w:r>
      <w:r w:rsidR="00C90FAD">
        <w:rPr>
          <w:rFonts w:ascii="Times New Roman" w:hAnsi="Times New Roman" w:cs="Times New Roman"/>
          <w:sz w:val="28"/>
          <w:szCs w:val="28"/>
        </w:rPr>
        <w:t>7</w:t>
      </w:r>
      <w:r w:rsidR="00205AF2" w:rsidRPr="00205AF2">
        <w:rPr>
          <w:rFonts w:ascii="Times New Roman" w:hAnsi="Times New Roman" w:cs="Times New Roman"/>
          <w:sz w:val="28"/>
          <w:szCs w:val="28"/>
        </w:rPr>
        <w:t>1</w:t>
      </w:r>
      <w:r w:rsidRPr="004B0DF0">
        <w:rPr>
          <w:rFonts w:ascii="Times New Roman" w:hAnsi="Times New Roman" w:cs="Times New Roman"/>
          <w:sz w:val="28"/>
          <w:szCs w:val="28"/>
        </w:rPr>
        <w:t>% отметили понятность соо</w:t>
      </w:r>
      <w:r w:rsidR="00A57BAA" w:rsidRPr="004B0DF0">
        <w:rPr>
          <w:rFonts w:ascii="Times New Roman" w:hAnsi="Times New Roman" w:cs="Times New Roman"/>
          <w:sz w:val="28"/>
          <w:szCs w:val="28"/>
        </w:rPr>
        <w:t xml:space="preserve">тветствующей информации, а </w:t>
      </w:r>
      <w:r w:rsidR="00205AF2" w:rsidRPr="00205AF2">
        <w:rPr>
          <w:rFonts w:ascii="Times New Roman" w:hAnsi="Times New Roman" w:cs="Times New Roman"/>
          <w:sz w:val="28"/>
          <w:szCs w:val="28"/>
        </w:rPr>
        <w:t>73</w:t>
      </w:r>
      <w:r w:rsidRPr="004B0DF0">
        <w:rPr>
          <w:rFonts w:ascii="Times New Roman" w:hAnsi="Times New Roman" w:cs="Times New Roman"/>
          <w:sz w:val="28"/>
          <w:szCs w:val="28"/>
        </w:rPr>
        <w:t>% довольны удобством получения сведений о конкурентной среде. В то же вр</w:t>
      </w:r>
      <w:r w:rsidR="009C45CE" w:rsidRPr="004B0DF0">
        <w:rPr>
          <w:rFonts w:ascii="Times New Roman" w:hAnsi="Times New Roman" w:cs="Times New Roman"/>
          <w:sz w:val="28"/>
          <w:szCs w:val="28"/>
        </w:rPr>
        <w:t xml:space="preserve">емя порядка </w:t>
      </w:r>
      <w:r w:rsidR="00205AF2" w:rsidRPr="00205AF2">
        <w:rPr>
          <w:rFonts w:ascii="Times New Roman" w:hAnsi="Times New Roman" w:cs="Times New Roman"/>
          <w:sz w:val="28"/>
          <w:szCs w:val="28"/>
        </w:rPr>
        <w:t>11</w:t>
      </w:r>
      <w:r w:rsidRPr="004B0DF0">
        <w:rPr>
          <w:rFonts w:ascii="Times New Roman" w:hAnsi="Times New Roman" w:cs="Times New Roman"/>
          <w:sz w:val="28"/>
          <w:szCs w:val="28"/>
        </w:rPr>
        <w:t xml:space="preserve">% оказались не удовлетворены удобством их получения. </w:t>
      </w:r>
    </w:p>
    <w:p w14:paraId="718E9176" w14:textId="77777777" w:rsidR="006011C4" w:rsidRPr="000C7906" w:rsidRDefault="004B0DF0" w:rsidP="006011C4">
      <w:pPr>
        <w:autoSpaceDE w:val="0"/>
        <w:autoSpaceDN w:val="0"/>
        <w:adjustRightInd w:val="0"/>
        <w:spacing w:after="0" w:line="240" w:lineRule="auto"/>
        <w:ind w:firstLine="708"/>
        <w:jc w:val="both"/>
        <w:rPr>
          <w:rFonts w:ascii="Times New Roman" w:hAnsi="Times New Roman" w:cs="Times New Roman"/>
          <w:sz w:val="28"/>
          <w:szCs w:val="28"/>
        </w:rPr>
      </w:pPr>
      <w:r w:rsidRPr="004B0DF0">
        <w:rPr>
          <w:rFonts w:ascii="Times New Roman" w:hAnsi="Times New Roman" w:cs="Times New Roman"/>
          <w:sz w:val="28"/>
          <w:szCs w:val="28"/>
        </w:rPr>
        <w:t xml:space="preserve">Примечательно, что только </w:t>
      </w:r>
      <w:r w:rsidR="00205AF2" w:rsidRPr="00205AF2">
        <w:rPr>
          <w:rFonts w:ascii="Times New Roman" w:hAnsi="Times New Roman" w:cs="Times New Roman"/>
          <w:sz w:val="28"/>
          <w:szCs w:val="28"/>
        </w:rPr>
        <w:t>33</w:t>
      </w:r>
      <w:r w:rsidR="006011C4" w:rsidRPr="004B0DF0">
        <w:rPr>
          <w:rFonts w:ascii="Times New Roman" w:hAnsi="Times New Roman" w:cs="Times New Roman"/>
          <w:sz w:val="28"/>
          <w:szCs w:val="28"/>
        </w:rPr>
        <w:t>% из опрошенных участников постоянно интересуются информацией о состоянии конкурентной среды и деятельностью по содействию развитию конкуренции в Республике Алтай. 4</w:t>
      </w:r>
      <w:r w:rsidR="00205AF2" w:rsidRPr="00205AF2">
        <w:rPr>
          <w:rFonts w:ascii="Times New Roman" w:hAnsi="Times New Roman" w:cs="Times New Roman"/>
          <w:sz w:val="28"/>
          <w:szCs w:val="28"/>
        </w:rPr>
        <w:t>9</w:t>
      </w:r>
      <w:r w:rsidR="006011C4" w:rsidRPr="004B0DF0">
        <w:rPr>
          <w:rFonts w:ascii="Times New Roman" w:hAnsi="Times New Roman" w:cs="Times New Roman"/>
          <w:sz w:val="28"/>
          <w:szCs w:val="28"/>
        </w:rPr>
        <w:t xml:space="preserve">% из общего числа респондентов отметили, что проявляют интерес к такой информации только </w:t>
      </w:r>
      <w:r w:rsidR="00A57BAA" w:rsidRPr="004B0DF0">
        <w:rPr>
          <w:rFonts w:ascii="Times New Roman" w:hAnsi="Times New Roman" w:cs="Times New Roman"/>
          <w:sz w:val="28"/>
          <w:szCs w:val="28"/>
        </w:rPr>
        <w:t xml:space="preserve">в случае ее необходимости, </w:t>
      </w:r>
      <w:r w:rsidR="00A53741">
        <w:rPr>
          <w:rFonts w:ascii="Times New Roman" w:hAnsi="Times New Roman" w:cs="Times New Roman"/>
          <w:sz w:val="28"/>
          <w:szCs w:val="28"/>
        </w:rPr>
        <w:t>1</w:t>
      </w:r>
      <w:r w:rsidR="00205AF2" w:rsidRPr="00205AF2">
        <w:rPr>
          <w:rFonts w:ascii="Times New Roman" w:hAnsi="Times New Roman" w:cs="Times New Roman"/>
          <w:sz w:val="28"/>
          <w:szCs w:val="28"/>
        </w:rPr>
        <w:t>8</w:t>
      </w:r>
      <w:r w:rsidR="006011C4" w:rsidRPr="004B0DF0">
        <w:rPr>
          <w:rFonts w:ascii="Times New Roman" w:hAnsi="Times New Roman" w:cs="Times New Roman"/>
          <w:sz w:val="28"/>
          <w:szCs w:val="28"/>
        </w:rPr>
        <w:t>% респондентов не проявляют интереса.</w:t>
      </w:r>
    </w:p>
    <w:p w14:paraId="056F5554"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1B293BED"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9817C3">
        <w:rPr>
          <w:rFonts w:ascii="Times New Roman" w:hAnsi="Times New Roman" w:cs="Times New Roman"/>
          <w:i/>
          <w:sz w:val="28"/>
          <w:szCs w:val="28"/>
        </w:rPr>
        <w:t>2.3.</w:t>
      </w:r>
      <w:r w:rsidR="00B41F7B">
        <w:rPr>
          <w:rFonts w:ascii="Times New Roman" w:hAnsi="Times New Roman" w:cs="Times New Roman"/>
          <w:i/>
          <w:sz w:val="28"/>
          <w:szCs w:val="28"/>
        </w:rPr>
        <w:t>6</w:t>
      </w:r>
      <w:r w:rsidRPr="009817C3">
        <w:rPr>
          <w:rFonts w:ascii="Times New Roman" w:hAnsi="Times New Roman" w:cs="Times New Roman"/>
          <w:i/>
          <w:sz w:val="28"/>
          <w:szCs w:val="28"/>
        </w:rPr>
        <w:t>. Результаты мониторинга деятельности субъектов естественных монополий на территории субъекта Российской Федерации.</w:t>
      </w:r>
    </w:p>
    <w:p w14:paraId="17ECC6B8"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71904F97" w14:textId="77777777" w:rsidR="006011C4"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011C4">
        <w:rPr>
          <w:rFonts w:ascii="Times New Roman" w:hAnsi="Times New Roman" w:cs="Times New Roman"/>
          <w:sz w:val="28"/>
          <w:szCs w:val="28"/>
        </w:rPr>
        <w:t xml:space="preserve">В соответствии с Федеральным законом от 17 августа 1995 г. № 147-ФЗ «О естественных монополиях» под субъектом естественной монополии понимается хозяйствующий субъект, занятый производством (реализацией) товаров в условиях естественной монополии. </w:t>
      </w:r>
    </w:p>
    <w:p w14:paraId="484A5063" w14:textId="77777777" w:rsidR="008D6740" w:rsidRP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термин «естественная монополия»</w:t>
      </w:r>
      <w:r w:rsidRPr="008D6740">
        <w:rPr>
          <w:rFonts w:ascii="Times New Roman" w:hAnsi="Times New Roman" w:cs="Times New Roman"/>
          <w:sz w:val="28"/>
          <w:szCs w:val="28"/>
        </w:rPr>
        <w:t xml:space="preserve"> означает состояние товарного рынка, при котором:</w:t>
      </w:r>
    </w:p>
    <w:p w14:paraId="65FABB9B" w14:textId="77777777" w:rsidR="008D6740" w:rsidRP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8D6740">
        <w:rPr>
          <w:rFonts w:ascii="Times New Roman" w:hAnsi="Times New Roman" w:cs="Times New Roman"/>
          <w:sz w:val="28"/>
          <w:szCs w:val="28"/>
        </w:rPr>
        <w:t xml:space="preserve">- удовлетворение спроса на этом рынке эффективнее в отсутствие конкуренции в силу технологических особенностей производства (в связи с </w:t>
      </w:r>
      <w:r w:rsidRPr="008D6740">
        <w:rPr>
          <w:rFonts w:ascii="Times New Roman" w:hAnsi="Times New Roman" w:cs="Times New Roman"/>
          <w:sz w:val="28"/>
          <w:szCs w:val="28"/>
        </w:rPr>
        <w:lastRenderedPageBreak/>
        <w:t xml:space="preserve">существенным понижением издержек </w:t>
      </w:r>
      <w:r>
        <w:rPr>
          <w:rFonts w:ascii="Times New Roman" w:hAnsi="Times New Roman" w:cs="Times New Roman"/>
          <w:sz w:val="28"/>
          <w:szCs w:val="28"/>
        </w:rPr>
        <w:t xml:space="preserve">производства на единицу товара </w:t>
      </w:r>
      <w:r w:rsidRPr="008D6740">
        <w:rPr>
          <w:rFonts w:ascii="Times New Roman" w:hAnsi="Times New Roman" w:cs="Times New Roman"/>
          <w:sz w:val="28"/>
          <w:szCs w:val="28"/>
        </w:rPr>
        <w:t>по мере увеличения объе</w:t>
      </w:r>
      <w:r>
        <w:rPr>
          <w:rFonts w:ascii="Times New Roman" w:hAnsi="Times New Roman" w:cs="Times New Roman"/>
          <w:sz w:val="28"/>
          <w:szCs w:val="28"/>
        </w:rPr>
        <w:t>ма производства);</w:t>
      </w:r>
      <w:r w:rsidRPr="008D6740">
        <w:rPr>
          <w:rFonts w:ascii="Times New Roman" w:hAnsi="Times New Roman" w:cs="Times New Roman"/>
          <w:sz w:val="28"/>
          <w:szCs w:val="28"/>
        </w:rPr>
        <w:t xml:space="preserve"> </w:t>
      </w:r>
    </w:p>
    <w:p w14:paraId="5EFC1AC0" w14:textId="77777777" w:rsidR="008D6740" w:rsidRP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8D6740">
        <w:rPr>
          <w:rFonts w:ascii="Times New Roman" w:hAnsi="Times New Roman" w:cs="Times New Roman"/>
          <w:sz w:val="28"/>
          <w:szCs w:val="28"/>
        </w:rPr>
        <w:t>- товары, производимые субъект</w:t>
      </w:r>
      <w:r>
        <w:rPr>
          <w:rFonts w:ascii="Times New Roman" w:hAnsi="Times New Roman" w:cs="Times New Roman"/>
          <w:sz w:val="28"/>
          <w:szCs w:val="28"/>
        </w:rPr>
        <w:t xml:space="preserve">ами естественных монополий, не могут быть заменены </w:t>
      </w:r>
      <w:r w:rsidRPr="008D6740">
        <w:rPr>
          <w:rFonts w:ascii="Times New Roman" w:hAnsi="Times New Roman" w:cs="Times New Roman"/>
          <w:sz w:val="28"/>
          <w:szCs w:val="28"/>
        </w:rPr>
        <w:t xml:space="preserve">в потреблении другими товарами, в связи с чем спрос на данном товарном рынке на товары, производимые субъектами </w:t>
      </w:r>
      <w:r>
        <w:rPr>
          <w:rFonts w:ascii="Times New Roman" w:hAnsi="Times New Roman" w:cs="Times New Roman"/>
          <w:sz w:val="28"/>
          <w:szCs w:val="28"/>
        </w:rPr>
        <w:t>естественных монополий</w:t>
      </w:r>
      <w:r w:rsidRPr="008D6740">
        <w:rPr>
          <w:rFonts w:ascii="Times New Roman" w:hAnsi="Times New Roman" w:cs="Times New Roman"/>
          <w:sz w:val="28"/>
          <w:szCs w:val="28"/>
        </w:rPr>
        <w:t>, в меньшей степени зависит от изменения цены на этот товар, чем спрос на другие виды товаров.</w:t>
      </w:r>
    </w:p>
    <w:p w14:paraId="089B11BE" w14:textId="77777777" w:rsid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8D6740">
        <w:rPr>
          <w:rFonts w:ascii="Times New Roman" w:hAnsi="Times New Roman" w:cs="Times New Roman"/>
          <w:sz w:val="28"/>
          <w:szCs w:val="28"/>
        </w:rPr>
        <w:t xml:space="preserve">Реестр субъектов </w:t>
      </w:r>
      <w:r>
        <w:rPr>
          <w:rFonts w:ascii="Times New Roman" w:hAnsi="Times New Roman" w:cs="Times New Roman"/>
          <w:sz w:val="28"/>
          <w:szCs w:val="28"/>
        </w:rPr>
        <w:t>естественных монополий</w:t>
      </w:r>
      <w:r w:rsidRPr="008D6740">
        <w:rPr>
          <w:rFonts w:ascii="Times New Roman" w:hAnsi="Times New Roman" w:cs="Times New Roman"/>
          <w:sz w:val="28"/>
          <w:szCs w:val="28"/>
        </w:rPr>
        <w:t>, в отношении которых осуществляются государственное регулирование и контроль, формируется Федеральной антимонопольной службой.</w:t>
      </w:r>
    </w:p>
    <w:p w14:paraId="40045F45" w14:textId="77777777" w:rsidR="008D6740" w:rsidRPr="006E4CEA"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Общее количество хозяйствующих субъектов, относящихся к числу субъектов естественных монополий, в отношении которых осуществляются государственное регулирование и контроль, и функционирующих на территории Республики Алтай, составляет по состоянию на январь 202</w:t>
      </w:r>
      <w:r w:rsidR="00AF7CAA">
        <w:rPr>
          <w:rFonts w:ascii="Times New Roman" w:hAnsi="Times New Roman" w:cs="Times New Roman"/>
          <w:sz w:val="28"/>
          <w:szCs w:val="28"/>
        </w:rPr>
        <w:t>5</w:t>
      </w:r>
      <w:r w:rsidRPr="006E4CEA">
        <w:rPr>
          <w:rFonts w:ascii="Times New Roman" w:hAnsi="Times New Roman" w:cs="Times New Roman"/>
          <w:sz w:val="28"/>
          <w:szCs w:val="28"/>
        </w:rPr>
        <w:t xml:space="preserve"> года 3 единицы:</w:t>
      </w:r>
    </w:p>
    <w:p w14:paraId="02C7AB38" w14:textId="77777777" w:rsidR="008D6740" w:rsidRPr="006E4CEA" w:rsidRDefault="008F5779" w:rsidP="008F5779">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1.</w:t>
      </w:r>
      <w:r w:rsidR="008D6740" w:rsidRPr="006E4CEA">
        <w:rPr>
          <w:rFonts w:ascii="Times New Roman" w:hAnsi="Times New Roman" w:cs="Times New Roman"/>
          <w:sz w:val="28"/>
          <w:szCs w:val="28"/>
        </w:rPr>
        <w:tab/>
        <w:t>ОАО «Горно-Алтайское жилищно-коммунальное хозяйство»</w:t>
      </w:r>
      <w:r w:rsidRPr="006E4CEA">
        <w:rPr>
          <w:rFonts w:ascii="Times New Roman" w:hAnsi="Times New Roman" w:cs="Times New Roman"/>
          <w:sz w:val="28"/>
          <w:szCs w:val="28"/>
        </w:rPr>
        <w:t>;</w:t>
      </w:r>
      <w:r w:rsidR="008D6740" w:rsidRPr="006E4CEA">
        <w:rPr>
          <w:rFonts w:ascii="Times New Roman" w:hAnsi="Times New Roman" w:cs="Times New Roman"/>
          <w:sz w:val="28"/>
          <w:szCs w:val="28"/>
        </w:rPr>
        <w:tab/>
      </w:r>
    </w:p>
    <w:p w14:paraId="41002BF5" w14:textId="77777777" w:rsidR="008D6740" w:rsidRPr="006E4CEA" w:rsidRDefault="008D6740" w:rsidP="008F5779">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2</w:t>
      </w:r>
      <w:r w:rsidR="008F5779" w:rsidRPr="006E4CEA">
        <w:rPr>
          <w:rFonts w:ascii="Times New Roman" w:hAnsi="Times New Roman" w:cs="Times New Roman"/>
          <w:sz w:val="28"/>
          <w:szCs w:val="28"/>
        </w:rPr>
        <w:t>.</w:t>
      </w:r>
      <w:r w:rsidRPr="006E4CEA">
        <w:rPr>
          <w:rFonts w:ascii="Times New Roman" w:hAnsi="Times New Roman" w:cs="Times New Roman"/>
          <w:sz w:val="28"/>
          <w:szCs w:val="28"/>
        </w:rPr>
        <w:tab/>
      </w:r>
      <w:r w:rsidR="00B9053B">
        <w:rPr>
          <w:rFonts w:ascii="Times New Roman" w:hAnsi="Times New Roman" w:cs="Times New Roman"/>
          <w:sz w:val="28"/>
          <w:szCs w:val="28"/>
        </w:rPr>
        <w:t>АО</w:t>
      </w:r>
      <w:r w:rsidRPr="006E4CEA">
        <w:rPr>
          <w:rFonts w:ascii="Times New Roman" w:hAnsi="Times New Roman" w:cs="Times New Roman"/>
          <w:sz w:val="28"/>
          <w:szCs w:val="28"/>
        </w:rPr>
        <w:t xml:space="preserve"> «Водопроводно-канализационное хозяйство»</w:t>
      </w:r>
      <w:r w:rsidR="008F5779" w:rsidRPr="006E4CEA">
        <w:rPr>
          <w:rFonts w:ascii="Times New Roman" w:hAnsi="Times New Roman" w:cs="Times New Roman"/>
          <w:sz w:val="28"/>
          <w:szCs w:val="28"/>
        </w:rPr>
        <w:t>;</w:t>
      </w:r>
      <w:r w:rsidRPr="006E4CEA">
        <w:rPr>
          <w:rFonts w:ascii="Times New Roman" w:hAnsi="Times New Roman" w:cs="Times New Roman"/>
          <w:sz w:val="28"/>
          <w:szCs w:val="28"/>
        </w:rPr>
        <w:tab/>
      </w:r>
    </w:p>
    <w:p w14:paraId="3EA31AB7" w14:textId="11C4372D" w:rsidR="008D6740" w:rsidRDefault="008F5779" w:rsidP="008D6740">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 xml:space="preserve">3. </w:t>
      </w:r>
      <w:r w:rsidR="00B9053B">
        <w:rPr>
          <w:rFonts w:ascii="Times New Roman" w:hAnsi="Times New Roman" w:cs="Times New Roman"/>
          <w:sz w:val="28"/>
          <w:szCs w:val="28"/>
        </w:rPr>
        <w:t>АО «</w:t>
      </w:r>
      <w:r w:rsidR="008D6740" w:rsidRPr="006E4CEA">
        <w:rPr>
          <w:rFonts w:ascii="Times New Roman" w:hAnsi="Times New Roman" w:cs="Times New Roman"/>
          <w:sz w:val="28"/>
          <w:szCs w:val="28"/>
        </w:rPr>
        <w:t>Аэропорт</w:t>
      </w:r>
      <w:r w:rsidR="00B9053B">
        <w:rPr>
          <w:rFonts w:ascii="Times New Roman" w:hAnsi="Times New Roman" w:cs="Times New Roman"/>
          <w:sz w:val="28"/>
          <w:szCs w:val="28"/>
        </w:rPr>
        <w:t xml:space="preserve"> Горно-Алтайск»</w:t>
      </w:r>
      <w:r w:rsidR="009A11EB" w:rsidRPr="006E4CEA">
        <w:rPr>
          <w:rFonts w:ascii="Times New Roman" w:hAnsi="Times New Roman" w:cs="Times New Roman"/>
          <w:sz w:val="28"/>
          <w:szCs w:val="28"/>
        </w:rPr>
        <w:t>.</w:t>
      </w:r>
      <w:r w:rsidR="008D6740" w:rsidRPr="006E4CEA">
        <w:rPr>
          <w:rFonts w:ascii="Times New Roman" w:hAnsi="Times New Roman" w:cs="Times New Roman"/>
          <w:sz w:val="28"/>
          <w:szCs w:val="28"/>
        </w:rPr>
        <w:tab/>
      </w:r>
    </w:p>
    <w:p w14:paraId="2F8568C7" w14:textId="00FD9E0A" w:rsidR="00590FB7" w:rsidRDefault="00590FB7" w:rsidP="008D67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p>
    <w:p w14:paraId="1CA48B66" w14:textId="700F8C2E" w:rsidR="00590FB7" w:rsidRDefault="00590FB7" w:rsidP="008D67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p>
    <w:p w14:paraId="1F81BC1F" w14:textId="667D2D15" w:rsidR="00590FB7" w:rsidRPr="006E4CEA" w:rsidRDefault="00590FB7" w:rsidP="008D67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p>
    <w:p w14:paraId="1244BE9E" w14:textId="77777777" w:rsidR="006011C4" w:rsidRPr="006011C4"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 xml:space="preserve">Указом Главы Республики Алтай, Председателя Правительства </w:t>
      </w:r>
      <w:r w:rsidRPr="006011C4">
        <w:rPr>
          <w:rFonts w:ascii="Times New Roman" w:hAnsi="Times New Roman" w:cs="Times New Roman"/>
          <w:sz w:val="28"/>
          <w:szCs w:val="28"/>
        </w:rPr>
        <w:t xml:space="preserve">Республики Алтай от 25 июня 2014 года № 169-у создан Совет потребителей по вопросам деятельности субъектов естественных монополий при Главе Республики Алтай, Председателе Правительства Республики Алтай. </w:t>
      </w:r>
    </w:p>
    <w:p w14:paraId="72516898" w14:textId="77777777" w:rsidR="006011C4" w:rsidRPr="000C7906"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011C4">
        <w:rPr>
          <w:rFonts w:ascii="Times New Roman" w:hAnsi="Times New Roman" w:cs="Times New Roman"/>
          <w:sz w:val="28"/>
          <w:szCs w:val="28"/>
        </w:rPr>
        <w:t xml:space="preserve">Совет потребителей по вопросам деятельности субъектов естественных монополий при Главе Республики Алтай, Председателе Правительства Республики Алтай является постоянно действующим совещательным коллегиальным органом, созданным в целях осуществления механизмов общественного контроля за деятельностью субъектов естественных монополий, осуществляющих на территории Республики Алтай деятельность по транспортировке электроэнергии, теплоснабжению, водоснабжению и водоотведению, газификации, предоставлению транспортных услуг и услуг связи в соответствии с требованиями Федерального закона от 17 августа 1995 </w:t>
      </w:r>
      <w:r w:rsidRPr="000C7906">
        <w:rPr>
          <w:rFonts w:ascii="Times New Roman" w:hAnsi="Times New Roman" w:cs="Times New Roman"/>
          <w:sz w:val="28"/>
          <w:szCs w:val="28"/>
        </w:rPr>
        <w:t xml:space="preserve">года № 147-ФЗ «О естественных монополиях». </w:t>
      </w:r>
    </w:p>
    <w:p w14:paraId="38268E13" w14:textId="77777777" w:rsidR="009A11EB" w:rsidRPr="000C7906" w:rsidRDefault="009A11EB" w:rsidP="006011C4">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t xml:space="preserve">Участие в опросе о деятельности субъектов естественных монополий на территории Республики Алтай приняли </w:t>
      </w:r>
      <w:r w:rsidR="00CA72E1">
        <w:rPr>
          <w:rFonts w:ascii="Times New Roman" w:hAnsi="Times New Roman" w:cs="Times New Roman"/>
          <w:sz w:val="28"/>
          <w:szCs w:val="28"/>
        </w:rPr>
        <w:t>77</w:t>
      </w:r>
      <w:r w:rsidRPr="000C7906">
        <w:rPr>
          <w:rFonts w:ascii="Times New Roman" w:hAnsi="Times New Roman" w:cs="Times New Roman"/>
          <w:sz w:val="28"/>
          <w:szCs w:val="28"/>
        </w:rPr>
        <w:t xml:space="preserve"> субъектов малого и среднего предпринимательства и </w:t>
      </w:r>
      <w:r w:rsidR="00CA72E1">
        <w:rPr>
          <w:rFonts w:ascii="Times New Roman" w:hAnsi="Times New Roman" w:cs="Times New Roman"/>
          <w:sz w:val="28"/>
          <w:szCs w:val="28"/>
        </w:rPr>
        <w:t>85</w:t>
      </w:r>
      <w:r w:rsidRPr="000C7906">
        <w:rPr>
          <w:rFonts w:ascii="Times New Roman" w:hAnsi="Times New Roman" w:cs="Times New Roman"/>
          <w:sz w:val="28"/>
          <w:szCs w:val="28"/>
        </w:rPr>
        <w:t xml:space="preserve"> потребителей. </w:t>
      </w:r>
    </w:p>
    <w:p w14:paraId="3A25364F"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40A15282" w14:textId="77777777" w:rsidR="00131FD2"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131FD2">
        <w:rPr>
          <w:rFonts w:ascii="Times New Roman" w:hAnsi="Times New Roman" w:cs="Times New Roman"/>
          <w:i/>
          <w:sz w:val="28"/>
          <w:szCs w:val="28"/>
        </w:rPr>
        <w:t>2.3.</w:t>
      </w:r>
      <w:r w:rsidR="00B41F7B">
        <w:rPr>
          <w:rFonts w:ascii="Times New Roman" w:hAnsi="Times New Roman" w:cs="Times New Roman"/>
          <w:i/>
          <w:sz w:val="28"/>
          <w:szCs w:val="28"/>
        </w:rPr>
        <w:t>7</w:t>
      </w:r>
      <w:r w:rsidRPr="00131FD2">
        <w:rPr>
          <w:rFonts w:ascii="Times New Roman" w:hAnsi="Times New Roman" w:cs="Times New Roman"/>
          <w:i/>
          <w:sz w:val="28"/>
          <w:szCs w:val="28"/>
        </w:rPr>
        <w:t>. Результаты мониторинга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w:t>
      </w:r>
    </w:p>
    <w:p w14:paraId="07E72EF4" w14:textId="77777777" w:rsidR="00984F14" w:rsidRPr="00131FD2"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4B01056E" w14:textId="77777777" w:rsidR="00131FD2" w:rsidRPr="00131FD2" w:rsidRDefault="00131FD2" w:rsidP="00131FD2">
      <w:pPr>
        <w:autoSpaceDE w:val="0"/>
        <w:autoSpaceDN w:val="0"/>
        <w:adjustRightInd w:val="0"/>
        <w:spacing w:after="0" w:line="240" w:lineRule="auto"/>
        <w:ind w:firstLine="708"/>
        <w:jc w:val="both"/>
        <w:rPr>
          <w:rFonts w:ascii="Times New Roman" w:hAnsi="Times New Roman" w:cs="Times New Roman"/>
          <w:sz w:val="28"/>
          <w:szCs w:val="28"/>
        </w:rPr>
      </w:pPr>
      <w:r w:rsidRPr="00131FD2">
        <w:rPr>
          <w:rFonts w:ascii="Times New Roman" w:hAnsi="Times New Roman" w:cs="Times New Roman"/>
          <w:sz w:val="28"/>
          <w:szCs w:val="28"/>
        </w:rPr>
        <w:lastRenderedPageBreak/>
        <w:t xml:space="preserve">В соответствии с требованиями распоряжения Правительства Российской Федерации № 768-р от 17 апреля 2019 года </w:t>
      </w:r>
      <w:r>
        <w:rPr>
          <w:rFonts w:ascii="Times New Roman" w:hAnsi="Times New Roman" w:cs="Times New Roman"/>
          <w:sz w:val="28"/>
          <w:szCs w:val="28"/>
        </w:rPr>
        <w:t xml:space="preserve">проведен </w:t>
      </w:r>
      <w:r w:rsidRPr="00131FD2">
        <w:rPr>
          <w:rFonts w:ascii="Times New Roman" w:hAnsi="Times New Roman" w:cs="Times New Roman"/>
          <w:sz w:val="28"/>
          <w:szCs w:val="28"/>
        </w:rPr>
        <w:t>мониторинг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w:t>
      </w:r>
      <w:r>
        <w:rPr>
          <w:rFonts w:ascii="Times New Roman" w:hAnsi="Times New Roman" w:cs="Times New Roman"/>
          <w:sz w:val="28"/>
          <w:szCs w:val="28"/>
        </w:rPr>
        <w:t>.</w:t>
      </w:r>
    </w:p>
    <w:p w14:paraId="013A2F0C" w14:textId="77777777" w:rsidR="0033146B" w:rsidRPr="0033146B" w:rsidRDefault="0033146B" w:rsidP="00131FD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мониторинга </w:t>
      </w:r>
      <w:r w:rsidRPr="0033146B">
        <w:rPr>
          <w:rFonts w:ascii="Times New Roman" w:hAnsi="Times New Roman" w:cs="Times New Roman"/>
          <w:sz w:val="28"/>
          <w:szCs w:val="28"/>
        </w:rPr>
        <w:t xml:space="preserve">деятельности хозяйствующих субъектов, доля участия </w:t>
      </w:r>
      <w:r>
        <w:rPr>
          <w:rFonts w:ascii="Times New Roman" w:hAnsi="Times New Roman" w:cs="Times New Roman"/>
          <w:sz w:val="28"/>
          <w:szCs w:val="28"/>
        </w:rPr>
        <w:t>региона</w:t>
      </w:r>
      <w:r w:rsidRPr="0033146B">
        <w:rPr>
          <w:rFonts w:ascii="Times New Roman" w:hAnsi="Times New Roman" w:cs="Times New Roman"/>
          <w:sz w:val="28"/>
          <w:szCs w:val="28"/>
        </w:rPr>
        <w:t xml:space="preserve"> или муниципального образования в которых составляет 50 и более процентов</w:t>
      </w:r>
      <w:r>
        <w:rPr>
          <w:rFonts w:ascii="Times New Roman" w:hAnsi="Times New Roman" w:cs="Times New Roman"/>
          <w:sz w:val="28"/>
          <w:szCs w:val="28"/>
        </w:rPr>
        <w:t xml:space="preserve"> показал: х</w:t>
      </w:r>
      <w:r w:rsidRPr="0033146B">
        <w:rPr>
          <w:rFonts w:ascii="Times New Roman" w:hAnsi="Times New Roman" w:cs="Times New Roman"/>
          <w:sz w:val="28"/>
          <w:szCs w:val="28"/>
        </w:rPr>
        <w:t>озяйствующие субъекты, доля участия Республики Алтай в которых составляет 50 и более процентов</w:t>
      </w:r>
      <w:r w:rsidR="003C6C23">
        <w:rPr>
          <w:rFonts w:ascii="Times New Roman" w:hAnsi="Times New Roman" w:cs="Times New Roman"/>
          <w:sz w:val="28"/>
          <w:szCs w:val="28"/>
        </w:rPr>
        <w:t xml:space="preserve"> – отсутствуют</w:t>
      </w:r>
      <w:r>
        <w:rPr>
          <w:rFonts w:ascii="Times New Roman" w:hAnsi="Times New Roman" w:cs="Times New Roman"/>
          <w:sz w:val="28"/>
          <w:szCs w:val="28"/>
        </w:rPr>
        <w:t>; х</w:t>
      </w:r>
      <w:r w:rsidRPr="0033146B">
        <w:rPr>
          <w:rFonts w:ascii="Times New Roman" w:hAnsi="Times New Roman" w:cs="Times New Roman"/>
          <w:sz w:val="28"/>
          <w:szCs w:val="28"/>
        </w:rPr>
        <w:t>озяйствующие субъекты, доля участия муниципального образования в которых составляет 50 и более процентов</w:t>
      </w:r>
      <w:r w:rsidR="003C6C23">
        <w:rPr>
          <w:rFonts w:ascii="Times New Roman" w:hAnsi="Times New Roman" w:cs="Times New Roman"/>
          <w:sz w:val="28"/>
          <w:szCs w:val="28"/>
        </w:rPr>
        <w:t xml:space="preserve"> – отсутствуют</w:t>
      </w:r>
      <w:r w:rsidR="00262E08">
        <w:rPr>
          <w:rFonts w:ascii="Times New Roman" w:hAnsi="Times New Roman" w:cs="Times New Roman"/>
          <w:sz w:val="28"/>
          <w:szCs w:val="28"/>
        </w:rPr>
        <w:t xml:space="preserve">. </w:t>
      </w:r>
      <w:r w:rsidR="00262E08" w:rsidRPr="00262E08">
        <w:rPr>
          <w:rFonts w:ascii="Times New Roman" w:hAnsi="Times New Roman" w:cs="Times New Roman"/>
          <w:sz w:val="28"/>
          <w:szCs w:val="28"/>
        </w:rPr>
        <w:t xml:space="preserve">По объему выручки в разрезе соответствующего рынка </w:t>
      </w:r>
      <w:r w:rsidR="003C6C23">
        <w:rPr>
          <w:rFonts w:ascii="Times New Roman" w:hAnsi="Times New Roman" w:cs="Times New Roman"/>
          <w:sz w:val="28"/>
          <w:szCs w:val="28"/>
        </w:rPr>
        <w:t>отсутствуют</w:t>
      </w:r>
      <w:r w:rsidR="003C6C23" w:rsidRPr="00262E08">
        <w:rPr>
          <w:rFonts w:ascii="Times New Roman" w:hAnsi="Times New Roman" w:cs="Times New Roman"/>
          <w:sz w:val="28"/>
          <w:szCs w:val="28"/>
        </w:rPr>
        <w:t xml:space="preserve"> </w:t>
      </w:r>
      <w:r w:rsidR="00262E08" w:rsidRPr="00262E08">
        <w:rPr>
          <w:rFonts w:ascii="Times New Roman" w:hAnsi="Times New Roman" w:cs="Times New Roman"/>
          <w:sz w:val="28"/>
          <w:szCs w:val="28"/>
        </w:rPr>
        <w:t>лидир</w:t>
      </w:r>
      <w:r w:rsidR="003C6C23">
        <w:rPr>
          <w:rFonts w:ascii="Times New Roman" w:hAnsi="Times New Roman" w:cs="Times New Roman"/>
          <w:sz w:val="28"/>
          <w:szCs w:val="28"/>
        </w:rPr>
        <w:t>ующие</w:t>
      </w:r>
      <w:r w:rsidR="00262E08" w:rsidRPr="00262E08">
        <w:rPr>
          <w:rFonts w:ascii="Times New Roman" w:hAnsi="Times New Roman" w:cs="Times New Roman"/>
          <w:sz w:val="28"/>
          <w:szCs w:val="28"/>
        </w:rPr>
        <w:t xml:space="preserve"> хозяйствующие субъекты, доля участия муниципальных образований в которых составляет 50 и более процентов</w:t>
      </w:r>
      <w:r w:rsidR="00262E08">
        <w:rPr>
          <w:rFonts w:ascii="Times New Roman" w:hAnsi="Times New Roman" w:cs="Times New Roman"/>
          <w:sz w:val="28"/>
          <w:szCs w:val="28"/>
        </w:rPr>
        <w:t>.</w:t>
      </w:r>
    </w:p>
    <w:p w14:paraId="302B89EC" w14:textId="77777777" w:rsidR="00290CBF" w:rsidRPr="00290CBF" w:rsidRDefault="00290CBF" w:rsidP="0067658F">
      <w:pPr>
        <w:autoSpaceDE w:val="0"/>
        <w:autoSpaceDN w:val="0"/>
        <w:adjustRightInd w:val="0"/>
        <w:spacing w:after="0" w:line="240" w:lineRule="auto"/>
        <w:jc w:val="both"/>
        <w:rPr>
          <w:rFonts w:ascii="Times New Roman" w:hAnsi="Times New Roman" w:cs="Times New Roman"/>
          <w:i/>
          <w:sz w:val="28"/>
          <w:szCs w:val="28"/>
        </w:rPr>
      </w:pPr>
    </w:p>
    <w:p w14:paraId="1156DCCF" w14:textId="77777777" w:rsidR="00C1773F" w:rsidRDefault="00FC1F9D" w:rsidP="00A75D26">
      <w:pPr>
        <w:autoSpaceDE w:val="0"/>
        <w:autoSpaceDN w:val="0"/>
        <w:adjustRightInd w:val="0"/>
        <w:spacing w:after="0" w:line="240" w:lineRule="auto"/>
        <w:jc w:val="both"/>
        <w:rPr>
          <w:rFonts w:ascii="Times New Roman" w:hAnsi="Times New Roman" w:cs="Times New Roman"/>
          <w:i/>
          <w:sz w:val="28"/>
          <w:szCs w:val="28"/>
        </w:rPr>
      </w:pPr>
      <w:r w:rsidRPr="00510F6C">
        <w:rPr>
          <w:rFonts w:ascii="Times New Roman" w:hAnsi="Times New Roman" w:cs="Times New Roman"/>
          <w:i/>
          <w:sz w:val="28"/>
          <w:szCs w:val="28"/>
        </w:rPr>
        <w:t>2.3.</w:t>
      </w:r>
      <w:r w:rsidR="00B41F7B">
        <w:rPr>
          <w:rFonts w:ascii="Times New Roman" w:hAnsi="Times New Roman" w:cs="Times New Roman"/>
          <w:i/>
          <w:sz w:val="28"/>
          <w:szCs w:val="28"/>
        </w:rPr>
        <w:t>8</w:t>
      </w:r>
      <w:r w:rsidRPr="00510F6C">
        <w:rPr>
          <w:rFonts w:ascii="Times New Roman" w:hAnsi="Times New Roman" w:cs="Times New Roman"/>
          <w:i/>
          <w:sz w:val="28"/>
          <w:szCs w:val="28"/>
        </w:rPr>
        <w:t xml:space="preserve">. </w:t>
      </w:r>
      <w:r w:rsidR="00A75D26" w:rsidRPr="00A75D26">
        <w:rPr>
          <w:rFonts w:ascii="Times New Roman" w:hAnsi="Times New Roman" w:cs="Times New Roman"/>
          <w:i/>
          <w:sz w:val="28"/>
          <w:szCs w:val="28"/>
        </w:rPr>
        <w:t>Результаты мониторинга оценки юридическими лицами-потребителями финансовых услуг состояния конкуренции на финансовом рынке на территории субъекта Российской Федерации.</w:t>
      </w:r>
    </w:p>
    <w:p w14:paraId="4C61A769" w14:textId="77777777" w:rsidR="00A75D26" w:rsidRDefault="00A75D26" w:rsidP="00A75D26">
      <w:pPr>
        <w:autoSpaceDE w:val="0"/>
        <w:autoSpaceDN w:val="0"/>
        <w:adjustRightInd w:val="0"/>
        <w:spacing w:after="0" w:line="240" w:lineRule="auto"/>
        <w:jc w:val="both"/>
        <w:rPr>
          <w:rFonts w:ascii="Times New Roman" w:hAnsi="Times New Roman" w:cs="Times New Roman"/>
          <w:sz w:val="28"/>
          <w:szCs w:val="28"/>
          <w:highlight w:val="yellow"/>
        </w:rPr>
      </w:pPr>
    </w:p>
    <w:p w14:paraId="5C2FAAC0" w14:textId="02391200" w:rsidR="00F37B11" w:rsidRDefault="00C06E03" w:rsidP="00C06E03">
      <w:pPr>
        <w:autoSpaceDE w:val="0"/>
        <w:autoSpaceDN w:val="0"/>
        <w:adjustRightInd w:val="0"/>
        <w:spacing w:after="0" w:line="240" w:lineRule="auto"/>
        <w:ind w:firstLine="709"/>
        <w:jc w:val="both"/>
        <w:rPr>
          <w:rFonts w:ascii="Times New Roman" w:hAnsi="Times New Roman" w:cs="Times New Roman"/>
          <w:sz w:val="28"/>
          <w:szCs w:val="28"/>
        </w:rPr>
      </w:pPr>
      <w:r w:rsidRPr="00C06E03">
        <w:rPr>
          <w:rFonts w:ascii="Times New Roman" w:hAnsi="Times New Roman" w:cs="Times New Roman"/>
          <w:sz w:val="28"/>
          <w:szCs w:val="28"/>
        </w:rPr>
        <w:t>В 2024 году в Республике Алтай не проводился опрос потребителей финансовых услуг с целью проведения качественной оценки состояния конкуренции на финансовом рынке.</w:t>
      </w:r>
    </w:p>
    <w:p w14:paraId="62743C5A" w14:textId="77777777" w:rsidR="00C06E03" w:rsidRDefault="00C06E03" w:rsidP="00F37B11">
      <w:pPr>
        <w:autoSpaceDE w:val="0"/>
        <w:autoSpaceDN w:val="0"/>
        <w:adjustRightInd w:val="0"/>
        <w:spacing w:after="0" w:line="240" w:lineRule="auto"/>
        <w:jc w:val="both"/>
        <w:rPr>
          <w:rFonts w:ascii="Times New Roman" w:hAnsi="Times New Roman" w:cs="Times New Roman"/>
          <w:i/>
          <w:sz w:val="28"/>
          <w:szCs w:val="28"/>
        </w:rPr>
      </w:pPr>
    </w:p>
    <w:p w14:paraId="2BB67A51" w14:textId="77777777" w:rsidR="00FC1F9D" w:rsidRPr="00384E4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384E4D">
        <w:rPr>
          <w:rFonts w:ascii="Times New Roman" w:hAnsi="Times New Roman" w:cs="Times New Roman"/>
          <w:i/>
          <w:sz w:val="28"/>
          <w:szCs w:val="28"/>
        </w:rPr>
        <w:t>2.3.</w:t>
      </w:r>
      <w:r w:rsidR="00B41F7B">
        <w:rPr>
          <w:rFonts w:ascii="Times New Roman" w:hAnsi="Times New Roman" w:cs="Times New Roman"/>
          <w:i/>
          <w:sz w:val="28"/>
          <w:szCs w:val="28"/>
        </w:rPr>
        <w:t>9</w:t>
      </w:r>
      <w:r w:rsidRPr="00384E4D">
        <w:rPr>
          <w:rFonts w:ascii="Times New Roman" w:hAnsi="Times New Roman" w:cs="Times New Roman"/>
          <w:i/>
          <w:sz w:val="28"/>
          <w:szCs w:val="28"/>
        </w:rPr>
        <w:t>. Результаты мониторинга цен на товары, входящие в перечень отдельных видов социально значимых продовольственных товаров первой</w:t>
      </w:r>
    </w:p>
    <w:p w14:paraId="3781275A" w14:textId="16675416" w:rsidR="004D325C"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384E4D">
        <w:rPr>
          <w:rFonts w:ascii="Times New Roman" w:hAnsi="Times New Roman" w:cs="Times New Roman"/>
          <w:i/>
          <w:sz w:val="28"/>
          <w:szCs w:val="28"/>
        </w:rPr>
        <w:t>необходимости, в отношении которых могут устанавливаться предельно допустимые розничные цены.</w:t>
      </w:r>
    </w:p>
    <w:p w14:paraId="027AA48D" w14:textId="77777777" w:rsidR="00D44A32" w:rsidRPr="00D44A32" w:rsidRDefault="00D44A32" w:rsidP="00D44A32">
      <w:pPr>
        <w:spacing w:after="0" w:line="240" w:lineRule="auto"/>
        <w:ind w:firstLine="567"/>
        <w:jc w:val="both"/>
        <w:rPr>
          <w:rFonts w:ascii="Times New Roman" w:hAnsi="Times New Roman" w:cs="Times New Roman"/>
          <w:color w:val="000000" w:themeColor="text1"/>
          <w:sz w:val="28"/>
          <w:szCs w:val="28"/>
        </w:rPr>
      </w:pPr>
      <w:r w:rsidRPr="00D44A32">
        <w:rPr>
          <w:rFonts w:ascii="Times New Roman" w:hAnsi="Times New Roman" w:cs="Times New Roman"/>
          <w:color w:val="000000" w:themeColor="text1"/>
          <w:sz w:val="28"/>
          <w:szCs w:val="28"/>
        </w:rPr>
        <w:t xml:space="preserve">По данным Алтайкрайстата, прирост цен на продовольственные товары в Республике Алтай в декабре составил 10,2% г/г и был ниже значения по Российской Федерации (11,1% г/г) и в двух из четырех соседних регионах: Республике Тыва – 10,4% и Республике Хакасия – 10,41%. </w:t>
      </w:r>
    </w:p>
    <w:p w14:paraId="36075897" w14:textId="77777777" w:rsidR="00D44A32" w:rsidRPr="00D44A32" w:rsidRDefault="00D44A32" w:rsidP="00D44A32">
      <w:pPr>
        <w:spacing w:after="0" w:line="240" w:lineRule="auto"/>
        <w:ind w:firstLine="567"/>
        <w:jc w:val="both"/>
        <w:rPr>
          <w:rFonts w:ascii="Times New Roman" w:hAnsi="Times New Roman" w:cs="Times New Roman"/>
          <w:color w:val="000000" w:themeColor="text1"/>
          <w:sz w:val="28"/>
          <w:szCs w:val="28"/>
        </w:rPr>
      </w:pPr>
      <w:r w:rsidRPr="00D44A32">
        <w:rPr>
          <w:rFonts w:ascii="Times New Roman" w:hAnsi="Times New Roman" w:cs="Times New Roman"/>
          <w:color w:val="000000" w:themeColor="text1"/>
          <w:sz w:val="28"/>
          <w:szCs w:val="28"/>
        </w:rPr>
        <w:t xml:space="preserve">Под перечнем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подразумевается перечень товаров, утвержденный постановлением Правительства Российской Федерации от 15 июля 2010 года № 530.  </w:t>
      </w:r>
    </w:p>
    <w:p w14:paraId="52DE6881" w14:textId="77777777" w:rsidR="00D44A32" w:rsidRPr="00D44A32" w:rsidRDefault="00D44A32" w:rsidP="00D44A32">
      <w:pPr>
        <w:spacing w:after="0" w:line="240" w:lineRule="auto"/>
        <w:ind w:firstLine="567"/>
        <w:jc w:val="both"/>
        <w:rPr>
          <w:rFonts w:ascii="Times New Roman" w:hAnsi="Times New Roman" w:cs="Times New Roman"/>
          <w:color w:val="000000" w:themeColor="text1"/>
          <w:sz w:val="28"/>
          <w:szCs w:val="28"/>
        </w:rPr>
      </w:pPr>
      <w:r w:rsidRPr="00D44A32">
        <w:rPr>
          <w:rFonts w:ascii="Times New Roman" w:hAnsi="Times New Roman" w:cs="Times New Roman"/>
          <w:color w:val="000000" w:themeColor="text1"/>
          <w:sz w:val="28"/>
          <w:szCs w:val="28"/>
        </w:rPr>
        <w:t xml:space="preserve">Согласно данным Алтайкрайстата, по итогам года наиболее высокие темпы прироста цен наблюдались по таким продовольственным товарам первой необходимости, как масло сливочное (+67,74% г/г), картофель (+55,18% г/г), капуста белокочанная свежая (+50,33% г/г), баранина (кроме бескостного мяса) (+37,47% г/г), лук репчатый (+26,77% г/г),  яблоки (+23,14% г/г), говядина (кроме бескостного мяса) (+22,13% г/г), чай черный байховый (+19,0% г/г),  соль поваренная пищевая (+16,59%), хлеб и булочные изделия из пшеничной муки (+16,26% г/г). Прирост менее, чем на 10%, наблюдался на </w:t>
      </w:r>
      <w:r w:rsidRPr="00D44A32">
        <w:rPr>
          <w:rFonts w:ascii="Times New Roman" w:hAnsi="Times New Roman" w:cs="Times New Roman"/>
          <w:color w:val="000000" w:themeColor="text1"/>
          <w:sz w:val="28"/>
          <w:szCs w:val="28"/>
        </w:rPr>
        <w:lastRenderedPageBreak/>
        <w:t>муку пшеничную (+8,05% г/г), рыбу мороженую неразделанную (+4,88% г/г), вермишель (+3,54% г/г), пшено (+3,28% г/г).</w:t>
      </w:r>
    </w:p>
    <w:p w14:paraId="62FF1A4E" w14:textId="1C023BCD" w:rsidR="00200009" w:rsidRDefault="00D44A32" w:rsidP="00D44A32">
      <w:pPr>
        <w:spacing w:after="0" w:line="240" w:lineRule="auto"/>
        <w:ind w:firstLine="567"/>
        <w:jc w:val="both"/>
        <w:rPr>
          <w:rFonts w:ascii="Times New Roman" w:hAnsi="Times New Roman" w:cs="Times New Roman"/>
          <w:color w:val="000000" w:themeColor="text1"/>
          <w:sz w:val="28"/>
          <w:szCs w:val="28"/>
        </w:rPr>
      </w:pPr>
      <w:r w:rsidRPr="00D44A32">
        <w:rPr>
          <w:rFonts w:ascii="Times New Roman" w:hAnsi="Times New Roman" w:cs="Times New Roman"/>
          <w:color w:val="000000" w:themeColor="text1"/>
          <w:sz w:val="28"/>
          <w:szCs w:val="28"/>
        </w:rPr>
        <w:t>Практически не изменились цены на кур охлажденных и мороженых (-0,36% г/г), рис шлифованный (-0,63% г/г), сахар-песок (+0,72% г/г) и хлеб из ржаной муки и из смеси муки ржаной и пшеничной (+0,9% г/г). Заметно снизились цены на яйца куриные (-13,17%) и крупу гречневую-ядрицу (-16,48%).</w:t>
      </w:r>
    </w:p>
    <w:p w14:paraId="1CBCE9F0" w14:textId="77777777" w:rsidR="00D44A32" w:rsidRDefault="00D44A32" w:rsidP="00D44A32">
      <w:pPr>
        <w:spacing w:after="0" w:line="240" w:lineRule="auto"/>
        <w:ind w:firstLine="567"/>
        <w:jc w:val="both"/>
        <w:rPr>
          <w:rFonts w:ascii="Times New Roman" w:hAnsi="Times New Roman" w:cs="Times New Roman"/>
          <w:color w:val="000000" w:themeColor="text1"/>
          <w:sz w:val="28"/>
          <w:szCs w:val="28"/>
        </w:rPr>
      </w:pPr>
    </w:p>
    <w:p w14:paraId="6FA115DF" w14:textId="77777777" w:rsidR="00691363" w:rsidRPr="000A1696" w:rsidRDefault="00DF095E" w:rsidP="00691363">
      <w:pPr>
        <w:spacing w:after="0" w:line="240" w:lineRule="auto"/>
        <w:ind w:firstLine="567"/>
        <w:jc w:val="both"/>
        <w:rPr>
          <w:rFonts w:ascii="Times New Roman" w:hAnsi="Times New Roman" w:cs="Times New Roman"/>
          <w:i/>
          <w:iCs/>
          <w:color w:val="000000" w:themeColor="text1"/>
          <w:sz w:val="28"/>
          <w:szCs w:val="28"/>
        </w:rPr>
      </w:pPr>
      <w:r w:rsidRPr="000A1696">
        <w:rPr>
          <w:rFonts w:ascii="Times New Roman" w:hAnsi="Times New Roman" w:cs="Times New Roman"/>
          <w:i/>
          <w:iCs/>
          <w:color w:val="000000" w:themeColor="text1"/>
          <w:sz w:val="28"/>
          <w:szCs w:val="28"/>
        </w:rPr>
        <w:t>2.3.</w:t>
      </w:r>
      <w:r w:rsidR="00B41F7B">
        <w:rPr>
          <w:rFonts w:ascii="Times New Roman" w:hAnsi="Times New Roman" w:cs="Times New Roman"/>
          <w:i/>
          <w:iCs/>
          <w:color w:val="000000" w:themeColor="text1"/>
          <w:sz w:val="28"/>
          <w:szCs w:val="28"/>
        </w:rPr>
        <w:t>10</w:t>
      </w:r>
      <w:r w:rsidRPr="000A1696">
        <w:rPr>
          <w:rFonts w:ascii="Times New Roman" w:hAnsi="Times New Roman" w:cs="Times New Roman"/>
          <w:i/>
          <w:iCs/>
          <w:color w:val="000000" w:themeColor="text1"/>
          <w:sz w:val="28"/>
          <w:szCs w:val="28"/>
        </w:rPr>
        <w:t>. Перечни товарных рынков,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 имеющих с таким субъектом Российской Федерации общие территориальные границы, и среднероссийским уровнем.</w:t>
      </w:r>
    </w:p>
    <w:p w14:paraId="69BCF21B"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Согласно данным Алтайкрайстата, по итогам 2024 года темп прироста общего уровня цен на товары и услуги в Республике Алтай составил 10,55%. Это на 1,03 п.п. выше, чем в целом по Российской Федерации (9,52%). Тенденция превышения темпов прироста общего уровня цен в республике над общероссийскими значениями сохранялась в течение всего 2024 года. Начиная с июля, темп прироста цен был самым высоким среди субъектов, имеющих общие территориальные границы с Республикой Алтай (Алтайский край, Кемеровская область, Республика Тыва, Республика Хакасии).</w:t>
      </w:r>
    </w:p>
    <w:p w14:paraId="10A0E0F6"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Ценовая динамика в Республике Алтай в течение 2024 года складывалась под влиянием разнонаправленных факторов. В марте, а также с сентября по ноябрь инфляция замедлялась. На это повлияло увеличение предложения отдельных товаров и услуг, а также влияние разовых факторов. В остальные месяцы инфляция в Республике Алтай ускорялась.  Это обусловлено давлением со стороны издержек производителей и поставщиков, а также повышением спроса на отдельные товары и услуги. Высокая активность потребителей позволяла производителям легче переносить возросшие издержки в цены.</w:t>
      </w:r>
    </w:p>
    <w:p w14:paraId="06E2E71B"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Значительное превышение темпов роста цен в Республике Алтай в 2024 году над среднероссийскими наблюдалось на следующих товарных рынках:</w:t>
      </w:r>
    </w:p>
    <w:p w14:paraId="49C8B0F4"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 рынок бытовых услуг;</w:t>
      </w:r>
    </w:p>
    <w:p w14:paraId="333958AF"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 рынок услуг организаций культуры;</w:t>
      </w:r>
    </w:p>
    <w:p w14:paraId="3A0BF576"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 рынок услуг общественного питания;</w:t>
      </w:r>
    </w:p>
    <w:p w14:paraId="77D47912"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 рынок медицинских услуг;</w:t>
      </w:r>
    </w:p>
    <w:p w14:paraId="2D359323" w14:textId="77777777" w:rsidR="00D44A32" w:rsidRPr="00D44A32"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 рынок ремонта и технического обслуживания бытовой радиоэлектронной аппаратуры, бытовых машин и приборов.</w:t>
      </w:r>
    </w:p>
    <w:p w14:paraId="5AB74D27" w14:textId="0015A178" w:rsidR="000A1696" w:rsidRDefault="00D44A32" w:rsidP="00D44A32">
      <w:pPr>
        <w:autoSpaceDE w:val="0"/>
        <w:autoSpaceDN w:val="0"/>
        <w:adjustRightInd w:val="0"/>
        <w:spacing w:after="0" w:line="240" w:lineRule="auto"/>
        <w:ind w:firstLine="708"/>
        <w:jc w:val="both"/>
        <w:rPr>
          <w:rFonts w:ascii="Times New Roman" w:hAnsi="Times New Roman" w:cs="Times New Roman"/>
          <w:sz w:val="28"/>
          <w:szCs w:val="28"/>
        </w:rPr>
      </w:pPr>
      <w:r w:rsidRPr="00D44A32">
        <w:rPr>
          <w:rFonts w:ascii="Times New Roman" w:hAnsi="Times New Roman" w:cs="Times New Roman"/>
          <w:sz w:val="28"/>
          <w:szCs w:val="28"/>
        </w:rPr>
        <w:t>Также значительное превышение темпов роста цен над среднероссийскими наблюдалось на рынке аренды квартир и жилищных услуг.</w:t>
      </w:r>
    </w:p>
    <w:p w14:paraId="756DF723" w14:textId="77777777" w:rsidR="00A46E05" w:rsidRDefault="00A46E05" w:rsidP="00A46E05">
      <w:pPr>
        <w:autoSpaceDE w:val="0"/>
        <w:autoSpaceDN w:val="0"/>
        <w:adjustRightInd w:val="0"/>
        <w:spacing w:after="0" w:line="240" w:lineRule="auto"/>
        <w:jc w:val="both"/>
        <w:rPr>
          <w:rFonts w:ascii="Times New Roman" w:hAnsi="Times New Roman" w:cs="Times New Roman"/>
          <w:i/>
          <w:sz w:val="28"/>
          <w:szCs w:val="28"/>
        </w:rPr>
      </w:pPr>
    </w:p>
    <w:p w14:paraId="4BF4E72C" w14:textId="77777777" w:rsidR="0077081C" w:rsidRDefault="0077081C" w:rsidP="00A46E05">
      <w:pPr>
        <w:autoSpaceDE w:val="0"/>
        <w:autoSpaceDN w:val="0"/>
        <w:adjustRightInd w:val="0"/>
        <w:spacing w:after="0" w:line="240" w:lineRule="auto"/>
        <w:jc w:val="both"/>
        <w:rPr>
          <w:rFonts w:ascii="Times New Roman" w:hAnsi="Times New Roman" w:cs="Times New Roman"/>
          <w:i/>
          <w:sz w:val="28"/>
          <w:szCs w:val="28"/>
        </w:rPr>
      </w:pPr>
    </w:p>
    <w:p w14:paraId="1F7D94D3" w14:textId="77777777" w:rsidR="0077081C" w:rsidRDefault="0077081C" w:rsidP="00A46E05">
      <w:pPr>
        <w:autoSpaceDE w:val="0"/>
        <w:autoSpaceDN w:val="0"/>
        <w:adjustRightInd w:val="0"/>
        <w:spacing w:after="0" w:line="240" w:lineRule="auto"/>
        <w:jc w:val="both"/>
        <w:rPr>
          <w:rFonts w:ascii="Times New Roman" w:hAnsi="Times New Roman" w:cs="Times New Roman"/>
          <w:i/>
          <w:sz w:val="28"/>
          <w:szCs w:val="28"/>
        </w:rPr>
      </w:pPr>
    </w:p>
    <w:p w14:paraId="58E0191D" w14:textId="0D55612C" w:rsidR="00A46E05" w:rsidRDefault="00A46E05" w:rsidP="00A46E05">
      <w:pPr>
        <w:autoSpaceDE w:val="0"/>
        <w:autoSpaceDN w:val="0"/>
        <w:adjustRightInd w:val="0"/>
        <w:spacing w:after="0" w:line="240" w:lineRule="auto"/>
        <w:jc w:val="both"/>
        <w:rPr>
          <w:rFonts w:ascii="Times New Roman" w:hAnsi="Times New Roman" w:cs="Times New Roman"/>
          <w:i/>
          <w:sz w:val="28"/>
          <w:szCs w:val="28"/>
        </w:rPr>
      </w:pPr>
      <w:r w:rsidRPr="00A12CD1">
        <w:rPr>
          <w:rFonts w:ascii="Times New Roman" w:hAnsi="Times New Roman" w:cs="Times New Roman"/>
          <w:i/>
          <w:sz w:val="28"/>
          <w:szCs w:val="28"/>
        </w:rPr>
        <w:lastRenderedPageBreak/>
        <w:t>2.3.</w:t>
      </w:r>
      <w:r>
        <w:rPr>
          <w:rFonts w:ascii="Times New Roman" w:hAnsi="Times New Roman" w:cs="Times New Roman"/>
          <w:i/>
          <w:sz w:val="28"/>
          <w:szCs w:val="28"/>
        </w:rPr>
        <w:t>11</w:t>
      </w:r>
      <w:r w:rsidRPr="00A12CD1">
        <w:rPr>
          <w:rFonts w:ascii="Times New Roman" w:hAnsi="Times New Roman" w:cs="Times New Roman"/>
          <w:i/>
          <w:sz w:val="28"/>
          <w:szCs w:val="28"/>
        </w:rPr>
        <w:t>.</w:t>
      </w:r>
      <w:r>
        <w:rPr>
          <w:rFonts w:ascii="Times New Roman" w:hAnsi="Times New Roman" w:cs="Times New Roman"/>
          <w:i/>
          <w:sz w:val="28"/>
          <w:szCs w:val="28"/>
        </w:rPr>
        <w:t xml:space="preserve"> </w:t>
      </w:r>
      <w:r w:rsidR="0077081C" w:rsidRPr="0077081C">
        <w:rPr>
          <w:rFonts w:ascii="Times New Roman" w:hAnsi="Times New Roman" w:cs="Times New Roman"/>
          <w:i/>
          <w:sz w:val="28"/>
          <w:szCs w:val="28"/>
        </w:rPr>
        <w:t>Результаты мониторинга доступности для населения и субъектов малого и среднего предпринимательства финансовых услуг, оказываемых на территории субъекта Российской Федерации.</w:t>
      </w:r>
    </w:p>
    <w:p w14:paraId="7D7982C3" w14:textId="77777777" w:rsidR="0077081C" w:rsidRPr="00283C4C" w:rsidRDefault="0077081C" w:rsidP="0077081C">
      <w:pPr>
        <w:autoSpaceDE w:val="0"/>
        <w:autoSpaceDN w:val="0"/>
        <w:adjustRightInd w:val="0"/>
        <w:spacing w:after="0" w:line="240" w:lineRule="auto"/>
        <w:ind w:firstLine="708"/>
        <w:jc w:val="both"/>
        <w:rPr>
          <w:rFonts w:ascii="Times New Roman" w:hAnsi="Times New Roman" w:cs="Times New Roman"/>
          <w:sz w:val="28"/>
          <w:szCs w:val="28"/>
        </w:rPr>
      </w:pPr>
      <w:r w:rsidRPr="00D8481F">
        <w:rPr>
          <w:rFonts w:ascii="Times New Roman" w:hAnsi="Times New Roman" w:cs="Times New Roman"/>
          <w:sz w:val="28"/>
          <w:szCs w:val="28"/>
        </w:rPr>
        <w:t xml:space="preserve">Показатель уровня финансовой доступности зависит от развития институциональной инфраструктуры платежных услуг. Хороший уровень доступности финансовых услуг (100%) отмечается только в столице региона – городе Горно-Алтайске. Все районы республики имеют средний уровень доступности финансовых услуг. </w:t>
      </w:r>
      <w:r w:rsidRPr="00283C4C">
        <w:rPr>
          <w:rFonts w:ascii="Times New Roman" w:hAnsi="Times New Roman" w:cs="Times New Roman"/>
          <w:sz w:val="28"/>
          <w:szCs w:val="28"/>
        </w:rPr>
        <w:t>На фоне снижения с начала года количества установленных в Республике Алтай банкоматов</w:t>
      </w:r>
      <w:r w:rsidRPr="00623517">
        <w:rPr>
          <w:rFonts w:ascii="Times New Roman" w:hAnsi="Times New Roman" w:cs="Times New Roman"/>
          <w:color w:val="FF0000"/>
          <w:sz w:val="28"/>
          <w:szCs w:val="28"/>
        </w:rPr>
        <w:t xml:space="preserve"> </w:t>
      </w:r>
      <w:r w:rsidRPr="00283C4C">
        <w:rPr>
          <w:rFonts w:ascii="Times New Roman" w:hAnsi="Times New Roman" w:cs="Times New Roman"/>
          <w:sz w:val="28"/>
          <w:szCs w:val="28"/>
        </w:rPr>
        <w:t>положительным фактором является рост количества электронных терминалов, используемых для оплаты товаров и услуг, а также количества и объема операций, совершенных с использованием платежных карт. По-прежнему в сельской местности региона актуальными остаются вопросы улучшения финансовой доступности для населения и бизнеса посредством развития платежной инфраструктуры и сети Интернет.</w:t>
      </w:r>
    </w:p>
    <w:p w14:paraId="399A7045" w14:textId="1084BB46" w:rsidR="0077081C" w:rsidRPr="00B81243" w:rsidRDefault="0077081C" w:rsidP="0077081C">
      <w:pPr>
        <w:autoSpaceDE w:val="0"/>
        <w:autoSpaceDN w:val="0"/>
        <w:adjustRightInd w:val="0"/>
        <w:spacing w:after="0" w:line="240" w:lineRule="auto"/>
        <w:ind w:firstLine="709"/>
        <w:jc w:val="both"/>
        <w:rPr>
          <w:rFonts w:ascii="Times New Roman" w:hAnsi="Times New Roman" w:cs="Times New Roman"/>
          <w:sz w:val="28"/>
          <w:szCs w:val="28"/>
        </w:rPr>
      </w:pPr>
      <w:r w:rsidRPr="00B81243">
        <w:rPr>
          <w:rFonts w:ascii="Times New Roman" w:hAnsi="Times New Roman" w:cs="Times New Roman"/>
          <w:sz w:val="28"/>
          <w:szCs w:val="28"/>
          <w:lang w:val="en-US"/>
        </w:rPr>
        <w:t>C</w:t>
      </w:r>
      <w:r w:rsidRPr="00B81243">
        <w:rPr>
          <w:rFonts w:ascii="Times New Roman" w:hAnsi="Times New Roman" w:cs="Times New Roman"/>
          <w:sz w:val="28"/>
          <w:szCs w:val="28"/>
        </w:rPr>
        <w:t xml:space="preserve"> целью выборочной оценки ассортиментной доступности и качества финансовых услуг в населенных пунктах муниципальных образований Республики Алтай в период с 06.09.2024 по 03.10.2024 </w:t>
      </w:r>
      <w:r w:rsidRPr="00A5268C">
        <w:rPr>
          <w:rFonts w:ascii="Times New Roman" w:hAnsi="Times New Roman" w:cs="Times New Roman"/>
          <w:sz w:val="28"/>
          <w:szCs w:val="28"/>
        </w:rPr>
        <w:t>Отделением-Национальный Банк по Республике Алтай</w:t>
      </w:r>
      <w:r>
        <w:rPr>
          <w:rFonts w:ascii="Times New Roman" w:hAnsi="Times New Roman" w:cs="Times New Roman"/>
          <w:sz w:val="28"/>
          <w:szCs w:val="28"/>
        </w:rPr>
        <w:t xml:space="preserve"> п</w:t>
      </w:r>
      <w:r w:rsidRPr="00B81243">
        <w:rPr>
          <w:rFonts w:ascii="Times New Roman" w:hAnsi="Times New Roman" w:cs="Times New Roman"/>
          <w:sz w:val="28"/>
          <w:szCs w:val="28"/>
        </w:rPr>
        <w:t xml:space="preserve">роведен опрос глав муниципальных образований </w:t>
      </w:r>
      <w:r>
        <w:rPr>
          <w:rFonts w:ascii="Times New Roman" w:hAnsi="Times New Roman" w:cs="Times New Roman"/>
          <w:sz w:val="28"/>
          <w:szCs w:val="28"/>
        </w:rPr>
        <w:t>региона</w:t>
      </w:r>
      <w:r w:rsidRPr="00B81243">
        <w:rPr>
          <w:rFonts w:ascii="Times New Roman" w:hAnsi="Times New Roman" w:cs="Times New Roman"/>
          <w:sz w:val="28"/>
          <w:szCs w:val="28"/>
        </w:rPr>
        <w:t xml:space="preserve">. В ходе опроса была получена </w:t>
      </w:r>
      <w:r>
        <w:rPr>
          <w:rFonts w:ascii="Times New Roman" w:hAnsi="Times New Roman" w:cs="Times New Roman"/>
          <w:sz w:val="28"/>
          <w:szCs w:val="28"/>
        </w:rPr>
        <w:t xml:space="preserve">оценка </w:t>
      </w:r>
      <w:r w:rsidRPr="00B81243">
        <w:rPr>
          <w:rFonts w:ascii="Times New Roman" w:hAnsi="Times New Roman" w:cs="Times New Roman"/>
          <w:sz w:val="28"/>
          <w:szCs w:val="28"/>
        </w:rPr>
        <w:t xml:space="preserve">в отношении 198 населенных пунктов региона. Все </w:t>
      </w:r>
      <w:r>
        <w:rPr>
          <w:rFonts w:ascii="Times New Roman" w:hAnsi="Times New Roman" w:cs="Times New Roman"/>
          <w:sz w:val="28"/>
          <w:szCs w:val="28"/>
        </w:rPr>
        <w:t>охваченные</w:t>
      </w:r>
      <w:r w:rsidRPr="00B81243">
        <w:rPr>
          <w:rFonts w:ascii="Times New Roman" w:hAnsi="Times New Roman" w:cs="Times New Roman"/>
          <w:sz w:val="28"/>
          <w:szCs w:val="28"/>
        </w:rPr>
        <w:t xml:space="preserve"> анкетирование</w:t>
      </w:r>
      <w:r>
        <w:rPr>
          <w:rFonts w:ascii="Times New Roman" w:hAnsi="Times New Roman" w:cs="Times New Roman"/>
          <w:sz w:val="28"/>
          <w:szCs w:val="28"/>
        </w:rPr>
        <w:t>м</w:t>
      </w:r>
      <w:r w:rsidRPr="00B81243">
        <w:rPr>
          <w:rFonts w:ascii="Times New Roman" w:hAnsi="Times New Roman" w:cs="Times New Roman"/>
          <w:sz w:val="28"/>
          <w:szCs w:val="28"/>
        </w:rPr>
        <w:t xml:space="preserve"> населенные пункты расположены в сельской местности.</w:t>
      </w:r>
    </w:p>
    <w:p w14:paraId="0E0D7EC8" w14:textId="77777777" w:rsidR="00B7534E" w:rsidRPr="00B81243"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B81243">
        <w:rPr>
          <w:rFonts w:ascii="Times New Roman" w:hAnsi="Times New Roman" w:cs="Times New Roman"/>
          <w:b/>
          <w:sz w:val="28"/>
          <w:szCs w:val="28"/>
        </w:rPr>
        <w:t xml:space="preserve">Качество доступа к сети Интернет </w:t>
      </w:r>
    </w:p>
    <w:p w14:paraId="36C58324" w14:textId="3FA6374F" w:rsidR="00B7534E" w:rsidRPr="00B81243"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B81243">
        <w:rPr>
          <w:rFonts w:ascii="Times New Roman" w:hAnsi="Times New Roman" w:cs="Times New Roman"/>
          <w:sz w:val="28"/>
          <w:szCs w:val="28"/>
        </w:rPr>
        <w:t xml:space="preserve">По итогам опроса выявлено, что в 41% (81) населенных пунктов практически на всей их территории имеется устойчивый доступ к информационно-телекоммуникационной сети Интернет, позволяющий получать дистанционно финансовые услуги. В 58% (115) населенных пунктах респонденты отметили, что получение финансовых услуг дистанционно </w:t>
      </w:r>
      <w:r w:rsidR="006D3D8D" w:rsidRPr="00B81243">
        <w:rPr>
          <w:rFonts w:ascii="Times New Roman" w:hAnsi="Times New Roman" w:cs="Times New Roman"/>
          <w:sz w:val="28"/>
          <w:szCs w:val="28"/>
        </w:rPr>
        <w:t>доступно несмотря на то, что</w:t>
      </w:r>
      <w:r w:rsidRPr="00B81243">
        <w:rPr>
          <w:rFonts w:ascii="Times New Roman" w:hAnsi="Times New Roman" w:cs="Times New Roman"/>
          <w:sz w:val="28"/>
          <w:szCs w:val="28"/>
        </w:rPr>
        <w:t xml:space="preserve"> доступ к сети Интернет неустойчивый, либо имеется не на всей территории. Невозможно получить финансовые услуги удаленно в 1% (2) населенных пунктов по причине полного отсутствия доступа к сети Интернет.</w:t>
      </w:r>
    </w:p>
    <w:p w14:paraId="5244D6AA" w14:textId="77777777" w:rsidR="00B7534E" w:rsidRPr="00ED55C7"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ED55C7">
        <w:rPr>
          <w:rFonts w:ascii="Times New Roman" w:hAnsi="Times New Roman" w:cs="Times New Roman"/>
          <w:b/>
          <w:sz w:val="28"/>
          <w:szCs w:val="28"/>
        </w:rPr>
        <w:t>Препятствия при использовании дистанционных каналов доступа к финансовым услугам</w:t>
      </w:r>
    </w:p>
    <w:p w14:paraId="35EC28C0"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ED55C7">
        <w:rPr>
          <w:rFonts w:ascii="Times New Roman" w:hAnsi="Times New Roman" w:cs="Times New Roman"/>
          <w:sz w:val="28"/>
          <w:szCs w:val="28"/>
        </w:rPr>
        <w:t xml:space="preserve">На вопрос о наличии препятствий для использования дистанционных каналов доступа к финансовым услугам в 47% (92) населенных пунктов респонденты отметили отсутствие препятствий. В 53% (104) населенных пунктах проблемы при получении финансовых услуг дистанционно существуют. Анкетированием предусмотрена возможность выбора одного или нескольких препятствий, из-за которых жителям населенных пунктов проблемно получать финансовые услуги дистанционным способом. Рейтинг отмеченных респондентами препятствий приведен </w:t>
      </w:r>
      <w:r>
        <w:rPr>
          <w:rFonts w:ascii="Times New Roman" w:hAnsi="Times New Roman" w:cs="Times New Roman"/>
          <w:sz w:val="28"/>
          <w:szCs w:val="28"/>
        </w:rPr>
        <w:t>в таблице</w:t>
      </w:r>
      <w:r w:rsidRPr="00ED55C7">
        <w:rPr>
          <w:rFonts w:ascii="Times New Roman" w:hAnsi="Times New Roman" w:cs="Times New Roman"/>
          <w:sz w:val="28"/>
          <w:szCs w:val="28"/>
        </w:rPr>
        <w:t>.</w:t>
      </w:r>
    </w:p>
    <w:p w14:paraId="3FE4244B"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6374"/>
        <w:gridCol w:w="1701"/>
        <w:gridCol w:w="986"/>
      </w:tblGrid>
      <w:tr w:rsidR="00B7534E" w:rsidRPr="00D0636E" w14:paraId="58415DBD" w14:textId="77777777" w:rsidTr="00B11B5E">
        <w:tc>
          <w:tcPr>
            <w:tcW w:w="6374" w:type="dxa"/>
          </w:tcPr>
          <w:p w14:paraId="2E512338" w14:textId="77777777" w:rsidR="00B7534E" w:rsidRPr="00D0636E" w:rsidRDefault="00B7534E" w:rsidP="00B11B5E">
            <w:pPr>
              <w:autoSpaceDE w:val="0"/>
              <w:autoSpaceDN w:val="0"/>
              <w:adjustRightInd w:val="0"/>
              <w:jc w:val="center"/>
              <w:rPr>
                <w:rFonts w:ascii="Times New Roman" w:hAnsi="Times New Roman" w:cs="Times New Roman"/>
                <w:b/>
                <w:sz w:val="24"/>
                <w:szCs w:val="24"/>
              </w:rPr>
            </w:pPr>
            <w:r w:rsidRPr="00D0636E">
              <w:rPr>
                <w:rFonts w:ascii="Times New Roman" w:hAnsi="Times New Roman" w:cs="Times New Roman"/>
                <w:b/>
                <w:sz w:val="24"/>
                <w:szCs w:val="24"/>
              </w:rPr>
              <w:lastRenderedPageBreak/>
              <w:t>Препятствия для использования дистанционных каналов доступа к финансовым услугам, которые имеются в НП</w:t>
            </w:r>
          </w:p>
        </w:tc>
        <w:tc>
          <w:tcPr>
            <w:tcW w:w="1701" w:type="dxa"/>
          </w:tcPr>
          <w:p w14:paraId="79C0EA3D" w14:textId="77777777" w:rsidR="00B7534E" w:rsidRPr="00D0636E" w:rsidRDefault="00B7534E" w:rsidP="00B11B5E">
            <w:pPr>
              <w:autoSpaceDE w:val="0"/>
              <w:autoSpaceDN w:val="0"/>
              <w:adjustRightInd w:val="0"/>
              <w:jc w:val="center"/>
              <w:rPr>
                <w:rFonts w:ascii="Times New Roman" w:hAnsi="Times New Roman" w:cs="Times New Roman"/>
                <w:b/>
                <w:sz w:val="24"/>
                <w:szCs w:val="24"/>
              </w:rPr>
            </w:pPr>
            <w:r w:rsidRPr="00D0636E">
              <w:rPr>
                <w:rFonts w:ascii="Times New Roman" w:hAnsi="Times New Roman" w:cs="Times New Roman"/>
                <w:b/>
                <w:sz w:val="24"/>
                <w:szCs w:val="24"/>
              </w:rPr>
              <w:t>Количество НП, где отмечено препятствие</w:t>
            </w:r>
          </w:p>
        </w:tc>
        <w:tc>
          <w:tcPr>
            <w:tcW w:w="986" w:type="dxa"/>
          </w:tcPr>
          <w:p w14:paraId="78E730A0" w14:textId="77777777" w:rsidR="00B7534E" w:rsidRPr="00D0636E" w:rsidRDefault="00B7534E" w:rsidP="00B11B5E">
            <w:pPr>
              <w:autoSpaceDE w:val="0"/>
              <w:autoSpaceDN w:val="0"/>
              <w:adjustRightInd w:val="0"/>
              <w:jc w:val="center"/>
              <w:rPr>
                <w:rFonts w:ascii="Times New Roman" w:hAnsi="Times New Roman" w:cs="Times New Roman"/>
                <w:b/>
                <w:sz w:val="24"/>
                <w:szCs w:val="24"/>
              </w:rPr>
            </w:pPr>
            <w:r w:rsidRPr="00D0636E">
              <w:rPr>
                <w:rFonts w:ascii="Times New Roman" w:hAnsi="Times New Roman" w:cs="Times New Roman"/>
                <w:b/>
                <w:sz w:val="24"/>
                <w:szCs w:val="24"/>
              </w:rPr>
              <w:t>Доля НП</w:t>
            </w:r>
          </w:p>
        </w:tc>
      </w:tr>
      <w:tr w:rsidR="00B7534E" w:rsidRPr="00D0636E" w14:paraId="7DC2E37C" w14:textId="77777777" w:rsidTr="00B11B5E">
        <w:tc>
          <w:tcPr>
            <w:tcW w:w="6374" w:type="dxa"/>
          </w:tcPr>
          <w:p w14:paraId="5EB5FFFD" w14:textId="77777777" w:rsidR="00B7534E" w:rsidRPr="00D0636E" w:rsidRDefault="00B7534E" w:rsidP="00B11B5E">
            <w:pPr>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Низкое качество доступа к сети Интернет</w:t>
            </w:r>
          </w:p>
        </w:tc>
        <w:tc>
          <w:tcPr>
            <w:tcW w:w="1701" w:type="dxa"/>
          </w:tcPr>
          <w:p w14:paraId="072A6F12"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74</w:t>
            </w:r>
          </w:p>
        </w:tc>
        <w:tc>
          <w:tcPr>
            <w:tcW w:w="986" w:type="dxa"/>
          </w:tcPr>
          <w:p w14:paraId="01F3B712"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71%</w:t>
            </w:r>
          </w:p>
        </w:tc>
      </w:tr>
      <w:tr w:rsidR="00B7534E" w:rsidRPr="00D0636E" w14:paraId="50A35E93" w14:textId="77777777" w:rsidTr="00B11B5E">
        <w:tc>
          <w:tcPr>
            <w:tcW w:w="6374" w:type="dxa"/>
          </w:tcPr>
          <w:p w14:paraId="389E03DC" w14:textId="77777777" w:rsidR="00B7534E" w:rsidRPr="00D0636E" w:rsidRDefault="00B7534E" w:rsidP="00B11B5E">
            <w:pPr>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Некоторые продукты и услуги можно получить дистанционно, но необходимые услуги, по мнению населения, можно получить только в офисе финансовой организации</w:t>
            </w:r>
          </w:p>
        </w:tc>
        <w:tc>
          <w:tcPr>
            <w:tcW w:w="1701" w:type="dxa"/>
          </w:tcPr>
          <w:p w14:paraId="2106EA69"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40</w:t>
            </w:r>
          </w:p>
        </w:tc>
        <w:tc>
          <w:tcPr>
            <w:tcW w:w="986" w:type="dxa"/>
          </w:tcPr>
          <w:p w14:paraId="215B8FAB"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38%</w:t>
            </w:r>
          </w:p>
        </w:tc>
      </w:tr>
      <w:tr w:rsidR="00B7534E" w:rsidRPr="00D0636E" w14:paraId="67B5B6AF" w14:textId="77777777" w:rsidTr="00B11B5E">
        <w:tc>
          <w:tcPr>
            <w:tcW w:w="6374" w:type="dxa"/>
          </w:tcPr>
          <w:p w14:paraId="267003DF" w14:textId="77777777" w:rsidR="00B7534E" w:rsidRPr="00D0636E" w:rsidRDefault="00B7534E" w:rsidP="00B11B5E">
            <w:pPr>
              <w:tabs>
                <w:tab w:val="left" w:pos="2010"/>
              </w:tabs>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Население не умеет пользоваться дистанционными каналами доступа к финансовым услугам</w:t>
            </w:r>
          </w:p>
        </w:tc>
        <w:tc>
          <w:tcPr>
            <w:tcW w:w="1701" w:type="dxa"/>
          </w:tcPr>
          <w:p w14:paraId="32514D04"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29</w:t>
            </w:r>
          </w:p>
        </w:tc>
        <w:tc>
          <w:tcPr>
            <w:tcW w:w="986" w:type="dxa"/>
          </w:tcPr>
          <w:p w14:paraId="74046579"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28%</w:t>
            </w:r>
          </w:p>
        </w:tc>
      </w:tr>
      <w:tr w:rsidR="00B7534E" w:rsidRPr="00D0636E" w14:paraId="71E7D227" w14:textId="77777777" w:rsidTr="00B11B5E">
        <w:tc>
          <w:tcPr>
            <w:tcW w:w="6374" w:type="dxa"/>
          </w:tcPr>
          <w:p w14:paraId="412E4EC9" w14:textId="77777777" w:rsidR="00B7534E" w:rsidRPr="00D0636E" w:rsidRDefault="00B7534E" w:rsidP="00B11B5E">
            <w:pPr>
              <w:tabs>
                <w:tab w:val="left" w:pos="4260"/>
              </w:tabs>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У населения отсутствует возможность посещения финансовой организации для первичной личной идентификации или регистрации в Единой биометрической системе</w:t>
            </w:r>
          </w:p>
        </w:tc>
        <w:tc>
          <w:tcPr>
            <w:tcW w:w="1701" w:type="dxa"/>
          </w:tcPr>
          <w:p w14:paraId="28914E7C"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26</w:t>
            </w:r>
          </w:p>
        </w:tc>
        <w:tc>
          <w:tcPr>
            <w:tcW w:w="986" w:type="dxa"/>
          </w:tcPr>
          <w:p w14:paraId="697CC03D"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25%</w:t>
            </w:r>
          </w:p>
        </w:tc>
      </w:tr>
      <w:tr w:rsidR="00B7534E" w:rsidRPr="00D0636E" w14:paraId="01412501" w14:textId="77777777" w:rsidTr="00B11B5E">
        <w:tc>
          <w:tcPr>
            <w:tcW w:w="6374" w:type="dxa"/>
          </w:tcPr>
          <w:p w14:paraId="657614E2" w14:textId="77777777" w:rsidR="00B7534E" w:rsidRPr="00D0636E" w:rsidRDefault="00B7534E" w:rsidP="00B11B5E">
            <w:pPr>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У населения нет технических средств (смартфонов, планшетов или персональных компьютеров)</w:t>
            </w:r>
          </w:p>
        </w:tc>
        <w:tc>
          <w:tcPr>
            <w:tcW w:w="1701" w:type="dxa"/>
          </w:tcPr>
          <w:p w14:paraId="7E0BFF89"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23</w:t>
            </w:r>
          </w:p>
        </w:tc>
        <w:tc>
          <w:tcPr>
            <w:tcW w:w="986" w:type="dxa"/>
          </w:tcPr>
          <w:p w14:paraId="2D571804"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22%</w:t>
            </w:r>
          </w:p>
        </w:tc>
      </w:tr>
      <w:tr w:rsidR="00B7534E" w:rsidRPr="00D0636E" w14:paraId="4AC4F525" w14:textId="77777777" w:rsidTr="00B11B5E">
        <w:tc>
          <w:tcPr>
            <w:tcW w:w="6374" w:type="dxa"/>
          </w:tcPr>
          <w:p w14:paraId="3B3538C8" w14:textId="77777777" w:rsidR="00B7534E" w:rsidRPr="00D0636E" w:rsidRDefault="00B7534E" w:rsidP="00B11B5E">
            <w:pPr>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Население считает дистанционные каналы небезопасными</w:t>
            </w:r>
          </w:p>
        </w:tc>
        <w:tc>
          <w:tcPr>
            <w:tcW w:w="1701" w:type="dxa"/>
          </w:tcPr>
          <w:p w14:paraId="03D02AF3"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21</w:t>
            </w:r>
          </w:p>
        </w:tc>
        <w:tc>
          <w:tcPr>
            <w:tcW w:w="986" w:type="dxa"/>
          </w:tcPr>
          <w:p w14:paraId="640C667F"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20%</w:t>
            </w:r>
          </w:p>
        </w:tc>
      </w:tr>
      <w:tr w:rsidR="00B7534E" w:rsidRPr="00D0636E" w14:paraId="1D43E7C4" w14:textId="77777777" w:rsidTr="00B11B5E">
        <w:tc>
          <w:tcPr>
            <w:tcW w:w="6374" w:type="dxa"/>
          </w:tcPr>
          <w:p w14:paraId="00FD7293" w14:textId="77777777" w:rsidR="00B7534E" w:rsidRPr="00D0636E" w:rsidRDefault="00B7534E" w:rsidP="00B11B5E">
            <w:pPr>
              <w:autoSpaceDE w:val="0"/>
              <w:autoSpaceDN w:val="0"/>
              <w:adjustRightInd w:val="0"/>
              <w:rPr>
                <w:rFonts w:ascii="Times New Roman" w:hAnsi="Times New Roman" w:cs="Times New Roman"/>
                <w:sz w:val="24"/>
                <w:szCs w:val="24"/>
              </w:rPr>
            </w:pPr>
            <w:r w:rsidRPr="00D0636E">
              <w:rPr>
                <w:rFonts w:ascii="Times New Roman" w:hAnsi="Times New Roman" w:cs="Times New Roman"/>
                <w:sz w:val="24"/>
                <w:szCs w:val="24"/>
              </w:rPr>
              <w:t>У населения нет потребности получать финансовые услуги дистанционно</w:t>
            </w:r>
          </w:p>
        </w:tc>
        <w:tc>
          <w:tcPr>
            <w:tcW w:w="1701" w:type="dxa"/>
          </w:tcPr>
          <w:p w14:paraId="1621149F"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7</w:t>
            </w:r>
          </w:p>
        </w:tc>
        <w:tc>
          <w:tcPr>
            <w:tcW w:w="986" w:type="dxa"/>
          </w:tcPr>
          <w:p w14:paraId="0E20D97A" w14:textId="77777777" w:rsidR="00B7534E" w:rsidRPr="00D0636E" w:rsidRDefault="00B7534E" w:rsidP="00B11B5E">
            <w:pPr>
              <w:autoSpaceDE w:val="0"/>
              <w:autoSpaceDN w:val="0"/>
              <w:adjustRightInd w:val="0"/>
              <w:jc w:val="center"/>
              <w:rPr>
                <w:rFonts w:ascii="Times New Roman" w:hAnsi="Times New Roman" w:cs="Times New Roman"/>
                <w:sz w:val="24"/>
                <w:szCs w:val="24"/>
              </w:rPr>
            </w:pPr>
            <w:r w:rsidRPr="00D0636E">
              <w:rPr>
                <w:rFonts w:ascii="Times New Roman" w:hAnsi="Times New Roman" w:cs="Times New Roman"/>
                <w:sz w:val="24"/>
                <w:szCs w:val="24"/>
              </w:rPr>
              <w:t>7%</w:t>
            </w:r>
          </w:p>
        </w:tc>
      </w:tr>
      <w:tr w:rsidR="00B7534E" w:rsidRPr="00D0636E" w14:paraId="5CC443E8" w14:textId="77777777" w:rsidTr="00B11B5E">
        <w:tc>
          <w:tcPr>
            <w:tcW w:w="6374" w:type="dxa"/>
          </w:tcPr>
          <w:p w14:paraId="511EFC24" w14:textId="77777777" w:rsidR="00B7534E" w:rsidRPr="00D0636E" w:rsidRDefault="00B7534E" w:rsidP="00B11B5E">
            <w:pPr>
              <w:autoSpaceDE w:val="0"/>
              <w:autoSpaceDN w:val="0"/>
              <w:adjustRightInd w:val="0"/>
              <w:jc w:val="both"/>
              <w:rPr>
                <w:rFonts w:ascii="Times New Roman" w:hAnsi="Times New Roman" w:cs="Times New Roman"/>
                <w:sz w:val="24"/>
                <w:szCs w:val="24"/>
              </w:rPr>
            </w:pPr>
            <w:r w:rsidRPr="00D0636E">
              <w:rPr>
                <w:rFonts w:ascii="Times New Roman" w:hAnsi="Times New Roman" w:cs="Times New Roman"/>
                <w:sz w:val="24"/>
                <w:szCs w:val="24"/>
              </w:rPr>
              <w:t>Количество ответов (104)</w:t>
            </w:r>
          </w:p>
        </w:tc>
        <w:tc>
          <w:tcPr>
            <w:tcW w:w="1701" w:type="dxa"/>
          </w:tcPr>
          <w:p w14:paraId="2CBBE089" w14:textId="77777777" w:rsidR="00B7534E" w:rsidRPr="00D0636E" w:rsidRDefault="00B7534E" w:rsidP="00B11B5E">
            <w:pPr>
              <w:autoSpaceDE w:val="0"/>
              <w:autoSpaceDN w:val="0"/>
              <w:adjustRightInd w:val="0"/>
              <w:jc w:val="center"/>
              <w:rPr>
                <w:rFonts w:ascii="Times New Roman" w:hAnsi="Times New Roman" w:cs="Times New Roman"/>
                <w:sz w:val="24"/>
                <w:szCs w:val="24"/>
              </w:rPr>
            </w:pPr>
          </w:p>
        </w:tc>
        <w:tc>
          <w:tcPr>
            <w:tcW w:w="986" w:type="dxa"/>
          </w:tcPr>
          <w:p w14:paraId="3EA1B5B2" w14:textId="77777777" w:rsidR="00B7534E" w:rsidRPr="00D0636E" w:rsidRDefault="00B7534E" w:rsidP="00B11B5E">
            <w:pPr>
              <w:autoSpaceDE w:val="0"/>
              <w:autoSpaceDN w:val="0"/>
              <w:adjustRightInd w:val="0"/>
              <w:jc w:val="center"/>
              <w:rPr>
                <w:rFonts w:ascii="Times New Roman" w:hAnsi="Times New Roman" w:cs="Times New Roman"/>
                <w:sz w:val="24"/>
                <w:szCs w:val="24"/>
              </w:rPr>
            </w:pPr>
          </w:p>
        </w:tc>
      </w:tr>
    </w:tbl>
    <w:p w14:paraId="706DF7BD" w14:textId="77777777" w:rsidR="00B7534E" w:rsidRDefault="00B7534E" w:rsidP="00B7534E">
      <w:pPr>
        <w:autoSpaceDE w:val="0"/>
        <w:autoSpaceDN w:val="0"/>
        <w:adjustRightInd w:val="0"/>
        <w:spacing w:after="0" w:line="240" w:lineRule="auto"/>
        <w:jc w:val="both"/>
      </w:pPr>
    </w:p>
    <w:p w14:paraId="45C61368" w14:textId="77777777" w:rsidR="00B7534E" w:rsidRPr="00AE2EAD" w:rsidRDefault="00B7534E" w:rsidP="00B7534E">
      <w:pPr>
        <w:autoSpaceDE w:val="0"/>
        <w:autoSpaceDN w:val="0"/>
        <w:adjustRightInd w:val="0"/>
        <w:spacing w:after="0" w:line="240" w:lineRule="auto"/>
        <w:ind w:firstLine="709"/>
        <w:jc w:val="both"/>
        <w:rPr>
          <w:rFonts w:ascii="Times New Roman" w:hAnsi="Times New Roman" w:cs="Times New Roman"/>
          <w:b/>
          <w:spacing w:val="-4"/>
          <w:sz w:val="28"/>
          <w:szCs w:val="28"/>
        </w:rPr>
      </w:pPr>
      <w:r w:rsidRPr="00AE2EAD">
        <w:rPr>
          <w:rFonts w:ascii="Times New Roman" w:hAnsi="Times New Roman" w:cs="Times New Roman"/>
          <w:b/>
          <w:spacing w:val="-4"/>
          <w:sz w:val="28"/>
          <w:szCs w:val="28"/>
        </w:rPr>
        <w:t>Доступные и пользующиеся реальным спросом финансовые услуги</w:t>
      </w:r>
    </w:p>
    <w:p w14:paraId="5AE35F76"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AE2EAD">
        <w:rPr>
          <w:rFonts w:ascii="Times New Roman" w:hAnsi="Times New Roman" w:cs="Times New Roman"/>
          <w:sz w:val="28"/>
          <w:szCs w:val="28"/>
        </w:rPr>
        <w:t xml:space="preserve">Наиболее доступными финансовыми услугами для жителей Республики Алтай в физических точках присутствия финансовых организаций являются: </w:t>
      </w:r>
    </w:p>
    <w:p w14:paraId="5FD2142C"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AE2EAD">
        <w:rPr>
          <w:rFonts w:ascii="Times New Roman" w:hAnsi="Times New Roman" w:cs="Times New Roman"/>
          <w:sz w:val="28"/>
          <w:szCs w:val="28"/>
        </w:rPr>
        <w:sym w:font="Symbol" w:char="F02D"/>
      </w:r>
      <w:r w:rsidRPr="00AE2EAD">
        <w:rPr>
          <w:rFonts w:ascii="Times New Roman" w:hAnsi="Times New Roman" w:cs="Times New Roman"/>
          <w:sz w:val="28"/>
          <w:szCs w:val="28"/>
        </w:rPr>
        <w:t xml:space="preserve"> безналичный перевод денежных средств другим лицам – 65% (128) населенных пунктов; </w:t>
      </w:r>
    </w:p>
    <w:p w14:paraId="195CC1D1" w14:textId="77777777" w:rsidR="00B7534E" w:rsidRPr="00D0636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0636E">
        <w:rPr>
          <w:rFonts w:ascii="Times New Roman" w:hAnsi="Times New Roman" w:cs="Times New Roman"/>
          <w:sz w:val="28"/>
          <w:szCs w:val="28"/>
        </w:rPr>
        <w:sym w:font="Symbol" w:char="F02D"/>
      </w:r>
      <w:r w:rsidRPr="00D0636E">
        <w:rPr>
          <w:rFonts w:ascii="Times New Roman" w:hAnsi="Times New Roman" w:cs="Times New Roman"/>
          <w:sz w:val="28"/>
          <w:szCs w:val="28"/>
        </w:rPr>
        <w:t xml:space="preserve"> безналичная оплата услуг, в том числе коммунальных, обязательных платежей в бюджет (налоги, штрафы и другие) – 55% (108) населенных пунктов. </w:t>
      </w:r>
    </w:p>
    <w:p w14:paraId="16841CA3" w14:textId="77777777" w:rsidR="00B7534E" w:rsidRPr="00D0636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0636E">
        <w:rPr>
          <w:rFonts w:ascii="Times New Roman" w:hAnsi="Times New Roman" w:cs="Times New Roman"/>
          <w:sz w:val="28"/>
          <w:szCs w:val="28"/>
        </w:rPr>
        <w:t xml:space="preserve">При этом наибольшим реальным спросом пользуются такие услуги: </w:t>
      </w:r>
    </w:p>
    <w:p w14:paraId="654B450C" w14:textId="77777777" w:rsidR="00B7534E" w:rsidRPr="00D0636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0636E">
        <w:rPr>
          <w:rFonts w:ascii="Times New Roman" w:hAnsi="Times New Roman" w:cs="Times New Roman"/>
          <w:sz w:val="28"/>
          <w:szCs w:val="28"/>
        </w:rPr>
        <w:sym w:font="Symbol" w:char="F02D"/>
      </w:r>
      <w:r w:rsidRPr="00D0636E">
        <w:rPr>
          <w:rFonts w:ascii="Times New Roman" w:hAnsi="Times New Roman" w:cs="Times New Roman"/>
          <w:sz w:val="28"/>
          <w:szCs w:val="28"/>
        </w:rPr>
        <w:t xml:space="preserve"> безналичная оплата услуг, в том числе коммунальных, обязательных платежей в бюджет (налоги, штрафы и другие) – 84% (164) населенных пунктов; </w:t>
      </w:r>
    </w:p>
    <w:p w14:paraId="13A4C12B" w14:textId="77777777" w:rsidR="00B7534E" w:rsidRPr="00D0636E" w:rsidRDefault="00B7534E" w:rsidP="00B7534E">
      <w:pPr>
        <w:autoSpaceDE w:val="0"/>
        <w:autoSpaceDN w:val="0"/>
        <w:adjustRightInd w:val="0"/>
        <w:spacing w:after="0" w:line="240" w:lineRule="auto"/>
        <w:ind w:firstLine="709"/>
        <w:jc w:val="both"/>
        <w:rPr>
          <w:rFonts w:ascii="Times New Roman" w:hAnsi="Times New Roman" w:cs="Times New Roman"/>
          <w:spacing w:val="-4"/>
          <w:sz w:val="28"/>
          <w:szCs w:val="28"/>
        </w:rPr>
      </w:pPr>
      <w:r w:rsidRPr="00D0636E">
        <w:rPr>
          <w:rFonts w:ascii="Times New Roman" w:hAnsi="Times New Roman" w:cs="Times New Roman"/>
          <w:spacing w:val="-4"/>
          <w:sz w:val="28"/>
          <w:szCs w:val="28"/>
        </w:rPr>
        <w:sym w:font="Symbol" w:char="F02D"/>
      </w:r>
      <w:r w:rsidRPr="00D0636E">
        <w:rPr>
          <w:rFonts w:ascii="Times New Roman" w:hAnsi="Times New Roman" w:cs="Times New Roman"/>
          <w:spacing w:val="-4"/>
          <w:sz w:val="28"/>
          <w:szCs w:val="28"/>
        </w:rPr>
        <w:t xml:space="preserve"> пополнение счета платежной карты – 84 % (164) населенных пунктов; </w:t>
      </w:r>
    </w:p>
    <w:p w14:paraId="32934000"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AE2EAD">
        <w:rPr>
          <w:rFonts w:ascii="Times New Roman" w:hAnsi="Times New Roman" w:cs="Times New Roman"/>
          <w:sz w:val="28"/>
          <w:szCs w:val="28"/>
        </w:rPr>
        <w:sym w:font="Symbol" w:char="F02D"/>
      </w:r>
      <w:r w:rsidRPr="00AE2EAD">
        <w:rPr>
          <w:rFonts w:ascii="Times New Roman" w:hAnsi="Times New Roman" w:cs="Times New Roman"/>
          <w:sz w:val="28"/>
          <w:szCs w:val="28"/>
        </w:rPr>
        <w:t xml:space="preserve"> оплата наличными деньгами услуг, в том числе коммунальных, обязательных платежей в бюджет (налоги, штрафы и другие) – 83% (162) населенных пунктов; </w:t>
      </w:r>
    </w:p>
    <w:p w14:paraId="560B0E60"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AE2EAD">
        <w:rPr>
          <w:rFonts w:ascii="Times New Roman" w:hAnsi="Times New Roman" w:cs="Times New Roman"/>
          <w:sz w:val="28"/>
          <w:szCs w:val="28"/>
        </w:rPr>
        <w:sym w:font="Symbol" w:char="F02D"/>
      </w:r>
      <w:r w:rsidRPr="00AE2EAD">
        <w:rPr>
          <w:rFonts w:ascii="Times New Roman" w:hAnsi="Times New Roman" w:cs="Times New Roman"/>
          <w:sz w:val="28"/>
          <w:szCs w:val="28"/>
        </w:rPr>
        <w:t xml:space="preserve"> снятие наличных денежных средств с платежной карты – 82% (161) населенных пунктов; </w:t>
      </w:r>
    </w:p>
    <w:p w14:paraId="01335291"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AE2EAD">
        <w:rPr>
          <w:rFonts w:ascii="Times New Roman" w:hAnsi="Times New Roman" w:cs="Times New Roman"/>
          <w:sz w:val="28"/>
          <w:szCs w:val="28"/>
        </w:rPr>
        <w:sym w:font="Symbol" w:char="F02D"/>
      </w:r>
      <w:r w:rsidRPr="00AE2EAD">
        <w:rPr>
          <w:rFonts w:ascii="Times New Roman" w:hAnsi="Times New Roman" w:cs="Times New Roman"/>
          <w:sz w:val="28"/>
          <w:szCs w:val="28"/>
        </w:rPr>
        <w:t xml:space="preserve"> безналичный перевод денежных средств другим лицам – 81% (160) населенных пунктов. </w:t>
      </w:r>
    </w:p>
    <w:p w14:paraId="28F3486A" w14:textId="77777777" w:rsidR="00B7534E" w:rsidRPr="00AE2EAD"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AE2EAD">
        <w:rPr>
          <w:rFonts w:ascii="Times New Roman" w:hAnsi="Times New Roman" w:cs="Times New Roman"/>
          <w:b/>
          <w:sz w:val="28"/>
          <w:szCs w:val="28"/>
        </w:rPr>
        <w:t>Качество работы платежной инфраструктуры</w:t>
      </w:r>
    </w:p>
    <w:p w14:paraId="182DC5C8" w14:textId="77777777" w:rsidR="00B7534E" w:rsidRPr="00D0636E" w:rsidRDefault="00B7534E" w:rsidP="00B7534E">
      <w:pPr>
        <w:autoSpaceDE w:val="0"/>
        <w:autoSpaceDN w:val="0"/>
        <w:adjustRightInd w:val="0"/>
        <w:spacing w:after="0" w:line="240" w:lineRule="auto"/>
        <w:ind w:firstLine="709"/>
        <w:jc w:val="both"/>
        <w:rPr>
          <w:rFonts w:ascii="Times New Roman" w:hAnsi="Times New Roman" w:cs="Times New Roman"/>
          <w:spacing w:val="-4"/>
          <w:sz w:val="28"/>
          <w:szCs w:val="28"/>
        </w:rPr>
      </w:pPr>
      <w:r w:rsidRPr="00D0636E">
        <w:rPr>
          <w:rFonts w:ascii="Times New Roman" w:hAnsi="Times New Roman" w:cs="Times New Roman"/>
          <w:spacing w:val="-4"/>
          <w:sz w:val="28"/>
          <w:szCs w:val="28"/>
        </w:rPr>
        <w:t xml:space="preserve">На основании поступивших в администрации муниципальных образований 13% (25) населенных пунктов обращений (жалоб) от жителей на деятельность кредитных организаций, организаций федеральной почтовой связи, банковских платежных агентов, операторов по приему платежей установлено, </w:t>
      </w:r>
      <w:r w:rsidRPr="00D0636E">
        <w:rPr>
          <w:rFonts w:ascii="Times New Roman" w:hAnsi="Times New Roman" w:cs="Times New Roman"/>
          <w:spacing w:val="-4"/>
          <w:sz w:val="28"/>
          <w:szCs w:val="28"/>
        </w:rPr>
        <w:lastRenderedPageBreak/>
        <w:t>что наибольшая часть обращений была связана с невозможностью осуществить операцию в банкомате или отказом в приеме платежной карты. Респондентами проведена оценка качества работы устройств самообслуживания (банкоматов и платежных терминалов), с использованием которых можно получить финансовые услуги. Отмечено, что в 79% (154) населенных пунктов отсутствуют устройства самообслуживания. По мнению опрошенных качественно и исправно работают устройства только в 6% (11) населенных пунктов. Редкие перебои в работе случаются в 13% (26) населенных пунктов, а частые в 3% (5) населенных пунктов. В 73% (143) населенных пунктов в магазинах имеется возможность оплаты товаров безналичным способом (с использованием платежной карты или QR-кода). Только наличные деньги для оплаты принимают в магазинах 12% (24) населенных пунктов, а в 15% (29) населенных пунктов магазины отсутствуют. По мнению респондентов, в 99% (144) населенных пунктов функционируют магазины, на кассах которых отсутствует возможность снять наличные деньги с платежной карты одновременно с покупкой (услуга «наличные на кассе»). Только в 1% (1) населенном пункте имеются магазины, предоставляющие данную услугу. На вопрос о необходимости организации безналичной оплаты товаров/услуг в государственных и/или муниципальных учреждениях и/или магазинах получен ответ, что в 54% (105) населенных пунктов существует необходимость оплаты товаров и услуг безналичным способом. В 46% (91) населенных пунктов такая услуга не требуется.</w:t>
      </w:r>
    </w:p>
    <w:p w14:paraId="2F093C46"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F97BE1">
        <w:rPr>
          <w:rFonts w:ascii="Times New Roman" w:hAnsi="Times New Roman" w:cs="Times New Roman"/>
          <w:b/>
          <w:sz w:val="28"/>
          <w:szCs w:val="28"/>
        </w:rPr>
        <w:t>Оказание услуг отделениями почтовой связи</w:t>
      </w:r>
    </w:p>
    <w:p w14:paraId="105A0484"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t xml:space="preserve">Снять наличные деньги с карты в отделении почтовой связи (далее –ОПС) можно в 2% (4) населенных пунктов. В 43% (84) населенных пунктов эта возможность отсутствует. В 4% (8) населенных пунктов ОПС есть, но не работают, а в 51% (100) населенных пунктов ОПС отсутствуют. Функционирующие ОПС предоставляли оплату жилищно-коммунальных услуг в 66% (60) населенных пунктов и открытие банковского счета – в 11% (10) населенных пунктов. При этом в качестве характеристик таких ОПС были названы следующие (положительные ответы): </w:t>
      </w:r>
    </w:p>
    <w:p w14:paraId="686BE4D3"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sym w:font="Symbol" w:char="F02D"/>
      </w:r>
      <w:r w:rsidRPr="00F97BE1">
        <w:rPr>
          <w:rFonts w:ascii="Times New Roman" w:hAnsi="Times New Roman" w:cs="Times New Roman"/>
          <w:sz w:val="28"/>
          <w:szCs w:val="28"/>
        </w:rPr>
        <w:t xml:space="preserve"> информация с перечнем предоставляемых финансовых услуг размещена в 25% (23) ОПС;</w:t>
      </w:r>
    </w:p>
    <w:p w14:paraId="0E3662F0"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sym w:font="Symbol" w:char="F02D"/>
      </w:r>
      <w:r w:rsidRPr="00F97BE1">
        <w:rPr>
          <w:rFonts w:ascii="Times New Roman" w:hAnsi="Times New Roman" w:cs="Times New Roman"/>
          <w:sz w:val="28"/>
          <w:szCs w:val="28"/>
        </w:rPr>
        <w:t xml:space="preserve"> заявленный перечень предоставляется в полном объеме в 16% (15) ОПС; </w:t>
      </w:r>
    </w:p>
    <w:p w14:paraId="577E38C0"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sym w:font="Symbol" w:char="F02D"/>
      </w:r>
      <w:r w:rsidRPr="00F97BE1">
        <w:rPr>
          <w:rFonts w:ascii="Times New Roman" w:hAnsi="Times New Roman" w:cs="Times New Roman"/>
          <w:sz w:val="28"/>
          <w:szCs w:val="28"/>
        </w:rPr>
        <w:t xml:space="preserve"> работники консультируют по предоставляемым финансовым услугам в 26% (24) ОПС; </w:t>
      </w:r>
    </w:p>
    <w:p w14:paraId="2053F3FF"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sym w:font="Symbol" w:char="F02D"/>
      </w:r>
      <w:r w:rsidRPr="00F97BE1">
        <w:rPr>
          <w:rFonts w:ascii="Times New Roman" w:hAnsi="Times New Roman" w:cs="Times New Roman"/>
          <w:sz w:val="28"/>
          <w:szCs w:val="28"/>
        </w:rPr>
        <w:t xml:space="preserve"> ассортимент предоставляемых финансовых услуг в 16% (15) ОПС достаточен для жителей населенных пунктов; </w:t>
      </w:r>
    </w:p>
    <w:p w14:paraId="4FC433BC"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sym w:font="Symbol" w:char="F02D"/>
      </w:r>
      <w:r w:rsidRPr="00F97BE1">
        <w:rPr>
          <w:rFonts w:ascii="Times New Roman" w:hAnsi="Times New Roman" w:cs="Times New Roman"/>
          <w:sz w:val="28"/>
          <w:szCs w:val="28"/>
        </w:rPr>
        <w:t xml:space="preserve"> тарифы в 8% (8) ОПС на оказываемые финансовые услуги устраивают жителей населенных пунктов. </w:t>
      </w:r>
    </w:p>
    <w:p w14:paraId="350192AE" w14:textId="1D65546C" w:rsidR="00B7534E" w:rsidRPr="00F97BE1" w:rsidRDefault="008111A3" w:rsidP="00B75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з</w:t>
      </w:r>
      <w:r w:rsidR="00B7534E" w:rsidRPr="00F97BE1">
        <w:rPr>
          <w:rFonts w:ascii="Times New Roman" w:hAnsi="Times New Roman" w:cs="Times New Roman"/>
          <w:sz w:val="28"/>
          <w:szCs w:val="28"/>
        </w:rPr>
        <w:t>начительная часть опрошенных не обладает информацией о предоставляемых в ОПС финансовых услугах на подведомственных территориях.</w:t>
      </w:r>
    </w:p>
    <w:p w14:paraId="1864FFD2"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F97BE1">
        <w:rPr>
          <w:rFonts w:ascii="Times New Roman" w:hAnsi="Times New Roman" w:cs="Times New Roman"/>
          <w:b/>
          <w:sz w:val="28"/>
          <w:szCs w:val="28"/>
        </w:rPr>
        <w:t>Организация выездного формата обслуживания</w:t>
      </w:r>
    </w:p>
    <w:p w14:paraId="75B6D043" w14:textId="77777777" w:rsidR="00B7534E" w:rsidRPr="00F97BE1"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F97BE1">
        <w:rPr>
          <w:rFonts w:ascii="Times New Roman" w:hAnsi="Times New Roman" w:cs="Times New Roman"/>
          <w:sz w:val="28"/>
          <w:szCs w:val="28"/>
        </w:rPr>
        <w:lastRenderedPageBreak/>
        <w:t>Финансовые услуги в выездных форматах обслуживания оказываются в небольшом количестве населенных пунктов. Респондентами отмечено, что страховые агенты и агенты микрофинансовых организаций и/или кредитных потребительских кооперативов и/или сельскохозяйственных кредитных потребительских кооперативов не обслуживают население в выездных форматах. При этом в 24% (48) населенных пунктов, где существует потребность получения банковских услуг в выездных форматах, предпочтительным форматом обслуживания являлось посещение населенного пункта передвижным офисом банка на базе автотранспортного средства. Также отдали предпочтение выездному формату обслуживания населения передвижным отделением почтовой связи 10% (20) населенных пунктов и посещение почтальоном с мобильным терминалом, с использованием которого гражданам будут оказываться финансовые услуги, например, оплата услуг ЖКХ, госпошлины, сотовой связи, оформление страхового полиса 11% (22) населенных пунктов.</w:t>
      </w:r>
    </w:p>
    <w:p w14:paraId="0160844B" w14:textId="77777777" w:rsidR="00B7534E" w:rsidRPr="00DB6BA6"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DB6BA6">
        <w:rPr>
          <w:rFonts w:ascii="Times New Roman" w:hAnsi="Times New Roman" w:cs="Times New Roman"/>
          <w:b/>
          <w:sz w:val="28"/>
          <w:szCs w:val="28"/>
        </w:rPr>
        <w:t>Финансовая грамотность населения</w:t>
      </w:r>
    </w:p>
    <w:p w14:paraId="6EBFDEBA" w14:textId="5E13448E"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B6BA6">
        <w:rPr>
          <w:rFonts w:ascii="Times New Roman" w:hAnsi="Times New Roman" w:cs="Times New Roman"/>
          <w:sz w:val="28"/>
          <w:szCs w:val="28"/>
        </w:rPr>
        <w:t xml:space="preserve">Значительная часть респондентов 41% (82) населенных пунктов указали на отсутствие интереса к информации о финансовых услугах. Тем не менее было отмечено, что ситуация с финансовой грамотностью (знания и поведение людей, связанные с финансами) за последний год не </w:t>
      </w:r>
      <w:r w:rsidR="00E93906">
        <w:rPr>
          <w:rFonts w:ascii="Times New Roman" w:hAnsi="Times New Roman" w:cs="Times New Roman"/>
          <w:sz w:val="28"/>
          <w:szCs w:val="28"/>
        </w:rPr>
        <w:t xml:space="preserve">изменилась </w:t>
      </w:r>
      <w:r w:rsidRPr="00DB6BA6">
        <w:rPr>
          <w:rFonts w:ascii="Times New Roman" w:hAnsi="Times New Roman" w:cs="Times New Roman"/>
          <w:sz w:val="28"/>
          <w:szCs w:val="28"/>
        </w:rPr>
        <w:t>в 52% (103) населенных пунктов и в 76% (90) населенных пунктов главы муниципальных образований готовы оказать содействие в организации мероприятий по финансовой грамотности для жителей сельских поселений</w:t>
      </w:r>
      <w:r>
        <w:rPr>
          <w:rFonts w:ascii="Times New Roman" w:hAnsi="Times New Roman" w:cs="Times New Roman"/>
          <w:sz w:val="28"/>
          <w:szCs w:val="28"/>
        </w:rPr>
        <w:t>.</w:t>
      </w:r>
      <w:r w:rsidRPr="00DB6BA6">
        <w:rPr>
          <w:rFonts w:ascii="Times New Roman" w:hAnsi="Times New Roman" w:cs="Times New Roman"/>
          <w:sz w:val="28"/>
          <w:szCs w:val="28"/>
        </w:rPr>
        <w:t xml:space="preserve"> Наиболее часто выбираемыми темами мероприятий по финансовой грамотности, которые были бы наиболее актуальными для жителей населенных пунктов Республики Алтай, стали: </w:t>
      </w:r>
    </w:p>
    <w:p w14:paraId="51D0693A"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B6BA6">
        <w:rPr>
          <w:rFonts w:ascii="Times New Roman" w:hAnsi="Times New Roman" w:cs="Times New Roman"/>
          <w:sz w:val="28"/>
          <w:szCs w:val="28"/>
        </w:rPr>
        <w:t xml:space="preserve">- «Использование платежных карт. Мошенничество на финансовом рынке. Кибербезопасность. Защита прав потребителей финансовых услуг» – 38% (выбрано в 75 случаях); </w:t>
      </w:r>
    </w:p>
    <w:p w14:paraId="4361AB6A"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B6BA6">
        <w:rPr>
          <w:rFonts w:ascii="Times New Roman" w:hAnsi="Times New Roman" w:cs="Times New Roman"/>
          <w:sz w:val="28"/>
          <w:szCs w:val="28"/>
        </w:rPr>
        <w:t xml:space="preserve">- «Кредиты и займы: какие они бывают. Типичные ошибки заемщика. Кредитная история» – 26% (выбрано в 51 случае); </w:t>
      </w:r>
    </w:p>
    <w:p w14:paraId="14F9D714" w14:textId="77777777" w:rsidR="00B7534E" w:rsidRPr="00DB6BA6"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B6BA6">
        <w:rPr>
          <w:rFonts w:ascii="Times New Roman" w:hAnsi="Times New Roman" w:cs="Times New Roman"/>
          <w:sz w:val="28"/>
          <w:szCs w:val="28"/>
        </w:rPr>
        <w:t>- «Основы использования дистанционных каналов доступа к финансовым услугам: Интернет-банкинг и мобильный банкинг. Удаленная идентификация (биометрия). Проект «Маркетплейс». Цифровой профиль гражданина»» – 22% (выбрано в 44 случаях).</w:t>
      </w:r>
    </w:p>
    <w:p w14:paraId="4FBCDE60" w14:textId="77777777" w:rsidR="00B7534E" w:rsidRPr="00DB6BA6"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DB6BA6">
        <w:rPr>
          <w:rFonts w:ascii="Times New Roman" w:hAnsi="Times New Roman" w:cs="Times New Roman"/>
          <w:b/>
          <w:sz w:val="28"/>
          <w:szCs w:val="28"/>
        </w:rPr>
        <w:t>Оценка изменения ситуации с финансовой доступностью в муниципальных образованиях за последний год</w:t>
      </w:r>
    </w:p>
    <w:p w14:paraId="1BABE6FD" w14:textId="77777777" w:rsidR="00B7534E" w:rsidRPr="00DB6BA6"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r w:rsidRPr="00DB6BA6">
        <w:rPr>
          <w:rFonts w:ascii="Times New Roman" w:hAnsi="Times New Roman" w:cs="Times New Roman"/>
          <w:sz w:val="28"/>
          <w:szCs w:val="28"/>
        </w:rPr>
        <w:t>По оценкам респондентов улучшение ситуации с финансовой доступностью за последний год отмечается в 35% (69) населенных пунктов, а в 65% (129) населенных пунктов доступность к финансовым услугам не улучшилась.</w:t>
      </w:r>
    </w:p>
    <w:p w14:paraId="2CC930C8" w14:textId="77777777" w:rsidR="00B7534E" w:rsidRPr="00DB6BA6" w:rsidRDefault="00B7534E" w:rsidP="00B7534E">
      <w:pPr>
        <w:autoSpaceDE w:val="0"/>
        <w:autoSpaceDN w:val="0"/>
        <w:adjustRightInd w:val="0"/>
        <w:spacing w:after="0" w:line="240" w:lineRule="auto"/>
        <w:ind w:firstLine="709"/>
        <w:jc w:val="both"/>
        <w:rPr>
          <w:rFonts w:ascii="Times New Roman" w:hAnsi="Times New Roman" w:cs="Times New Roman"/>
          <w:b/>
          <w:sz w:val="28"/>
          <w:szCs w:val="28"/>
        </w:rPr>
      </w:pPr>
      <w:r w:rsidRPr="00DB6BA6">
        <w:rPr>
          <w:rFonts w:ascii="Times New Roman" w:hAnsi="Times New Roman" w:cs="Times New Roman"/>
          <w:b/>
          <w:sz w:val="28"/>
          <w:szCs w:val="28"/>
        </w:rPr>
        <w:t>Заключение по итогам опроса</w:t>
      </w:r>
    </w:p>
    <w:p w14:paraId="0AFDC00A"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b/>
          <w:i/>
          <w:color w:val="FF0000"/>
          <w:sz w:val="28"/>
          <w:szCs w:val="28"/>
        </w:rPr>
      </w:pPr>
      <w:r w:rsidRPr="00DB6BA6">
        <w:rPr>
          <w:rFonts w:ascii="Times New Roman" w:hAnsi="Times New Roman" w:cs="Times New Roman"/>
          <w:sz w:val="28"/>
          <w:szCs w:val="28"/>
        </w:rPr>
        <w:t xml:space="preserve">Несмотря на постоянное расширение охвата сетью Интернет территории региона жители 74 населенных пунктов из-за неустойчивой связи испытывают </w:t>
      </w:r>
      <w:r w:rsidRPr="00DB6BA6">
        <w:rPr>
          <w:rFonts w:ascii="Times New Roman" w:hAnsi="Times New Roman" w:cs="Times New Roman"/>
          <w:sz w:val="28"/>
          <w:szCs w:val="28"/>
        </w:rPr>
        <w:lastRenderedPageBreak/>
        <w:t>трудности с дистанционным получением финансовых услуг. Для обеспечения необходимого уровня доступа к финансовым услугам в дистанционном формате требуется расширение зоны покрытия сетью Интернет и устойчивый прием связи в селах региона. Отсутствие у жителей должных навыков использования дистанционных каналов банковского обслуживания увеличивает потребность населения в получении финансовых продуктов и услуг в офисах кредитных организаций. В связи с этим имеется потребность в повышении доверия к дистанционным каналам доступа и проведении работы по развитию у населения навыков их использования. Популярность, доступность и востребованность безналичных расчетов постоянно растет. При этом все еще сохраняется значительная потребность в услугах с использованием наличных денег – это их снятие с платежной карты и оплата услуг, в том числе коммунальных и обязательных платежей в бюджет (налоги, штрафы и др.). При оценке качества работы устройств самообслуживания (банкоматов и платежных терминалов) отмечено их отсутствие в большей части населенных пунктов. Положительным можно считать тот факт, что во многих селах, где имеются магазины, возможна оплата безналичным способом. Имеется потенциал для развития безналичных расчетов (установка POS-терминалов) так как в 105 населенных пунктах отмечена потребность в организации безналичной оплаты в магазинах и/или государственных и/или муниципальных учреждениях. Важная составляющая повышения финансовой доступности – оказание услуг в почтовых отделениях. Однако больше чем в половине населенных пунктов ОПС отсутствуют, а предоставляемый ассортимент функционирующими ОПС для жителей недостаточен. Опрос показал 11 недостаточную осведомленность о предоставляемых финансовых услугах в отделениях почтовой связи. Требуется продолжать работу по расширению платежной инфраструктуры в сельских ОПС и повышению информированности населения о предоставляемых ими финансовых услугах. Наблюдается низкий охват населенных пунктов выездными форматами обслуживания, так в 166 селах обслуживание в данном формате не осуществляется. По результатам опроса предпочтительным форматом обслуживания является посещение населенного пункта передвижным офисом банка, передвижным отделением почтовой связи и почтальоном с мобильным терминалом для оказания финансовых услуг. По мнению опрошенных, интерес сельских жителей к получению дополнительной информации о финансовых услугах достаточно низкий. В половине населенных пунктах ситуация с финансовой грамотностью за последний год не улучшилась. Для повышения уровня финансовой грамотности населения главы многих муниципальных образований готовы оказать содействие в организации мероприятий по финансовой грамотности для жителей сельских поселений. Необходимо продолжить проведение мероприятий финансового просвещения по темам, наиболее актуальным и востребованным со стороны жителей Республики Алтай.</w:t>
      </w:r>
    </w:p>
    <w:p w14:paraId="4517B1E7" w14:textId="0C82A4ED" w:rsidR="004352A3" w:rsidRPr="00B7534E" w:rsidRDefault="00FC1F9D" w:rsidP="00B7534E">
      <w:pPr>
        <w:autoSpaceDE w:val="0"/>
        <w:autoSpaceDN w:val="0"/>
        <w:adjustRightInd w:val="0"/>
        <w:spacing w:after="0" w:line="240" w:lineRule="auto"/>
        <w:jc w:val="both"/>
        <w:rPr>
          <w:rFonts w:ascii="Times New Roman" w:hAnsi="Times New Roman" w:cs="Times New Roman"/>
          <w:b/>
          <w:i/>
          <w:color w:val="FF0000"/>
          <w:sz w:val="28"/>
          <w:szCs w:val="28"/>
        </w:rPr>
      </w:pPr>
      <w:r w:rsidRPr="00A12CD1">
        <w:rPr>
          <w:rFonts w:ascii="Times New Roman" w:hAnsi="Times New Roman" w:cs="Times New Roman"/>
          <w:i/>
          <w:sz w:val="28"/>
          <w:szCs w:val="28"/>
        </w:rPr>
        <w:lastRenderedPageBreak/>
        <w:t>2.3.</w:t>
      </w:r>
      <w:r w:rsidR="00B41F7B">
        <w:rPr>
          <w:rFonts w:ascii="Times New Roman" w:hAnsi="Times New Roman" w:cs="Times New Roman"/>
          <w:i/>
          <w:sz w:val="28"/>
          <w:szCs w:val="28"/>
        </w:rPr>
        <w:t>1</w:t>
      </w:r>
      <w:r w:rsidR="00A46E05">
        <w:rPr>
          <w:rFonts w:ascii="Times New Roman" w:hAnsi="Times New Roman" w:cs="Times New Roman"/>
          <w:i/>
          <w:sz w:val="28"/>
          <w:szCs w:val="28"/>
        </w:rPr>
        <w:t>2</w:t>
      </w:r>
      <w:r w:rsidRPr="00A12CD1">
        <w:rPr>
          <w:rFonts w:ascii="Times New Roman" w:hAnsi="Times New Roman" w:cs="Times New Roman"/>
          <w:i/>
          <w:sz w:val="28"/>
          <w:szCs w:val="28"/>
        </w:rPr>
        <w:t>. Результаты мониторинга логистических в</w:t>
      </w:r>
      <w:r w:rsidRPr="00510F6C">
        <w:rPr>
          <w:rFonts w:ascii="Times New Roman" w:hAnsi="Times New Roman" w:cs="Times New Roman"/>
          <w:i/>
          <w:sz w:val="28"/>
          <w:szCs w:val="28"/>
        </w:rPr>
        <w:t>озможностей субъекта Российской Федерации.</w:t>
      </w:r>
    </w:p>
    <w:p w14:paraId="50765962" w14:textId="77777777" w:rsidR="00FD1487" w:rsidRPr="00FD1487" w:rsidRDefault="00FD1487" w:rsidP="00862219">
      <w:pPr>
        <w:autoSpaceDE w:val="0"/>
        <w:autoSpaceDN w:val="0"/>
        <w:adjustRightInd w:val="0"/>
        <w:spacing w:after="0" w:line="240" w:lineRule="auto"/>
        <w:ind w:firstLine="708"/>
        <w:jc w:val="both"/>
        <w:rPr>
          <w:rFonts w:ascii="Times New Roman" w:hAnsi="Times New Roman" w:cs="Times New Roman"/>
          <w:sz w:val="28"/>
          <w:szCs w:val="28"/>
        </w:rPr>
      </w:pPr>
      <w:r w:rsidRPr="00FD1487">
        <w:rPr>
          <w:rFonts w:ascii="Times New Roman" w:hAnsi="Times New Roman" w:cs="Times New Roman"/>
          <w:sz w:val="28"/>
          <w:szCs w:val="28"/>
        </w:rPr>
        <w:t>В 20</w:t>
      </w:r>
      <w:r w:rsidR="00510F6C">
        <w:rPr>
          <w:rFonts w:ascii="Times New Roman" w:hAnsi="Times New Roman" w:cs="Times New Roman"/>
          <w:sz w:val="28"/>
          <w:szCs w:val="28"/>
        </w:rPr>
        <w:t>2</w:t>
      </w:r>
      <w:r w:rsidR="008E6F96">
        <w:rPr>
          <w:rFonts w:ascii="Times New Roman" w:hAnsi="Times New Roman" w:cs="Times New Roman"/>
          <w:sz w:val="28"/>
          <w:szCs w:val="28"/>
        </w:rPr>
        <w:t>4</w:t>
      </w:r>
      <w:r w:rsidRPr="00FD1487">
        <w:rPr>
          <w:rFonts w:ascii="Times New Roman" w:hAnsi="Times New Roman" w:cs="Times New Roman"/>
          <w:sz w:val="28"/>
          <w:szCs w:val="28"/>
        </w:rPr>
        <w:t xml:space="preserve"> году мониторинг логистических возможностей</w:t>
      </w:r>
      <w:r w:rsidRPr="00FD1487">
        <w:rPr>
          <w:rFonts w:ascii="Times New Roman" w:hAnsi="Times New Roman" w:cs="Times New Roman"/>
          <w:i/>
          <w:sz w:val="28"/>
          <w:szCs w:val="28"/>
        </w:rPr>
        <w:t xml:space="preserve"> </w:t>
      </w:r>
      <w:r>
        <w:rPr>
          <w:rFonts w:ascii="Times New Roman" w:hAnsi="Times New Roman" w:cs="Times New Roman"/>
          <w:sz w:val="28"/>
          <w:szCs w:val="28"/>
        </w:rPr>
        <w:t xml:space="preserve">в </w:t>
      </w:r>
      <w:r w:rsidRPr="00FD1487">
        <w:rPr>
          <w:rFonts w:ascii="Times New Roman" w:hAnsi="Times New Roman" w:cs="Times New Roman"/>
          <w:sz w:val="28"/>
          <w:szCs w:val="28"/>
        </w:rPr>
        <w:t>Республик</w:t>
      </w:r>
      <w:r>
        <w:rPr>
          <w:rFonts w:ascii="Times New Roman" w:hAnsi="Times New Roman" w:cs="Times New Roman"/>
          <w:sz w:val="28"/>
          <w:szCs w:val="28"/>
        </w:rPr>
        <w:t>е</w:t>
      </w:r>
      <w:r w:rsidRPr="00FD1487">
        <w:rPr>
          <w:rFonts w:ascii="Times New Roman" w:hAnsi="Times New Roman" w:cs="Times New Roman"/>
          <w:sz w:val="28"/>
          <w:szCs w:val="28"/>
        </w:rPr>
        <w:t xml:space="preserve"> Алтай не проводился.</w:t>
      </w:r>
    </w:p>
    <w:p w14:paraId="674FF54B" w14:textId="77777777" w:rsidR="004352A3" w:rsidRPr="004352A3" w:rsidRDefault="004352A3" w:rsidP="00862219">
      <w:pPr>
        <w:autoSpaceDE w:val="0"/>
        <w:autoSpaceDN w:val="0"/>
        <w:adjustRightInd w:val="0"/>
        <w:spacing w:after="0" w:line="240" w:lineRule="auto"/>
        <w:ind w:firstLine="708"/>
        <w:jc w:val="both"/>
        <w:rPr>
          <w:rFonts w:ascii="Times New Roman" w:hAnsi="Times New Roman" w:cs="Times New Roman"/>
          <w:sz w:val="28"/>
          <w:szCs w:val="28"/>
        </w:rPr>
      </w:pPr>
    </w:p>
    <w:p w14:paraId="01821F48" w14:textId="1687561E" w:rsidR="00FC1F9D" w:rsidRDefault="00FC1F9D" w:rsidP="00FA6442">
      <w:pPr>
        <w:autoSpaceDE w:val="0"/>
        <w:autoSpaceDN w:val="0"/>
        <w:adjustRightInd w:val="0"/>
        <w:spacing w:after="0" w:line="240" w:lineRule="auto"/>
        <w:jc w:val="both"/>
        <w:rPr>
          <w:rFonts w:ascii="Times New Roman" w:hAnsi="Times New Roman" w:cs="Times New Roman"/>
          <w:i/>
          <w:sz w:val="28"/>
          <w:szCs w:val="28"/>
        </w:rPr>
      </w:pPr>
      <w:r w:rsidRPr="00510F6C">
        <w:rPr>
          <w:rFonts w:ascii="Times New Roman" w:hAnsi="Times New Roman" w:cs="Times New Roman"/>
          <w:i/>
          <w:sz w:val="28"/>
          <w:szCs w:val="28"/>
        </w:rPr>
        <w:t>2.3.1</w:t>
      </w:r>
      <w:r w:rsidR="00A46E05">
        <w:rPr>
          <w:rFonts w:ascii="Times New Roman" w:hAnsi="Times New Roman" w:cs="Times New Roman"/>
          <w:i/>
          <w:sz w:val="28"/>
          <w:szCs w:val="28"/>
        </w:rPr>
        <w:t>3</w:t>
      </w:r>
      <w:r w:rsidRPr="00510F6C">
        <w:rPr>
          <w:rFonts w:ascii="Times New Roman" w:hAnsi="Times New Roman" w:cs="Times New Roman"/>
          <w:i/>
          <w:sz w:val="28"/>
          <w:szCs w:val="28"/>
        </w:rPr>
        <w:t>. Результаты мониторинга развития передовых производственных технологий и их внедрения, а также процесса цифровизации экономики и формирования ее новых рынков и секторов.</w:t>
      </w:r>
    </w:p>
    <w:p w14:paraId="77F6C93F" w14:textId="77777777" w:rsidR="00984F14" w:rsidRPr="006E4CEA" w:rsidRDefault="00984F14" w:rsidP="00862219">
      <w:pPr>
        <w:autoSpaceDE w:val="0"/>
        <w:autoSpaceDN w:val="0"/>
        <w:adjustRightInd w:val="0"/>
        <w:spacing w:after="0" w:line="240" w:lineRule="auto"/>
        <w:ind w:firstLine="708"/>
        <w:jc w:val="both"/>
        <w:rPr>
          <w:rFonts w:ascii="Times New Roman" w:hAnsi="Times New Roman" w:cs="Times New Roman"/>
          <w:i/>
          <w:sz w:val="28"/>
          <w:szCs w:val="28"/>
        </w:rPr>
      </w:pPr>
    </w:p>
    <w:p w14:paraId="519369A7" w14:textId="77777777" w:rsidR="007261E3" w:rsidRPr="006E4CEA" w:rsidRDefault="00FD1487" w:rsidP="00862219">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В 20</w:t>
      </w:r>
      <w:r w:rsidR="00510F6C" w:rsidRPr="006E4CEA">
        <w:rPr>
          <w:rFonts w:ascii="Times New Roman" w:hAnsi="Times New Roman" w:cs="Times New Roman"/>
          <w:sz w:val="28"/>
          <w:szCs w:val="28"/>
        </w:rPr>
        <w:t>2</w:t>
      </w:r>
      <w:r w:rsidR="008E6F96">
        <w:rPr>
          <w:rFonts w:ascii="Times New Roman" w:hAnsi="Times New Roman" w:cs="Times New Roman"/>
          <w:sz w:val="28"/>
          <w:szCs w:val="28"/>
        </w:rPr>
        <w:t>4</w:t>
      </w:r>
      <w:r w:rsidRPr="006E4CEA">
        <w:rPr>
          <w:rFonts w:ascii="Times New Roman" w:hAnsi="Times New Roman" w:cs="Times New Roman"/>
          <w:sz w:val="28"/>
          <w:szCs w:val="28"/>
        </w:rPr>
        <w:t xml:space="preserve"> году</w:t>
      </w:r>
      <w:r w:rsidR="007261E3" w:rsidRPr="006E4CEA">
        <w:rPr>
          <w:rFonts w:ascii="Times New Roman" w:hAnsi="Times New Roman" w:cs="Times New Roman"/>
          <w:sz w:val="28"/>
          <w:szCs w:val="28"/>
        </w:rPr>
        <w:t xml:space="preserve"> мониторинг развития передовых производственных технологий и их внедрения, а также процесса цифровизации экономики и формирования ее новых рынков и секторов </w:t>
      </w:r>
      <w:r w:rsidRPr="006E4CEA">
        <w:rPr>
          <w:rFonts w:ascii="Times New Roman" w:hAnsi="Times New Roman" w:cs="Times New Roman"/>
          <w:sz w:val="28"/>
          <w:szCs w:val="28"/>
        </w:rPr>
        <w:t>в Республике Алтай не проводился</w:t>
      </w:r>
      <w:r w:rsidR="007261E3" w:rsidRPr="006E4CEA">
        <w:rPr>
          <w:rFonts w:ascii="Times New Roman" w:hAnsi="Times New Roman" w:cs="Times New Roman"/>
          <w:sz w:val="28"/>
          <w:szCs w:val="28"/>
        </w:rPr>
        <w:t>.</w:t>
      </w:r>
    </w:p>
    <w:p w14:paraId="1F49031D" w14:textId="77777777" w:rsidR="00FC1F9D" w:rsidRPr="006E4CEA" w:rsidRDefault="00FC1F9D" w:rsidP="00862219">
      <w:pPr>
        <w:autoSpaceDE w:val="0"/>
        <w:autoSpaceDN w:val="0"/>
        <w:adjustRightInd w:val="0"/>
        <w:spacing w:after="0" w:line="240" w:lineRule="auto"/>
        <w:ind w:firstLine="708"/>
        <w:jc w:val="both"/>
        <w:rPr>
          <w:rFonts w:ascii="Times New Roman" w:hAnsi="Times New Roman" w:cs="Times New Roman"/>
          <w:i/>
          <w:sz w:val="28"/>
          <w:szCs w:val="28"/>
        </w:rPr>
      </w:pPr>
    </w:p>
    <w:p w14:paraId="4F092209" w14:textId="77777777" w:rsidR="00FC1F9D" w:rsidRDefault="00FC1F9D" w:rsidP="00FA6442">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2.4. Утверждение перечня товарных рынков.</w:t>
      </w:r>
    </w:p>
    <w:p w14:paraId="2C6B9D72" w14:textId="77777777" w:rsidR="00766331" w:rsidRDefault="00766331" w:rsidP="00FC1F9D">
      <w:pPr>
        <w:autoSpaceDE w:val="0"/>
        <w:autoSpaceDN w:val="0"/>
        <w:adjustRightInd w:val="0"/>
        <w:spacing w:after="0" w:line="240" w:lineRule="auto"/>
        <w:jc w:val="both"/>
        <w:rPr>
          <w:rFonts w:ascii="Times New Roman" w:hAnsi="Times New Roman" w:cs="Times New Roman"/>
          <w:i/>
          <w:sz w:val="28"/>
          <w:szCs w:val="28"/>
        </w:rPr>
      </w:pPr>
    </w:p>
    <w:p w14:paraId="3783E0A7" w14:textId="77777777" w:rsidR="00766331" w:rsidRDefault="0081363C" w:rsidP="005527D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товарных рынков для содействия развитию конкуренции в Республике Алтай</w:t>
      </w:r>
      <w:r w:rsidR="007226F4">
        <w:rPr>
          <w:rFonts w:ascii="Times New Roman" w:hAnsi="Times New Roman" w:cs="Times New Roman"/>
          <w:sz w:val="28"/>
          <w:szCs w:val="28"/>
        </w:rPr>
        <w:t xml:space="preserve"> утвержден</w:t>
      </w:r>
      <w:r>
        <w:rPr>
          <w:rFonts w:ascii="Times New Roman" w:hAnsi="Times New Roman" w:cs="Times New Roman"/>
          <w:sz w:val="28"/>
          <w:szCs w:val="28"/>
        </w:rPr>
        <w:t xml:space="preserve"> </w:t>
      </w:r>
      <w:r w:rsidR="00766331" w:rsidRPr="00766331">
        <w:rPr>
          <w:rFonts w:ascii="Times New Roman" w:hAnsi="Times New Roman" w:cs="Times New Roman"/>
          <w:sz w:val="28"/>
          <w:szCs w:val="28"/>
        </w:rPr>
        <w:t xml:space="preserve">Распоряжением </w:t>
      </w:r>
      <w:r w:rsidR="00766331">
        <w:rPr>
          <w:rFonts w:ascii="Times New Roman" w:hAnsi="Times New Roman" w:cs="Times New Roman"/>
          <w:sz w:val="28"/>
          <w:szCs w:val="28"/>
        </w:rPr>
        <w:t xml:space="preserve">Главы Республики Алтай, Председателя </w:t>
      </w:r>
      <w:r w:rsidR="00766331" w:rsidRPr="00766331">
        <w:rPr>
          <w:rFonts w:ascii="Times New Roman" w:hAnsi="Times New Roman" w:cs="Times New Roman"/>
          <w:sz w:val="28"/>
          <w:szCs w:val="28"/>
        </w:rPr>
        <w:t>Пра</w:t>
      </w:r>
      <w:r w:rsidR="00766331">
        <w:rPr>
          <w:rFonts w:ascii="Times New Roman" w:hAnsi="Times New Roman" w:cs="Times New Roman"/>
          <w:sz w:val="28"/>
          <w:szCs w:val="28"/>
        </w:rPr>
        <w:t>вительства Республики Алтай от 27</w:t>
      </w:r>
      <w:r w:rsidR="00766331" w:rsidRPr="00766331">
        <w:rPr>
          <w:rFonts w:ascii="Times New Roman" w:hAnsi="Times New Roman" w:cs="Times New Roman"/>
          <w:sz w:val="28"/>
          <w:szCs w:val="28"/>
        </w:rPr>
        <w:t xml:space="preserve"> </w:t>
      </w:r>
      <w:r w:rsidR="00766331">
        <w:rPr>
          <w:rFonts w:ascii="Times New Roman" w:hAnsi="Times New Roman" w:cs="Times New Roman"/>
          <w:sz w:val="28"/>
          <w:szCs w:val="28"/>
        </w:rPr>
        <w:t>февраля 2020</w:t>
      </w:r>
      <w:r w:rsidR="00766331" w:rsidRPr="00766331">
        <w:rPr>
          <w:rFonts w:ascii="Times New Roman" w:hAnsi="Times New Roman" w:cs="Times New Roman"/>
          <w:sz w:val="28"/>
          <w:szCs w:val="28"/>
        </w:rPr>
        <w:t xml:space="preserve"> года №</w:t>
      </w:r>
      <w:r w:rsidR="00766331">
        <w:rPr>
          <w:rFonts w:ascii="Times New Roman" w:hAnsi="Times New Roman" w:cs="Times New Roman"/>
          <w:sz w:val="28"/>
          <w:szCs w:val="28"/>
        </w:rPr>
        <w:t>105</w:t>
      </w:r>
      <w:r w:rsidR="00766331" w:rsidRPr="00766331">
        <w:rPr>
          <w:rFonts w:ascii="Times New Roman" w:hAnsi="Times New Roman" w:cs="Times New Roman"/>
          <w:sz w:val="28"/>
          <w:szCs w:val="28"/>
        </w:rPr>
        <w:t>-р</w:t>
      </w:r>
      <w:r w:rsidR="00766331">
        <w:rPr>
          <w:rFonts w:ascii="Times New Roman" w:hAnsi="Times New Roman" w:cs="Times New Roman"/>
          <w:sz w:val="28"/>
          <w:szCs w:val="28"/>
        </w:rPr>
        <w:t>Г</w:t>
      </w:r>
      <w:r w:rsidR="00B02ED0">
        <w:rPr>
          <w:rFonts w:ascii="Times New Roman" w:hAnsi="Times New Roman" w:cs="Times New Roman"/>
          <w:sz w:val="28"/>
          <w:szCs w:val="28"/>
        </w:rPr>
        <w:t xml:space="preserve"> </w:t>
      </w:r>
      <w:r w:rsidR="00B02ED0" w:rsidRPr="000C7906">
        <w:rPr>
          <w:rFonts w:ascii="Times New Roman" w:hAnsi="Times New Roman" w:cs="Times New Roman"/>
          <w:sz w:val="28"/>
          <w:szCs w:val="28"/>
        </w:rPr>
        <w:t>(</w:t>
      </w:r>
      <w:hyperlink r:id="rId62" w:history="1">
        <w:r w:rsidR="00E60428" w:rsidRPr="003F111E">
          <w:rPr>
            <w:rStyle w:val="a3"/>
            <w:rFonts w:ascii="Times New Roman" w:hAnsi="Times New Roman" w:cs="Times New Roman"/>
            <w:sz w:val="28"/>
            <w:szCs w:val="28"/>
          </w:rPr>
          <w:t>https://минэко04.рф/upload/site/1.%20ДР%20по%20конкуренции%20№%20105-рГ%20от%2027.02.2020.pdf</w:t>
        </w:r>
      </w:hyperlink>
      <w:r w:rsidR="00E60428">
        <w:rPr>
          <w:rFonts w:ascii="Times New Roman" w:hAnsi="Times New Roman" w:cs="Times New Roman"/>
          <w:sz w:val="28"/>
          <w:szCs w:val="28"/>
        </w:rPr>
        <w:t xml:space="preserve">). </w:t>
      </w:r>
      <w:r w:rsidR="005527DA" w:rsidRPr="005527DA">
        <w:rPr>
          <w:rFonts w:ascii="Times New Roman" w:hAnsi="Times New Roman" w:cs="Times New Roman"/>
          <w:sz w:val="28"/>
          <w:szCs w:val="28"/>
        </w:rPr>
        <w:t>Числовые значения целевых показателей по к</w:t>
      </w:r>
      <w:r w:rsidR="005527DA">
        <w:rPr>
          <w:rFonts w:ascii="Times New Roman" w:hAnsi="Times New Roman" w:cs="Times New Roman"/>
          <w:sz w:val="28"/>
          <w:szCs w:val="28"/>
        </w:rPr>
        <w:t xml:space="preserve">аждому рынку устанавливаются на </w:t>
      </w:r>
      <w:r w:rsidR="005527DA" w:rsidRPr="005527DA">
        <w:rPr>
          <w:rFonts w:ascii="Times New Roman" w:hAnsi="Times New Roman" w:cs="Times New Roman"/>
          <w:sz w:val="28"/>
          <w:szCs w:val="28"/>
        </w:rPr>
        <w:t>основе методики по расчету ключевых показателей развития конкуренции в отраслях</w:t>
      </w:r>
      <w:r w:rsidR="005527DA">
        <w:rPr>
          <w:rFonts w:ascii="Times New Roman" w:hAnsi="Times New Roman" w:cs="Times New Roman"/>
          <w:sz w:val="28"/>
          <w:szCs w:val="28"/>
        </w:rPr>
        <w:t xml:space="preserve"> </w:t>
      </w:r>
      <w:r w:rsidR="005527DA" w:rsidRPr="005527DA">
        <w:rPr>
          <w:rFonts w:ascii="Times New Roman" w:hAnsi="Times New Roman" w:cs="Times New Roman"/>
          <w:sz w:val="28"/>
          <w:szCs w:val="28"/>
        </w:rPr>
        <w:t xml:space="preserve">экономики в субъектах Российской Федерации (приказ ФАС России от </w:t>
      </w:r>
      <w:r w:rsidR="00691829">
        <w:rPr>
          <w:rFonts w:ascii="Times New Roman" w:hAnsi="Times New Roman" w:cs="Times New Roman"/>
          <w:sz w:val="28"/>
          <w:szCs w:val="28"/>
        </w:rPr>
        <w:t>29 августа 2018 года</w:t>
      </w:r>
      <w:r w:rsidR="005527DA" w:rsidRPr="005527DA">
        <w:rPr>
          <w:rFonts w:ascii="Times New Roman" w:hAnsi="Times New Roman" w:cs="Times New Roman"/>
          <w:sz w:val="28"/>
          <w:szCs w:val="28"/>
        </w:rPr>
        <w:t xml:space="preserve"> </w:t>
      </w:r>
      <w:r w:rsidR="00DD730A">
        <w:rPr>
          <w:rFonts w:ascii="Times New Roman" w:hAnsi="Times New Roman" w:cs="Times New Roman"/>
          <w:sz w:val="28"/>
          <w:szCs w:val="28"/>
        </w:rPr>
        <w:br/>
      </w:r>
      <w:r w:rsidR="005527DA" w:rsidRPr="005527DA">
        <w:rPr>
          <w:rFonts w:ascii="Times New Roman" w:hAnsi="Times New Roman" w:cs="Times New Roman"/>
          <w:sz w:val="28"/>
          <w:szCs w:val="28"/>
        </w:rPr>
        <w:t>№</w:t>
      </w:r>
      <w:r w:rsidR="005527DA">
        <w:rPr>
          <w:rFonts w:ascii="Times New Roman" w:hAnsi="Times New Roman" w:cs="Times New Roman"/>
          <w:sz w:val="28"/>
          <w:szCs w:val="28"/>
        </w:rPr>
        <w:t xml:space="preserve"> 1232/12</w:t>
      </w:r>
      <w:r w:rsidR="005527DA" w:rsidRPr="005527DA">
        <w:rPr>
          <w:rFonts w:ascii="Times New Roman" w:hAnsi="Times New Roman" w:cs="Times New Roman"/>
          <w:sz w:val="28"/>
          <w:szCs w:val="28"/>
        </w:rPr>
        <w:t>), а также по результатам выявленных проблем на каждом отобранном рынке.</w:t>
      </w:r>
      <w:r w:rsidR="00691829">
        <w:rPr>
          <w:rFonts w:ascii="Times New Roman" w:hAnsi="Times New Roman" w:cs="Times New Roman"/>
          <w:sz w:val="28"/>
          <w:szCs w:val="28"/>
        </w:rPr>
        <w:t xml:space="preserve"> </w:t>
      </w:r>
    </w:p>
    <w:p w14:paraId="594E3006" w14:textId="77777777" w:rsidR="007226F4" w:rsidRDefault="007226F4" w:rsidP="007226F4">
      <w:pPr>
        <w:autoSpaceDE w:val="0"/>
        <w:autoSpaceDN w:val="0"/>
        <w:adjustRightInd w:val="0"/>
        <w:spacing w:after="0" w:line="240" w:lineRule="auto"/>
        <w:ind w:firstLine="708"/>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773"/>
        <w:gridCol w:w="3070"/>
        <w:gridCol w:w="5502"/>
      </w:tblGrid>
      <w:tr w:rsidR="005527DA" w14:paraId="543231A7" w14:textId="77777777" w:rsidTr="005527DA">
        <w:tc>
          <w:tcPr>
            <w:tcW w:w="781" w:type="dxa"/>
          </w:tcPr>
          <w:p w14:paraId="2795295A"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п/п</w:t>
            </w:r>
          </w:p>
        </w:tc>
        <w:tc>
          <w:tcPr>
            <w:tcW w:w="3070" w:type="dxa"/>
          </w:tcPr>
          <w:p w14:paraId="20602D00" w14:textId="77777777" w:rsidR="005527DA" w:rsidRDefault="005527DA" w:rsidP="005527D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рынка</w:t>
            </w:r>
          </w:p>
        </w:tc>
        <w:tc>
          <w:tcPr>
            <w:tcW w:w="5613" w:type="dxa"/>
          </w:tcPr>
          <w:p w14:paraId="24AB2188" w14:textId="77777777" w:rsidR="005527DA" w:rsidRDefault="005527DA" w:rsidP="005527D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Обоснование выбора</w:t>
            </w:r>
          </w:p>
        </w:tc>
      </w:tr>
      <w:tr w:rsidR="005527DA" w14:paraId="5A0B8AA9" w14:textId="77777777" w:rsidTr="005527DA">
        <w:tc>
          <w:tcPr>
            <w:tcW w:w="781" w:type="dxa"/>
          </w:tcPr>
          <w:p w14:paraId="24A7A5F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3070" w:type="dxa"/>
          </w:tcPr>
          <w:p w14:paraId="4E95D2F6"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розничной торговли лекарственными препаратами, медицинскими изделиями и сопутствующими товарами</w:t>
            </w:r>
          </w:p>
        </w:tc>
        <w:tc>
          <w:tcPr>
            <w:tcW w:w="5613" w:type="dxa"/>
          </w:tcPr>
          <w:p w14:paraId="64CAFAFC"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необходимость привлечения частных фармацевтических организаций в отдаленные и малочисленные районы Республики Алтай  </w:t>
            </w:r>
          </w:p>
        </w:tc>
      </w:tr>
      <w:tr w:rsidR="005527DA" w14:paraId="100D4DD7" w14:textId="77777777" w:rsidTr="005527DA">
        <w:tc>
          <w:tcPr>
            <w:tcW w:w="781" w:type="dxa"/>
          </w:tcPr>
          <w:p w14:paraId="07D34B9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3070" w:type="dxa"/>
          </w:tcPr>
          <w:p w14:paraId="5006A8CE" w14:textId="77777777" w:rsidR="005527DA" w:rsidRPr="000F69E6" w:rsidRDefault="005527DA" w:rsidP="00243449">
            <w:pPr>
              <w:autoSpaceDE w:val="0"/>
              <w:autoSpaceDN w:val="0"/>
              <w:adjustRightInd w:val="0"/>
              <w:rPr>
                <w:rFonts w:ascii="Times New Roman" w:hAnsi="Times New Roman" w:cs="Times New Roman"/>
                <w:sz w:val="28"/>
                <w:szCs w:val="28"/>
              </w:rPr>
            </w:pPr>
            <w:r w:rsidRPr="000F69E6">
              <w:rPr>
                <w:rFonts w:ascii="Times New Roman" w:hAnsi="Times New Roman" w:cs="Times New Roman"/>
                <w:sz w:val="28"/>
                <w:szCs w:val="28"/>
              </w:rPr>
              <w:t>Рынок медицинских услуг</w:t>
            </w:r>
          </w:p>
        </w:tc>
        <w:tc>
          <w:tcPr>
            <w:tcW w:w="5613" w:type="dxa"/>
          </w:tcPr>
          <w:p w14:paraId="2A86CA58" w14:textId="77777777" w:rsidR="005527DA" w:rsidRDefault="005527DA" w:rsidP="007226F4">
            <w:pPr>
              <w:autoSpaceDE w:val="0"/>
              <w:autoSpaceDN w:val="0"/>
              <w:adjustRightInd w:val="0"/>
              <w:jc w:val="both"/>
              <w:rPr>
                <w:rFonts w:ascii="Times New Roman" w:hAnsi="Times New Roman" w:cs="Times New Roman"/>
                <w:sz w:val="28"/>
                <w:szCs w:val="28"/>
              </w:rPr>
            </w:pPr>
            <w:r w:rsidRPr="008A4322">
              <w:rPr>
                <w:rFonts w:ascii="Times New Roman" w:hAnsi="Times New Roman" w:cs="Times New Roman"/>
                <w:bCs/>
                <w:sz w:val="28"/>
                <w:szCs w:val="28"/>
              </w:rPr>
              <w:t xml:space="preserve">высокая степень влияния развития конкурентной среды на указанном рынке услуг на качество жизни населения Республики Алтай обуславливает необходимость его определения в качестве социально-значимого рынка товаров, работ </w:t>
            </w:r>
            <w:r w:rsidRPr="008A4322">
              <w:rPr>
                <w:rFonts w:ascii="Times New Roman" w:hAnsi="Times New Roman" w:cs="Times New Roman"/>
                <w:bCs/>
                <w:sz w:val="28"/>
                <w:szCs w:val="28"/>
              </w:rPr>
              <w:lastRenderedPageBreak/>
              <w:t xml:space="preserve">и услуг Республики Алтай для </w:t>
            </w:r>
            <w:r>
              <w:rPr>
                <w:rFonts w:ascii="Times New Roman" w:hAnsi="Times New Roman" w:cs="Times New Roman"/>
                <w:bCs/>
                <w:sz w:val="28"/>
                <w:szCs w:val="28"/>
              </w:rPr>
              <w:t>содействия развитию конкуренции</w:t>
            </w:r>
          </w:p>
        </w:tc>
      </w:tr>
      <w:tr w:rsidR="005527DA" w14:paraId="0FB91819" w14:textId="77777777" w:rsidTr="005527DA">
        <w:tc>
          <w:tcPr>
            <w:tcW w:w="781" w:type="dxa"/>
          </w:tcPr>
          <w:p w14:paraId="696FE99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070" w:type="dxa"/>
          </w:tcPr>
          <w:p w14:paraId="05619124"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социальных услуг</w:t>
            </w:r>
          </w:p>
        </w:tc>
        <w:tc>
          <w:tcPr>
            <w:tcW w:w="5613" w:type="dxa"/>
          </w:tcPr>
          <w:p w14:paraId="0B09BD8A" w14:textId="77777777" w:rsidR="005527DA" w:rsidRPr="008A4322" w:rsidRDefault="005527DA" w:rsidP="007226F4">
            <w:pPr>
              <w:autoSpaceDE w:val="0"/>
              <w:autoSpaceDN w:val="0"/>
              <w:adjustRightInd w:val="0"/>
              <w:jc w:val="both"/>
              <w:rPr>
                <w:rFonts w:ascii="Times New Roman" w:hAnsi="Times New Roman" w:cs="Times New Roman"/>
                <w:bCs/>
                <w:sz w:val="28"/>
                <w:szCs w:val="28"/>
              </w:rPr>
            </w:pPr>
            <w:r w:rsidRPr="008A4322">
              <w:rPr>
                <w:rFonts w:ascii="Times New Roman" w:hAnsi="Times New Roman" w:cs="Times New Roman"/>
                <w:bCs/>
                <w:sz w:val="28"/>
                <w:szCs w:val="28"/>
              </w:rPr>
              <w:t>развитие рынка социальных услуг является важным социально-экономическим фактором, имеющим как самостоятельное значение с точки зрения развития деятельности негосударственных организаций в сфере социальной защиты и обеспечения расширения занятости, так и в качестве общей меры, направленной на создание бла</w:t>
            </w:r>
            <w:r w:rsidR="00CB11B0">
              <w:rPr>
                <w:rFonts w:ascii="Times New Roman" w:hAnsi="Times New Roman" w:cs="Times New Roman"/>
                <w:bCs/>
                <w:sz w:val="28"/>
                <w:szCs w:val="28"/>
              </w:rPr>
              <w:t>гоприятного социального климата</w:t>
            </w:r>
            <w:r w:rsidRPr="008A4322">
              <w:rPr>
                <w:rFonts w:ascii="Times New Roman" w:hAnsi="Times New Roman" w:cs="Times New Roman"/>
                <w:bCs/>
                <w:sz w:val="28"/>
                <w:szCs w:val="28"/>
              </w:rPr>
              <w:t xml:space="preserve">      </w:t>
            </w:r>
          </w:p>
        </w:tc>
      </w:tr>
      <w:tr w:rsidR="005527DA" w14:paraId="54422A7A" w14:textId="77777777" w:rsidTr="005527DA">
        <w:tc>
          <w:tcPr>
            <w:tcW w:w="781" w:type="dxa"/>
          </w:tcPr>
          <w:p w14:paraId="4ADE3D1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3070" w:type="dxa"/>
          </w:tcPr>
          <w:p w14:paraId="4AD981AD"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дошкольного образования</w:t>
            </w:r>
          </w:p>
        </w:tc>
        <w:tc>
          <w:tcPr>
            <w:tcW w:w="5613" w:type="dxa"/>
          </w:tcPr>
          <w:p w14:paraId="1550B526" w14:textId="77777777" w:rsidR="005527DA" w:rsidRDefault="005527DA" w:rsidP="00C82C3C">
            <w:pPr>
              <w:autoSpaceDE w:val="0"/>
              <w:autoSpaceDN w:val="0"/>
              <w:adjustRightInd w:val="0"/>
              <w:jc w:val="both"/>
              <w:rPr>
                <w:rFonts w:ascii="Times New Roman" w:hAnsi="Times New Roman" w:cs="Times New Roman"/>
                <w:sz w:val="28"/>
                <w:szCs w:val="28"/>
              </w:rPr>
            </w:pPr>
            <w:r w:rsidRPr="00A275B7">
              <w:rPr>
                <w:rFonts w:ascii="Times New Roman" w:hAnsi="Times New Roman" w:cs="Times New Roman"/>
                <w:sz w:val="28"/>
                <w:szCs w:val="28"/>
              </w:rPr>
              <w:t>обесп</w:t>
            </w:r>
            <w:r>
              <w:rPr>
                <w:rFonts w:ascii="Times New Roman" w:hAnsi="Times New Roman" w:cs="Times New Roman"/>
                <w:sz w:val="28"/>
                <w:szCs w:val="28"/>
              </w:rPr>
              <w:t>ечение</w:t>
            </w:r>
            <w:r w:rsidRPr="00A275B7">
              <w:rPr>
                <w:rFonts w:ascii="Times New Roman" w:hAnsi="Times New Roman" w:cs="Times New Roman"/>
                <w:sz w:val="28"/>
                <w:szCs w:val="28"/>
              </w:rPr>
              <w:t xml:space="preserve"> доступности и современного качества в системе дошкольного образования не только </w:t>
            </w:r>
            <w:r>
              <w:rPr>
                <w:rFonts w:ascii="Times New Roman" w:hAnsi="Times New Roman" w:cs="Times New Roman"/>
                <w:sz w:val="28"/>
                <w:szCs w:val="28"/>
              </w:rPr>
              <w:t>государственными и муниципальными организациями</w:t>
            </w:r>
            <w:r w:rsidRPr="00A275B7">
              <w:rPr>
                <w:rFonts w:ascii="Times New Roman" w:hAnsi="Times New Roman" w:cs="Times New Roman"/>
                <w:sz w:val="28"/>
                <w:szCs w:val="28"/>
              </w:rPr>
              <w:t xml:space="preserve">, но и </w:t>
            </w:r>
            <w:r>
              <w:rPr>
                <w:rFonts w:ascii="Times New Roman" w:hAnsi="Times New Roman" w:cs="Times New Roman"/>
                <w:sz w:val="28"/>
                <w:szCs w:val="28"/>
              </w:rPr>
              <w:t>частными образовательными организациями</w:t>
            </w:r>
            <w:r w:rsidRPr="00A275B7">
              <w:rPr>
                <w:rFonts w:ascii="Times New Roman" w:hAnsi="Times New Roman" w:cs="Times New Roman"/>
                <w:sz w:val="28"/>
                <w:szCs w:val="28"/>
              </w:rPr>
              <w:t xml:space="preserve"> и индивидуальны</w:t>
            </w:r>
            <w:r>
              <w:rPr>
                <w:rFonts w:ascii="Times New Roman" w:hAnsi="Times New Roman" w:cs="Times New Roman"/>
                <w:sz w:val="28"/>
                <w:szCs w:val="28"/>
              </w:rPr>
              <w:t>ми предпринимателями</w:t>
            </w:r>
            <w:r w:rsidRPr="00A275B7">
              <w:rPr>
                <w:rFonts w:ascii="Times New Roman" w:hAnsi="Times New Roman" w:cs="Times New Roman"/>
                <w:sz w:val="28"/>
                <w:szCs w:val="28"/>
              </w:rPr>
              <w:t>, реализующих программы дошкольного образования, услуги по присмотру и уходу за детьми дошкольного возраста</w:t>
            </w:r>
          </w:p>
        </w:tc>
      </w:tr>
      <w:tr w:rsidR="005527DA" w14:paraId="27EBA425" w14:textId="77777777" w:rsidTr="005527DA">
        <w:tc>
          <w:tcPr>
            <w:tcW w:w="781" w:type="dxa"/>
          </w:tcPr>
          <w:p w14:paraId="0964629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3070" w:type="dxa"/>
          </w:tcPr>
          <w:p w14:paraId="6B26ED48"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среднего профессионального образования</w:t>
            </w:r>
          </w:p>
        </w:tc>
        <w:tc>
          <w:tcPr>
            <w:tcW w:w="5613" w:type="dxa"/>
          </w:tcPr>
          <w:p w14:paraId="4F69C65C"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необходимость привлечения</w:t>
            </w:r>
            <w:r w:rsidR="00243449">
              <w:rPr>
                <w:rFonts w:ascii="Times New Roman" w:hAnsi="Times New Roman" w:cs="Times New Roman"/>
                <w:sz w:val="28"/>
                <w:szCs w:val="28"/>
              </w:rPr>
              <w:t xml:space="preserve"> профессиональных </w:t>
            </w:r>
            <w:r w:rsidRPr="00884AEB">
              <w:rPr>
                <w:rFonts w:ascii="Times New Roman" w:hAnsi="Times New Roman" w:cs="Times New Roman"/>
                <w:sz w:val="28"/>
                <w:szCs w:val="28"/>
              </w:rPr>
              <w:t>образовательных организаций частной</w:t>
            </w:r>
            <w:r>
              <w:rPr>
                <w:rFonts w:ascii="Times New Roman" w:hAnsi="Times New Roman" w:cs="Times New Roman"/>
                <w:sz w:val="28"/>
                <w:szCs w:val="28"/>
              </w:rPr>
              <w:t xml:space="preserve"> </w:t>
            </w:r>
            <w:r w:rsidRPr="00884AEB">
              <w:rPr>
                <w:rFonts w:ascii="Times New Roman" w:hAnsi="Times New Roman" w:cs="Times New Roman"/>
                <w:sz w:val="28"/>
                <w:szCs w:val="28"/>
              </w:rPr>
              <w:t>формы собственности к разработке</w:t>
            </w:r>
            <w:r>
              <w:rPr>
                <w:rFonts w:ascii="Times New Roman" w:hAnsi="Times New Roman" w:cs="Times New Roman"/>
                <w:sz w:val="28"/>
                <w:szCs w:val="28"/>
              </w:rPr>
              <w:t xml:space="preserve"> </w:t>
            </w:r>
            <w:r w:rsidR="00243449">
              <w:rPr>
                <w:rFonts w:ascii="Times New Roman" w:hAnsi="Times New Roman" w:cs="Times New Roman"/>
                <w:sz w:val="28"/>
                <w:szCs w:val="28"/>
              </w:rPr>
              <w:t xml:space="preserve">программ подготовки </w:t>
            </w:r>
            <w:r w:rsidRPr="00884AEB">
              <w:rPr>
                <w:rFonts w:ascii="Times New Roman" w:hAnsi="Times New Roman" w:cs="Times New Roman"/>
                <w:sz w:val="28"/>
                <w:szCs w:val="28"/>
              </w:rPr>
              <w:t>кадр</w:t>
            </w:r>
            <w:r w:rsidR="00243449">
              <w:rPr>
                <w:rFonts w:ascii="Times New Roman" w:hAnsi="Times New Roman" w:cs="Times New Roman"/>
                <w:sz w:val="28"/>
                <w:szCs w:val="28"/>
              </w:rPr>
              <w:t xml:space="preserve">ов по наиболее востребованным и </w:t>
            </w:r>
            <w:r w:rsidRPr="00884AEB">
              <w:rPr>
                <w:rFonts w:ascii="Times New Roman" w:hAnsi="Times New Roman" w:cs="Times New Roman"/>
                <w:sz w:val="28"/>
                <w:szCs w:val="28"/>
              </w:rPr>
              <w:t>перспективным профессиям</w:t>
            </w:r>
          </w:p>
        </w:tc>
      </w:tr>
      <w:tr w:rsidR="005527DA" w14:paraId="174BDC63" w14:textId="77777777" w:rsidTr="005527DA">
        <w:tc>
          <w:tcPr>
            <w:tcW w:w="781" w:type="dxa"/>
          </w:tcPr>
          <w:p w14:paraId="1604E86D"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p>
        </w:tc>
        <w:tc>
          <w:tcPr>
            <w:tcW w:w="3070" w:type="dxa"/>
          </w:tcPr>
          <w:p w14:paraId="55554DED"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отдыха и оздоровления детей</w:t>
            </w:r>
          </w:p>
        </w:tc>
        <w:tc>
          <w:tcPr>
            <w:tcW w:w="5613" w:type="dxa"/>
          </w:tcPr>
          <w:p w14:paraId="449B5D02"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bCs/>
                <w:sz w:val="28"/>
                <w:szCs w:val="28"/>
              </w:rPr>
              <w:t>в</w:t>
            </w:r>
            <w:r w:rsidRPr="008A4322">
              <w:rPr>
                <w:rFonts w:ascii="Times New Roman" w:hAnsi="Times New Roman" w:cs="Times New Roman"/>
                <w:bCs/>
                <w:sz w:val="28"/>
                <w:szCs w:val="28"/>
              </w:rPr>
              <w:t>ысокая степень влияния развития конкурентной среды на указанном рынке услуг на качество жизни населения Республики Алтай обуславливает необходимость его определения в качестве социально-значимого рынка товаров, работ и услуг Республики Алтай для содействия развитию конкуренции.</w:t>
            </w:r>
          </w:p>
        </w:tc>
      </w:tr>
      <w:tr w:rsidR="005527DA" w14:paraId="647EDC9D" w14:textId="77777777" w:rsidTr="005527DA">
        <w:tc>
          <w:tcPr>
            <w:tcW w:w="781" w:type="dxa"/>
          </w:tcPr>
          <w:p w14:paraId="54528074"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7</w:t>
            </w:r>
          </w:p>
        </w:tc>
        <w:tc>
          <w:tcPr>
            <w:tcW w:w="3070" w:type="dxa"/>
          </w:tcPr>
          <w:p w14:paraId="7C16CEB5"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ритуальных услуг</w:t>
            </w:r>
          </w:p>
        </w:tc>
        <w:tc>
          <w:tcPr>
            <w:tcW w:w="5613" w:type="dxa"/>
          </w:tcPr>
          <w:p w14:paraId="1204FD87"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2274DA3F" w14:textId="77777777" w:rsidTr="005527DA">
        <w:tc>
          <w:tcPr>
            <w:tcW w:w="781" w:type="dxa"/>
          </w:tcPr>
          <w:p w14:paraId="71E2523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8</w:t>
            </w:r>
          </w:p>
        </w:tc>
        <w:tc>
          <w:tcPr>
            <w:tcW w:w="3070" w:type="dxa"/>
          </w:tcPr>
          <w:p w14:paraId="127815DE"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племенного животноводства</w:t>
            </w:r>
          </w:p>
        </w:tc>
        <w:tc>
          <w:tcPr>
            <w:tcW w:w="5613" w:type="dxa"/>
          </w:tcPr>
          <w:p w14:paraId="23EBA710"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необходимость изучения</w:t>
            </w:r>
            <w:r w:rsidRPr="008A4322">
              <w:rPr>
                <w:rFonts w:ascii="Times New Roman" w:hAnsi="Times New Roman" w:cs="Times New Roman"/>
                <w:sz w:val="28"/>
                <w:szCs w:val="28"/>
              </w:rPr>
              <w:t xml:space="preserve"> конъюнктуры рынка и содействие сбыту продукции</w:t>
            </w:r>
          </w:p>
        </w:tc>
      </w:tr>
      <w:tr w:rsidR="005527DA" w14:paraId="70FE93F7" w14:textId="77777777" w:rsidTr="005527DA">
        <w:tc>
          <w:tcPr>
            <w:tcW w:w="781" w:type="dxa"/>
          </w:tcPr>
          <w:p w14:paraId="77E556A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9</w:t>
            </w:r>
          </w:p>
        </w:tc>
        <w:tc>
          <w:tcPr>
            <w:tcW w:w="3070" w:type="dxa"/>
          </w:tcPr>
          <w:p w14:paraId="343A7EF1"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семеноводства</w:t>
            </w:r>
          </w:p>
        </w:tc>
        <w:tc>
          <w:tcPr>
            <w:tcW w:w="5613" w:type="dxa"/>
          </w:tcPr>
          <w:p w14:paraId="4324AC9B"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343B794D" w14:textId="77777777" w:rsidTr="005527DA">
        <w:tc>
          <w:tcPr>
            <w:tcW w:w="781" w:type="dxa"/>
          </w:tcPr>
          <w:p w14:paraId="717F6CE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3070" w:type="dxa"/>
          </w:tcPr>
          <w:p w14:paraId="4080E135"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жилищного строительства (за исключением Московского фонда реноваций жилой застройки и индивидуального жилищного строительства)</w:t>
            </w:r>
          </w:p>
        </w:tc>
        <w:tc>
          <w:tcPr>
            <w:tcW w:w="5613" w:type="dxa"/>
          </w:tcPr>
          <w:p w14:paraId="2B4C96A1" w14:textId="77777777" w:rsidR="005527DA" w:rsidRDefault="005527DA" w:rsidP="0001610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обеспечение</w:t>
            </w:r>
            <w:r w:rsidRPr="00016103">
              <w:rPr>
                <w:rFonts w:ascii="Times New Roman" w:hAnsi="Times New Roman" w:cs="Times New Roman"/>
                <w:sz w:val="28"/>
                <w:szCs w:val="28"/>
              </w:rPr>
              <w:t xml:space="preserve"> равного доступа к муниципальным услугам, необходимым для ведения предпринимательской деятельности в сфере строительства, путем создания единого механизма взаимодействия заявителя и разрешающих инстанций через информационные системы, используемые для предоставления государственных и муниципальных услуг</w:t>
            </w:r>
          </w:p>
        </w:tc>
      </w:tr>
      <w:tr w:rsidR="005527DA" w14:paraId="1CF64713" w14:textId="77777777" w:rsidTr="005527DA">
        <w:tc>
          <w:tcPr>
            <w:tcW w:w="781" w:type="dxa"/>
          </w:tcPr>
          <w:p w14:paraId="68A95E8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11</w:t>
            </w:r>
          </w:p>
        </w:tc>
        <w:tc>
          <w:tcPr>
            <w:tcW w:w="3070" w:type="dxa"/>
          </w:tcPr>
          <w:p w14:paraId="449B6B68"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tc>
        <w:tc>
          <w:tcPr>
            <w:tcW w:w="5613" w:type="dxa"/>
          </w:tcPr>
          <w:p w14:paraId="197447E1" w14:textId="77777777" w:rsidR="005527DA" w:rsidRDefault="005527DA" w:rsidP="007226F4">
            <w:pPr>
              <w:autoSpaceDE w:val="0"/>
              <w:autoSpaceDN w:val="0"/>
              <w:adjustRightInd w:val="0"/>
              <w:jc w:val="both"/>
              <w:rPr>
                <w:rFonts w:ascii="Times New Roman" w:hAnsi="Times New Roman" w:cs="Times New Roman"/>
                <w:sz w:val="28"/>
                <w:szCs w:val="28"/>
              </w:rPr>
            </w:pPr>
            <w:r w:rsidRPr="00016103">
              <w:rPr>
                <w:rFonts w:ascii="Times New Roman" w:hAnsi="Times New Roman" w:cs="Times New Roman"/>
                <w:sz w:val="28"/>
                <w:szCs w:val="28"/>
              </w:rPr>
              <w:t>создание условий для развития строительства на территории Республики Алтай</w:t>
            </w:r>
          </w:p>
        </w:tc>
      </w:tr>
      <w:tr w:rsidR="005527DA" w14:paraId="32E3FCA0" w14:textId="77777777" w:rsidTr="005527DA">
        <w:tc>
          <w:tcPr>
            <w:tcW w:w="781" w:type="dxa"/>
          </w:tcPr>
          <w:p w14:paraId="2F11708E"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12</w:t>
            </w:r>
          </w:p>
        </w:tc>
        <w:tc>
          <w:tcPr>
            <w:tcW w:w="3070" w:type="dxa"/>
          </w:tcPr>
          <w:p w14:paraId="4B17CA75"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дорожной деятельности (за исключением проектирования)</w:t>
            </w:r>
          </w:p>
        </w:tc>
        <w:tc>
          <w:tcPr>
            <w:tcW w:w="5613" w:type="dxa"/>
          </w:tcPr>
          <w:p w14:paraId="6ABEC04B"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4E6BFD44" w14:textId="77777777" w:rsidTr="005527DA">
        <w:tc>
          <w:tcPr>
            <w:tcW w:w="781" w:type="dxa"/>
          </w:tcPr>
          <w:p w14:paraId="6F5F57DF"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13</w:t>
            </w:r>
          </w:p>
        </w:tc>
        <w:tc>
          <w:tcPr>
            <w:tcW w:w="3070" w:type="dxa"/>
          </w:tcPr>
          <w:p w14:paraId="37BAE65F"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архитектурно-строительного проектирования</w:t>
            </w:r>
          </w:p>
        </w:tc>
        <w:tc>
          <w:tcPr>
            <w:tcW w:w="5613" w:type="dxa"/>
          </w:tcPr>
          <w:p w14:paraId="182494C5" w14:textId="77777777" w:rsidR="005527DA" w:rsidRDefault="005527DA" w:rsidP="0001610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w:t>
            </w:r>
            <w:r w:rsidRPr="00016103">
              <w:rPr>
                <w:rFonts w:ascii="Times New Roman" w:hAnsi="Times New Roman" w:cs="Times New Roman"/>
                <w:sz w:val="28"/>
                <w:szCs w:val="28"/>
              </w:rPr>
              <w:t>аморегулируемые организации в сфере архитектурно-строительного проектиро</w:t>
            </w:r>
            <w:r>
              <w:rPr>
                <w:rFonts w:ascii="Times New Roman" w:hAnsi="Times New Roman" w:cs="Times New Roman"/>
                <w:sz w:val="28"/>
                <w:szCs w:val="28"/>
              </w:rPr>
              <w:t>вания на территории Республики Алтай</w:t>
            </w:r>
            <w:r w:rsidRPr="00016103">
              <w:rPr>
                <w:rFonts w:ascii="Times New Roman" w:hAnsi="Times New Roman" w:cs="Times New Roman"/>
                <w:sz w:val="28"/>
                <w:szCs w:val="28"/>
              </w:rPr>
              <w:t xml:space="preserve"> отсутствуют, в связи с чем возникает проблема при проведении мониторинга хозяйствующих субъектов, осуществляющих деятельность на рынке</w:t>
            </w:r>
          </w:p>
        </w:tc>
      </w:tr>
      <w:tr w:rsidR="005527DA" w14:paraId="5C0FD7DC" w14:textId="77777777" w:rsidTr="005527DA">
        <w:tc>
          <w:tcPr>
            <w:tcW w:w="781" w:type="dxa"/>
          </w:tcPr>
          <w:p w14:paraId="1FE0004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14</w:t>
            </w:r>
          </w:p>
        </w:tc>
        <w:tc>
          <w:tcPr>
            <w:tcW w:w="3070" w:type="dxa"/>
          </w:tcPr>
          <w:p w14:paraId="6F77972E"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вылова водных биоресурсов</w:t>
            </w:r>
          </w:p>
        </w:tc>
        <w:tc>
          <w:tcPr>
            <w:tcW w:w="5613" w:type="dxa"/>
          </w:tcPr>
          <w:p w14:paraId="59EFB56C"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7B00B91A" w14:textId="77777777" w:rsidTr="005527DA">
        <w:tc>
          <w:tcPr>
            <w:tcW w:w="781" w:type="dxa"/>
          </w:tcPr>
          <w:p w14:paraId="66D8F4C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15</w:t>
            </w:r>
          </w:p>
        </w:tc>
        <w:tc>
          <w:tcPr>
            <w:tcW w:w="3070" w:type="dxa"/>
          </w:tcPr>
          <w:p w14:paraId="2C3358AD"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кадастровых и землеустроительных работ</w:t>
            </w:r>
          </w:p>
        </w:tc>
        <w:tc>
          <w:tcPr>
            <w:tcW w:w="5613" w:type="dxa"/>
          </w:tcPr>
          <w:p w14:paraId="48DDAB48"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w:t>
            </w:r>
            <w:r>
              <w:rPr>
                <w:rFonts w:ascii="Times New Roman" w:hAnsi="Times New Roman" w:cs="Times New Roman"/>
                <w:sz w:val="28"/>
                <w:szCs w:val="28"/>
              </w:rPr>
              <w:t xml:space="preserve">ботки мер, влияющих на развитие </w:t>
            </w:r>
            <w:r w:rsidRPr="00884AEB">
              <w:rPr>
                <w:rFonts w:ascii="Times New Roman" w:hAnsi="Times New Roman" w:cs="Times New Roman"/>
                <w:sz w:val="28"/>
                <w:szCs w:val="28"/>
              </w:rPr>
              <w:t>конкуренции</w:t>
            </w:r>
          </w:p>
        </w:tc>
      </w:tr>
      <w:tr w:rsidR="005527DA" w14:paraId="1365E0F5" w14:textId="77777777" w:rsidTr="005527DA">
        <w:tc>
          <w:tcPr>
            <w:tcW w:w="781" w:type="dxa"/>
          </w:tcPr>
          <w:p w14:paraId="65CA136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16</w:t>
            </w:r>
          </w:p>
        </w:tc>
        <w:tc>
          <w:tcPr>
            <w:tcW w:w="3070" w:type="dxa"/>
          </w:tcPr>
          <w:p w14:paraId="145650AD"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товарной аквакультуры (товарного рыбоводства)</w:t>
            </w:r>
          </w:p>
        </w:tc>
        <w:tc>
          <w:tcPr>
            <w:tcW w:w="5613" w:type="dxa"/>
          </w:tcPr>
          <w:p w14:paraId="4E61A78E"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7FF691CA" w14:textId="77777777" w:rsidTr="005527DA">
        <w:tc>
          <w:tcPr>
            <w:tcW w:w="781" w:type="dxa"/>
          </w:tcPr>
          <w:p w14:paraId="4673DFD6"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17</w:t>
            </w:r>
          </w:p>
        </w:tc>
        <w:tc>
          <w:tcPr>
            <w:tcW w:w="3070" w:type="dxa"/>
          </w:tcPr>
          <w:p w14:paraId="665EDD7F"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транспортирования твердых коммунальных отходов</w:t>
            </w:r>
          </w:p>
        </w:tc>
        <w:tc>
          <w:tcPr>
            <w:tcW w:w="5613" w:type="dxa"/>
          </w:tcPr>
          <w:p w14:paraId="6064394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016103">
              <w:rPr>
                <w:rFonts w:ascii="Times New Roman" w:hAnsi="Times New Roman" w:cs="Times New Roman"/>
                <w:sz w:val="28"/>
                <w:szCs w:val="28"/>
              </w:rPr>
              <w:t xml:space="preserve">сновной проблемой на рынке является качество оказываемых услуг, в связи с чем необходимо предпринимать меры по повышению качества услуг по транспортировке ТКО и обеспечению равного доступа хозяйствующих субъектов </w:t>
            </w:r>
            <w:r w:rsidRPr="00016103">
              <w:rPr>
                <w:rFonts w:ascii="Times New Roman" w:hAnsi="Times New Roman" w:cs="Times New Roman"/>
                <w:sz w:val="28"/>
                <w:szCs w:val="28"/>
              </w:rPr>
              <w:lastRenderedPageBreak/>
              <w:t>всех форм собственности к оказанию услуг на данном рынке.</w:t>
            </w:r>
          </w:p>
        </w:tc>
      </w:tr>
      <w:tr w:rsidR="005527DA" w14:paraId="5DDF4194" w14:textId="77777777" w:rsidTr="005527DA">
        <w:tc>
          <w:tcPr>
            <w:tcW w:w="781" w:type="dxa"/>
          </w:tcPr>
          <w:p w14:paraId="3143DE4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18</w:t>
            </w:r>
          </w:p>
        </w:tc>
        <w:tc>
          <w:tcPr>
            <w:tcW w:w="3070" w:type="dxa"/>
          </w:tcPr>
          <w:p w14:paraId="13B33937"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благоустройства городской среды</w:t>
            </w:r>
          </w:p>
        </w:tc>
        <w:tc>
          <w:tcPr>
            <w:tcW w:w="5613" w:type="dxa"/>
          </w:tcPr>
          <w:p w14:paraId="5DA6AA4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привлечение</w:t>
            </w:r>
            <w:r w:rsidRPr="00FD2A5B">
              <w:rPr>
                <w:rFonts w:ascii="Times New Roman" w:hAnsi="Times New Roman" w:cs="Times New Roman"/>
                <w:sz w:val="28"/>
                <w:szCs w:val="28"/>
              </w:rPr>
              <w:t xml:space="preserve"> хозяйствующих субъектов частного сектора на товарном рынке благоустройства общественных территорий в рамках реализации федерального проекта «Формирование комфортной городской среды»</w:t>
            </w:r>
          </w:p>
        </w:tc>
      </w:tr>
      <w:tr w:rsidR="005527DA" w14:paraId="37C74F8D" w14:textId="77777777" w:rsidTr="005527DA">
        <w:tc>
          <w:tcPr>
            <w:tcW w:w="781" w:type="dxa"/>
          </w:tcPr>
          <w:p w14:paraId="58E3B82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19</w:t>
            </w:r>
          </w:p>
        </w:tc>
        <w:tc>
          <w:tcPr>
            <w:tcW w:w="3070" w:type="dxa"/>
          </w:tcPr>
          <w:p w14:paraId="331CDE3A"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многоквартирных домах</w:t>
            </w:r>
          </w:p>
        </w:tc>
        <w:tc>
          <w:tcPr>
            <w:tcW w:w="5613" w:type="dxa"/>
          </w:tcPr>
          <w:p w14:paraId="75862F08" w14:textId="77777777" w:rsidR="005527DA" w:rsidRDefault="005527DA" w:rsidP="00E034A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FD2A5B">
              <w:rPr>
                <w:rFonts w:ascii="Times New Roman" w:hAnsi="Times New Roman" w:cs="Times New Roman"/>
                <w:sz w:val="28"/>
                <w:szCs w:val="28"/>
              </w:rPr>
              <w:t xml:space="preserve">роблемой в сфере управления многоквартирными домами является </w:t>
            </w:r>
            <w:r>
              <w:rPr>
                <w:rFonts w:ascii="Times New Roman" w:hAnsi="Times New Roman" w:cs="Times New Roman"/>
                <w:sz w:val="28"/>
                <w:szCs w:val="28"/>
              </w:rPr>
              <w:t xml:space="preserve">качество </w:t>
            </w:r>
            <w:r w:rsidRPr="00FD2A5B">
              <w:rPr>
                <w:rFonts w:ascii="Times New Roman" w:hAnsi="Times New Roman" w:cs="Times New Roman"/>
                <w:sz w:val="28"/>
                <w:szCs w:val="28"/>
              </w:rPr>
              <w:t xml:space="preserve">оказываемых хозяйствующими </w:t>
            </w:r>
            <w:r>
              <w:rPr>
                <w:rFonts w:ascii="Times New Roman" w:hAnsi="Times New Roman" w:cs="Times New Roman"/>
                <w:sz w:val="28"/>
                <w:szCs w:val="28"/>
              </w:rPr>
              <w:t>субъектами услу</w:t>
            </w:r>
            <w:r w:rsidR="00E034A8">
              <w:rPr>
                <w:rFonts w:ascii="Times New Roman" w:hAnsi="Times New Roman" w:cs="Times New Roman"/>
                <w:sz w:val="28"/>
                <w:szCs w:val="28"/>
              </w:rPr>
              <w:t xml:space="preserve">г </w:t>
            </w:r>
            <w:r w:rsidR="00E034A8" w:rsidRPr="007226F4">
              <w:rPr>
                <w:rFonts w:ascii="Times New Roman" w:hAnsi="Times New Roman" w:cs="Times New Roman"/>
                <w:sz w:val="28"/>
                <w:szCs w:val="28"/>
              </w:rPr>
              <w:t>по содержанию и текущему ремонту общего имущества собственников помещений в многоквартирных домах</w:t>
            </w:r>
            <w:r>
              <w:rPr>
                <w:rFonts w:ascii="Times New Roman" w:hAnsi="Times New Roman" w:cs="Times New Roman"/>
                <w:sz w:val="28"/>
                <w:szCs w:val="28"/>
              </w:rPr>
              <w:t xml:space="preserve">. </w:t>
            </w:r>
            <w:r w:rsidR="00E034A8">
              <w:rPr>
                <w:rFonts w:ascii="Times New Roman" w:hAnsi="Times New Roman" w:cs="Times New Roman"/>
                <w:sz w:val="28"/>
                <w:szCs w:val="28"/>
              </w:rPr>
              <w:t>О</w:t>
            </w:r>
            <w:r w:rsidRPr="00FD2A5B">
              <w:rPr>
                <w:rFonts w:ascii="Times New Roman" w:hAnsi="Times New Roman" w:cs="Times New Roman"/>
                <w:sz w:val="28"/>
                <w:szCs w:val="28"/>
              </w:rPr>
              <w:t>сновной задачей на рынке является повышение качества услуг, оказ</w:t>
            </w:r>
            <w:r>
              <w:rPr>
                <w:rFonts w:ascii="Times New Roman" w:hAnsi="Times New Roman" w:cs="Times New Roman"/>
                <w:sz w:val="28"/>
                <w:szCs w:val="28"/>
              </w:rPr>
              <w:t>ываемых управляющими компаниями</w:t>
            </w:r>
          </w:p>
        </w:tc>
      </w:tr>
      <w:tr w:rsidR="005527DA" w14:paraId="0F302042" w14:textId="77777777" w:rsidTr="005527DA">
        <w:tc>
          <w:tcPr>
            <w:tcW w:w="781" w:type="dxa"/>
          </w:tcPr>
          <w:p w14:paraId="7443A19F"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w:t>
            </w:r>
          </w:p>
        </w:tc>
        <w:tc>
          <w:tcPr>
            <w:tcW w:w="3070" w:type="dxa"/>
          </w:tcPr>
          <w:p w14:paraId="619C42F3"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Розничный рынок электрической энергии (мощности)</w:t>
            </w:r>
          </w:p>
        </w:tc>
        <w:tc>
          <w:tcPr>
            <w:tcW w:w="5613" w:type="dxa"/>
          </w:tcPr>
          <w:p w14:paraId="42C15D96"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необходимость повышения</w:t>
            </w:r>
            <w:r w:rsidRPr="00E8569C">
              <w:rPr>
                <w:rFonts w:ascii="Times New Roman" w:hAnsi="Times New Roman" w:cs="Times New Roman"/>
                <w:sz w:val="28"/>
                <w:szCs w:val="28"/>
              </w:rPr>
              <w:t xml:space="preserve"> качества и эффективности деятельности организаций, осуществляющих розничную куплю-продажу электроэнергии в ценовых и неценовых зонах</w:t>
            </w:r>
          </w:p>
        </w:tc>
      </w:tr>
      <w:tr w:rsidR="005527DA" w14:paraId="320A437C" w14:textId="77777777" w:rsidTr="005527DA">
        <w:tc>
          <w:tcPr>
            <w:tcW w:w="781" w:type="dxa"/>
          </w:tcPr>
          <w:p w14:paraId="44523282"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21</w:t>
            </w:r>
          </w:p>
        </w:tc>
        <w:tc>
          <w:tcPr>
            <w:tcW w:w="3070" w:type="dxa"/>
          </w:tcPr>
          <w:p w14:paraId="2068775A"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Розничный рынок производства электроэнергии (мощности), включая производство электрической энергии в режиме когенерации</w:t>
            </w:r>
          </w:p>
        </w:tc>
        <w:tc>
          <w:tcPr>
            <w:tcW w:w="5613" w:type="dxa"/>
          </w:tcPr>
          <w:p w14:paraId="62B76E2B"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0D51F9">
              <w:rPr>
                <w:rFonts w:ascii="Times New Roman" w:hAnsi="Times New Roman" w:cs="Times New Roman"/>
                <w:sz w:val="28"/>
                <w:szCs w:val="28"/>
              </w:rPr>
              <w:t>сновной проблемой в сфере электроэнергетики является значительный физический износ электрооборудования, поэтому необходимо предприниматель меры, направленные на реконструкцию электрогенерирующих мощностей, повышение энергоэффективности и внедрен</w:t>
            </w:r>
            <w:r>
              <w:rPr>
                <w:rFonts w:ascii="Times New Roman" w:hAnsi="Times New Roman" w:cs="Times New Roman"/>
                <w:sz w:val="28"/>
                <w:szCs w:val="28"/>
              </w:rPr>
              <w:t>ие энергосберегающих технологий</w:t>
            </w:r>
          </w:p>
        </w:tc>
      </w:tr>
      <w:tr w:rsidR="005527DA" w14:paraId="47C0F112" w14:textId="77777777" w:rsidTr="005527DA">
        <w:tc>
          <w:tcPr>
            <w:tcW w:w="781" w:type="dxa"/>
          </w:tcPr>
          <w:p w14:paraId="4ECBBA0C"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22</w:t>
            </w:r>
          </w:p>
        </w:tc>
        <w:tc>
          <w:tcPr>
            <w:tcW w:w="3070" w:type="dxa"/>
          </w:tcPr>
          <w:p w14:paraId="78AD3B91"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оказания услуг по перевозке пассажиров автомобильным транспортом по муниципальным маршрутам регулярных перевозок</w:t>
            </w:r>
          </w:p>
        </w:tc>
        <w:tc>
          <w:tcPr>
            <w:tcW w:w="5613" w:type="dxa"/>
          </w:tcPr>
          <w:p w14:paraId="28D32862"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322C938C" w14:textId="77777777" w:rsidTr="005527DA">
        <w:tc>
          <w:tcPr>
            <w:tcW w:w="781" w:type="dxa"/>
          </w:tcPr>
          <w:p w14:paraId="4FED259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23</w:t>
            </w:r>
          </w:p>
        </w:tc>
        <w:tc>
          <w:tcPr>
            <w:tcW w:w="3070" w:type="dxa"/>
          </w:tcPr>
          <w:p w14:paraId="57C7FAD4"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 xml:space="preserve">Рынок оказания услуг по перевозке пассажиров автомобильным транспортом по </w:t>
            </w:r>
            <w:r w:rsidRPr="00636312">
              <w:rPr>
                <w:rFonts w:ascii="Times New Roman" w:hAnsi="Times New Roman" w:cs="Times New Roman"/>
                <w:sz w:val="28"/>
                <w:szCs w:val="28"/>
              </w:rPr>
              <w:lastRenderedPageBreak/>
              <w:t>межмуниципальным маршрутам регулярных перевозок</w:t>
            </w:r>
          </w:p>
        </w:tc>
        <w:tc>
          <w:tcPr>
            <w:tcW w:w="5613" w:type="dxa"/>
          </w:tcPr>
          <w:p w14:paraId="2DEE8337"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lastRenderedPageBreak/>
              <w:t>необходимость мониторинга рынка в целях разработки мер, влияющих на развитие конкуренции</w:t>
            </w:r>
          </w:p>
        </w:tc>
      </w:tr>
      <w:tr w:rsidR="005527DA" w14:paraId="17B62BC7" w14:textId="77777777" w:rsidTr="005527DA">
        <w:tc>
          <w:tcPr>
            <w:tcW w:w="781" w:type="dxa"/>
          </w:tcPr>
          <w:p w14:paraId="73252F0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24</w:t>
            </w:r>
          </w:p>
        </w:tc>
        <w:tc>
          <w:tcPr>
            <w:tcW w:w="3070" w:type="dxa"/>
          </w:tcPr>
          <w:p w14:paraId="748A498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услуг по перевозке пассажиров и багажа легковым такси</w:t>
            </w:r>
          </w:p>
        </w:tc>
        <w:tc>
          <w:tcPr>
            <w:tcW w:w="5613" w:type="dxa"/>
          </w:tcPr>
          <w:p w14:paraId="7834ABF7"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12E492A4" w14:textId="77777777" w:rsidTr="005527DA">
        <w:tc>
          <w:tcPr>
            <w:tcW w:w="781" w:type="dxa"/>
          </w:tcPr>
          <w:p w14:paraId="42BA2D50"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25</w:t>
            </w:r>
          </w:p>
        </w:tc>
        <w:tc>
          <w:tcPr>
            <w:tcW w:w="3070" w:type="dxa"/>
          </w:tcPr>
          <w:p w14:paraId="7B691C7E"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легкой промышленности</w:t>
            </w:r>
          </w:p>
        </w:tc>
        <w:tc>
          <w:tcPr>
            <w:tcW w:w="5613" w:type="dxa"/>
          </w:tcPr>
          <w:p w14:paraId="0A770417" w14:textId="77777777" w:rsidR="005527DA" w:rsidRDefault="005527DA" w:rsidP="00A06EE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w:t>
            </w:r>
            <w:r w:rsidRPr="00E8569C">
              <w:rPr>
                <w:rFonts w:ascii="Times New Roman" w:hAnsi="Times New Roman" w:cs="Times New Roman"/>
                <w:sz w:val="28"/>
                <w:szCs w:val="28"/>
              </w:rPr>
              <w:t>одернизация и расширение прои</w:t>
            </w:r>
            <w:r>
              <w:rPr>
                <w:rFonts w:ascii="Times New Roman" w:hAnsi="Times New Roman" w:cs="Times New Roman"/>
                <w:sz w:val="28"/>
                <w:szCs w:val="28"/>
              </w:rPr>
              <w:t>з</w:t>
            </w:r>
            <w:r w:rsidR="00243449">
              <w:rPr>
                <w:rFonts w:ascii="Times New Roman" w:hAnsi="Times New Roman" w:cs="Times New Roman"/>
                <w:sz w:val="28"/>
                <w:szCs w:val="28"/>
              </w:rPr>
              <w:t xml:space="preserve">водства товаров (работ, услуг); </w:t>
            </w:r>
            <w:r>
              <w:rPr>
                <w:rFonts w:ascii="Times New Roman" w:hAnsi="Times New Roman" w:cs="Times New Roman"/>
                <w:sz w:val="28"/>
                <w:szCs w:val="28"/>
              </w:rPr>
              <w:t>п</w:t>
            </w:r>
            <w:r w:rsidRPr="00E8569C">
              <w:rPr>
                <w:rFonts w:ascii="Times New Roman" w:hAnsi="Times New Roman" w:cs="Times New Roman"/>
                <w:sz w:val="28"/>
                <w:szCs w:val="28"/>
              </w:rPr>
              <w:t>редоставление субсидий субъектам малого предпринимательства, осуществляющим деятельность на рынке,  легкой промышленности, на возмещение части затрат, связанных с приобретением оборудования в целях модернизации производства товаров (работ, услуг)</w:t>
            </w:r>
            <w:r>
              <w:rPr>
                <w:rFonts w:ascii="Times New Roman" w:hAnsi="Times New Roman" w:cs="Times New Roman"/>
                <w:sz w:val="28"/>
                <w:szCs w:val="28"/>
              </w:rPr>
              <w:t xml:space="preserve"> в соответствии с Постановлением Правительства </w:t>
            </w:r>
            <w:r w:rsidR="00243449">
              <w:rPr>
                <w:rFonts w:ascii="Times New Roman" w:hAnsi="Times New Roman" w:cs="Times New Roman"/>
                <w:sz w:val="28"/>
                <w:szCs w:val="28"/>
              </w:rPr>
              <w:t xml:space="preserve">Республики Алтай </w:t>
            </w:r>
            <w:r w:rsidRPr="00E8569C">
              <w:rPr>
                <w:rFonts w:ascii="Times New Roman" w:hAnsi="Times New Roman" w:cs="Times New Roman"/>
                <w:sz w:val="28"/>
                <w:szCs w:val="28"/>
              </w:rPr>
              <w:t xml:space="preserve">от </w:t>
            </w:r>
            <w:r w:rsidR="00A06EEB">
              <w:rPr>
                <w:rFonts w:ascii="Times New Roman" w:hAnsi="Times New Roman" w:cs="Times New Roman"/>
                <w:sz w:val="28"/>
                <w:szCs w:val="28"/>
              </w:rPr>
              <w:t>26</w:t>
            </w:r>
            <w:r w:rsidRPr="00E8569C">
              <w:rPr>
                <w:rFonts w:ascii="Times New Roman" w:hAnsi="Times New Roman" w:cs="Times New Roman"/>
                <w:sz w:val="28"/>
                <w:szCs w:val="28"/>
              </w:rPr>
              <w:t xml:space="preserve"> ма</w:t>
            </w:r>
            <w:r w:rsidR="00A06EEB">
              <w:rPr>
                <w:rFonts w:ascii="Times New Roman" w:hAnsi="Times New Roman" w:cs="Times New Roman"/>
                <w:sz w:val="28"/>
                <w:szCs w:val="28"/>
              </w:rPr>
              <w:t>я</w:t>
            </w:r>
            <w:r w:rsidRPr="00E8569C">
              <w:rPr>
                <w:rFonts w:ascii="Times New Roman" w:hAnsi="Times New Roman" w:cs="Times New Roman"/>
                <w:sz w:val="28"/>
                <w:szCs w:val="28"/>
              </w:rPr>
              <w:t xml:space="preserve"> 20</w:t>
            </w:r>
            <w:r w:rsidR="00A06EEB">
              <w:rPr>
                <w:rFonts w:ascii="Times New Roman" w:hAnsi="Times New Roman" w:cs="Times New Roman"/>
                <w:sz w:val="28"/>
                <w:szCs w:val="28"/>
              </w:rPr>
              <w:t>21</w:t>
            </w:r>
            <w:r w:rsidRPr="00E8569C">
              <w:rPr>
                <w:rFonts w:ascii="Times New Roman" w:hAnsi="Times New Roman" w:cs="Times New Roman"/>
                <w:sz w:val="28"/>
                <w:szCs w:val="28"/>
              </w:rPr>
              <w:t xml:space="preserve"> г. № </w:t>
            </w:r>
            <w:r w:rsidR="00A06EEB">
              <w:rPr>
                <w:rFonts w:ascii="Times New Roman" w:hAnsi="Times New Roman" w:cs="Times New Roman"/>
                <w:sz w:val="28"/>
                <w:szCs w:val="28"/>
              </w:rPr>
              <w:t>138</w:t>
            </w:r>
          </w:p>
        </w:tc>
      </w:tr>
      <w:tr w:rsidR="005527DA" w14:paraId="27A9D52C" w14:textId="77777777" w:rsidTr="005527DA">
        <w:tc>
          <w:tcPr>
            <w:tcW w:w="781" w:type="dxa"/>
          </w:tcPr>
          <w:p w14:paraId="65DA5E7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26</w:t>
            </w:r>
          </w:p>
        </w:tc>
        <w:tc>
          <w:tcPr>
            <w:tcW w:w="3070" w:type="dxa"/>
          </w:tcPr>
          <w:p w14:paraId="0566E09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обработки древесины и производства изделий из дерева</w:t>
            </w:r>
          </w:p>
        </w:tc>
        <w:tc>
          <w:tcPr>
            <w:tcW w:w="5613" w:type="dxa"/>
          </w:tcPr>
          <w:p w14:paraId="56C3914B" w14:textId="77777777" w:rsidR="005527DA" w:rsidRDefault="005527DA" w:rsidP="007226F4">
            <w:pPr>
              <w:autoSpaceDE w:val="0"/>
              <w:autoSpaceDN w:val="0"/>
              <w:adjustRightInd w:val="0"/>
              <w:jc w:val="both"/>
              <w:rPr>
                <w:rFonts w:ascii="Times New Roman" w:hAnsi="Times New Roman" w:cs="Times New Roman"/>
                <w:sz w:val="28"/>
                <w:szCs w:val="28"/>
              </w:rPr>
            </w:pPr>
            <w:r w:rsidRPr="00E8569C">
              <w:rPr>
                <w:rFonts w:ascii="Times New Roman" w:hAnsi="Times New Roman" w:cs="Times New Roman"/>
                <w:sz w:val="28"/>
                <w:szCs w:val="28"/>
              </w:rPr>
              <w:t>создание условий для развития конкуренции на рынке</w:t>
            </w:r>
            <w:r>
              <w:rPr>
                <w:rFonts w:ascii="Times New Roman" w:hAnsi="Times New Roman" w:cs="Times New Roman"/>
                <w:sz w:val="28"/>
                <w:szCs w:val="28"/>
              </w:rPr>
              <w:t xml:space="preserve"> </w:t>
            </w:r>
            <w:r w:rsidRPr="00EE331F">
              <w:rPr>
                <w:rFonts w:ascii="Times New Roman" w:hAnsi="Times New Roman" w:cs="Times New Roman"/>
                <w:sz w:val="28"/>
                <w:szCs w:val="28"/>
              </w:rPr>
              <w:t>обработки древесины и производства изделий из дерева</w:t>
            </w:r>
          </w:p>
        </w:tc>
      </w:tr>
      <w:tr w:rsidR="005527DA" w14:paraId="54D20ECA" w14:textId="77777777" w:rsidTr="005527DA">
        <w:tc>
          <w:tcPr>
            <w:tcW w:w="781" w:type="dxa"/>
          </w:tcPr>
          <w:p w14:paraId="3963B42E"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27</w:t>
            </w:r>
          </w:p>
        </w:tc>
        <w:tc>
          <w:tcPr>
            <w:tcW w:w="3070" w:type="dxa"/>
          </w:tcPr>
          <w:p w14:paraId="41040F38"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производства бетона</w:t>
            </w:r>
          </w:p>
        </w:tc>
        <w:tc>
          <w:tcPr>
            <w:tcW w:w="5613" w:type="dxa"/>
          </w:tcPr>
          <w:p w14:paraId="53C8AE42"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25A4502B" w14:textId="77777777" w:rsidTr="005527DA">
        <w:tc>
          <w:tcPr>
            <w:tcW w:w="781" w:type="dxa"/>
          </w:tcPr>
          <w:p w14:paraId="198E3C0B"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28</w:t>
            </w:r>
          </w:p>
        </w:tc>
        <w:tc>
          <w:tcPr>
            <w:tcW w:w="3070" w:type="dxa"/>
          </w:tcPr>
          <w:p w14:paraId="00A2319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ремонта автотранспортных средств</w:t>
            </w:r>
          </w:p>
        </w:tc>
        <w:tc>
          <w:tcPr>
            <w:tcW w:w="5613" w:type="dxa"/>
          </w:tcPr>
          <w:p w14:paraId="69560FAD"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39B5891C" w14:textId="77777777" w:rsidTr="005527DA">
        <w:tc>
          <w:tcPr>
            <w:tcW w:w="781" w:type="dxa"/>
          </w:tcPr>
          <w:p w14:paraId="2BA44B4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29</w:t>
            </w:r>
          </w:p>
        </w:tc>
        <w:tc>
          <w:tcPr>
            <w:tcW w:w="3070" w:type="dxa"/>
          </w:tcPr>
          <w:p w14:paraId="58E8AB79"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Розничный рынок нефтепродуктов</w:t>
            </w:r>
          </w:p>
        </w:tc>
        <w:tc>
          <w:tcPr>
            <w:tcW w:w="5613" w:type="dxa"/>
          </w:tcPr>
          <w:p w14:paraId="71072223"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726B30B2" w14:textId="77777777" w:rsidTr="005527DA">
        <w:tc>
          <w:tcPr>
            <w:tcW w:w="781" w:type="dxa"/>
          </w:tcPr>
          <w:p w14:paraId="0459BC56"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30</w:t>
            </w:r>
          </w:p>
        </w:tc>
        <w:tc>
          <w:tcPr>
            <w:tcW w:w="3070" w:type="dxa"/>
          </w:tcPr>
          <w:p w14:paraId="019AD576"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теплоснабжения (производства тепловой энергии)</w:t>
            </w:r>
          </w:p>
        </w:tc>
        <w:tc>
          <w:tcPr>
            <w:tcW w:w="5613" w:type="dxa"/>
          </w:tcPr>
          <w:p w14:paraId="2BFBB56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w:t>
            </w:r>
            <w:r w:rsidRPr="00FD2A5B">
              <w:rPr>
                <w:rFonts w:ascii="Times New Roman" w:hAnsi="Times New Roman" w:cs="Times New Roman"/>
                <w:sz w:val="28"/>
                <w:szCs w:val="28"/>
              </w:rPr>
              <w:t xml:space="preserve"> целях развития рынка необходимо предпринимать меры, направленные на повышение качества услуг в сере теплоснабжения, привлечение частных инвестиций и поддержание существующей доли частного сектора на рынке</w:t>
            </w:r>
          </w:p>
        </w:tc>
      </w:tr>
      <w:tr w:rsidR="005527DA" w14:paraId="5C1386D6" w14:textId="77777777" w:rsidTr="005527DA">
        <w:tc>
          <w:tcPr>
            <w:tcW w:w="781" w:type="dxa"/>
          </w:tcPr>
          <w:p w14:paraId="153800CF"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31</w:t>
            </w:r>
          </w:p>
        </w:tc>
        <w:tc>
          <w:tcPr>
            <w:tcW w:w="3070" w:type="dxa"/>
          </w:tcPr>
          <w:p w14:paraId="2083C2DE"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поставки сжиженного газа в баллонах</w:t>
            </w:r>
          </w:p>
        </w:tc>
        <w:tc>
          <w:tcPr>
            <w:tcW w:w="5613" w:type="dxa"/>
          </w:tcPr>
          <w:p w14:paraId="79D784EE"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659938A2" w14:textId="77777777" w:rsidTr="005527DA">
        <w:tc>
          <w:tcPr>
            <w:tcW w:w="781" w:type="dxa"/>
          </w:tcPr>
          <w:p w14:paraId="74289AA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32</w:t>
            </w:r>
          </w:p>
        </w:tc>
        <w:tc>
          <w:tcPr>
            <w:tcW w:w="3070" w:type="dxa"/>
          </w:tcPr>
          <w:p w14:paraId="54C0F8F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реализации сельскохозяйственной продукции</w:t>
            </w:r>
          </w:p>
        </w:tc>
        <w:tc>
          <w:tcPr>
            <w:tcW w:w="5613" w:type="dxa"/>
          </w:tcPr>
          <w:p w14:paraId="0A1CEE56" w14:textId="77777777" w:rsidR="005527DA" w:rsidRPr="00EE331F" w:rsidRDefault="005527DA" w:rsidP="00EE33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EE331F">
              <w:rPr>
                <w:rFonts w:ascii="Times New Roman" w:hAnsi="Times New Roman" w:cs="Times New Roman"/>
                <w:sz w:val="28"/>
                <w:szCs w:val="28"/>
              </w:rPr>
              <w:t>казание мер государственной поддержки</w:t>
            </w:r>
          </w:p>
          <w:p w14:paraId="12F0065A" w14:textId="77777777" w:rsidR="005527DA" w:rsidRPr="00EE331F" w:rsidRDefault="005527DA" w:rsidP="00EE331F">
            <w:pPr>
              <w:autoSpaceDE w:val="0"/>
              <w:autoSpaceDN w:val="0"/>
              <w:adjustRightInd w:val="0"/>
              <w:jc w:val="both"/>
              <w:rPr>
                <w:rFonts w:ascii="Times New Roman" w:hAnsi="Times New Roman" w:cs="Times New Roman"/>
                <w:sz w:val="28"/>
                <w:szCs w:val="28"/>
              </w:rPr>
            </w:pPr>
            <w:r w:rsidRPr="00EE331F">
              <w:rPr>
                <w:rFonts w:ascii="Times New Roman" w:hAnsi="Times New Roman" w:cs="Times New Roman"/>
                <w:sz w:val="28"/>
                <w:szCs w:val="28"/>
              </w:rPr>
              <w:t>малым формам хозяйствования в агропромышленном комплексе и сельской</w:t>
            </w:r>
          </w:p>
          <w:p w14:paraId="1D306B83" w14:textId="77777777" w:rsidR="005527DA" w:rsidRDefault="005527DA" w:rsidP="00A06EEB">
            <w:pPr>
              <w:autoSpaceDE w:val="0"/>
              <w:autoSpaceDN w:val="0"/>
              <w:adjustRightInd w:val="0"/>
              <w:jc w:val="both"/>
              <w:rPr>
                <w:rFonts w:ascii="Times New Roman" w:hAnsi="Times New Roman" w:cs="Times New Roman"/>
                <w:sz w:val="28"/>
                <w:szCs w:val="28"/>
              </w:rPr>
            </w:pPr>
            <w:r w:rsidRPr="00EE331F">
              <w:rPr>
                <w:rFonts w:ascii="Times New Roman" w:hAnsi="Times New Roman" w:cs="Times New Roman"/>
                <w:sz w:val="28"/>
                <w:szCs w:val="28"/>
              </w:rPr>
              <w:lastRenderedPageBreak/>
              <w:t xml:space="preserve">кооперации </w:t>
            </w:r>
            <w:r w:rsidR="00243449">
              <w:rPr>
                <w:rFonts w:ascii="Times New Roman" w:hAnsi="Times New Roman" w:cs="Times New Roman"/>
                <w:sz w:val="28"/>
                <w:szCs w:val="28"/>
              </w:rPr>
              <w:t xml:space="preserve">в виде предоставления грантов и </w:t>
            </w:r>
            <w:r w:rsidRPr="00EE331F">
              <w:rPr>
                <w:rFonts w:ascii="Times New Roman" w:hAnsi="Times New Roman" w:cs="Times New Roman"/>
                <w:sz w:val="28"/>
                <w:szCs w:val="28"/>
              </w:rPr>
              <w:t>субсидий</w:t>
            </w:r>
            <w:r>
              <w:rPr>
                <w:rFonts w:ascii="Times New Roman" w:hAnsi="Times New Roman" w:cs="Times New Roman"/>
                <w:sz w:val="28"/>
                <w:szCs w:val="28"/>
              </w:rPr>
              <w:t xml:space="preserve">, предусмотренных </w:t>
            </w:r>
            <w:r w:rsidRPr="00EE331F">
              <w:rPr>
                <w:rFonts w:ascii="Times New Roman" w:hAnsi="Times New Roman" w:cs="Times New Roman"/>
                <w:sz w:val="28"/>
                <w:szCs w:val="28"/>
              </w:rPr>
              <w:t xml:space="preserve">Постановление Правительства Республики Алтай от </w:t>
            </w:r>
            <w:r w:rsidR="00A06EEB">
              <w:rPr>
                <w:rFonts w:ascii="Times New Roman" w:hAnsi="Times New Roman" w:cs="Times New Roman"/>
                <w:sz w:val="28"/>
                <w:szCs w:val="28"/>
              </w:rPr>
              <w:t xml:space="preserve">28 апреля </w:t>
            </w:r>
            <w:r w:rsidRPr="00EE331F">
              <w:rPr>
                <w:rFonts w:ascii="Times New Roman" w:hAnsi="Times New Roman" w:cs="Times New Roman"/>
                <w:sz w:val="28"/>
                <w:szCs w:val="28"/>
              </w:rPr>
              <w:t>20</w:t>
            </w:r>
            <w:r w:rsidR="00A06EEB">
              <w:rPr>
                <w:rFonts w:ascii="Times New Roman" w:hAnsi="Times New Roman" w:cs="Times New Roman"/>
                <w:sz w:val="28"/>
                <w:szCs w:val="28"/>
              </w:rPr>
              <w:t>2</w:t>
            </w:r>
            <w:r w:rsidRPr="00EE331F">
              <w:rPr>
                <w:rFonts w:ascii="Times New Roman" w:hAnsi="Times New Roman" w:cs="Times New Roman"/>
                <w:sz w:val="28"/>
                <w:szCs w:val="28"/>
              </w:rPr>
              <w:t>1 года № 1</w:t>
            </w:r>
            <w:r w:rsidR="00A06EEB">
              <w:rPr>
                <w:rFonts w:ascii="Times New Roman" w:hAnsi="Times New Roman" w:cs="Times New Roman"/>
                <w:sz w:val="28"/>
                <w:szCs w:val="28"/>
              </w:rPr>
              <w:t>02</w:t>
            </w:r>
            <w:r w:rsidRPr="00EE331F">
              <w:rPr>
                <w:rFonts w:ascii="Times New Roman" w:hAnsi="Times New Roman" w:cs="Times New Roman"/>
                <w:sz w:val="28"/>
                <w:szCs w:val="28"/>
              </w:rPr>
              <w:t xml:space="preserve"> «</w:t>
            </w:r>
            <w:r w:rsidR="00A06EEB">
              <w:rPr>
                <w:rFonts w:ascii="Times New Roman" w:hAnsi="Times New Roman" w:cs="Times New Roman"/>
                <w:sz w:val="28"/>
                <w:szCs w:val="28"/>
              </w:rPr>
              <w:t>О</w:t>
            </w:r>
            <w:r w:rsidR="00A06EEB" w:rsidRPr="00A06EEB">
              <w:rPr>
                <w:rFonts w:ascii="Times New Roman" w:hAnsi="Times New Roman" w:cs="Times New Roman"/>
                <w:sz w:val="28"/>
                <w:szCs w:val="28"/>
              </w:rPr>
              <w:t>б утверждении Порядков предоставления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 и признании утратившими силу некоторых постановлений Правительства Республики Алтай</w:t>
            </w:r>
            <w:r w:rsidRPr="00EE331F">
              <w:rPr>
                <w:rFonts w:ascii="Times New Roman" w:hAnsi="Times New Roman" w:cs="Times New Roman"/>
                <w:sz w:val="28"/>
                <w:szCs w:val="28"/>
              </w:rPr>
              <w:t>»</w:t>
            </w:r>
          </w:p>
        </w:tc>
      </w:tr>
      <w:tr w:rsidR="005527DA" w14:paraId="6D4DF915" w14:textId="77777777" w:rsidTr="005527DA">
        <w:tc>
          <w:tcPr>
            <w:tcW w:w="781" w:type="dxa"/>
          </w:tcPr>
          <w:p w14:paraId="421E99F5"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33</w:t>
            </w:r>
          </w:p>
        </w:tc>
        <w:tc>
          <w:tcPr>
            <w:tcW w:w="3070" w:type="dxa"/>
          </w:tcPr>
          <w:p w14:paraId="2B05368E"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добычи общераспространенных полезных ископаемых на участках недр местного значения</w:t>
            </w:r>
          </w:p>
        </w:tc>
        <w:tc>
          <w:tcPr>
            <w:tcW w:w="5613" w:type="dxa"/>
          </w:tcPr>
          <w:p w14:paraId="020AA44E" w14:textId="77777777" w:rsidR="005527DA" w:rsidRDefault="005527DA" w:rsidP="00884AE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необходимость </w:t>
            </w:r>
            <w:r w:rsidRPr="00884AEB">
              <w:rPr>
                <w:rFonts w:ascii="Times New Roman" w:hAnsi="Times New Roman" w:cs="Times New Roman"/>
                <w:sz w:val="28"/>
                <w:szCs w:val="28"/>
              </w:rPr>
              <w:t>мониторинг</w:t>
            </w:r>
            <w:r>
              <w:rPr>
                <w:rFonts w:ascii="Times New Roman" w:hAnsi="Times New Roman" w:cs="Times New Roman"/>
                <w:sz w:val="28"/>
                <w:szCs w:val="28"/>
              </w:rPr>
              <w:t>а</w:t>
            </w:r>
            <w:r w:rsidRPr="00884AEB">
              <w:rPr>
                <w:rFonts w:ascii="Times New Roman" w:hAnsi="Times New Roman" w:cs="Times New Roman"/>
                <w:sz w:val="28"/>
                <w:szCs w:val="28"/>
              </w:rPr>
              <w:t xml:space="preserve"> </w:t>
            </w:r>
            <w:r>
              <w:rPr>
                <w:rFonts w:ascii="Times New Roman" w:hAnsi="Times New Roman" w:cs="Times New Roman"/>
                <w:sz w:val="28"/>
                <w:szCs w:val="28"/>
              </w:rPr>
              <w:t>рынка</w:t>
            </w:r>
            <w:r w:rsidRPr="00884AEB">
              <w:rPr>
                <w:rFonts w:ascii="Times New Roman" w:hAnsi="Times New Roman" w:cs="Times New Roman"/>
                <w:sz w:val="28"/>
                <w:szCs w:val="28"/>
              </w:rPr>
              <w:t xml:space="preserve"> в целях разработки мер, влияющих на развитие конкуренции</w:t>
            </w:r>
          </w:p>
        </w:tc>
      </w:tr>
    </w:tbl>
    <w:p w14:paraId="63599609" w14:textId="77777777" w:rsidR="00CB11B0" w:rsidRDefault="00CB11B0" w:rsidP="00FC1F9D">
      <w:pPr>
        <w:autoSpaceDE w:val="0"/>
        <w:autoSpaceDN w:val="0"/>
        <w:adjustRightInd w:val="0"/>
        <w:spacing w:after="0" w:line="240" w:lineRule="auto"/>
        <w:jc w:val="both"/>
        <w:rPr>
          <w:rFonts w:ascii="Times New Roman" w:hAnsi="Times New Roman" w:cs="Times New Roman"/>
          <w:sz w:val="28"/>
          <w:szCs w:val="28"/>
        </w:rPr>
      </w:pPr>
    </w:p>
    <w:p w14:paraId="7EDDCE54" w14:textId="77777777" w:rsidR="00CB11B0" w:rsidRDefault="00CB11B0" w:rsidP="00FC1F9D">
      <w:pPr>
        <w:autoSpaceDE w:val="0"/>
        <w:autoSpaceDN w:val="0"/>
        <w:adjustRightInd w:val="0"/>
        <w:spacing w:after="0" w:line="240" w:lineRule="auto"/>
        <w:jc w:val="both"/>
        <w:rPr>
          <w:rFonts w:ascii="Times New Roman" w:hAnsi="Times New Roman" w:cs="Times New Roman"/>
          <w:i/>
          <w:sz w:val="28"/>
          <w:szCs w:val="28"/>
        </w:rPr>
      </w:pPr>
    </w:p>
    <w:p w14:paraId="1E415E69"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2.5. Утверждение плана мероприятий («дорожной карты»).</w:t>
      </w:r>
    </w:p>
    <w:p w14:paraId="4CCF9937" w14:textId="77777777" w:rsidR="00B02ED0" w:rsidRPr="00AD0E74" w:rsidRDefault="00B02ED0" w:rsidP="00FC1F9D">
      <w:pPr>
        <w:autoSpaceDE w:val="0"/>
        <w:autoSpaceDN w:val="0"/>
        <w:adjustRightInd w:val="0"/>
        <w:spacing w:after="0" w:line="240" w:lineRule="auto"/>
        <w:jc w:val="both"/>
        <w:rPr>
          <w:rFonts w:ascii="Times New Roman" w:hAnsi="Times New Roman" w:cs="Times New Roman"/>
          <w:i/>
          <w:sz w:val="28"/>
          <w:szCs w:val="28"/>
        </w:rPr>
      </w:pPr>
    </w:p>
    <w:p w14:paraId="5335C03A" w14:textId="77777777" w:rsidR="00B02ED0" w:rsidRPr="00B02ED0" w:rsidRDefault="00B02ED0" w:rsidP="00B02ED0">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План мероприятий («Дорожная карта») по содействию развитию конкуренции в Республике Алтай на 20</w:t>
      </w:r>
      <w:r>
        <w:rPr>
          <w:rFonts w:ascii="Times New Roman" w:hAnsi="Times New Roman" w:cs="Times New Roman"/>
          <w:sz w:val="28"/>
          <w:szCs w:val="28"/>
        </w:rPr>
        <w:t>19-2021</w:t>
      </w:r>
      <w:r w:rsidRPr="00B02ED0">
        <w:rPr>
          <w:rFonts w:ascii="Times New Roman" w:hAnsi="Times New Roman" w:cs="Times New Roman"/>
          <w:sz w:val="28"/>
          <w:szCs w:val="28"/>
        </w:rPr>
        <w:t xml:space="preserve"> годы утвержден Распоряжением </w:t>
      </w:r>
      <w:r>
        <w:rPr>
          <w:rFonts w:ascii="Times New Roman" w:hAnsi="Times New Roman" w:cs="Times New Roman"/>
          <w:sz w:val="28"/>
          <w:szCs w:val="28"/>
        </w:rPr>
        <w:t xml:space="preserve">Главы Республики Алтай, Председателя </w:t>
      </w:r>
      <w:r w:rsidRPr="00B02ED0">
        <w:rPr>
          <w:rFonts w:ascii="Times New Roman" w:hAnsi="Times New Roman" w:cs="Times New Roman"/>
          <w:sz w:val="28"/>
          <w:szCs w:val="28"/>
        </w:rPr>
        <w:t>Пр</w:t>
      </w:r>
      <w:r>
        <w:rPr>
          <w:rFonts w:ascii="Times New Roman" w:hAnsi="Times New Roman" w:cs="Times New Roman"/>
          <w:sz w:val="28"/>
          <w:szCs w:val="28"/>
        </w:rPr>
        <w:t>авительства Республики Алтай от 27</w:t>
      </w:r>
      <w:r w:rsidRPr="00B02ED0">
        <w:rPr>
          <w:rFonts w:ascii="Times New Roman" w:hAnsi="Times New Roman" w:cs="Times New Roman"/>
          <w:sz w:val="28"/>
          <w:szCs w:val="28"/>
        </w:rPr>
        <w:t xml:space="preserve"> </w:t>
      </w:r>
      <w:r>
        <w:rPr>
          <w:rFonts w:ascii="Times New Roman" w:hAnsi="Times New Roman" w:cs="Times New Roman"/>
          <w:sz w:val="28"/>
          <w:szCs w:val="28"/>
        </w:rPr>
        <w:t>февраля 2020 года №10</w:t>
      </w:r>
      <w:r w:rsidRPr="00B02ED0">
        <w:rPr>
          <w:rFonts w:ascii="Times New Roman" w:hAnsi="Times New Roman" w:cs="Times New Roman"/>
          <w:sz w:val="28"/>
          <w:szCs w:val="28"/>
        </w:rPr>
        <w:t>5-р</w:t>
      </w:r>
      <w:r>
        <w:rPr>
          <w:rFonts w:ascii="Times New Roman" w:hAnsi="Times New Roman" w:cs="Times New Roman"/>
          <w:sz w:val="28"/>
          <w:szCs w:val="28"/>
        </w:rPr>
        <w:t>Г</w:t>
      </w:r>
      <w:r w:rsidRPr="00B02ED0">
        <w:rPr>
          <w:rFonts w:ascii="Times New Roman" w:hAnsi="Times New Roman" w:cs="Times New Roman"/>
          <w:sz w:val="28"/>
          <w:szCs w:val="28"/>
        </w:rPr>
        <w:t xml:space="preserve">. </w:t>
      </w:r>
    </w:p>
    <w:p w14:paraId="501C4477" w14:textId="77777777" w:rsidR="00E60428" w:rsidRPr="00862219" w:rsidRDefault="00B02ED0" w:rsidP="00B02ED0">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 xml:space="preserve">Распоряжение </w:t>
      </w:r>
      <w:r>
        <w:rPr>
          <w:rFonts w:ascii="Times New Roman" w:hAnsi="Times New Roman" w:cs="Times New Roman"/>
          <w:sz w:val="28"/>
          <w:szCs w:val="28"/>
        </w:rPr>
        <w:t xml:space="preserve">Главы Республики Алтай, Председателя </w:t>
      </w:r>
      <w:r w:rsidRPr="00B02ED0">
        <w:rPr>
          <w:rFonts w:ascii="Times New Roman" w:hAnsi="Times New Roman" w:cs="Times New Roman"/>
          <w:sz w:val="28"/>
          <w:szCs w:val="28"/>
        </w:rPr>
        <w:t>Пра</w:t>
      </w:r>
      <w:r>
        <w:rPr>
          <w:rFonts w:ascii="Times New Roman" w:hAnsi="Times New Roman" w:cs="Times New Roman"/>
          <w:sz w:val="28"/>
          <w:szCs w:val="28"/>
        </w:rPr>
        <w:t>вительства Республики Алтай от 27</w:t>
      </w:r>
      <w:r w:rsidRPr="00B02ED0">
        <w:rPr>
          <w:rFonts w:ascii="Times New Roman" w:hAnsi="Times New Roman" w:cs="Times New Roman"/>
          <w:sz w:val="28"/>
          <w:szCs w:val="28"/>
        </w:rPr>
        <w:t xml:space="preserve"> </w:t>
      </w:r>
      <w:r>
        <w:rPr>
          <w:rFonts w:ascii="Times New Roman" w:hAnsi="Times New Roman" w:cs="Times New Roman"/>
          <w:sz w:val="28"/>
          <w:szCs w:val="28"/>
        </w:rPr>
        <w:t>февраля 2020 года №105</w:t>
      </w:r>
      <w:r w:rsidRPr="00B02ED0">
        <w:rPr>
          <w:rFonts w:ascii="Times New Roman" w:hAnsi="Times New Roman" w:cs="Times New Roman"/>
          <w:sz w:val="28"/>
          <w:szCs w:val="28"/>
        </w:rPr>
        <w:t>-р</w:t>
      </w:r>
      <w:r>
        <w:rPr>
          <w:rFonts w:ascii="Times New Roman" w:hAnsi="Times New Roman" w:cs="Times New Roman"/>
          <w:sz w:val="28"/>
          <w:szCs w:val="28"/>
        </w:rPr>
        <w:t>Г</w:t>
      </w:r>
      <w:r w:rsidRPr="00B02ED0">
        <w:rPr>
          <w:rFonts w:ascii="Times New Roman" w:hAnsi="Times New Roman" w:cs="Times New Roman"/>
          <w:sz w:val="28"/>
          <w:szCs w:val="28"/>
        </w:rPr>
        <w:t xml:space="preserve"> размещено </w:t>
      </w:r>
      <w:r w:rsidR="00691829">
        <w:rPr>
          <w:rFonts w:ascii="Times New Roman" w:hAnsi="Times New Roman" w:cs="Times New Roman"/>
          <w:sz w:val="28"/>
          <w:szCs w:val="28"/>
        </w:rPr>
        <w:t xml:space="preserve">                                </w:t>
      </w:r>
      <w:r w:rsidRPr="00B02ED0">
        <w:rPr>
          <w:rFonts w:ascii="Times New Roman" w:hAnsi="Times New Roman" w:cs="Times New Roman"/>
          <w:sz w:val="28"/>
          <w:szCs w:val="28"/>
        </w:rPr>
        <w:t xml:space="preserve">на официальном сайте Министерства экономического развития </w:t>
      </w:r>
      <w:r w:rsidR="00691829">
        <w:rPr>
          <w:rFonts w:ascii="Times New Roman" w:hAnsi="Times New Roman" w:cs="Times New Roman"/>
          <w:sz w:val="28"/>
          <w:szCs w:val="28"/>
        </w:rPr>
        <w:t xml:space="preserve">                       </w:t>
      </w:r>
      <w:r w:rsidRPr="00862219">
        <w:rPr>
          <w:rFonts w:ascii="Times New Roman" w:hAnsi="Times New Roman" w:cs="Times New Roman"/>
          <w:sz w:val="28"/>
          <w:szCs w:val="28"/>
        </w:rPr>
        <w:t xml:space="preserve">Республики Алтай в информационно-коммуникационной сети «Интернет» </w:t>
      </w:r>
      <w:r w:rsidR="00E60428" w:rsidRPr="00862219">
        <w:rPr>
          <w:rFonts w:ascii="Times New Roman" w:hAnsi="Times New Roman" w:cs="Times New Roman"/>
          <w:sz w:val="28"/>
          <w:szCs w:val="28"/>
        </w:rPr>
        <w:t>(</w:t>
      </w:r>
      <w:hyperlink r:id="rId63" w:history="1">
        <w:r w:rsidR="00862219" w:rsidRPr="00862219">
          <w:rPr>
            <w:rStyle w:val="a3"/>
            <w:rFonts w:ascii="Times New Roman" w:hAnsi="Times New Roman" w:cs="Times New Roman"/>
            <w:color w:val="auto"/>
            <w:sz w:val="28"/>
            <w:szCs w:val="28"/>
          </w:rPr>
          <w:t>https://минэко04.рф/upload/site/1.%20ДР%20по%20конкуренции%20№%20105-рГ%20от%2027.02.2020.pdf</w:t>
        </w:r>
      </w:hyperlink>
      <w:r w:rsidR="00E60428" w:rsidRPr="00862219">
        <w:rPr>
          <w:rFonts w:ascii="Times New Roman" w:hAnsi="Times New Roman" w:cs="Times New Roman"/>
          <w:sz w:val="28"/>
          <w:szCs w:val="28"/>
        </w:rPr>
        <w:t>).</w:t>
      </w:r>
    </w:p>
    <w:p w14:paraId="677B6970" w14:textId="77777777" w:rsidR="00B02ED0" w:rsidRPr="00862219"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862219">
        <w:rPr>
          <w:rFonts w:ascii="Times New Roman" w:hAnsi="Times New Roman" w:cs="Times New Roman"/>
          <w:sz w:val="28"/>
          <w:szCs w:val="28"/>
        </w:rPr>
        <w:t xml:space="preserve">В распоряжении определены: </w:t>
      </w:r>
    </w:p>
    <w:p w14:paraId="0488D039" w14:textId="77777777" w:rsidR="00B02ED0" w:rsidRPr="00B02ED0"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 xml:space="preserve">1) </w:t>
      </w:r>
      <w:r>
        <w:rPr>
          <w:rFonts w:ascii="Times New Roman" w:hAnsi="Times New Roman" w:cs="Times New Roman"/>
          <w:bCs/>
          <w:sz w:val="28"/>
          <w:szCs w:val="28"/>
        </w:rPr>
        <w:t>п</w:t>
      </w:r>
      <w:r w:rsidRPr="00B02ED0">
        <w:rPr>
          <w:rFonts w:ascii="Times New Roman" w:hAnsi="Times New Roman" w:cs="Times New Roman"/>
          <w:bCs/>
          <w:sz w:val="28"/>
          <w:szCs w:val="28"/>
        </w:rPr>
        <w:t xml:space="preserve">еречень ключевых показателей развития конкуренции </w:t>
      </w:r>
      <w:r w:rsidR="00691829">
        <w:rPr>
          <w:rFonts w:ascii="Times New Roman" w:hAnsi="Times New Roman" w:cs="Times New Roman"/>
          <w:bCs/>
          <w:sz w:val="28"/>
          <w:szCs w:val="28"/>
        </w:rPr>
        <w:t xml:space="preserve">                                   в </w:t>
      </w:r>
      <w:r w:rsidRPr="00B02ED0">
        <w:rPr>
          <w:rFonts w:ascii="Times New Roman" w:hAnsi="Times New Roman" w:cs="Times New Roman"/>
          <w:bCs/>
          <w:sz w:val="28"/>
          <w:szCs w:val="28"/>
        </w:rPr>
        <w:t>Республике Алтай на 2019-202</w:t>
      </w:r>
      <w:r w:rsidR="00921F77">
        <w:rPr>
          <w:rFonts w:ascii="Times New Roman" w:hAnsi="Times New Roman" w:cs="Times New Roman"/>
          <w:bCs/>
          <w:sz w:val="28"/>
          <w:szCs w:val="28"/>
        </w:rPr>
        <w:t>5</w:t>
      </w:r>
      <w:r w:rsidRPr="00B02ED0">
        <w:rPr>
          <w:rFonts w:ascii="Times New Roman" w:hAnsi="Times New Roman" w:cs="Times New Roman"/>
          <w:bCs/>
          <w:sz w:val="28"/>
          <w:szCs w:val="28"/>
        </w:rPr>
        <w:t xml:space="preserve"> годы</w:t>
      </w:r>
      <w:r w:rsidRPr="00B02ED0">
        <w:rPr>
          <w:rFonts w:ascii="Times New Roman" w:hAnsi="Times New Roman" w:cs="Times New Roman"/>
          <w:sz w:val="28"/>
          <w:szCs w:val="28"/>
        </w:rPr>
        <w:t xml:space="preserve">; </w:t>
      </w:r>
    </w:p>
    <w:p w14:paraId="0FA8C8B7" w14:textId="77777777" w:rsidR="00B02ED0" w:rsidRPr="00B02ED0"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 xml:space="preserve">2) </w:t>
      </w:r>
      <w:r>
        <w:rPr>
          <w:rFonts w:ascii="Times New Roman" w:hAnsi="Times New Roman" w:cs="Times New Roman"/>
          <w:sz w:val="28"/>
          <w:szCs w:val="28"/>
        </w:rPr>
        <w:t>м</w:t>
      </w:r>
      <w:r w:rsidRPr="00B02ED0">
        <w:rPr>
          <w:rFonts w:ascii="Times New Roman" w:hAnsi="Times New Roman" w:cs="Times New Roman"/>
          <w:sz w:val="28"/>
          <w:szCs w:val="28"/>
        </w:rPr>
        <w:t xml:space="preserve">ероприятия по развитию конкуренции на товарных рынках Республики Алтай; </w:t>
      </w:r>
    </w:p>
    <w:p w14:paraId="5928DC30" w14:textId="77777777" w:rsidR="00B02ED0" w:rsidRPr="00B02ED0"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DA0E2B">
        <w:rPr>
          <w:rFonts w:ascii="Times New Roman" w:hAnsi="Times New Roman" w:cs="Times New Roman"/>
          <w:sz w:val="28"/>
          <w:szCs w:val="28"/>
        </w:rPr>
        <w:t>3) системные мероприятия по содействию развитию конкурентной среды в Республике Алтай.</w:t>
      </w:r>
      <w:r w:rsidRPr="00B02ED0">
        <w:rPr>
          <w:rFonts w:ascii="Times New Roman" w:hAnsi="Times New Roman" w:cs="Times New Roman"/>
          <w:sz w:val="28"/>
          <w:szCs w:val="28"/>
        </w:rPr>
        <w:t xml:space="preserve"> </w:t>
      </w:r>
    </w:p>
    <w:p w14:paraId="0F93F0C3" w14:textId="77777777" w:rsidR="00FC1F9D" w:rsidRDefault="00B02ED0" w:rsidP="00EC425C">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Уполномоченным органом осуществляется ежеквартальный мониторинг состояния и развития деятельности по созданию конкурентной среды на соответствующих товарных рынках.</w:t>
      </w:r>
    </w:p>
    <w:p w14:paraId="39881BB8" w14:textId="77777777" w:rsidR="00EC425C" w:rsidRPr="00B02ED0" w:rsidRDefault="00EC425C" w:rsidP="00EC425C">
      <w:pPr>
        <w:autoSpaceDE w:val="0"/>
        <w:autoSpaceDN w:val="0"/>
        <w:adjustRightInd w:val="0"/>
        <w:spacing w:after="0" w:line="240" w:lineRule="auto"/>
        <w:ind w:firstLine="708"/>
        <w:jc w:val="both"/>
        <w:rPr>
          <w:rFonts w:ascii="Times New Roman" w:hAnsi="Times New Roman" w:cs="Times New Roman"/>
          <w:sz w:val="28"/>
          <w:szCs w:val="28"/>
        </w:rPr>
      </w:pPr>
    </w:p>
    <w:p w14:paraId="359C2222" w14:textId="77777777" w:rsidR="00FC1F9D" w:rsidRPr="000F2549"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0F2549">
        <w:rPr>
          <w:rFonts w:ascii="Times New Roman" w:hAnsi="Times New Roman" w:cs="Times New Roman"/>
          <w:i/>
          <w:sz w:val="28"/>
          <w:szCs w:val="28"/>
        </w:rPr>
        <w:lastRenderedPageBreak/>
        <w:t>2.6. Подготовка ежегодного Доклада, подготовленного в соответствии с положениями Стандарта.</w:t>
      </w:r>
    </w:p>
    <w:p w14:paraId="41D64659" w14:textId="77777777" w:rsidR="00EC425C" w:rsidRPr="000F2549" w:rsidRDefault="00EC425C" w:rsidP="00FC1F9D">
      <w:pPr>
        <w:autoSpaceDE w:val="0"/>
        <w:autoSpaceDN w:val="0"/>
        <w:adjustRightInd w:val="0"/>
        <w:spacing w:after="0" w:line="240" w:lineRule="auto"/>
        <w:jc w:val="both"/>
        <w:rPr>
          <w:rFonts w:ascii="Times New Roman" w:hAnsi="Times New Roman" w:cs="Times New Roman"/>
          <w:i/>
          <w:sz w:val="28"/>
          <w:szCs w:val="28"/>
        </w:rPr>
      </w:pPr>
    </w:p>
    <w:p w14:paraId="54558F8F" w14:textId="39693559" w:rsidR="00EC425C" w:rsidRPr="000F2549" w:rsidRDefault="00EC425C" w:rsidP="00EC425C">
      <w:pPr>
        <w:autoSpaceDE w:val="0"/>
        <w:autoSpaceDN w:val="0"/>
        <w:adjustRightInd w:val="0"/>
        <w:spacing w:after="0" w:line="240" w:lineRule="auto"/>
        <w:ind w:firstLine="708"/>
        <w:jc w:val="both"/>
        <w:rPr>
          <w:rFonts w:ascii="Times New Roman" w:hAnsi="Times New Roman" w:cs="Times New Roman"/>
          <w:sz w:val="28"/>
          <w:szCs w:val="28"/>
        </w:rPr>
      </w:pPr>
      <w:r w:rsidRPr="000F2549">
        <w:rPr>
          <w:rFonts w:ascii="Times New Roman" w:hAnsi="Times New Roman" w:cs="Times New Roman"/>
          <w:sz w:val="28"/>
          <w:szCs w:val="28"/>
        </w:rPr>
        <w:t>В соответствии с требованиями Стандарта развития конкуренции в субъектах Российской Федерации подготовка Доклада о состоянии и развитии конкурентной среды на рынках товаров, работ и услуг Республики Алт</w:t>
      </w:r>
      <w:r w:rsidR="00E034A8" w:rsidRPr="000F2549">
        <w:rPr>
          <w:rFonts w:ascii="Times New Roman" w:hAnsi="Times New Roman" w:cs="Times New Roman"/>
          <w:sz w:val="28"/>
          <w:szCs w:val="28"/>
        </w:rPr>
        <w:t>ай в 202</w:t>
      </w:r>
      <w:r w:rsidR="001B7CF9">
        <w:rPr>
          <w:rFonts w:ascii="Times New Roman" w:hAnsi="Times New Roman" w:cs="Times New Roman"/>
          <w:sz w:val="28"/>
          <w:szCs w:val="28"/>
        </w:rPr>
        <w:t>4</w:t>
      </w:r>
      <w:r w:rsidRPr="000F2549">
        <w:rPr>
          <w:rFonts w:ascii="Times New Roman" w:hAnsi="Times New Roman" w:cs="Times New Roman"/>
          <w:sz w:val="28"/>
          <w:szCs w:val="28"/>
        </w:rPr>
        <w:t xml:space="preserve"> году (далее – Доклад) осуществлена уполномоченным органом по содействию развитию конкуренции в Республике Алтай - Министерством экономического развития Республики Алтай. </w:t>
      </w:r>
    </w:p>
    <w:p w14:paraId="717148DF" w14:textId="77777777" w:rsidR="00FC1F9D" w:rsidRDefault="00EC425C" w:rsidP="004D325C">
      <w:pPr>
        <w:autoSpaceDE w:val="0"/>
        <w:autoSpaceDN w:val="0"/>
        <w:adjustRightInd w:val="0"/>
        <w:spacing w:after="0" w:line="240" w:lineRule="auto"/>
        <w:ind w:firstLine="708"/>
        <w:jc w:val="both"/>
        <w:rPr>
          <w:rFonts w:ascii="Times New Roman" w:hAnsi="Times New Roman" w:cs="Times New Roman"/>
          <w:sz w:val="28"/>
          <w:szCs w:val="28"/>
        </w:rPr>
      </w:pPr>
      <w:r w:rsidRPr="000F2549">
        <w:rPr>
          <w:rFonts w:ascii="Times New Roman" w:hAnsi="Times New Roman" w:cs="Times New Roman"/>
          <w:sz w:val="28"/>
          <w:szCs w:val="28"/>
        </w:rPr>
        <w:t xml:space="preserve">Доклад утвержден Решением Комиссии по содействию </w:t>
      </w:r>
      <w:r w:rsidR="006E4CEA">
        <w:rPr>
          <w:rFonts w:ascii="Times New Roman" w:hAnsi="Times New Roman" w:cs="Times New Roman"/>
          <w:sz w:val="28"/>
          <w:szCs w:val="28"/>
        </w:rPr>
        <w:br/>
      </w:r>
      <w:r w:rsidRPr="000F2549">
        <w:rPr>
          <w:rFonts w:ascii="Times New Roman" w:hAnsi="Times New Roman" w:cs="Times New Roman"/>
          <w:sz w:val="28"/>
          <w:szCs w:val="28"/>
        </w:rPr>
        <w:t xml:space="preserve">развитию конкуренции </w:t>
      </w:r>
      <w:r w:rsidR="00DA7619">
        <w:rPr>
          <w:rFonts w:ascii="Times New Roman" w:hAnsi="Times New Roman" w:cs="Times New Roman"/>
          <w:sz w:val="28"/>
          <w:szCs w:val="28"/>
        </w:rPr>
        <w:t>21 марта</w:t>
      </w:r>
      <w:r w:rsidR="00A06EEB" w:rsidRPr="004D325C">
        <w:rPr>
          <w:rFonts w:ascii="Times New Roman" w:hAnsi="Times New Roman" w:cs="Times New Roman"/>
          <w:sz w:val="28"/>
          <w:szCs w:val="28"/>
        </w:rPr>
        <w:t xml:space="preserve"> </w:t>
      </w:r>
      <w:r w:rsidRPr="004D325C">
        <w:rPr>
          <w:rFonts w:ascii="Times New Roman" w:hAnsi="Times New Roman" w:cs="Times New Roman"/>
          <w:sz w:val="28"/>
          <w:szCs w:val="28"/>
        </w:rPr>
        <w:t>202</w:t>
      </w:r>
      <w:r w:rsidR="00DA7619">
        <w:rPr>
          <w:rFonts w:ascii="Times New Roman" w:hAnsi="Times New Roman" w:cs="Times New Roman"/>
          <w:sz w:val="28"/>
          <w:szCs w:val="28"/>
        </w:rPr>
        <w:t>4</w:t>
      </w:r>
      <w:r w:rsidRPr="00EC425C">
        <w:rPr>
          <w:rFonts w:ascii="Times New Roman" w:hAnsi="Times New Roman" w:cs="Times New Roman"/>
          <w:sz w:val="28"/>
          <w:szCs w:val="28"/>
        </w:rPr>
        <w:t xml:space="preserve"> г</w:t>
      </w:r>
      <w:r w:rsidR="00D574EB">
        <w:rPr>
          <w:rFonts w:ascii="Times New Roman" w:hAnsi="Times New Roman" w:cs="Times New Roman"/>
          <w:sz w:val="28"/>
          <w:szCs w:val="28"/>
        </w:rPr>
        <w:t>.</w:t>
      </w:r>
      <w:r w:rsidRPr="00EC425C">
        <w:rPr>
          <w:rFonts w:ascii="Times New Roman" w:hAnsi="Times New Roman" w:cs="Times New Roman"/>
          <w:sz w:val="28"/>
          <w:szCs w:val="28"/>
        </w:rPr>
        <w:t xml:space="preserve"> и размещен на официальном </w:t>
      </w:r>
      <w:r w:rsidR="006E4CEA">
        <w:rPr>
          <w:rFonts w:ascii="Times New Roman" w:hAnsi="Times New Roman" w:cs="Times New Roman"/>
          <w:sz w:val="28"/>
          <w:szCs w:val="28"/>
        </w:rPr>
        <w:br/>
      </w:r>
      <w:r w:rsidRPr="00EC425C">
        <w:rPr>
          <w:rFonts w:ascii="Times New Roman" w:hAnsi="Times New Roman" w:cs="Times New Roman"/>
          <w:sz w:val="28"/>
          <w:szCs w:val="28"/>
        </w:rPr>
        <w:t xml:space="preserve">сайте Министерства экономического развития Республики Алтай </w:t>
      </w:r>
      <w:r w:rsidR="006E4CEA">
        <w:rPr>
          <w:rFonts w:ascii="Times New Roman" w:hAnsi="Times New Roman" w:cs="Times New Roman"/>
          <w:sz w:val="28"/>
          <w:szCs w:val="28"/>
        </w:rPr>
        <w:br/>
      </w:r>
      <w:r w:rsidRPr="00EC425C">
        <w:rPr>
          <w:rFonts w:ascii="Times New Roman" w:hAnsi="Times New Roman" w:cs="Times New Roman"/>
          <w:sz w:val="28"/>
          <w:szCs w:val="28"/>
        </w:rPr>
        <w:t>в</w:t>
      </w:r>
      <w:r w:rsidR="00062DCB">
        <w:rPr>
          <w:rFonts w:ascii="Times New Roman" w:hAnsi="Times New Roman" w:cs="Times New Roman"/>
          <w:sz w:val="28"/>
          <w:szCs w:val="28"/>
        </w:rPr>
        <w:t xml:space="preserve"> </w:t>
      </w:r>
      <w:r w:rsidRPr="00EC425C">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r w:rsidR="004D325C" w:rsidRPr="004D325C">
        <w:rPr>
          <w:rFonts w:ascii="Times New Roman" w:hAnsi="Times New Roman" w:cs="Times New Roman"/>
          <w:sz w:val="28"/>
          <w:szCs w:val="28"/>
        </w:rPr>
        <w:t>(</w:t>
      </w:r>
      <w:hyperlink r:id="rId64" w:history="1">
        <w:r w:rsidR="004D325C" w:rsidRPr="004355F5">
          <w:rPr>
            <w:rStyle w:val="a3"/>
            <w:rFonts w:ascii="Times New Roman" w:hAnsi="Times New Roman" w:cs="Times New Roman"/>
            <w:sz w:val="28"/>
            <w:szCs w:val="28"/>
          </w:rPr>
          <w:t>https://минэко04.рф/activity/razvitie-predprinimatelstva-v-respublike-altay/standart-razvitiya-konkurentsii/doklad/</w:t>
        </w:r>
      </w:hyperlink>
      <w:r w:rsidR="004D325C" w:rsidRPr="004D325C">
        <w:rPr>
          <w:rFonts w:ascii="Times New Roman" w:hAnsi="Times New Roman" w:cs="Times New Roman"/>
          <w:sz w:val="28"/>
          <w:szCs w:val="28"/>
        </w:rPr>
        <w:t>)</w:t>
      </w:r>
      <w:r w:rsidR="004D325C">
        <w:rPr>
          <w:rFonts w:ascii="Times New Roman" w:hAnsi="Times New Roman" w:cs="Times New Roman"/>
          <w:sz w:val="28"/>
          <w:szCs w:val="28"/>
        </w:rPr>
        <w:t>.</w:t>
      </w:r>
    </w:p>
    <w:p w14:paraId="220590BE" w14:textId="77777777" w:rsidR="004D325C" w:rsidRPr="00AD0E74" w:rsidRDefault="004D325C" w:rsidP="004D325C">
      <w:pPr>
        <w:autoSpaceDE w:val="0"/>
        <w:autoSpaceDN w:val="0"/>
        <w:adjustRightInd w:val="0"/>
        <w:spacing w:after="0" w:line="240" w:lineRule="auto"/>
        <w:ind w:firstLine="708"/>
        <w:jc w:val="both"/>
        <w:rPr>
          <w:rFonts w:ascii="Times New Roman" w:hAnsi="Times New Roman" w:cs="Times New Roman"/>
          <w:i/>
          <w:sz w:val="28"/>
          <w:szCs w:val="28"/>
        </w:rPr>
      </w:pPr>
    </w:p>
    <w:p w14:paraId="4A8E9B12"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2.7. Создание и реализация механизмов общественного контроля за деятельностью субъектов естественных монополий.</w:t>
      </w:r>
    </w:p>
    <w:p w14:paraId="5BDFD768" w14:textId="77777777" w:rsidR="00865A66" w:rsidRDefault="00865A66" w:rsidP="00FC1F9D">
      <w:pPr>
        <w:autoSpaceDE w:val="0"/>
        <w:autoSpaceDN w:val="0"/>
        <w:adjustRightInd w:val="0"/>
        <w:spacing w:after="0" w:line="240" w:lineRule="auto"/>
        <w:jc w:val="both"/>
        <w:rPr>
          <w:rFonts w:ascii="Times New Roman" w:hAnsi="Times New Roman" w:cs="Times New Roman"/>
          <w:i/>
          <w:sz w:val="28"/>
          <w:szCs w:val="28"/>
        </w:rPr>
      </w:pPr>
      <w:r w:rsidRPr="00865A66">
        <w:rPr>
          <w:rFonts w:ascii="Times New Roman" w:hAnsi="Times New Roman" w:cs="Times New Roman"/>
          <w:i/>
          <w:sz w:val="28"/>
          <w:szCs w:val="28"/>
        </w:rPr>
        <w:t>2.7.1. Сведения о наличии межотраслевого совета потребителей при высшем должностном лице субъекта Российской Федерации (далее – Межотраслевой совет потребителей).</w:t>
      </w:r>
    </w:p>
    <w:p w14:paraId="355790C4" w14:textId="77777777" w:rsidR="00EC425C" w:rsidRDefault="00EC425C" w:rsidP="00FC1F9D">
      <w:pPr>
        <w:autoSpaceDE w:val="0"/>
        <w:autoSpaceDN w:val="0"/>
        <w:adjustRightInd w:val="0"/>
        <w:spacing w:after="0" w:line="240" w:lineRule="auto"/>
        <w:jc w:val="both"/>
        <w:rPr>
          <w:rFonts w:ascii="Times New Roman" w:hAnsi="Times New Roman" w:cs="Times New Roman"/>
          <w:i/>
          <w:sz w:val="28"/>
          <w:szCs w:val="28"/>
        </w:rPr>
      </w:pPr>
    </w:p>
    <w:p w14:paraId="7B597CD3" w14:textId="77777777" w:rsidR="002D1B9B" w:rsidRPr="002D1B9B" w:rsidRDefault="002D1B9B" w:rsidP="002D1B9B">
      <w:pPr>
        <w:autoSpaceDE w:val="0"/>
        <w:autoSpaceDN w:val="0"/>
        <w:adjustRightInd w:val="0"/>
        <w:spacing w:after="0" w:line="240" w:lineRule="auto"/>
        <w:ind w:firstLine="708"/>
        <w:jc w:val="both"/>
        <w:rPr>
          <w:rFonts w:ascii="Times New Roman" w:hAnsi="Times New Roman" w:cs="Times New Roman"/>
          <w:sz w:val="28"/>
          <w:szCs w:val="28"/>
        </w:rPr>
      </w:pPr>
      <w:r w:rsidRPr="002D1B9B">
        <w:rPr>
          <w:rFonts w:ascii="Times New Roman" w:hAnsi="Times New Roman" w:cs="Times New Roman"/>
          <w:sz w:val="28"/>
          <w:szCs w:val="28"/>
        </w:rPr>
        <w:t>Реализация общественного контроля за деятельностью субъектов естественных монополий с участием потребителей их услуг</w:t>
      </w:r>
      <w:r>
        <w:rPr>
          <w:rFonts w:ascii="Times New Roman" w:hAnsi="Times New Roman" w:cs="Times New Roman"/>
          <w:sz w:val="28"/>
          <w:szCs w:val="28"/>
        </w:rPr>
        <w:t xml:space="preserve"> </w:t>
      </w:r>
      <w:r w:rsidRPr="002D1B9B">
        <w:rPr>
          <w:rFonts w:ascii="Times New Roman" w:hAnsi="Times New Roman" w:cs="Times New Roman"/>
          <w:sz w:val="28"/>
          <w:szCs w:val="28"/>
        </w:rPr>
        <w:t>осуществляется в Республике Алтай в рамках деятельности созданных коллегиальных</w:t>
      </w:r>
      <w:r>
        <w:rPr>
          <w:rFonts w:ascii="Times New Roman" w:hAnsi="Times New Roman" w:cs="Times New Roman"/>
          <w:sz w:val="28"/>
          <w:szCs w:val="28"/>
        </w:rPr>
        <w:t xml:space="preserve"> </w:t>
      </w:r>
      <w:r w:rsidRPr="002D1B9B">
        <w:rPr>
          <w:rFonts w:ascii="Times New Roman" w:hAnsi="Times New Roman" w:cs="Times New Roman"/>
          <w:sz w:val="28"/>
          <w:szCs w:val="28"/>
        </w:rPr>
        <w:t xml:space="preserve">советов.  </w:t>
      </w:r>
    </w:p>
    <w:p w14:paraId="3316B1C0" w14:textId="77777777" w:rsidR="004A315B" w:rsidRDefault="002D1B9B" w:rsidP="002D1B9B">
      <w:pPr>
        <w:autoSpaceDE w:val="0"/>
        <w:autoSpaceDN w:val="0"/>
        <w:adjustRightInd w:val="0"/>
        <w:spacing w:after="0" w:line="240" w:lineRule="auto"/>
        <w:ind w:firstLine="708"/>
        <w:jc w:val="both"/>
        <w:rPr>
          <w:rFonts w:ascii="Times New Roman" w:hAnsi="Times New Roman" w:cs="Times New Roman"/>
          <w:sz w:val="28"/>
          <w:szCs w:val="28"/>
        </w:rPr>
      </w:pPr>
      <w:r w:rsidRPr="002D1B9B">
        <w:rPr>
          <w:rFonts w:ascii="Times New Roman" w:hAnsi="Times New Roman" w:cs="Times New Roman"/>
          <w:sz w:val="28"/>
          <w:szCs w:val="28"/>
        </w:rPr>
        <w:t>Межотраслевой совет потребителей по вопросам деятельности субъектов</w:t>
      </w:r>
      <w:r>
        <w:rPr>
          <w:rFonts w:ascii="Times New Roman" w:hAnsi="Times New Roman" w:cs="Times New Roman"/>
          <w:sz w:val="28"/>
          <w:szCs w:val="28"/>
        </w:rPr>
        <w:t xml:space="preserve"> </w:t>
      </w:r>
      <w:r w:rsidRPr="002D1B9B">
        <w:rPr>
          <w:rFonts w:ascii="Times New Roman" w:hAnsi="Times New Roman" w:cs="Times New Roman"/>
          <w:sz w:val="28"/>
          <w:szCs w:val="28"/>
        </w:rPr>
        <w:t>естественных монополий при Главе Республики Алтай, Председателе Правительства Республики Алтай утвержден Указом Главы Республики</w:t>
      </w:r>
      <w:r>
        <w:rPr>
          <w:rFonts w:ascii="Times New Roman" w:hAnsi="Times New Roman" w:cs="Times New Roman"/>
          <w:sz w:val="28"/>
          <w:szCs w:val="28"/>
        </w:rPr>
        <w:t xml:space="preserve"> </w:t>
      </w:r>
      <w:r w:rsidRPr="002D1B9B">
        <w:rPr>
          <w:rFonts w:ascii="Times New Roman" w:hAnsi="Times New Roman" w:cs="Times New Roman"/>
          <w:sz w:val="28"/>
          <w:szCs w:val="28"/>
        </w:rPr>
        <w:t>Алтай, Председателя Правительства Республики Алтай от 25.06.2014 №169-У;</w:t>
      </w:r>
      <w:r>
        <w:rPr>
          <w:rFonts w:ascii="Times New Roman" w:hAnsi="Times New Roman" w:cs="Times New Roman"/>
          <w:sz w:val="28"/>
          <w:szCs w:val="28"/>
        </w:rPr>
        <w:t xml:space="preserve"> </w:t>
      </w:r>
    </w:p>
    <w:p w14:paraId="08ADD969" w14:textId="77777777" w:rsidR="00EC425C" w:rsidRDefault="00CA4506" w:rsidP="002D1B9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Общественный с</w:t>
      </w:r>
      <w:r w:rsidR="00EC425C" w:rsidRPr="00EC425C">
        <w:rPr>
          <w:rFonts w:ascii="Times New Roman" w:hAnsi="Times New Roman" w:cs="Times New Roman"/>
          <w:sz w:val="28"/>
          <w:szCs w:val="28"/>
        </w:rPr>
        <w:t>овет при Ком</w:t>
      </w:r>
      <w:r w:rsidR="00816839">
        <w:rPr>
          <w:rFonts w:ascii="Times New Roman" w:hAnsi="Times New Roman" w:cs="Times New Roman"/>
          <w:sz w:val="28"/>
          <w:szCs w:val="28"/>
        </w:rPr>
        <w:t>итете Республики Алтай, утвержде</w:t>
      </w:r>
      <w:r w:rsidR="00EC425C" w:rsidRPr="00EC425C">
        <w:rPr>
          <w:rFonts w:ascii="Times New Roman" w:hAnsi="Times New Roman" w:cs="Times New Roman"/>
          <w:sz w:val="28"/>
          <w:szCs w:val="28"/>
        </w:rPr>
        <w:t>нный Приказом Комитета по тарифам Республики Алтай от 01.02.2017 №1-ВД.</w:t>
      </w:r>
    </w:p>
    <w:p w14:paraId="107A4FA3" w14:textId="77777777" w:rsidR="00816839" w:rsidRPr="00EC425C" w:rsidRDefault="00816839" w:rsidP="00A45BA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816839">
        <w:rPr>
          <w:rFonts w:ascii="Times New Roman" w:hAnsi="Times New Roman" w:cs="Times New Roman"/>
          <w:sz w:val="28"/>
          <w:szCs w:val="28"/>
        </w:rPr>
        <w:t>остав сформированного межотраслевого совета потребителей по вопросам деятельности субъектов естественных монополий</w:t>
      </w:r>
      <w:r>
        <w:rPr>
          <w:rFonts w:ascii="Times New Roman" w:hAnsi="Times New Roman" w:cs="Times New Roman"/>
          <w:sz w:val="28"/>
          <w:szCs w:val="28"/>
        </w:rPr>
        <w:t xml:space="preserve"> соответствует</w:t>
      </w:r>
      <w:r w:rsidRPr="00816839">
        <w:rPr>
          <w:rFonts w:ascii="Times New Roman" w:hAnsi="Times New Roman" w:cs="Times New Roman"/>
          <w:sz w:val="28"/>
          <w:szCs w:val="28"/>
        </w:rPr>
        <w:t xml:space="preserve"> требованиям Концепции создания и развития механизмов общественного контроля за деятельностью субъектов естественных монополий с участием потребителей, утвержденной распоряжением Правительства Российской Федерации от 19 сентября 20</w:t>
      </w:r>
      <w:r>
        <w:rPr>
          <w:rFonts w:ascii="Times New Roman" w:hAnsi="Times New Roman" w:cs="Times New Roman"/>
          <w:sz w:val="28"/>
          <w:szCs w:val="28"/>
        </w:rPr>
        <w:t>13 г. № 1689-р.</w:t>
      </w:r>
    </w:p>
    <w:p w14:paraId="3F4DE66C" w14:textId="77777777" w:rsidR="00EC425C" w:rsidRPr="00EC425C" w:rsidRDefault="00EC425C" w:rsidP="004A315B">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 xml:space="preserve">Совет потребителей по вопросам деятельности субъектов естественных монополий при Главе Республики Алтай, Председателе Правительства </w:t>
      </w:r>
      <w:r w:rsidR="004A315B" w:rsidRPr="004A315B">
        <w:rPr>
          <w:rFonts w:ascii="Times New Roman" w:hAnsi="Times New Roman" w:cs="Times New Roman"/>
          <w:sz w:val="28"/>
          <w:szCs w:val="28"/>
        </w:rPr>
        <w:t xml:space="preserve">Республики Алтай является постоянно действующим совещательным коллегиальным органом, созданным в целях осуществления механизмов общественного контроля за деятельностью субъектов естественных монополий, осуществляющих на территории Республики Алтай деятельность </w:t>
      </w:r>
      <w:r w:rsidR="004A315B" w:rsidRPr="004A315B">
        <w:rPr>
          <w:rFonts w:ascii="Times New Roman" w:hAnsi="Times New Roman" w:cs="Times New Roman"/>
          <w:sz w:val="28"/>
          <w:szCs w:val="28"/>
        </w:rPr>
        <w:lastRenderedPageBreak/>
        <w:t>по транспортировке электроэнергии, теплоснабжению, водоснабжению и водоотведению, газификации, предоставлению транспортных услуг и</w:t>
      </w:r>
      <w:r w:rsidR="004A315B">
        <w:rPr>
          <w:rFonts w:ascii="Times New Roman" w:hAnsi="Times New Roman" w:cs="Times New Roman"/>
          <w:sz w:val="28"/>
          <w:szCs w:val="28"/>
        </w:rPr>
        <w:t xml:space="preserve"> </w:t>
      </w:r>
      <w:r w:rsidR="004A315B" w:rsidRPr="004A315B">
        <w:rPr>
          <w:rFonts w:ascii="Times New Roman" w:hAnsi="Times New Roman" w:cs="Times New Roman"/>
          <w:sz w:val="28"/>
          <w:szCs w:val="28"/>
        </w:rPr>
        <w:t>услуг связи в соответствии с требованиями Федерального закона от 17 августа</w:t>
      </w:r>
      <w:r w:rsidR="004A315B">
        <w:rPr>
          <w:rFonts w:ascii="Times New Roman" w:hAnsi="Times New Roman" w:cs="Times New Roman"/>
          <w:sz w:val="28"/>
          <w:szCs w:val="28"/>
        </w:rPr>
        <w:t xml:space="preserve"> </w:t>
      </w:r>
      <w:r w:rsidR="004A315B" w:rsidRPr="004A315B">
        <w:rPr>
          <w:rFonts w:ascii="Times New Roman" w:hAnsi="Times New Roman" w:cs="Times New Roman"/>
          <w:sz w:val="28"/>
          <w:szCs w:val="28"/>
        </w:rPr>
        <w:t xml:space="preserve">1995 года № 147-ФЗ «О естественных монополиях».  </w:t>
      </w:r>
    </w:p>
    <w:p w14:paraId="2A8D9EA5" w14:textId="77777777" w:rsidR="00EC425C" w:rsidRPr="00EC425C" w:rsidRDefault="00EC425C" w:rsidP="00865A66">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Указ Главы Республики Алтай, Председателя Правительства Республики Алтай от 25 июня 2014 года № 169-у размещен на сайте Правительства Республики Алтай.</w:t>
      </w:r>
    </w:p>
    <w:p w14:paraId="160BD884" w14:textId="77777777" w:rsidR="00EC425C" w:rsidRPr="00EC425C" w:rsidRDefault="00EC425C" w:rsidP="00865A66">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Информированность населения и предпринимательского сообщества позволяет соблюсти баланс интересов регулируемых организаций и потребителей услуг, исключить экономически необоснованные затраты организаций.</w:t>
      </w:r>
    </w:p>
    <w:p w14:paraId="5F7DF8BF" w14:textId="77777777" w:rsidR="00865A66" w:rsidRPr="00E60428" w:rsidRDefault="004A315B" w:rsidP="004A315B">
      <w:pPr>
        <w:autoSpaceDE w:val="0"/>
        <w:autoSpaceDN w:val="0"/>
        <w:adjustRightInd w:val="0"/>
        <w:spacing w:after="0" w:line="240" w:lineRule="auto"/>
        <w:ind w:firstLine="708"/>
        <w:jc w:val="both"/>
        <w:rPr>
          <w:rFonts w:ascii="Times New Roman" w:hAnsi="Times New Roman" w:cs="Times New Roman"/>
          <w:sz w:val="28"/>
          <w:szCs w:val="28"/>
        </w:rPr>
      </w:pPr>
      <w:r w:rsidRPr="004A315B">
        <w:rPr>
          <w:rFonts w:ascii="Times New Roman" w:hAnsi="Times New Roman" w:cs="Times New Roman"/>
          <w:sz w:val="28"/>
          <w:szCs w:val="28"/>
        </w:rPr>
        <w:t>В 202</w:t>
      </w:r>
      <w:r w:rsidR="003A628C">
        <w:rPr>
          <w:rFonts w:ascii="Times New Roman" w:hAnsi="Times New Roman" w:cs="Times New Roman"/>
          <w:sz w:val="28"/>
          <w:szCs w:val="28"/>
        </w:rPr>
        <w:t>4</w:t>
      </w:r>
      <w:r w:rsidRPr="004A315B">
        <w:rPr>
          <w:rFonts w:ascii="Times New Roman" w:hAnsi="Times New Roman" w:cs="Times New Roman"/>
          <w:sz w:val="28"/>
          <w:szCs w:val="28"/>
        </w:rPr>
        <w:t xml:space="preserve"> году проведено 2 заседания Совета потребителей по вопросам деятельности субъектов естественных монополий при Главе Республики</w:t>
      </w:r>
      <w:r>
        <w:rPr>
          <w:rFonts w:ascii="Times New Roman" w:hAnsi="Times New Roman" w:cs="Times New Roman"/>
          <w:sz w:val="28"/>
          <w:szCs w:val="28"/>
        </w:rPr>
        <w:t xml:space="preserve"> </w:t>
      </w:r>
      <w:r w:rsidRPr="004A315B">
        <w:rPr>
          <w:rFonts w:ascii="Times New Roman" w:hAnsi="Times New Roman" w:cs="Times New Roman"/>
          <w:sz w:val="28"/>
          <w:szCs w:val="28"/>
        </w:rPr>
        <w:t>Алтай,</w:t>
      </w:r>
      <w:r>
        <w:rPr>
          <w:rFonts w:ascii="Times New Roman" w:hAnsi="Times New Roman" w:cs="Times New Roman"/>
          <w:sz w:val="28"/>
          <w:szCs w:val="28"/>
        </w:rPr>
        <w:t xml:space="preserve"> </w:t>
      </w:r>
      <w:r w:rsidRPr="004A315B">
        <w:rPr>
          <w:rFonts w:ascii="Times New Roman" w:hAnsi="Times New Roman" w:cs="Times New Roman"/>
          <w:sz w:val="28"/>
          <w:szCs w:val="28"/>
        </w:rPr>
        <w:t>Председателе Правительства Республики Алтай, в ходе которых рассмотрены</w:t>
      </w:r>
      <w:r>
        <w:rPr>
          <w:rFonts w:ascii="Times New Roman" w:hAnsi="Times New Roman" w:cs="Times New Roman"/>
          <w:sz w:val="28"/>
          <w:szCs w:val="28"/>
        </w:rPr>
        <w:t xml:space="preserve"> </w:t>
      </w:r>
      <w:r w:rsidRPr="004A315B">
        <w:rPr>
          <w:rFonts w:ascii="Times New Roman" w:hAnsi="Times New Roman" w:cs="Times New Roman"/>
          <w:sz w:val="28"/>
          <w:szCs w:val="28"/>
        </w:rPr>
        <w:t>отчеты по факту выполнения инвестиционных программ</w:t>
      </w:r>
      <w:r>
        <w:rPr>
          <w:rFonts w:ascii="Times New Roman" w:hAnsi="Times New Roman" w:cs="Times New Roman"/>
          <w:sz w:val="28"/>
          <w:szCs w:val="28"/>
        </w:rPr>
        <w:t xml:space="preserve"> </w:t>
      </w:r>
      <w:r w:rsidRPr="004A315B">
        <w:rPr>
          <w:rFonts w:ascii="Times New Roman" w:hAnsi="Times New Roman" w:cs="Times New Roman"/>
          <w:sz w:val="28"/>
          <w:szCs w:val="28"/>
        </w:rPr>
        <w:t>ресурсоснабжающих</w:t>
      </w:r>
      <w:r>
        <w:rPr>
          <w:rFonts w:ascii="Times New Roman" w:hAnsi="Times New Roman" w:cs="Times New Roman"/>
          <w:sz w:val="28"/>
          <w:szCs w:val="28"/>
        </w:rPr>
        <w:t xml:space="preserve"> </w:t>
      </w:r>
      <w:r w:rsidRPr="004A315B">
        <w:rPr>
          <w:rFonts w:ascii="Times New Roman" w:hAnsi="Times New Roman" w:cs="Times New Roman"/>
          <w:sz w:val="28"/>
          <w:szCs w:val="28"/>
        </w:rPr>
        <w:t>организаций в сфере электроснабжения, а также предложения о</w:t>
      </w:r>
      <w:r>
        <w:rPr>
          <w:rFonts w:ascii="Times New Roman" w:hAnsi="Times New Roman" w:cs="Times New Roman"/>
          <w:sz w:val="28"/>
          <w:szCs w:val="28"/>
        </w:rPr>
        <w:t xml:space="preserve"> </w:t>
      </w:r>
      <w:r w:rsidRPr="004A315B">
        <w:rPr>
          <w:rFonts w:ascii="Times New Roman" w:hAnsi="Times New Roman" w:cs="Times New Roman"/>
          <w:sz w:val="28"/>
          <w:szCs w:val="28"/>
        </w:rPr>
        <w:t>внесении</w:t>
      </w:r>
      <w:r>
        <w:rPr>
          <w:rFonts w:ascii="Times New Roman" w:hAnsi="Times New Roman" w:cs="Times New Roman"/>
          <w:sz w:val="28"/>
          <w:szCs w:val="28"/>
        </w:rPr>
        <w:t xml:space="preserve"> </w:t>
      </w:r>
      <w:r w:rsidRPr="004A315B">
        <w:rPr>
          <w:rFonts w:ascii="Times New Roman" w:hAnsi="Times New Roman" w:cs="Times New Roman"/>
          <w:sz w:val="28"/>
          <w:szCs w:val="28"/>
        </w:rPr>
        <w:t>изменений в инвестиционные программы ресурсоснабжающих</w:t>
      </w:r>
      <w:r>
        <w:rPr>
          <w:rFonts w:ascii="Times New Roman" w:hAnsi="Times New Roman" w:cs="Times New Roman"/>
          <w:sz w:val="28"/>
          <w:szCs w:val="28"/>
        </w:rPr>
        <w:t xml:space="preserve"> </w:t>
      </w:r>
      <w:r w:rsidRPr="004A315B">
        <w:rPr>
          <w:rFonts w:ascii="Times New Roman" w:hAnsi="Times New Roman" w:cs="Times New Roman"/>
          <w:sz w:val="28"/>
          <w:szCs w:val="28"/>
        </w:rPr>
        <w:t>организаций на текущий и последующие периоды регулирования.</w:t>
      </w:r>
      <w:r w:rsidR="00865A66" w:rsidRPr="00E60428">
        <w:rPr>
          <w:rFonts w:ascii="Times New Roman" w:hAnsi="Times New Roman" w:cs="Times New Roman"/>
          <w:sz w:val="28"/>
          <w:szCs w:val="28"/>
        </w:rPr>
        <w:t xml:space="preserve"> </w:t>
      </w:r>
    </w:p>
    <w:p w14:paraId="7EBCAB72" w14:textId="77777777" w:rsidR="004A315B" w:rsidRDefault="004A315B" w:rsidP="004A315B">
      <w:pPr>
        <w:autoSpaceDE w:val="0"/>
        <w:autoSpaceDN w:val="0"/>
        <w:adjustRightInd w:val="0"/>
        <w:spacing w:after="0" w:line="240" w:lineRule="auto"/>
        <w:ind w:firstLine="708"/>
        <w:jc w:val="both"/>
        <w:rPr>
          <w:rFonts w:ascii="Times New Roman" w:hAnsi="Times New Roman" w:cs="Times New Roman"/>
          <w:sz w:val="28"/>
          <w:szCs w:val="28"/>
        </w:rPr>
      </w:pPr>
      <w:r w:rsidRPr="004A315B">
        <w:rPr>
          <w:rFonts w:ascii="Times New Roman" w:hAnsi="Times New Roman" w:cs="Times New Roman"/>
          <w:sz w:val="28"/>
          <w:szCs w:val="28"/>
        </w:rPr>
        <w:t xml:space="preserve">В 2023 году состоялось </w:t>
      </w:r>
      <w:r w:rsidR="003A628C">
        <w:rPr>
          <w:rFonts w:ascii="Times New Roman" w:hAnsi="Times New Roman" w:cs="Times New Roman"/>
          <w:sz w:val="28"/>
          <w:szCs w:val="28"/>
        </w:rPr>
        <w:t>43</w:t>
      </w:r>
      <w:r w:rsidRPr="004A315B">
        <w:rPr>
          <w:rFonts w:ascii="Times New Roman" w:hAnsi="Times New Roman" w:cs="Times New Roman"/>
          <w:sz w:val="28"/>
          <w:szCs w:val="28"/>
        </w:rPr>
        <w:t xml:space="preserve"> заседаний Коллегиального органа Комитета</w:t>
      </w:r>
      <w:r>
        <w:rPr>
          <w:rFonts w:ascii="Times New Roman" w:hAnsi="Times New Roman" w:cs="Times New Roman"/>
          <w:sz w:val="28"/>
          <w:szCs w:val="28"/>
        </w:rPr>
        <w:t xml:space="preserve"> </w:t>
      </w:r>
      <w:r w:rsidRPr="004A315B">
        <w:rPr>
          <w:rFonts w:ascii="Times New Roman" w:hAnsi="Times New Roman" w:cs="Times New Roman"/>
          <w:sz w:val="28"/>
          <w:szCs w:val="28"/>
        </w:rPr>
        <w:t>по тарифам Республики Алтай, в которых также принимали активное участие</w:t>
      </w:r>
      <w:r>
        <w:rPr>
          <w:rFonts w:ascii="Times New Roman" w:hAnsi="Times New Roman" w:cs="Times New Roman"/>
          <w:sz w:val="28"/>
          <w:szCs w:val="28"/>
        </w:rPr>
        <w:t xml:space="preserve"> </w:t>
      </w:r>
      <w:r w:rsidRPr="004A315B">
        <w:rPr>
          <w:rFonts w:ascii="Times New Roman" w:hAnsi="Times New Roman" w:cs="Times New Roman"/>
          <w:sz w:val="28"/>
          <w:szCs w:val="28"/>
        </w:rPr>
        <w:t>члены Коллегиального совета - представители органов исполнительной</w:t>
      </w:r>
      <w:r>
        <w:rPr>
          <w:rFonts w:ascii="Times New Roman" w:hAnsi="Times New Roman" w:cs="Times New Roman"/>
          <w:sz w:val="28"/>
          <w:szCs w:val="28"/>
        </w:rPr>
        <w:t xml:space="preserve"> </w:t>
      </w:r>
      <w:r w:rsidRPr="004A315B">
        <w:rPr>
          <w:rFonts w:ascii="Times New Roman" w:hAnsi="Times New Roman" w:cs="Times New Roman"/>
          <w:sz w:val="28"/>
          <w:szCs w:val="28"/>
        </w:rPr>
        <w:t>и муниципальных властей региона и общественный Совет потребителей</w:t>
      </w:r>
      <w:r>
        <w:rPr>
          <w:rFonts w:ascii="Times New Roman" w:hAnsi="Times New Roman" w:cs="Times New Roman"/>
          <w:sz w:val="28"/>
          <w:szCs w:val="28"/>
        </w:rPr>
        <w:t xml:space="preserve"> </w:t>
      </w:r>
      <w:r w:rsidRPr="004A315B">
        <w:rPr>
          <w:rFonts w:ascii="Times New Roman" w:hAnsi="Times New Roman" w:cs="Times New Roman"/>
          <w:sz w:val="28"/>
          <w:szCs w:val="28"/>
        </w:rPr>
        <w:t>при Комитете, представители малого и среднего предпринимательства. На</w:t>
      </w:r>
      <w:r>
        <w:rPr>
          <w:rFonts w:ascii="Times New Roman" w:hAnsi="Times New Roman" w:cs="Times New Roman"/>
          <w:sz w:val="28"/>
          <w:szCs w:val="28"/>
        </w:rPr>
        <w:t xml:space="preserve"> </w:t>
      </w:r>
      <w:r w:rsidRPr="004A315B">
        <w:rPr>
          <w:rFonts w:ascii="Times New Roman" w:hAnsi="Times New Roman" w:cs="Times New Roman"/>
          <w:sz w:val="28"/>
          <w:szCs w:val="28"/>
        </w:rPr>
        <w:t>заседаниях Коллегии были приняты приказы, регулирующие</w:t>
      </w:r>
      <w:r>
        <w:rPr>
          <w:rFonts w:ascii="Times New Roman" w:hAnsi="Times New Roman" w:cs="Times New Roman"/>
          <w:sz w:val="28"/>
          <w:szCs w:val="28"/>
        </w:rPr>
        <w:t xml:space="preserve"> </w:t>
      </w:r>
      <w:r w:rsidRPr="004A315B">
        <w:rPr>
          <w:rFonts w:ascii="Times New Roman" w:hAnsi="Times New Roman" w:cs="Times New Roman"/>
          <w:sz w:val="28"/>
          <w:szCs w:val="28"/>
        </w:rPr>
        <w:t>деятельность субъектов естественных монополий в сфере электроэнергетики,</w:t>
      </w:r>
      <w:r>
        <w:rPr>
          <w:rFonts w:ascii="Times New Roman" w:hAnsi="Times New Roman" w:cs="Times New Roman"/>
          <w:sz w:val="28"/>
          <w:szCs w:val="28"/>
        </w:rPr>
        <w:t xml:space="preserve"> </w:t>
      </w:r>
      <w:r w:rsidRPr="004A315B">
        <w:rPr>
          <w:rFonts w:ascii="Times New Roman" w:hAnsi="Times New Roman" w:cs="Times New Roman"/>
          <w:sz w:val="28"/>
          <w:szCs w:val="28"/>
        </w:rPr>
        <w:t xml:space="preserve">водоснабжения и водоотведения, теплоснабжения и горячего водоснабжения. </w:t>
      </w:r>
    </w:p>
    <w:p w14:paraId="270A427B" w14:textId="77777777" w:rsidR="00EC425C" w:rsidRPr="00EC425C" w:rsidRDefault="00EC425C" w:rsidP="004A315B">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Решения и рекомендации присутствующих на заседаниях были учтены при принятии тарифных решений и инвестиционных программ субъектов естественных монополий.</w:t>
      </w:r>
    </w:p>
    <w:p w14:paraId="4FA52B25"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0E7508B4"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2.7.2. Внедрение и применение технологического и ценового аудита (далее – ТЦА) инвестиционных проектов субъектов естественных монополий и крупных инвестиционных проектов с государственным участием.</w:t>
      </w:r>
    </w:p>
    <w:p w14:paraId="3ADBA833" w14:textId="77777777" w:rsidR="00C769D4" w:rsidRDefault="00C769D4" w:rsidP="00FC1F9D">
      <w:pPr>
        <w:autoSpaceDE w:val="0"/>
        <w:autoSpaceDN w:val="0"/>
        <w:adjustRightInd w:val="0"/>
        <w:spacing w:after="0" w:line="240" w:lineRule="auto"/>
        <w:jc w:val="both"/>
        <w:rPr>
          <w:rFonts w:ascii="Times New Roman" w:hAnsi="Times New Roman" w:cs="Times New Roman"/>
          <w:i/>
          <w:sz w:val="28"/>
          <w:szCs w:val="28"/>
        </w:rPr>
      </w:pPr>
    </w:p>
    <w:p w14:paraId="17D078F5" w14:textId="77777777" w:rsidR="00816839" w:rsidRPr="00816839" w:rsidRDefault="00816839" w:rsidP="00245A6F">
      <w:pPr>
        <w:autoSpaceDE w:val="0"/>
        <w:autoSpaceDN w:val="0"/>
        <w:adjustRightInd w:val="0"/>
        <w:spacing w:after="0" w:line="240" w:lineRule="auto"/>
        <w:ind w:firstLine="708"/>
        <w:jc w:val="both"/>
        <w:rPr>
          <w:rFonts w:ascii="Times New Roman" w:hAnsi="Times New Roman" w:cs="Times New Roman"/>
          <w:sz w:val="28"/>
          <w:szCs w:val="28"/>
        </w:rPr>
      </w:pPr>
      <w:r w:rsidRPr="00816839">
        <w:rPr>
          <w:rFonts w:ascii="Times New Roman" w:hAnsi="Times New Roman" w:cs="Times New Roman"/>
          <w:sz w:val="28"/>
          <w:szCs w:val="28"/>
        </w:rPr>
        <w:t>В соответствии с пунктом 51 Стандарта развития конкуренции в субъектах Российской Федерации, утвержденного распо</w:t>
      </w:r>
      <w:r>
        <w:rPr>
          <w:rFonts w:ascii="Times New Roman" w:hAnsi="Times New Roman" w:cs="Times New Roman"/>
          <w:sz w:val="28"/>
          <w:szCs w:val="28"/>
        </w:rPr>
        <w:t>ряжением Правительства Российской Федерации от 17 апреля</w:t>
      </w:r>
      <w:r w:rsidRPr="00816839">
        <w:rPr>
          <w:rFonts w:ascii="Times New Roman" w:hAnsi="Times New Roman" w:cs="Times New Roman"/>
          <w:sz w:val="28"/>
          <w:szCs w:val="28"/>
        </w:rPr>
        <w:t xml:space="preserve"> 2019 года № 768-р внедрение и применение механизма технологического и ценового аудита инвестиционных проектов субъектов естественных монополий осуществляется в отношении объектов сметной стоимостью от 1 млрд. рублей. Субъектами естественных монополий Республики Алтай такие проекты не осуществляются.</w:t>
      </w:r>
    </w:p>
    <w:p w14:paraId="33BD0CF8"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76A7683F"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lastRenderedPageBreak/>
        <w:t>2.7.3. Повышение прозрачности деятельности субъектов естественных монополий (далее – СЕМ) в субъекте Российской Федерации.</w:t>
      </w:r>
    </w:p>
    <w:p w14:paraId="0F573725"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1FEB3C78" w14:textId="77777777" w:rsidR="00541416" w:rsidRDefault="00541416" w:rsidP="00541416">
      <w:pPr>
        <w:autoSpaceDE w:val="0"/>
        <w:autoSpaceDN w:val="0"/>
        <w:adjustRightInd w:val="0"/>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В целях развития</w:t>
      </w:r>
      <w:r w:rsidRPr="00541416">
        <w:rPr>
          <w:rFonts w:ascii="Times New Roman" w:hAnsi="Times New Roman" w:cs="Times New Roman"/>
          <w:sz w:val="28"/>
          <w:szCs w:val="28"/>
        </w:rPr>
        <w:t xml:space="preserve"> механизмов общественного контроля за деятельностью субъектов естественных монополий за счет вовлечения потребителей товаров, работ, услуг в данные механизмы и учета их мнения (с целью повышения прозрачности деятельности субъектов естественных монополий) </w:t>
      </w:r>
      <w:r>
        <w:rPr>
          <w:rFonts w:ascii="Times New Roman" w:hAnsi="Times New Roman" w:cs="Times New Roman"/>
          <w:sz w:val="28"/>
          <w:szCs w:val="28"/>
        </w:rPr>
        <w:t xml:space="preserve"> предусмотрены следующие мероприятия «дорожной карты»: внедрение антимонопольного </w:t>
      </w:r>
      <w:r w:rsidRPr="00541416">
        <w:rPr>
          <w:rFonts w:ascii="Times New Roman" w:hAnsi="Times New Roman" w:cs="Times New Roman"/>
          <w:sz w:val="28"/>
          <w:szCs w:val="28"/>
        </w:rPr>
        <w:t>комплаенса в исполнительных органах государств</w:t>
      </w:r>
      <w:r>
        <w:rPr>
          <w:rFonts w:ascii="Times New Roman" w:hAnsi="Times New Roman" w:cs="Times New Roman"/>
          <w:sz w:val="28"/>
          <w:szCs w:val="28"/>
        </w:rPr>
        <w:t xml:space="preserve">енной власти Республики Алтай; </w:t>
      </w:r>
      <w:r w:rsidRPr="00541416">
        <w:rPr>
          <w:rFonts w:ascii="Times New Roman" w:hAnsi="Times New Roman" w:cs="Times New Roman"/>
          <w:sz w:val="28"/>
          <w:szCs w:val="28"/>
        </w:rPr>
        <w:t>повышение квалификации гражданских служащих и работников подведомственных учреждений в части основ государственной политики по развитию конкуренции и антимонопольного законодательства</w:t>
      </w:r>
      <w:r>
        <w:rPr>
          <w:rFonts w:ascii="Times New Roman" w:hAnsi="Times New Roman" w:cs="Times New Roman"/>
          <w:i/>
          <w:sz w:val="28"/>
          <w:szCs w:val="28"/>
        </w:rPr>
        <w:t>.</w:t>
      </w:r>
    </w:p>
    <w:p w14:paraId="1E7B79A6" w14:textId="77777777" w:rsidR="00040102" w:rsidRDefault="00ED7B88" w:rsidP="00040102">
      <w:pPr>
        <w:ind w:firstLine="708"/>
        <w:jc w:val="both"/>
        <w:rPr>
          <w:rFonts w:ascii="Times New Roman" w:hAnsi="Times New Roman" w:cs="Times New Roman"/>
          <w:sz w:val="28"/>
          <w:szCs w:val="28"/>
        </w:rPr>
      </w:pPr>
      <w:r w:rsidRPr="00ED7B88">
        <w:rPr>
          <w:rFonts w:ascii="Times New Roman" w:hAnsi="Times New Roman" w:cs="Times New Roman"/>
          <w:sz w:val="28"/>
          <w:szCs w:val="28"/>
        </w:rPr>
        <w:t>Согласно информации ФГИС ЕИАС в реестр субъектов естественных монополий на территории Республики Алтай включены: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1276"/>
        <w:gridCol w:w="1559"/>
        <w:gridCol w:w="1559"/>
        <w:gridCol w:w="1470"/>
        <w:gridCol w:w="1208"/>
        <w:gridCol w:w="1008"/>
      </w:tblGrid>
      <w:tr w:rsidR="00ED7B88" w:rsidRPr="00040102" w14:paraId="2AB50314" w14:textId="77777777" w:rsidTr="00CB11B0">
        <w:trPr>
          <w:trHeight w:val="434"/>
        </w:trPr>
        <w:tc>
          <w:tcPr>
            <w:tcW w:w="426" w:type="dxa"/>
          </w:tcPr>
          <w:p w14:paraId="01F695AC"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 </w:t>
            </w:r>
          </w:p>
        </w:tc>
        <w:tc>
          <w:tcPr>
            <w:tcW w:w="850" w:type="dxa"/>
          </w:tcPr>
          <w:p w14:paraId="6BD89C15"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Номер </w:t>
            </w:r>
          </w:p>
        </w:tc>
        <w:tc>
          <w:tcPr>
            <w:tcW w:w="1276" w:type="dxa"/>
          </w:tcPr>
          <w:p w14:paraId="6FE8BF19"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Регион </w:t>
            </w:r>
          </w:p>
        </w:tc>
        <w:tc>
          <w:tcPr>
            <w:tcW w:w="1559" w:type="dxa"/>
          </w:tcPr>
          <w:p w14:paraId="4EF82162"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Организация </w:t>
            </w:r>
          </w:p>
        </w:tc>
        <w:tc>
          <w:tcPr>
            <w:tcW w:w="1559" w:type="dxa"/>
          </w:tcPr>
          <w:p w14:paraId="20259DD2"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Реквизиты </w:t>
            </w:r>
          </w:p>
        </w:tc>
        <w:tc>
          <w:tcPr>
            <w:tcW w:w="1470" w:type="dxa"/>
          </w:tcPr>
          <w:p w14:paraId="5E24465F"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Адрес </w:t>
            </w:r>
          </w:p>
        </w:tc>
        <w:tc>
          <w:tcPr>
            <w:tcW w:w="1208" w:type="dxa"/>
          </w:tcPr>
          <w:p w14:paraId="30AC967C"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Номер приказа о включении </w:t>
            </w:r>
          </w:p>
        </w:tc>
        <w:tc>
          <w:tcPr>
            <w:tcW w:w="1008" w:type="dxa"/>
          </w:tcPr>
          <w:p w14:paraId="6815E311"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Дата приказа о включении </w:t>
            </w:r>
          </w:p>
        </w:tc>
      </w:tr>
      <w:tr w:rsidR="00040102" w:rsidRPr="00040102" w14:paraId="385F717F" w14:textId="77777777" w:rsidTr="00CB11B0">
        <w:trPr>
          <w:trHeight w:val="665"/>
        </w:trPr>
        <w:tc>
          <w:tcPr>
            <w:tcW w:w="426" w:type="dxa"/>
          </w:tcPr>
          <w:p w14:paraId="7D43F26D"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color w:val="000000"/>
                <w:sz w:val="20"/>
                <w:szCs w:val="20"/>
              </w:rPr>
              <w:t xml:space="preserve">1 </w:t>
            </w:r>
          </w:p>
        </w:tc>
        <w:tc>
          <w:tcPr>
            <w:tcW w:w="850" w:type="dxa"/>
          </w:tcPr>
          <w:p w14:paraId="32B82979"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color w:val="000000"/>
                <w:sz w:val="20"/>
                <w:szCs w:val="20"/>
              </w:rPr>
              <w:t xml:space="preserve">04.1.2 </w:t>
            </w:r>
          </w:p>
        </w:tc>
        <w:tc>
          <w:tcPr>
            <w:tcW w:w="1276" w:type="dxa"/>
          </w:tcPr>
          <w:p w14:paraId="5E1BD3C2"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color w:val="000000"/>
                <w:sz w:val="20"/>
                <w:szCs w:val="20"/>
              </w:rPr>
              <w:t xml:space="preserve">Республика Алтай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979A48"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ОАО «Горно-Алтайское 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06B013"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ИНН 0411160924</w:t>
            </w:r>
            <w:r w:rsidRPr="00040102">
              <w:rPr>
                <w:rFonts w:ascii="Times New Roman" w:hAnsi="Times New Roman" w:cs="Times New Roman"/>
                <w:sz w:val="20"/>
                <w:szCs w:val="20"/>
              </w:rPr>
              <w:br/>
              <w:t>ОГРН 1120411003668</w:t>
            </w:r>
          </w:p>
        </w:tc>
        <w:tc>
          <w:tcPr>
            <w:tcW w:w="1470" w:type="dxa"/>
            <w:tcBorders>
              <w:top w:val="single" w:sz="4" w:space="0" w:color="auto"/>
              <w:left w:val="nil"/>
              <w:bottom w:val="single" w:sz="4" w:space="0" w:color="auto"/>
              <w:right w:val="single" w:sz="4" w:space="0" w:color="auto"/>
            </w:tcBorders>
            <w:shd w:val="clear" w:color="auto" w:fill="auto"/>
            <w:vAlign w:val="center"/>
          </w:tcPr>
          <w:p w14:paraId="0E9D7C62" w14:textId="77777777" w:rsidR="00040102" w:rsidRPr="00040102" w:rsidRDefault="00040102" w:rsidP="00CB11B0">
            <w:pPr>
              <w:jc w:val="center"/>
              <w:rPr>
                <w:rFonts w:ascii="Times New Roman" w:hAnsi="Times New Roman" w:cs="Times New Roman"/>
                <w:sz w:val="20"/>
                <w:szCs w:val="20"/>
              </w:rPr>
            </w:pPr>
            <w:r w:rsidRPr="00040102">
              <w:rPr>
                <w:rFonts w:ascii="Times New Roman" w:hAnsi="Times New Roman" w:cs="Times New Roman"/>
                <w:sz w:val="20"/>
                <w:szCs w:val="20"/>
              </w:rPr>
              <w:t>649006</w:t>
            </w:r>
            <w:r w:rsidR="00CB11B0">
              <w:rPr>
                <w:rFonts w:ascii="Times New Roman" w:hAnsi="Times New Roman" w:cs="Times New Roman"/>
                <w:sz w:val="20"/>
                <w:szCs w:val="20"/>
              </w:rPr>
              <w:t xml:space="preserve">, </w:t>
            </w:r>
            <w:r w:rsidR="00CB11B0" w:rsidRPr="00CB11B0">
              <w:rPr>
                <w:rFonts w:ascii="Times New Roman" w:hAnsi="Times New Roman" w:cs="Times New Roman"/>
                <w:sz w:val="20"/>
                <w:szCs w:val="20"/>
              </w:rPr>
              <w:t>Республика Алтай,</w:t>
            </w:r>
            <w:r w:rsidR="00CB11B0">
              <w:rPr>
                <w:rFonts w:ascii="Times New Roman" w:hAnsi="Times New Roman" w:cs="Times New Roman"/>
                <w:sz w:val="20"/>
                <w:szCs w:val="20"/>
              </w:rPr>
              <w:t xml:space="preserve"> г.</w:t>
            </w:r>
            <w:r w:rsidR="00CB11B0" w:rsidRPr="00CB11B0">
              <w:rPr>
                <w:rFonts w:ascii="Times New Roman" w:hAnsi="Times New Roman" w:cs="Times New Roman"/>
                <w:sz w:val="20"/>
                <w:szCs w:val="20"/>
              </w:rPr>
              <w:t xml:space="preserve"> Горно-Алтайск,</w:t>
            </w:r>
            <w:r w:rsidR="00402B61">
              <w:rPr>
                <w:rFonts w:ascii="Times New Roman" w:hAnsi="Times New Roman" w:cs="Times New Roman"/>
                <w:sz w:val="20"/>
                <w:szCs w:val="20"/>
              </w:rPr>
              <w:t xml:space="preserve"> у</w:t>
            </w:r>
            <w:r w:rsidR="00CB11B0">
              <w:rPr>
                <w:rFonts w:ascii="Times New Roman" w:hAnsi="Times New Roman" w:cs="Times New Roman"/>
                <w:sz w:val="20"/>
                <w:szCs w:val="20"/>
              </w:rPr>
              <w:t>л. Красноармейская, 52</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B966E9"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803/15</w:t>
            </w:r>
          </w:p>
        </w:tc>
        <w:tc>
          <w:tcPr>
            <w:tcW w:w="1008" w:type="dxa"/>
            <w:tcBorders>
              <w:top w:val="single" w:sz="4" w:space="0" w:color="auto"/>
              <w:left w:val="nil"/>
              <w:bottom w:val="single" w:sz="4" w:space="0" w:color="auto"/>
              <w:right w:val="single" w:sz="4" w:space="0" w:color="auto"/>
            </w:tcBorders>
            <w:shd w:val="clear" w:color="auto" w:fill="auto"/>
            <w:vAlign w:val="center"/>
          </w:tcPr>
          <w:p w14:paraId="45ADD209"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01.09.2015</w:t>
            </w:r>
          </w:p>
        </w:tc>
      </w:tr>
      <w:tr w:rsidR="00040102" w:rsidRPr="00040102" w14:paraId="7EB31170" w14:textId="77777777" w:rsidTr="00CB11B0">
        <w:trPr>
          <w:trHeight w:val="780"/>
        </w:trPr>
        <w:tc>
          <w:tcPr>
            <w:tcW w:w="426" w:type="dxa"/>
          </w:tcPr>
          <w:p w14:paraId="4091E0E4"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6D56CE"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04.В.1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A7FDB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Республика Алтай</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BD505C"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Акционерное общество «Водопро</w:t>
            </w:r>
            <w:r w:rsidR="00DA0E2B">
              <w:rPr>
                <w:rFonts w:ascii="Times New Roman" w:hAnsi="Times New Roman" w:cs="Times New Roman"/>
                <w:sz w:val="20"/>
                <w:szCs w:val="20"/>
              </w:rPr>
              <w:t>-</w:t>
            </w:r>
            <w:r w:rsidRPr="00040102">
              <w:rPr>
                <w:rFonts w:ascii="Times New Roman" w:hAnsi="Times New Roman" w:cs="Times New Roman"/>
                <w:sz w:val="20"/>
                <w:szCs w:val="20"/>
              </w:rPr>
              <w:t>водно-канализацион</w:t>
            </w:r>
            <w:r w:rsidR="00FA6442">
              <w:rPr>
                <w:rFonts w:ascii="Times New Roman" w:hAnsi="Times New Roman" w:cs="Times New Roman"/>
                <w:sz w:val="20"/>
                <w:szCs w:val="20"/>
              </w:rPr>
              <w:t>-</w:t>
            </w:r>
            <w:r w:rsidRPr="00040102">
              <w:rPr>
                <w:rFonts w:ascii="Times New Roman" w:hAnsi="Times New Roman" w:cs="Times New Roman"/>
                <w:sz w:val="20"/>
                <w:szCs w:val="20"/>
              </w:rPr>
              <w:t>ное хозяйство»</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C0D56D"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ИНН 0411122728</w:t>
            </w:r>
            <w:r w:rsidRPr="00040102">
              <w:rPr>
                <w:rFonts w:ascii="Times New Roman" w:hAnsi="Times New Roman" w:cs="Times New Roman"/>
                <w:sz w:val="20"/>
                <w:szCs w:val="20"/>
              </w:rPr>
              <w:br/>
              <w:t>КПП 041101001</w:t>
            </w:r>
            <w:r w:rsidRPr="00040102">
              <w:rPr>
                <w:rFonts w:ascii="Times New Roman" w:hAnsi="Times New Roman" w:cs="Times New Roman"/>
                <w:sz w:val="20"/>
                <w:szCs w:val="20"/>
              </w:rPr>
              <w:br/>
              <w:t>ОГРН 1050400825947</w:t>
            </w:r>
          </w:p>
        </w:tc>
        <w:tc>
          <w:tcPr>
            <w:tcW w:w="1470" w:type="dxa"/>
            <w:tcBorders>
              <w:top w:val="single" w:sz="4" w:space="0" w:color="auto"/>
              <w:left w:val="nil"/>
              <w:bottom w:val="single" w:sz="4" w:space="0" w:color="auto"/>
              <w:right w:val="single" w:sz="4" w:space="0" w:color="auto"/>
            </w:tcBorders>
            <w:shd w:val="clear" w:color="auto" w:fill="auto"/>
            <w:vAlign w:val="center"/>
          </w:tcPr>
          <w:p w14:paraId="0CC8A80B" w14:textId="77777777" w:rsidR="00040102" w:rsidRPr="00040102" w:rsidRDefault="00CB11B0" w:rsidP="004C4705">
            <w:pPr>
              <w:jc w:val="center"/>
              <w:rPr>
                <w:rFonts w:ascii="Times New Roman" w:hAnsi="Times New Roman" w:cs="Times New Roman"/>
                <w:sz w:val="20"/>
                <w:szCs w:val="20"/>
              </w:rPr>
            </w:pPr>
            <w:r w:rsidRPr="00040102">
              <w:rPr>
                <w:rFonts w:ascii="Times New Roman" w:hAnsi="Times New Roman" w:cs="Times New Roman"/>
                <w:sz w:val="20"/>
                <w:szCs w:val="20"/>
              </w:rPr>
              <w:t>649007</w:t>
            </w:r>
            <w:r>
              <w:rPr>
                <w:rFonts w:ascii="Times New Roman" w:hAnsi="Times New Roman" w:cs="Times New Roman"/>
                <w:sz w:val="20"/>
                <w:szCs w:val="20"/>
              </w:rPr>
              <w:t xml:space="preserve">, </w:t>
            </w:r>
            <w:r w:rsidR="00040102" w:rsidRPr="00040102">
              <w:rPr>
                <w:rFonts w:ascii="Times New Roman" w:hAnsi="Times New Roman" w:cs="Times New Roman"/>
                <w:sz w:val="20"/>
                <w:szCs w:val="20"/>
              </w:rPr>
              <w:t xml:space="preserve">Республика </w:t>
            </w:r>
            <w:r w:rsidR="004C4705" w:rsidRPr="00040102">
              <w:rPr>
                <w:rFonts w:ascii="Times New Roman" w:hAnsi="Times New Roman" w:cs="Times New Roman"/>
                <w:sz w:val="20"/>
                <w:szCs w:val="20"/>
              </w:rPr>
              <w:t>Алтай,</w:t>
            </w:r>
            <w:r w:rsidR="004C4705">
              <w:rPr>
                <w:rFonts w:ascii="Times New Roman" w:hAnsi="Times New Roman" w:cs="Times New Roman"/>
                <w:sz w:val="20"/>
                <w:szCs w:val="20"/>
              </w:rPr>
              <w:t xml:space="preserve"> </w:t>
            </w:r>
            <w:r w:rsidR="00040102" w:rsidRPr="00040102">
              <w:rPr>
                <w:rFonts w:ascii="Times New Roman" w:hAnsi="Times New Roman" w:cs="Times New Roman"/>
                <w:sz w:val="20"/>
                <w:szCs w:val="20"/>
              </w:rPr>
              <w:t>г. Г</w:t>
            </w:r>
            <w:r>
              <w:rPr>
                <w:rFonts w:ascii="Times New Roman" w:hAnsi="Times New Roman" w:cs="Times New Roman"/>
                <w:sz w:val="20"/>
                <w:szCs w:val="20"/>
              </w:rPr>
              <w:t>орно-Алтайск, ул.</w:t>
            </w:r>
            <w:r w:rsidR="00402B61">
              <w:rPr>
                <w:rFonts w:ascii="Times New Roman" w:hAnsi="Times New Roman" w:cs="Times New Roman"/>
                <w:sz w:val="20"/>
                <w:szCs w:val="20"/>
              </w:rPr>
              <w:t xml:space="preserve"> </w:t>
            </w:r>
            <w:r>
              <w:rPr>
                <w:rFonts w:ascii="Times New Roman" w:hAnsi="Times New Roman" w:cs="Times New Roman"/>
                <w:sz w:val="20"/>
                <w:szCs w:val="20"/>
              </w:rPr>
              <w:t>Ленина, д.247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8E361C6"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516/18</w:t>
            </w:r>
          </w:p>
        </w:tc>
        <w:tc>
          <w:tcPr>
            <w:tcW w:w="1008" w:type="dxa"/>
            <w:tcBorders>
              <w:top w:val="single" w:sz="4" w:space="0" w:color="auto"/>
              <w:left w:val="nil"/>
              <w:bottom w:val="single" w:sz="4" w:space="0" w:color="auto"/>
              <w:right w:val="single" w:sz="4" w:space="0" w:color="auto"/>
            </w:tcBorders>
            <w:shd w:val="clear" w:color="auto" w:fill="auto"/>
            <w:vAlign w:val="center"/>
          </w:tcPr>
          <w:p w14:paraId="162AB01D"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20.04.2018</w:t>
            </w:r>
          </w:p>
        </w:tc>
      </w:tr>
      <w:tr w:rsidR="00040102" w:rsidRPr="00040102" w14:paraId="62149A1B" w14:textId="77777777" w:rsidTr="00CB11B0">
        <w:trPr>
          <w:trHeight w:val="780"/>
        </w:trPr>
        <w:tc>
          <w:tcPr>
            <w:tcW w:w="426" w:type="dxa"/>
          </w:tcPr>
          <w:p w14:paraId="36B0EBC6"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r w:rsidRPr="00040102">
              <w:rPr>
                <w:rFonts w:ascii="Times New Roman" w:hAnsi="Times New Roman" w:cs="Times New Roman"/>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51EEF6"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04/2/1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4919A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Республика Алтай</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69DDAE"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АО "Аэропорт Горно-Алтайск"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6A370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ИНН 0408010260</w:t>
            </w:r>
            <w:r w:rsidRPr="00040102">
              <w:rPr>
                <w:rFonts w:ascii="Times New Roman" w:hAnsi="Times New Roman" w:cs="Times New Roman"/>
                <w:sz w:val="20"/>
                <w:szCs w:val="20"/>
              </w:rPr>
              <w:br/>
              <w:t>ОГРН 1050400665193</w:t>
            </w:r>
          </w:p>
        </w:tc>
        <w:tc>
          <w:tcPr>
            <w:tcW w:w="1470" w:type="dxa"/>
            <w:tcBorders>
              <w:top w:val="single" w:sz="4" w:space="0" w:color="auto"/>
              <w:left w:val="nil"/>
              <w:bottom w:val="single" w:sz="4" w:space="0" w:color="auto"/>
              <w:right w:val="single" w:sz="4" w:space="0" w:color="auto"/>
            </w:tcBorders>
            <w:shd w:val="clear" w:color="auto" w:fill="auto"/>
            <w:vAlign w:val="center"/>
          </w:tcPr>
          <w:p w14:paraId="4ACDC0B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649100, Республика Алтай, Майминский район, с. Майма, Аэропорт</w:t>
            </w:r>
          </w:p>
        </w:tc>
        <w:tc>
          <w:tcPr>
            <w:tcW w:w="1208" w:type="dxa"/>
            <w:tcBorders>
              <w:top w:val="single" w:sz="4" w:space="0" w:color="auto"/>
              <w:left w:val="nil"/>
              <w:bottom w:val="single" w:sz="4" w:space="0" w:color="auto"/>
              <w:right w:val="single" w:sz="4" w:space="0" w:color="auto"/>
            </w:tcBorders>
            <w:shd w:val="clear" w:color="auto" w:fill="auto"/>
            <w:vAlign w:val="center"/>
          </w:tcPr>
          <w:p w14:paraId="5266F6A9"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241-т</w:t>
            </w:r>
          </w:p>
        </w:tc>
        <w:tc>
          <w:tcPr>
            <w:tcW w:w="1008" w:type="dxa"/>
            <w:tcBorders>
              <w:top w:val="single" w:sz="4" w:space="0" w:color="auto"/>
              <w:left w:val="nil"/>
              <w:bottom w:val="single" w:sz="4" w:space="0" w:color="auto"/>
              <w:right w:val="single" w:sz="4" w:space="0" w:color="auto"/>
            </w:tcBorders>
            <w:shd w:val="clear" w:color="auto" w:fill="auto"/>
            <w:vAlign w:val="center"/>
          </w:tcPr>
          <w:p w14:paraId="5311847D"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03.04.2012</w:t>
            </w:r>
          </w:p>
        </w:tc>
      </w:tr>
    </w:tbl>
    <w:p w14:paraId="4B68F0D3" w14:textId="77777777" w:rsidR="00A06EEB" w:rsidRDefault="00A06EEB" w:rsidP="007A592D">
      <w:pPr>
        <w:autoSpaceDE w:val="0"/>
        <w:autoSpaceDN w:val="0"/>
        <w:adjustRightInd w:val="0"/>
        <w:spacing w:after="0" w:line="240" w:lineRule="auto"/>
        <w:ind w:firstLine="708"/>
        <w:jc w:val="both"/>
        <w:rPr>
          <w:rFonts w:ascii="Times New Roman" w:hAnsi="Times New Roman" w:cs="Times New Roman"/>
          <w:sz w:val="28"/>
          <w:szCs w:val="28"/>
        </w:rPr>
      </w:pPr>
    </w:p>
    <w:p w14:paraId="13EBA187" w14:textId="77777777" w:rsidR="00053A6B" w:rsidRDefault="00053A6B" w:rsidP="00FC1F9D">
      <w:pPr>
        <w:autoSpaceDE w:val="0"/>
        <w:autoSpaceDN w:val="0"/>
        <w:adjustRightInd w:val="0"/>
        <w:spacing w:after="0" w:line="240" w:lineRule="auto"/>
        <w:jc w:val="both"/>
        <w:rPr>
          <w:rFonts w:ascii="Times New Roman" w:hAnsi="Times New Roman" w:cs="Times New Roman"/>
          <w:b/>
          <w:bCs/>
          <w:sz w:val="28"/>
          <w:szCs w:val="28"/>
        </w:rPr>
      </w:pPr>
    </w:p>
    <w:p w14:paraId="51A06779" w14:textId="77777777" w:rsidR="00FC1F9D" w:rsidRDefault="00FC1F9D" w:rsidP="00FC1F9D">
      <w:pPr>
        <w:autoSpaceDE w:val="0"/>
        <w:autoSpaceDN w:val="0"/>
        <w:adjustRightInd w:val="0"/>
        <w:spacing w:after="0" w:line="240" w:lineRule="auto"/>
        <w:jc w:val="both"/>
        <w:rPr>
          <w:rFonts w:ascii="Times New Roman" w:hAnsi="Times New Roman" w:cs="Times New Roman"/>
          <w:b/>
          <w:bCs/>
          <w:sz w:val="28"/>
          <w:szCs w:val="28"/>
        </w:rPr>
      </w:pPr>
      <w:r w:rsidRPr="003D47B9">
        <w:rPr>
          <w:rFonts w:ascii="Times New Roman" w:hAnsi="Times New Roman" w:cs="Times New Roman"/>
          <w:b/>
          <w:bCs/>
          <w:sz w:val="28"/>
          <w:szCs w:val="28"/>
        </w:rPr>
        <w:t>Раздел 3.</w:t>
      </w:r>
      <w:r w:rsidRPr="00FC1F9D">
        <w:rPr>
          <w:rFonts w:ascii="Times New Roman" w:hAnsi="Times New Roman" w:cs="Times New Roman"/>
          <w:b/>
          <w:bCs/>
          <w:sz w:val="28"/>
          <w:szCs w:val="28"/>
        </w:rPr>
        <w:t xml:space="preserve"> Сведения о достижен</w:t>
      </w:r>
      <w:r>
        <w:rPr>
          <w:rFonts w:ascii="Times New Roman" w:hAnsi="Times New Roman" w:cs="Times New Roman"/>
          <w:b/>
          <w:bCs/>
          <w:sz w:val="28"/>
          <w:szCs w:val="28"/>
        </w:rPr>
        <w:t xml:space="preserve">ии целевых значений контрольных </w:t>
      </w:r>
      <w:r w:rsidRPr="00FC1F9D">
        <w:rPr>
          <w:rFonts w:ascii="Times New Roman" w:hAnsi="Times New Roman" w:cs="Times New Roman"/>
          <w:b/>
          <w:bCs/>
          <w:sz w:val="28"/>
          <w:szCs w:val="28"/>
        </w:rPr>
        <w:t>показателей эффективности,</w:t>
      </w:r>
      <w:r>
        <w:rPr>
          <w:rFonts w:ascii="Times New Roman" w:hAnsi="Times New Roman" w:cs="Times New Roman"/>
          <w:b/>
          <w:bCs/>
          <w:sz w:val="28"/>
          <w:szCs w:val="28"/>
        </w:rPr>
        <w:t xml:space="preserve"> </w:t>
      </w:r>
      <w:r w:rsidRPr="00FC1F9D">
        <w:rPr>
          <w:rFonts w:ascii="Times New Roman" w:hAnsi="Times New Roman" w:cs="Times New Roman"/>
          <w:b/>
          <w:bCs/>
          <w:sz w:val="28"/>
          <w:szCs w:val="28"/>
        </w:rPr>
        <w:t>установленных в региональной «дорожной карте»</w:t>
      </w:r>
      <w:r w:rsidR="00847011">
        <w:rPr>
          <w:rFonts w:ascii="Times New Roman" w:hAnsi="Times New Roman" w:cs="Times New Roman"/>
          <w:b/>
          <w:bCs/>
          <w:sz w:val="28"/>
          <w:szCs w:val="28"/>
        </w:rPr>
        <w:t>.</w:t>
      </w:r>
    </w:p>
    <w:p w14:paraId="11AE65FA" w14:textId="77777777" w:rsidR="00323407" w:rsidRDefault="00323407" w:rsidP="00323407">
      <w:pPr>
        <w:autoSpaceDE w:val="0"/>
        <w:autoSpaceDN w:val="0"/>
        <w:adjustRightInd w:val="0"/>
        <w:spacing w:after="0" w:line="240" w:lineRule="auto"/>
        <w:ind w:firstLine="708"/>
        <w:jc w:val="both"/>
        <w:rPr>
          <w:rFonts w:ascii="Times New Roman" w:hAnsi="Times New Roman" w:cs="Times New Roman"/>
          <w:sz w:val="28"/>
          <w:szCs w:val="28"/>
        </w:rPr>
      </w:pPr>
      <w:r w:rsidRPr="00323407">
        <w:rPr>
          <w:rFonts w:ascii="Times New Roman" w:hAnsi="Times New Roman" w:cs="Times New Roman"/>
          <w:sz w:val="28"/>
          <w:szCs w:val="28"/>
        </w:rPr>
        <w:lastRenderedPageBreak/>
        <w:t xml:space="preserve">Ежегодный отчет о достижении целевых значений показателей эффективности мероприятий, направленных на развитие конкуренции в Республике </w:t>
      </w:r>
      <w:r>
        <w:rPr>
          <w:rFonts w:ascii="Times New Roman" w:hAnsi="Times New Roman" w:cs="Times New Roman"/>
          <w:sz w:val="28"/>
          <w:szCs w:val="28"/>
        </w:rPr>
        <w:t>Алтай</w:t>
      </w:r>
      <w:r w:rsidRPr="00323407">
        <w:rPr>
          <w:rFonts w:ascii="Times New Roman" w:hAnsi="Times New Roman" w:cs="Times New Roman"/>
          <w:sz w:val="28"/>
          <w:szCs w:val="28"/>
        </w:rPr>
        <w:t xml:space="preserve">, ежегодно формируется Министерством </w:t>
      </w:r>
      <w:r>
        <w:rPr>
          <w:rFonts w:ascii="Times New Roman" w:hAnsi="Times New Roman" w:cs="Times New Roman"/>
          <w:sz w:val="28"/>
          <w:szCs w:val="28"/>
        </w:rPr>
        <w:t>экономического развития Республики Алтай</w:t>
      </w:r>
      <w:r w:rsidRPr="00323407">
        <w:rPr>
          <w:rFonts w:ascii="Times New Roman" w:hAnsi="Times New Roman" w:cs="Times New Roman"/>
          <w:sz w:val="28"/>
          <w:szCs w:val="28"/>
        </w:rPr>
        <w:t xml:space="preserve"> и направляется в Министерство экономического развития Российской Федерации. </w:t>
      </w:r>
      <w:r>
        <w:rPr>
          <w:rFonts w:ascii="Times New Roman" w:hAnsi="Times New Roman" w:cs="Times New Roman"/>
          <w:sz w:val="28"/>
          <w:szCs w:val="28"/>
        </w:rPr>
        <w:t>П</w:t>
      </w:r>
      <w:r w:rsidRPr="00323407">
        <w:rPr>
          <w:rFonts w:ascii="Times New Roman" w:hAnsi="Times New Roman" w:cs="Times New Roman"/>
          <w:sz w:val="28"/>
          <w:szCs w:val="28"/>
        </w:rPr>
        <w:t xml:space="preserve">лановые значения показателей за </w:t>
      </w:r>
      <w:r>
        <w:rPr>
          <w:rFonts w:ascii="Times New Roman" w:hAnsi="Times New Roman" w:cs="Times New Roman"/>
          <w:sz w:val="28"/>
          <w:szCs w:val="28"/>
        </w:rPr>
        <w:t xml:space="preserve">                     </w:t>
      </w:r>
      <w:r w:rsidRPr="00323407">
        <w:rPr>
          <w:rFonts w:ascii="Times New Roman" w:hAnsi="Times New Roman" w:cs="Times New Roman"/>
          <w:sz w:val="28"/>
          <w:szCs w:val="28"/>
        </w:rPr>
        <w:t>202</w:t>
      </w:r>
      <w:r w:rsidR="001B7D96">
        <w:rPr>
          <w:rFonts w:ascii="Times New Roman" w:hAnsi="Times New Roman" w:cs="Times New Roman"/>
          <w:sz w:val="28"/>
          <w:szCs w:val="28"/>
        </w:rPr>
        <w:t>2</w:t>
      </w:r>
      <w:r w:rsidRPr="00323407">
        <w:rPr>
          <w:rFonts w:ascii="Times New Roman" w:hAnsi="Times New Roman" w:cs="Times New Roman"/>
          <w:sz w:val="28"/>
          <w:szCs w:val="28"/>
        </w:rPr>
        <w:t xml:space="preserve"> год, установленные «дорожной картой»</w:t>
      </w:r>
      <w:r>
        <w:rPr>
          <w:rFonts w:ascii="Times New Roman" w:hAnsi="Times New Roman" w:cs="Times New Roman"/>
          <w:sz w:val="28"/>
          <w:szCs w:val="28"/>
        </w:rPr>
        <w:t>, рассчитаны в соответствии                   с методикой</w:t>
      </w:r>
      <w:r w:rsidRPr="00323407">
        <w:rPr>
          <w:rFonts w:ascii="Times New Roman" w:hAnsi="Times New Roman" w:cs="Times New Roman"/>
          <w:sz w:val="28"/>
          <w:szCs w:val="28"/>
        </w:rPr>
        <w:t xml:space="preserve"> с указанием источников данных для соответствующего расчета.</w:t>
      </w:r>
    </w:p>
    <w:p w14:paraId="6A8AD334" w14:textId="77777777" w:rsidR="00847011" w:rsidRDefault="00847011" w:rsidP="00847011">
      <w:pPr>
        <w:autoSpaceDE w:val="0"/>
        <w:autoSpaceDN w:val="0"/>
        <w:adjustRightInd w:val="0"/>
        <w:spacing w:after="0" w:line="240" w:lineRule="auto"/>
        <w:ind w:firstLine="708"/>
        <w:jc w:val="both"/>
        <w:rPr>
          <w:rFonts w:ascii="Times New Roman" w:hAnsi="Times New Roman" w:cs="Times New Roman"/>
          <w:sz w:val="28"/>
          <w:szCs w:val="28"/>
        </w:rPr>
      </w:pPr>
      <w:r w:rsidRPr="00847011">
        <w:rPr>
          <w:rFonts w:ascii="Times New Roman" w:hAnsi="Times New Roman" w:cs="Times New Roman"/>
          <w:sz w:val="28"/>
          <w:szCs w:val="28"/>
        </w:rPr>
        <w:t xml:space="preserve">Распоряжением </w:t>
      </w:r>
      <w:r>
        <w:rPr>
          <w:rFonts w:ascii="Times New Roman" w:hAnsi="Times New Roman" w:cs="Times New Roman"/>
          <w:sz w:val="28"/>
          <w:szCs w:val="28"/>
        </w:rPr>
        <w:t xml:space="preserve">Главы Республики Алтай, Председателя Правительства Республики Алтай от 27 февраля 2020 года № 105-рГ </w:t>
      </w:r>
      <w:r w:rsidRPr="00847011">
        <w:rPr>
          <w:rFonts w:ascii="Times New Roman" w:hAnsi="Times New Roman" w:cs="Times New Roman"/>
          <w:sz w:val="28"/>
          <w:szCs w:val="28"/>
        </w:rPr>
        <w:t>установлен</w:t>
      </w:r>
      <w:r>
        <w:rPr>
          <w:rFonts w:ascii="Times New Roman" w:hAnsi="Times New Roman" w:cs="Times New Roman"/>
          <w:sz w:val="28"/>
          <w:szCs w:val="28"/>
        </w:rPr>
        <w:t>ы</w:t>
      </w:r>
      <w:r w:rsidRPr="00847011">
        <w:rPr>
          <w:rFonts w:ascii="Times New Roman" w:hAnsi="Times New Roman" w:cs="Times New Roman"/>
          <w:sz w:val="28"/>
          <w:szCs w:val="28"/>
        </w:rPr>
        <w:t xml:space="preserve"> целев</w:t>
      </w:r>
      <w:r>
        <w:rPr>
          <w:rFonts w:ascii="Times New Roman" w:hAnsi="Times New Roman" w:cs="Times New Roman"/>
          <w:sz w:val="28"/>
          <w:szCs w:val="28"/>
        </w:rPr>
        <w:t>ые</w:t>
      </w:r>
      <w:r w:rsidRPr="00847011">
        <w:rPr>
          <w:rFonts w:ascii="Times New Roman" w:hAnsi="Times New Roman" w:cs="Times New Roman"/>
          <w:sz w:val="28"/>
          <w:szCs w:val="28"/>
        </w:rPr>
        <w:t xml:space="preserve"> показател</w:t>
      </w:r>
      <w:r>
        <w:rPr>
          <w:rFonts w:ascii="Times New Roman" w:hAnsi="Times New Roman" w:cs="Times New Roman"/>
          <w:sz w:val="28"/>
          <w:szCs w:val="28"/>
        </w:rPr>
        <w:t>и</w:t>
      </w:r>
      <w:r w:rsidRPr="00847011">
        <w:rPr>
          <w:rFonts w:ascii="Times New Roman" w:hAnsi="Times New Roman" w:cs="Times New Roman"/>
          <w:sz w:val="28"/>
          <w:szCs w:val="28"/>
        </w:rPr>
        <w:t xml:space="preserve"> развития конкуренции на товарных рынках </w:t>
      </w:r>
      <w:r>
        <w:rPr>
          <w:rFonts w:ascii="Times New Roman" w:hAnsi="Times New Roman" w:cs="Times New Roman"/>
          <w:sz w:val="28"/>
          <w:szCs w:val="28"/>
        </w:rPr>
        <w:t>Республики Алтай</w:t>
      </w:r>
      <w:r w:rsidRPr="00847011">
        <w:rPr>
          <w:rFonts w:ascii="Times New Roman" w:hAnsi="Times New Roman" w:cs="Times New Roman"/>
          <w:sz w:val="28"/>
          <w:szCs w:val="28"/>
        </w:rPr>
        <w:t>, а также реализации системных ме</w:t>
      </w:r>
      <w:r>
        <w:rPr>
          <w:rFonts w:ascii="Times New Roman" w:hAnsi="Times New Roman" w:cs="Times New Roman"/>
          <w:sz w:val="28"/>
          <w:szCs w:val="28"/>
        </w:rPr>
        <w:t>роприятий по содействию развити</w:t>
      </w:r>
      <w:r w:rsidRPr="00847011">
        <w:rPr>
          <w:rFonts w:ascii="Times New Roman" w:hAnsi="Times New Roman" w:cs="Times New Roman"/>
          <w:sz w:val="28"/>
          <w:szCs w:val="28"/>
        </w:rPr>
        <w:t>ю конкуренции.</w:t>
      </w:r>
    </w:p>
    <w:p w14:paraId="6AD5523F" w14:textId="528ED7FF" w:rsidR="00847011" w:rsidRDefault="00847011" w:rsidP="00847011">
      <w:pPr>
        <w:autoSpaceDE w:val="0"/>
        <w:autoSpaceDN w:val="0"/>
        <w:adjustRightInd w:val="0"/>
        <w:spacing w:after="0" w:line="240" w:lineRule="auto"/>
        <w:ind w:firstLine="708"/>
        <w:jc w:val="both"/>
        <w:rPr>
          <w:rFonts w:ascii="Times New Roman" w:hAnsi="Times New Roman" w:cs="Times New Roman"/>
          <w:bCs/>
          <w:sz w:val="28"/>
          <w:szCs w:val="28"/>
        </w:rPr>
      </w:pPr>
      <w:r w:rsidRPr="00847011">
        <w:rPr>
          <w:rFonts w:ascii="Times New Roman" w:hAnsi="Times New Roman" w:cs="Times New Roman"/>
          <w:bCs/>
          <w:sz w:val="28"/>
          <w:szCs w:val="28"/>
        </w:rPr>
        <w:t>Сведения о достижении целевых значений контрольных показателей эффективности, установленных в региональной «дорожной карте», представлены в таблице №2</w:t>
      </w:r>
      <w:r>
        <w:rPr>
          <w:rFonts w:ascii="Times New Roman" w:hAnsi="Times New Roman" w:cs="Times New Roman"/>
          <w:bCs/>
          <w:sz w:val="28"/>
          <w:szCs w:val="28"/>
        </w:rPr>
        <w:t>.</w:t>
      </w:r>
    </w:p>
    <w:p w14:paraId="14C12B5B" w14:textId="77777777" w:rsidR="00FC1F9D" w:rsidRDefault="00FC1F9D" w:rsidP="00FC1F9D">
      <w:pPr>
        <w:autoSpaceDE w:val="0"/>
        <w:autoSpaceDN w:val="0"/>
        <w:adjustRightInd w:val="0"/>
        <w:spacing w:after="0" w:line="240" w:lineRule="auto"/>
        <w:jc w:val="both"/>
        <w:rPr>
          <w:rFonts w:ascii="Times New Roman" w:hAnsi="Times New Roman" w:cs="Times New Roman"/>
          <w:b/>
          <w:bCs/>
          <w:sz w:val="28"/>
          <w:szCs w:val="28"/>
        </w:rPr>
      </w:pPr>
    </w:p>
    <w:p w14:paraId="51A90E43" w14:textId="77777777" w:rsidR="00FC1F9D" w:rsidRDefault="00BF051E" w:rsidP="00FC1F9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Раздел 4</w:t>
      </w:r>
      <w:r w:rsidR="00FC1F9D" w:rsidRPr="006B387D">
        <w:rPr>
          <w:rFonts w:ascii="Times New Roman" w:hAnsi="Times New Roman" w:cs="Times New Roman"/>
          <w:b/>
          <w:bCs/>
          <w:sz w:val="28"/>
          <w:szCs w:val="28"/>
        </w:rPr>
        <w:t>.</w:t>
      </w:r>
      <w:r w:rsidR="00FC1F9D" w:rsidRPr="00FC1F9D">
        <w:rPr>
          <w:rFonts w:ascii="Times New Roman" w:hAnsi="Times New Roman" w:cs="Times New Roman"/>
          <w:b/>
          <w:bCs/>
          <w:sz w:val="28"/>
          <w:szCs w:val="28"/>
        </w:rPr>
        <w:t xml:space="preserve"> Сведения об эффекте, достигнутом при внедрении Стандарта</w:t>
      </w:r>
    </w:p>
    <w:p w14:paraId="5D94EFC3" w14:textId="77777777" w:rsidR="00063268" w:rsidRDefault="00063268" w:rsidP="00FC1F9D">
      <w:pPr>
        <w:autoSpaceDE w:val="0"/>
        <w:autoSpaceDN w:val="0"/>
        <w:adjustRightInd w:val="0"/>
        <w:spacing w:after="0" w:line="240" w:lineRule="auto"/>
        <w:jc w:val="both"/>
        <w:rPr>
          <w:rFonts w:ascii="Times New Roman" w:hAnsi="Times New Roman" w:cs="Times New Roman"/>
          <w:b/>
          <w:bCs/>
          <w:sz w:val="28"/>
          <w:szCs w:val="28"/>
        </w:rPr>
      </w:pPr>
    </w:p>
    <w:p w14:paraId="35BEFA5C" w14:textId="77777777" w:rsidR="00D20CEE" w:rsidRDefault="00262E08" w:rsidP="00262E08">
      <w:pPr>
        <w:autoSpaceDE w:val="0"/>
        <w:autoSpaceDN w:val="0"/>
        <w:adjustRightInd w:val="0"/>
        <w:spacing w:after="0" w:line="240" w:lineRule="auto"/>
        <w:ind w:firstLine="708"/>
        <w:jc w:val="both"/>
        <w:rPr>
          <w:rFonts w:ascii="Times New Roman" w:hAnsi="Times New Roman" w:cs="Times New Roman"/>
          <w:bCs/>
          <w:sz w:val="28"/>
          <w:szCs w:val="28"/>
        </w:rPr>
      </w:pPr>
      <w:r w:rsidRPr="00262E08">
        <w:rPr>
          <w:rFonts w:ascii="Times New Roman" w:hAnsi="Times New Roman" w:cs="Times New Roman"/>
          <w:bCs/>
          <w:sz w:val="28"/>
          <w:szCs w:val="28"/>
        </w:rPr>
        <w:t>По результатам реализации мероприятий исполнительными органами государственной власти Республики Алтай и органов местного самоуправления в Республике Алтай по содействию развитию конкуренции на рынках товаров работ и услуг Республики Алтай достигнуты следующие результаты</w:t>
      </w:r>
      <w:r>
        <w:rPr>
          <w:rFonts w:ascii="Times New Roman" w:hAnsi="Times New Roman" w:cs="Times New Roman"/>
          <w:bCs/>
          <w:sz w:val="28"/>
          <w:szCs w:val="28"/>
        </w:rPr>
        <w:t>:</w:t>
      </w:r>
    </w:p>
    <w:p w14:paraId="7A977230" w14:textId="77777777" w:rsidR="00262E08" w:rsidRDefault="00262E08" w:rsidP="00262E0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435EDA">
        <w:rPr>
          <w:rFonts w:ascii="Times New Roman" w:hAnsi="Times New Roman" w:cs="Times New Roman"/>
          <w:bCs/>
          <w:sz w:val="28"/>
          <w:szCs w:val="28"/>
        </w:rPr>
        <w:t xml:space="preserve">в </w:t>
      </w:r>
      <w:r w:rsidRPr="00262E08">
        <w:rPr>
          <w:rFonts w:ascii="Times New Roman" w:hAnsi="Times New Roman" w:cs="Times New Roman"/>
          <w:bCs/>
          <w:sz w:val="28"/>
          <w:szCs w:val="28"/>
        </w:rPr>
        <w:t xml:space="preserve">рамках Национального плана по содействию развития конкуренции в </w:t>
      </w:r>
      <w:r>
        <w:rPr>
          <w:rFonts w:ascii="Times New Roman" w:hAnsi="Times New Roman" w:cs="Times New Roman"/>
          <w:bCs/>
          <w:sz w:val="28"/>
          <w:szCs w:val="28"/>
        </w:rPr>
        <w:t>Республике Алтай утверждены</w:t>
      </w:r>
      <w:r w:rsidRPr="00262E08">
        <w:rPr>
          <w:rFonts w:ascii="Times New Roman" w:hAnsi="Times New Roman" w:cs="Times New Roman"/>
          <w:bCs/>
          <w:sz w:val="28"/>
          <w:szCs w:val="28"/>
        </w:rPr>
        <w:t xml:space="preserve"> 33 ключевых рынка, на которых в период </w:t>
      </w:r>
      <w:r w:rsidRPr="00213380">
        <w:rPr>
          <w:rFonts w:ascii="Times New Roman" w:hAnsi="Times New Roman" w:cs="Times New Roman"/>
          <w:bCs/>
          <w:sz w:val="28"/>
          <w:szCs w:val="28"/>
        </w:rPr>
        <w:t>2019-202</w:t>
      </w:r>
      <w:r w:rsidR="00BF051E">
        <w:rPr>
          <w:rFonts w:ascii="Times New Roman" w:hAnsi="Times New Roman" w:cs="Times New Roman"/>
          <w:bCs/>
          <w:sz w:val="28"/>
          <w:szCs w:val="28"/>
        </w:rPr>
        <w:t>5</w:t>
      </w:r>
      <w:r w:rsidRPr="00213380">
        <w:rPr>
          <w:rFonts w:ascii="Times New Roman" w:hAnsi="Times New Roman" w:cs="Times New Roman"/>
          <w:bCs/>
          <w:sz w:val="28"/>
          <w:szCs w:val="28"/>
        </w:rPr>
        <w:t xml:space="preserve"> годы будет осуществляться реализация меро</w:t>
      </w:r>
      <w:r w:rsidR="00435EDA" w:rsidRPr="00213380">
        <w:rPr>
          <w:rFonts w:ascii="Times New Roman" w:hAnsi="Times New Roman" w:cs="Times New Roman"/>
          <w:bCs/>
          <w:sz w:val="28"/>
          <w:szCs w:val="28"/>
        </w:rPr>
        <w:t xml:space="preserve">приятий по развитию </w:t>
      </w:r>
      <w:r w:rsidR="00435EDA">
        <w:rPr>
          <w:rFonts w:ascii="Times New Roman" w:hAnsi="Times New Roman" w:cs="Times New Roman"/>
          <w:bCs/>
          <w:sz w:val="28"/>
          <w:szCs w:val="28"/>
        </w:rPr>
        <w:t>конкуренции;</w:t>
      </w:r>
    </w:p>
    <w:p w14:paraId="1F048251" w14:textId="77777777" w:rsidR="00435EDA" w:rsidRDefault="00435EDA" w:rsidP="00262E0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435EDA">
        <w:rPr>
          <w:rFonts w:ascii="Times New Roman" w:hAnsi="Times New Roman" w:cs="Times New Roman"/>
          <w:bCs/>
          <w:sz w:val="28"/>
          <w:szCs w:val="28"/>
        </w:rPr>
        <w:t>исполнительными органами государственной власти Республики Алтай в рамках реализации мероприятий по снижению количества нарушений антимонопольного законодательства, предусмотренных Национальным планом развития конкуренции в Российской Федерации, приняты меры, направленные на создание системы внутреннего обеспечения соответствия требованиям антимонопольного законодательства, утверждены ведомственные акты по данному вопросу</w:t>
      </w:r>
      <w:r>
        <w:rPr>
          <w:rFonts w:ascii="Times New Roman" w:hAnsi="Times New Roman" w:cs="Times New Roman"/>
          <w:bCs/>
          <w:sz w:val="28"/>
          <w:szCs w:val="28"/>
        </w:rPr>
        <w:t>;</w:t>
      </w:r>
    </w:p>
    <w:p w14:paraId="0B08200A" w14:textId="40CD3C3E" w:rsidR="00435EDA" w:rsidRPr="00213380" w:rsidRDefault="00435EDA" w:rsidP="00262E0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 в 20</w:t>
      </w:r>
      <w:r w:rsidR="00625EB8">
        <w:rPr>
          <w:rFonts w:ascii="Times New Roman" w:hAnsi="Times New Roman" w:cs="Times New Roman"/>
          <w:bCs/>
          <w:sz w:val="28"/>
          <w:szCs w:val="28"/>
        </w:rPr>
        <w:t>2</w:t>
      </w:r>
      <w:r w:rsidR="00F86B6D">
        <w:rPr>
          <w:rFonts w:ascii="Times New Roman" w:hAnsi="Times New Roman" w:cs="Times New Roman"/>
          <w:bCs/>
          <w:sz w:val="28"/>
          <w:szCs w:val="28"/>
        </w:rPr>
        <w:t>4</w:t>
      </w:r>
      <w:r w:rsidR="007A5860">
        <w:rPr>
          <w:rFonts w:ascii="Times New Roman" w:hAnsi="Times New Roman" w:cs="Times New Roman"/>
          <w:bCs/>
          <w:sz w:val="28"/>
          <w:szCs w:val="28"/>
        </w:rPr>
        <w:t xml:space="preserve"> </w:t>
      </w:r>
      <w:r w:rsidRPr="00435EDA">
        <w:rPr>
          <w:rFonts w:ascii="Times New Roman" w:hAnsi="Times New Roman" w:cs="Times New Roman"/>
          <w:bCs/>
          <w:sz w:val="28"/>
          <w:szCs w:val="28"/>
        </w:rPr>
        <w:t xml:space="preserve">году реализация Плана мероприятий «дорожной карты» </w:t>
      </w:r>
      <w:r>
        <w:rPr>
          <w:rFonts w:ascii="Times New Roman" w:hAnsi="Times New Roman" w:cs="Times New Roman"/>
          <w:bCs/>
          <w:sz w:val="28"/>
          <w:szCs w:val="28"/>
        </w:rPr>
        <w:t xml:space="preserve">по содействию развитию конкуренции </w:t>
      </w:r>
      <w:r w:rsidRPr="00435EDA">
        <w:rPr>
          <w:rFonts w:ascii="Times New Roman" w:hAnsi="Times New Roman" w:cs="Times New Roman"/>
          <w:bCs/>
          <w:sz w:val="28"/>
          <w:szCs w:val="28"/>
        </w:rPr>
        <w:t xml:space="preserve">осуществлялась во взаимодействии с </w:t>
      </w:r>
      <w:r w:rsidRPr="00213380">
        <w:rPr>
          <w:rFonts w:ascii="Times New Roman" w:hAnsi="Times New Roman" w:cs="Times New Roman"/>
          <w:bCs/>
          <w:sz w:val="28"/>
          <w:szCs w:val="28"/>
        </w:rPr>
        <w:t xml:space="preserve">реализацией «дорожной карты» внедрения лучших практик Национального рейтинга состояния инвестиционного климата в Республике Алтай, утвержденной распоряжением Правительства Республики Алтай </w:t>
      </w:r>
      <w:r w:rsidR="001359F4" w:rsidRPr="00213380">
        <w:rPr>
          <w:rFonts w:ascii="Times New Roman" w:hAnsi="Times New Roman" w:cs="Times New Roman"/>
          <w:bCs/>
          <w:sz w:val="28"/>
          <w:szCs w:val="28"/>
        </w:rPr>
        <w:t>от 18 ноября 2019 года № 600-р</w:t>
      </w:r>
      <w:r w:rsidRPr="00213380">
        <w:rPr>
          <w:rFonts w:ascii="Times New Roman" w:hAnsi="Times New Roman" w:cs="Times New Roman"/>
          <w:bCs/>
          <w:sz w:val="28"/>
          <w:szCs w:val="28"/>
        </w:rPr>
        <w:t>.</w:t>
      </w:r>
    </w:p>
    <w:p w14:paraId="51C1E577" w14:textId="77777777" w:rsidR="001359F4" w:rsidRPr="001359F4" w:rsidRDefault="001359F4" w:rsidP="001359F4">
      <w:pPr>
        <w:autoSpaceDE w:val="0"/>
        <w:autoSpaceDN w:val="0"/>
        <w:adjustRightInd w:val="0"/>
        <w:spacing w:after="0" w:line="240" w:lineRule="auto"/>
        <w:ind w:firstLine="708"/>
        <w:jc w:val="both"/>
        <w:rPr>
          <w:rFonts w:ascii="Times New Roman" w:hAnsi="Times New Roman" w:cs="Times New Roman"/>
          <w:bCs/>
          <w:sz w:val="28"/>
          <w:szCs w:val="28"/>
        </w:rPr>
      </w:pPr>
      <w:r w:rsidRPr="00BB7C84">
        <w:rPr>
          <w:rFonts w:ascii="Times New Roman" w:hAnsi="Times New Roman" w:cs="Times New Roman"/>
          <w:bCs/>
          <w:sz w:val="28"/>
          <w:szCs w:val="28"/>
        </w:rPr>
        <w:t>Согласно проведенному анализу результативности и эффективности деятельности органов власти Республики Алтай по содействию развитию конкуренции за 202</w:t>
      </w:r>
      <w:r w:rsidR="00970667" w:rsidRPr="00BB7C84">
        <w:rPr>
          <w:rFonts w:ascii="Times New Roman" w:hAnsi="Times New Roman" w:cs="Times New Roman"/>
          <w:bCs/>
          <w:sz w:val="28"/>
          <w:szCs w:val="28"/>
        </w:rPr>
        <w:t>3</w:t>
      </w:r>
      <w:r w:rsidRPr="00BB7C84">
        <w:rPr>
          <w:rFonts w:ascii="Times New Roman" w:hAnsi="Times New Roman" w:cs="Times New Roman"/>
          <w:bCs/>
          <w:sz w:val="28"/>
          <w:szCs w:val="28"/>
        </w:rPr>
        <w:t xml:space="preserve"> год установлено следующее:</w:t>
      </w:r>
    </w:p>
    <w:p w14:paraId="168CEB29" w14:textId="68D08DFA" w:rsidR="001359F4" w:rsidRPr="00A12CD1" w:rsidRDefault="001359F4" w:rsidP="005E0B67">
      <w:pPr>
        <w:autoSpaceDE w:val="0"/>
        <w:autoSpaceDN w:val="0"/>
        <w:adjustRightInd w:val="0"/>
        <w:spacing w:after="0" w:line="240" w:lineRule="auto"/>
        <w:ind w:firstLine="708"/>
        <w:jc w:val="both"/>
        <w:rPr>
          <w:rFonts w:ascii="Times New Roman" w:hAnsi="Times New Roman" w:cs="Times New Roman"/>
          <w:bCs/>
          <w:sz w:val="28"/>
          <w:szCs w:val="28"/>
        </w:rPr>
      </w:pPr>
      <w:r w:rsidRPr="001359F4">
        <w:rPr>
          <w:rFonts w:ascii="Times New Roman" w:hAnsi="Times New Roman" w:cs="Times New Roman"/>
          <w:bCs/>
          <w:sz w:val="28"/>
          <w:szCs w:val="28"/>
        </w:rPr>
        <w:lastRenderedPageBreak/>
        <w:t>1. Оценка результатов реализации мероприятий на то</w:t>
      </w:r>
      <w:r>
        <w:rPr>
          <w:rFonts w:ascii="Times New Roman" w:hAnsi="Times New Roman" w:cs="Times New Roman"/>
          <w:bCs/>
          <w:sz w:val="28"/>
          <w:szCs w:val="28"/>
        </w:rPr>
        <w:t>варных рынках, предусмотренных «дорожной картой»</w:t>
      </w:r>
      <w:r w:rsidR="005E0B67" w:rsidRPr="005E0B67">
        <w:rPr>
          <w:rFonts w:ascii="Times New Roman" w:hAnsi="Times New Roman" w:cs="Times New Roman"/>
          <w:bCs/>
          <w:sz w:val="28"/>
          <w:szCs w:val="28"/>
        </w:rPr>
        <w:t xml:space="preserve"> осуществляется методом сопоставления плановых и фактических значений целевых показателей по </w:t>
      </w:r>
      <w:r w:rsidR="005E0B67" w:rsidRPr="00A12CD1">
        <w:rPr>
          <w:rFonts w:ascii="Times New Roman" w:hAnsi="Times New Roman" w:cs="Times New Roman"/>
          <w:bCs/>
          <w:sz w:val="28"/>
          <w:szCs w:val="28"/>
        </w:rPr>
        <w:t>итогам отчетного года. И</w:t>
      </w:r>
      <w:r w:rsidRPr="00A12CD1">
        <w:rPr>
          <w:rFonts w:ascii="Times New Roman" w:hAnsi="Times New Roman" w:cs="Times New Roman"/>
          <w:bCs/>
          <w:sz w:val="28"/>
          <w:szCs w:val="28"/>
        </w:rPr>
        <w:t xml:space="preserve">з </w:t>
      </w:r>
      <w:r w:rsidR="00FE3572" w:rsidRPr="00A12CD1">
        <w:rPr>
          <w:rFonts w:ascii="Times New Roman" w:hAnsi="Times New Roman" w:cs="Times New Roman"/>
          <w:bCs/>
          <w:sz w:val="28"/>
          <w:szCs w:val="28"/>
        </w:rPr>
        <w:t>33</w:t>
      </w:r>
      <w:r w:rsidRPr="00A12CD1">
        <w:rPr>
          <w:rFonts w:ascii="Times New Roman" w:hAnsi="Times New Roman" w:cs="Times New Roman"/>
          <w:bCs/>
          <w:sz w:val="28"/>
          <w:szCs w:val="28"/>
        </w:rPr>
        <w:t xml:space="preserve"> </w:t>
      </w:r>
      <w:r w:rsidR="00FE3572" w:rsidRPr="00A12CD1">
        <w:rPr>
          <w:rFonts w:ascii="Times New Roman" w:hAnsi="Times New Roman" w:cs="Times New Roman"/>
          <w:bCs/>
          <w:sz w:val="28"/>
          <w:szCs w:val="28"/>
        </w:rPr>
        <w:t>ключевых</w:t>
      </w:r>
      <w:r w:rsidRPr="00A12CD1">
        <w:rPr>
          <w:rFonts w:ascii="Times New Roman" w:hAnsi="Times New Roman" w:cs="Times New Roman"/>
          <w:bCs/>
          <w:sz w:val="28"/>
          <w:szCs w:val="28"/>
        </w:rPr>
        <w:t xml:space="preserve"> показателе</w:t>
      </w:r>
      <w:r w:rsidR="00FE3572" w:rsidRPr="00A12CD1">
        <w:rPr>
          <w:rFonts w:ascii="Times New Roman" w:hAnsi="Times New Roman" w:cs="Times New Roman"/>
          <w:bCs/>
          <w:sz w:val="28"/>
          <w:szCs w:val="28"/>
        </w:rPr>
        <w:t>й по товарным рынкам выполнены 3</w:t>
      </w:r>
      <w:r w:rsidR="006821F5">
        <w:rPr>
          <w:rFonts w:ascii="Times New Roman" w:hAnsi="Times New Roman" w:cs="Times New Roman"/>
          <w:bCs/>
          <w:sz w:val="28"/>
          <w:szCs w:val="28"/>
        </w:rPr>
        <w:t>1</w:t>
      </w:r>
      <w:r w:rsidR="00FE3572" w:rsidRPr="00A12CD1">
        <w:rPr>
          <w:rFonts w:ascii="Times New Roman" w:hAnsi="Times New Roman" w:cs="Times New Roman"/>
          <w:bCs/>
          <w:sz w:val="28"/>
          <w:szCs w:val="28"/>
        </w:rPr>
        <w:t xml:space="preserve"> показателей</w:t>
      </w:r>
      <w:r w:rsidRPr="00A12CD1">
        <w:rPr>
          <w:rFonts w:ascii="Times New Roman" w:hAnsi="Times New Roman" w:cs="Times New Roman"/>
          <w:bCs/>
          <w:sz w:val="28"/>
          <w:szCs w:val="28"/>
        </w:rPr>
        <w:t xml:space="preserve"> или 9</w:t>
      </w:r>
      <w:r w:rsidR="00864CD4">
        <w:rPr>
          <w:rFonts w:ascii="Times New Roman" w:hAnsi="Times New Roman" w:cs="Times New Roman"/>
          <w:bCs/>
          <w:sz w:val="28"/>
          <w:szCs w:val="28"/>
        </w:rPr>
        <w:t>3</w:t>
      </w:r>
      <w:r w:rsidR="00A12CD1" w:rsidRPr="00A12CD1">
        <w:rPr>
          <w:rFonts w:ascii="Times New Roman" w:hAnsi="Times New Roman" w:cs="Times New Roman"/>
          <w:bCs/>
          <w:sz w:val="28"/>
          <w:szCs w:val="28"/>
        </w:rPr>
        <w:t>,</w:t>
      </w:r>
      <w:r w:rsidR="00864CD4">
        <w:rPr>
          <w:rFonts w:ascii="Times New Roman" w:hAnsi="Times New Roman" w:cs="Times New Roman"/>
          <w:bCs/>
          <w:sz w:val="28"/>
          <w:szCs w:val="28"/>
        </w:rPr>
        <w:t>9</w:t>
      </w:r>
      <w:r w:rsidRPr="00A12CD1">
        <w:rPr>
          <w:rFonts w:ascii="Times New Roman" w:hAnsi="Times New Roman" w:cs="Times New Roman"/>
          <w:bCs/>
          <w:sz w:val="28"/>
          <w:szCs w:val="28"/>
        </w:rPr>
        <w:t>%. Не достигнуты</w:t>
      </w:r>
      <w:r w:rsidR="00BF051E">
        <w:rPr>
          <w:rFonts w:ascii="Times New Roman" w:hAnsi="Times New Roman" w:cs="Times New Roman"/>
          <w:bCs/>
          <w:sz w:val="28"/>
          <w:szCs w:val="28"/>
        </w:rPr>
        <w:t xml:space="preserve"> плановые значения по следующим </w:t>
      </w:r>
      <w:r w:rsidRPr="00A12CD1">
        <w:rPr>
          <w:rFonts w:ascii="Times New Roman" w:hAnsi="Times New Roman" w:cs="Times New Roman"/>
          <w:bCs/>
          <w:sz w:val="28"/>
          <w:szCs w:val="28"/>
        </w:rPr>
        <w:t>ключев</w:t>
      </w:r>
      <w:r w:rsidR="00BF051E">
        <w:rPr>
          <w:rFonts w:ascii="Times New Roman" w:hAnsi="Times New Roman" w:cs="Times New Roman"/>
          <w:bCs/>
          <w:sz w:val="28"/>
          <w:szCs w:val="28"/>
        </w:rPr>
        <w:t>ым</w:t>
      </w:r>
      <w:r w:rsidRPr="00A12CD1">
        <w:rPr>
          <w:rFonts w:ascii="Times New Roman" w:hAnsi="Times New Roman" w:cs="Times New Roman"/>
          <w:bCs/>
          <w:sz w:val="28"/>
          <w:szCs w:val="28"/>
        </w:rPr>
        <w:t xml:space="preserve"> показателям:</w:t>
      </w:r>
    </w:p>
    <w:p w14:paraId="37265112" w14:textId="5485DBEC" w:rsidR="000726F4" w:rsidRDefault="005E0B67" w:rsidP="009E3B86">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а</w:t>
      </w:r>
      <w:r w:rsidR="00420223" w:rsidRPr="00A12CD1">
        <w:rPr>
          <w:rFonts w:ascii="Times New Roman" w:hAnsi="Times New Roman" w:cs="Times New Roman"/>
          <w:bCs/>
          <w:sz w:val="28"/>
          <w:szCs w:val="28"/>
        </w:rPr>
        <w:t xml:space="preserve">) </w:t>
      </w:r>
      <w:r w:rsidR="00FE3572" w:rsidRPr="00A12CD1">
        <w:rPr>
          <w:rFonts w:ascii="Times New Roman" w:hAnsi="Times New Roman" w:cs="Times New Roman"/>
          <w:bCs/>
          <w:sz w:val="28"/>
          <w:szCs w:val="28"/>
        </w:rPr>
        <w:t>по рынку услуг отдыха и оздоровления детей (ответственный исполнитель – Министерство труда, социального развития и занятости населения Республики Алтай) фактическое значение показателя в 202</w:t>
      </w:r>
      <w:r w:rsidR="00983451">
        <w:rPr>
          <w:rFonts w:ascii="Times New Roman" w:hAnsi="Times New Roman" w:cs="Times New Roman"/>
          <w:bCs/>
          <w:sz w:val="28"/>
          <w:szCs w:val="28"/>
        </w:rPr>
        <w:t>4</w:t>
      </w:r>
      <w:r w:rsidR="00FE3572" w:rsidRPr="00A12CD1">
        <w:rPr>
          <w:rFonts w:ascii="Times New Roman" w:hAnsi="Times New Roman" w:cs="Times New Roman"/>
          <w:bCs/>
          <w:sz w:val="28"/>
          <w:szCs w:val="28"/>
        </w:rPr>
        <w:t xml:space="preserve"> году – </w:t>
      </w:r>
      <w:r w:rsidR="00983451">
        <w:rPr>
          <w:rFonts w:ascii="Times New Roman" w:hAnsi="Times New Roman" w:cs="Times New Roman"/>
          <w:bCs/>
          <w:sz w:val="28"/>
          <w:szCs w:val="28"/>
        </w:rPr>
        <w:t>4</w:t>
      </w:r>
      <w:r w:rsidR="008A79FF">
        <w:rPr>
          <w:rFonts w:ascii="Times New Roman" w:hAnsi="Times New Roman" w:cs="Times New Roman"/>
          <w:bCs/>
          <w:sz w:val="28"/>
          <w:szCs w:val="28"/>
        </w:rPr>
        <w:t>,</w:t>
      </w:r>
      <w:r w:rsidR="00983451">
        <w:rPr>
          <w:rFonts w:ascii="Times New Roman" w:hAnsi="Times New Roman" w:cs="Times New Roman"/>
          <w:bCs/>
          <w:sz w:val="28"/>
          <w:szCs w:val="28"/>
        </w:rPr>
        <w:t>6</w:t>
      </w:r>
      <w:r w:rsidR="00FE3572" w:rsidRPr="00A12CD1">
        <w:rPr>
          <w:rFonts w:ascii="Times New Roman" w:hAnsi="Times New Roman" w:cs="Times New Roman"/>
          <w:bCs/>
          <w:sz w:val="28"/>
          <w:szCs w:val="28"/>
        </w:rPr>
        <w:t>%;</w:t>
      </w:r>
    </w:p>
    <w:p w14:paraId="2E52E140" w14:textId="19F64423" w:rsidR="009C7A3D" w:rsidRDefault="009C7A3D" w:rsidP="009E3B8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б) по рынку транспортирования твердых коммунальных отходов (ответственный исполнитель Министерство строительства и жилищно-коммунального </w:t>
      </w:r>
      <w:r w:rsidR="00FA1C40">
        <w:rPr>
          <w:rFonts w:ascii="Times New Roman" w:hAnsi="Times New Roman" w:cs="Times New Roman"/>
          <w:bCs/>
          <w:sz w:val="28"/>
          <w:szCs w:val="28"/>
        </w:rPr>
        <w:t xml:space="preserve">хозяйства Республики Алтай) фактическое </w:t>
      </w:r>
      <w:r w:rsidR="00FA1C40" w:rsidRPr="00A12CD1">
        <w:rPr>
          <w:rFonts w:ascii="Times New Roman" w:hAnsi="Times New Roman" w:cs="Times New Roman"/>
          <w:bCs/>
          <w:sz w:val="28"/>
          <w:szCs w:val="28"/>
        </w:rPr>
        <w:t>значение показателя в 202</w:t>
      </w:r>
      <w:r w:rsidR="00FA1C40">
        <w:rPr>
          <w:rFonts w:ascii="Times New Roman" w:hAnsi="Times New Roman" w:cs="Times New Roman"/>
          <w:bCs/>
          <w:sz w:val="28"/>
          <w:szCs w:val="28"/>
        </w:rPr>
        <w:t>4</w:t>
      </w:r>
      <w:r w:rsidR="00FA1C40" w:rsidRPr="00A12CD1">
        <w:rPr>
          <w:rFonts w:ascii="Times New Roman" w:hAnsi="Times New Roman" w:cs="Times New Roman"/>
          <w:bCs/>
          <w:sz w:val="28"/>
          <w:szCs w:val="28"/>
        </w:rPr>
        <w:t xml:space="preserve"> году –</w:t>
      </w:r>
      <w:r w:rsidR="00FA1C40">
        <w:rPr>
          <w:rFonts w:ascii="Times New Roman" w:hAnsi="Times New Roman" w:cs="Times New Roman"/>
          <w:bCs/>
          <w:sz w:val="28"/>
          <w:szCs w:val="28"/>
        </w:rPr>
        <w:t xml:space="preserve"> </w:t>
      </w:r>
      <w:r w:rsidR="00006D67">
        <w:rPr>
          <w:rFonts w:ascii="Times New Roman" w:hAnsi="Times New Roman" w:cs="Times New Roman"/>
          <w:bCs/>
          <w:sz w:val="28"/>
          <w:szCs w:val="28"/>
        </w:rPr>
        <w:t xml:space="preserve">64%. </w:t>
      </w:r>
    </w:p>
    <w:p w14:paraId="5400FCD3" w14:textId="77777777" w:rsidR="001359F4" w:rsidRPr="00A12CD1" w:rsidRDefault="001359F4" w:rsidP="001359F4">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2. Оценка результатов системных мероприятий по содействию развити</w:t>
      </w:r>
      <w:r w:rsidR="005E0B67" w:rsidRPr="00A12CD1">
        <w:rPr>
          <w:rFonts w:ascii="Times New Roman" w:hAnsi="Times New Roman" w:cs="Times New Roman"/>
          <w:bCs/>
          <w:sz w:val="28"/>
          <w:szCs w:val="28"/>
        </w:rPr>
        <w:t>ю конкуренции, предусмотренных «</w:t>
      </w:r>
      <w:r w:rsidRPr="00A12CD1">
        <w:rPr>
          <w:rFonts w:ascii="Times New Roman" w:hAnsi="Times New Roman" w:cs="Times New Roman"/>
          <w:bCs/>
          <w:sz w:val="28"/>
          <w:szCs w:val="28"/>
        </w:rPr>
        <w:t>дорожной картой</w:t>
      </w:r>
      <w:r w:rsidR="005E0B67" w:rsidRPr="00A12CD1">
        <w:rPr>
          <w:rFonts w:ascii="Times New Roman" w:hAnsi="Times New Roman" w:cs="Times New Roman"/>
          <w:bCs/>
          <w:sz w:val="28"/>
          <w:szCs w:val="28"/>
        </w:rPr>
        <w:t>» осуществляется методом сопоставления плановых и фактических значений целевых показателей по итогам отчетного года</w:t>
      </w:r>
      <w:r w:rsidRPr="00A12CD1">
        <w:rPr>
          <w:rFonts w:ascii="Times New Roman" w:hAnsi="Times New Roman" w:cs="Times New Roman"/>
          <w:bCs/>
          <w:sz w:val="28"/>
          <w:szCs w:val="28"/>
        </w:rPr>
        <w:t>.</w:t>
      </w:r>
    </w:p>
    <w:p w14:paraId="44F009F6" w14:textId="5AAF997C" w:rsidR="001359F4" w:rsidRPr="00A12CD1" w:rsidRDefault="001359F4" w:rsidP="005E0B67">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 xml:space="preserve">Из </w:t>
      </w:r>
      <w:r w:rsidR="005E0B67" w:rsidRPr="00A12CD1">
        <w:rPr>
          <w:rFonts w:ascii="Times New Roman" w:hAnsi="Times New Roman" w:cs="Times New Roman"/>
          <w:bCs/>
          <w:sz w:val="28"/>
          <w:szCs w:val="28"/>
        </w:rPr>
        <w:t>23</w:t>
      </w:r>
      <w:r w:rsidRPr="00A12CD1">
        <w:rPr>
          <w:rFonts w:ascii="Times New Roman" w:hAnsi="Times New Roman" w:cs="Times New Roman"/>
          <w:bCs/>
          <w:sz w:val="28"/>
          <w:szCs w:val="28"/>
        </w:rPr>
        <w:t xml:space="preserve"> целевых показателей системных мероприятий по содействию развитию конкуренции, которые имеют</w:t>
      </w:r>
      <w:r w:rsidR="005E0B67" w:rsidRPr="00A12CD1">
        <w:rPr>
          <w:rFonts w:ascii="Times New Roman" w:hAnsi="Times New Roman" w:cs="Times New Roman"/>
          <w:bCs/>
          <w:sz w:val="28"/>
          <w:szCs w:val="28"/>
        </w:rPr>
        <w:t xml:space="preserve"> числовые </w:t>
      </w:r>
      <w:r w:rsidR="00A06EEB" w:rsidRPr="00A12CD1">
        <w:rPr>
          <w:rFonts w:ascii="Times New Roman" w:hAnsi="Times New Roman" w:cs="Times New Roman"/>
          <w:bCs/>
          <w:sz w:val="28"/>
          <w:szCs w:val="28"/>
        </w:rPr>
        <w:t>значения, по</w:t>
      </w:r>
      <w:r w:rsidR="005E0B67" w:rsidRPr="00A12CD1">
        <w:rPr>
          <w:rFonts w:ascii="Times New Roman" w:hAnsi="Times New Roman" w:cs="Times New Roman"/>
          <w:bCs/>
          <w:sz w:val="28"/>
          <w:szCs w:val="28"/>
        </w:rPr>
        <w:t xml:space="preserve"> итогам </w:t>
      </w:r>
      <w:r w:rsidRPr="00A12CD1">
        <w:rPr>
          <w:rFonts w:ascii="Times New Roman" w:hAnsi="Times New Roman" w:cs="Times New Roman"/>
          <w:bCs/>
          <w:sz w:val="28"/>
          <w:szCs w:val="28"/>
        </w:rPr>
        <w:t>20</w:t>
      </w:r>
      <w:r w:rsidR="005E0B67" w:rsidRPr="00A12CD1">
        <w:rPr>
          <w:rFonts w:ascii="Times New Roman" w:hAnsi="Times New Roman" w:cs="Times New Roman"/>
          <w:bCs/>
          <w:sz w:val="28"/>
          <w:szCs w:val="28"/>
        </w:rPr>
        <w:t>2</w:t>
      </w:r>
      <w:r w:rsidR="00F65166">
        <w:rPr>
          <w:rFonts w:ascii="Times New Roman" w:hAnsi="Times New Roman" w:cs="Times New Roman"/>
          <w:bCs/>
          <w:sz w:val="28"/>
          <w:szCs w:val="28"/>
        </w:rPr>
        <w:t>4</w:t>
      </w:r>
      <w:r w:rsidRPr="00A12CD1">
        <w:rPr>
          <w:rFonts w:ascii="Times New Roman" w:hAnsi="Times New Roman" w:cs="Times New Roman"/>
          <w:bCs/>
          <w:sz w:val="28"/>
          <w:szCs w:val="28"/>
        </w:rPr>
        <w:t xml:space="preserve"> года выполнены все показатели (100 %). </w:t>
      </w:r>
    </w:p>
    <w:p w14:paraId="47BAFE01" w14:textId="29640114" w:rsidR="001359F4" w:rsidRPr="00A12CD1" w:rsidRDefault="001359F4" w:rsidP="00AD16BC">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 xml:space="preserve">В связи с вышеизложенным и с учетом примененной методики оценки полагаем, все критерии оценки имеют </w:t>
      </w:r>
      <w:r w:rsidR="005E0B67" w:rsidRPr="00A12CD1">
        <w:rPr>
          <w:rFonts w:ascii="Times New Roman" w:hAnsi="Times New Roman" w:cs="Times New Roman"/>
          <w:bCs/>
          <w:sz w:val="28"/>
          <w:szCs w:val="28"/>
        </w:rPr>
        <w:t>«</w:t>
      </w:r>
      <w:r w:rsidRPr="00A12CD1">
        <w:rPr>
          <w:rFonts w:ascii="Times New Roman" w:hAnsi="Times New Roman" w:cs="Times New Roman"/>
          <w:bCs/>
          <w:sz w:val="28"/>
          <w:szCs w:val="28"/>
        </w:rPr>
        <w:t>высокий уровень</w:t>
      </w:r>
      <w:r w:rsidR="005E0B67" w:rsidRPr="00A12CD1">
        <w:rPr>
          <w:rFonts w:ascii="Times New Roman" w:hAnsi="Times New Roman" w:cs="Times New Roman"/>
          <w:bCs/>
          <w:sz w:val="28"/>
          <w:szCs w:val="28"/>
        </w:rPr>
        <w:t>»</w:t>
      </w:r>
      <w:r w:rsidRPr="00A12CD1">
        <w:rPr>
          <w:rFonts w:ascii="Times New Roman" w:hAnsi="Times New Roman" w:cs="Times New Roman"/>
          <w:bCs/>
          <w:sz w:val="28"/>
          <w:szCs w:val="28"/>
        </w:rPr>
        <w:t xml:space="preserve">, </w:t>
      </w:r>
      <w:r w:rsidR="00A06EEB" w:rsidRPr="00A12CD1">
        <w:rPr>
          <w:rFonts w:ascii="Times New Roman" w:hAnsi="Times New Roman" w:cs="Times New Roman"/>
          <w:bCs/>
          <w:sz w:val="28"/>
          <w:szCs w:val="28"/>
        </w:rPr>
        <w:t>следовательно,</w:t>
      </w:r>
      <w:r w:rsidRPr="00A12CD1">
        <w:rPr>
          <w:rFonts w:ascii="Times New Roman" w:hAnsi="Times New Roman" w:cs="Times New Roman"/>
          <w:bCs/>
          <w:sz w:val="28"/>
          <w:szCs w:val="28"/>
        </w:rPr>
        <w:t xml:space="preserve"> в 20</w:t>
      </w:r>
      <w:r w:rsidR="005E0B67" w:rsidRPr="00A12CD1">
        <w:rPr>
          <w:rFonts w:ascii="Times New Roman" w:hAnsi="Times New Roman" w:cs="Times New Roman"/>
          <w:bCs/>
          <w:sz w:val="28"/>
          <w:szCs w:val="28"/>
        </w:rPr>
        <w:t>2</w:t>
      </w:r>
      <w:r w:rsidR="00F65166">
        <w:rPr>
          <w:rFonts w:ascii="Times New Roman" w:hAnsi="Times New Roman" w:cs="Times New Roman"/>
          <w:bCs/>
          <w:sz w:val="28"/>
          <w:szCs w:val="28"/>
        </w:rPr>
        <w:t>4</w:t>
      </w:r>
      <w:r w:rsidR="006F5F5D">
        <w:rPr>
          <w:rFonts w:ascii="Times New Roman" w:hAnsi="Times New Roman" w:cs="Times New Roman"/>
          <w:bCs/>
          <w:sz w:val="28"/>
          <w:szCs w:val="28"/>
        </w:rPr>
        <w:t xml:space="preserve"> </w:t>
      </w:r>
      <w:r w:rsidRPr="00A12CD1">
        <w:rPr>
          <w:rFonts w:ascii="Times New Roman" w:hAnsi="Times New Roman" w:cs="Times New Roman"/>
          <w:bCs/>
          <w:sz w:val="28"/>
          <w:szCs w:val="28"/>
        </w:rPr>
        <w:t xml:space="preserve">году в </w:t>
      </w:r>
      <w:r w:rsidR="005E0B67" w:rsidRPr="00A12CD1">
        <w:rPr>
          <w:rFonts w:ascii="Times New Roman" w:hAnsi="Times New Roman" w:cs="Times New Roman"/>
          <w:bCs/>
          <w:sz w:val="28"/>
          <w:szCs w:val="28"/>
        </w:rPr>
        <w:t>Республике Алтай обеспечен «</w:t>
      </w:r>
      <w:r w:rsidRPr="00A12CD1">
        <w:rPr>
          <w:rFonts w:ascii="Times New Roman" w:hAnsi="Times New Roman" w:cs="Times New Roman"/>
          <w:bCs/>
          <w:sz w:val="28"/>
          <w:szCs w:val="28"/>
        </w:rPr>
        <w:t>высокий уровень</w:t>
      </w:r>
      <w:r w:rsidR="005E0B67" w:rsidRPr="00A12CD1">
        <w:rPr>
          <w:rFonts w:ascii="Times New Roman" w:hAnsi="Times New Roman" w:cs="Times New Roman"/>
          <w:bCs/>
          <w:sz w:val="28"/>
          <w:szCs w:val="28"/>
        </w:rPr>
        <w:t>»</w:t>
      </w:r>
      <w:r w:rsidRPr="00A12CD1">
        <w:rPr>
          <w:rFonts w:ascii="Times New Roman" w:hAnsi="Times New Roman" w:cs="Times New Roman"/>
          <w:bCs/>
          <w:sz w:val="28"/>
          <w:szCs w:val="28"/>
        </w:rPr>
        <w:t xml:space="preserve"> результативности и эффективности деятельности органов власти </w:t>
      </w:r>
      <w:r w:rsidR="00A06EEB" w:rsidRPr="00A12CD1">
        <w:rPr>
          <w:rFonts w:ascii="Times New Roman" w:hAnsi="Times New Roman" w:cs="Times New Roman"/>
          <w:bCs/>
          <w:sz w:val="28"/>
          <w:szCs w:val="28"/>
        </w:rPr>
        <w:br/>
      </w:r>
      <w:r w:rsidR="005E0B67" w:rsidRPr="00A12CD1">
        <w:rPr>
          <w:rFonts w:ascii="Times New Roman" w:hAnsi="Times New Roman" w:cs="Times New Roman"/>
          <w:bCs/>
          <w:sz w:val="28"/>
          <w:szCs w:val="28"/>
        </w:rPr>
        <w:t>Республики Алтай</w:t>
      </w:r>
      <w:r w:rsidRPr="00A12CD1">
        <w:rPr>
          <w:rFonts w:ascii="Times New Roman" w:hAnsi="Times New Roman" w:cs="Times New Roman"/>
          <w:bCs/>
          <w:sz w:val="28"/>
          <w:szCs w:val="28"/>
        </w:rPr>
        <w:t xml:space="preserve"> по содействию развитию конкуренции, достигнут положительный эффект от внедрения Стандарта.</w:t>
      </w:r>
    </w:p>
    <w:sectPr w:rsidR="001359F4" w:rsidRPr="00A12CD1" w:rsidSect="0097363A">
      <w:headerReference w:type="default" r:id="rId65"/>
      <w:headerReference w:type="first" r:id="rId66"/>
      <w:pgSz w:w="11906" w:h="16838"/>
      <w:pgMar w:top="284" w:right="850" w:bottom="1134"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Минэкономразвития РА" w:date="2025-09-01T15:33:00Z" w:initials="МР">
    <w:p w14:paraId="7A0745DA" w14:textId="4993301E" w:rsidR="00510372" w:rsidRDefault="00510372">
      <w:pPr>
        <w:pStyle w:val="af0"/>
      </w:pPr>
      <w:r>
        <w:rPr>
          <w:rStyle w:val="af"/>
        </w:rPr>
        <w:annotationRef/>
      </w:r>
      <w:r>
        <w:t>Проверить год. Почему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745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3B33" w16cex:dateUtc="2025-09-01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745DA" w16cid:durableId="2C603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F37F" w14:textId="77777777" w:rsidR="00B11B5E" w:rsidRDefault="00B11B5E" w:rsidP="00C7796E">
      <w:pPr>
        <w:spacing w:after="0" w:line="240" w:lineRule="auto"/>
      </w:pPr>
      <w:r>
        <w:separator/>
      </w:r>
    </w:p>
  </w:endnote>
  <w:endnote w:type="continuationSeparator" w:id="0">
    <w:p w14:paraId="51FBFE12" w14:textId="77777777" w:rsidR="00B11B5E" w:rsidRDefault="00B11B5E" w:rsidP="00C7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9BBB" w14:textId="77777777" w:rsidR="00B11B5E" w:rsidRDefault="00B11B5E" w:rsidP="00C7796E">
      <w:pPr>
        <w:spacing w:after="0" w:line="240" w:lineRule="auto"/>
      </w:pPr>
      <w:r>
        <w:separator/>
      </w:r>
    </w:p>
  </w:footnote>
  <w:footnote w:type="continuationSeparator" w:id="0">
    <w:p w14:paraId="7655B63E" w14:textId="77777777" w:rsidR="00B11B5E" w:rsidRDefault="00B11B5E" w:rsidP="00C7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09525"/>
      <w:docPartObj>
        <w:docPartGallery w:val="Page Numbers (Top of Page)"/>
        <w:docPartUnique/>
      </w:docPartObj>
    </w:sdtPr>
    <w:sdtEndPr/>
    <w:sdtContent>
      <w:p w14:paraId="2B737332" w14:textId="77777777" w:rsidR="00B11B5E" w:rsidRDefault="00B11B5E">
        <w:pPr>
          <w:pStyle w:val="a4"/>
          <w:jc w:val="center"/>
        </w:pPr>
        <w:r w:rsidRPr="00C7796E">
          <w:rPr>
            <w:rFonts w:ascii="Times New Roman" w:hAnsi="Times New Roman" w:cs="Times New Roman"/>
            <w:sz w:val="24"/>
            <w:szCs w:val="24"/>
          </w:rPr>
          <w:fldChar w:fldCharType="begin"/>
        </w:r>
        <w:r w:rsidRPr="00C7796E">
          <w:rPr>
            <w:rFonts w:ascii="Times New Roman" w:hAnsi="Times New Roman" w:cs="Times New Roman"/>
            <w:sz w:val="24"/>
            <w:szCs w:val="24"/>
          </w:rPr>
          <w:instrText>PAGE   \* MERGEFORMAT</w:instrText>
        </w:r>
        <w:r w:rsidRPr="00C7796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7796E">
          <w:rPr>
            <w:rFonts w:ascii="Times New Roman" w:hAnsi="Times New Roman" w:cs="Times New Roman"/>
            <w:sz w:val="24"/>
            <w:szCs w:val="24"/>
          </w:rPr>
          <w:fldChar w:fldCharType="end"/>
        </w:r>
      </w:p>
    </w:sdtContent>
  </w:sdt>
  <w:p w14:paraId="0717030F" w14:textId="77777777" w:rsidR="00B11B5E" w:rsidRDefault="00B11B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5870" w14:textId="77777777" w:rsidR="00B11B5E" w:rsidRDefault="00B11B5E" w:rsidP="00A631A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E94"/>
    <w:multiLevelType w:val="hybridMultilevel"/>
    <w:tmpl w:val="1E5C2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ED4D5E"/>
    <w:multiLevelType w:val="hybridMultilevel"/>
    <w:tmpl w:val="0ABA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5B50DD"/>
    <w:multiLevelType w:val="hybridMultilevel"/>
    <w:tmpl w:val="E2D6A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B2915"/>
    <w:multiLevelType w:val="hybridMultilevel"/>
    <w:tmpl w:val="99584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0074DD"/>
    <w:multiLevelType w:val="hybridMultilevel"/>
    <w:tmpl w:val="1990F6AA"/>
    <w:lvl w:ilvl="0" w:tplc="6DE42B32">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05D227A"/>
    <w:multiLevelType w:val="hybridMultilevel"/>
    <w:tmpl w:val="7ED8A7BE"/>
    <w:lvl w:ilvl="0" w:tplc="6DE42B3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1297B33"/>
    <w:multiLevelType w:val="hybridMultilevel"/>
    <w:tmpl w:val="5712A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A85A18"/>
    <w:multiLevelType w:val="hybridMultilevel"/>
    <w:tmpl w:val="6FE6324C"/>
    <w:lvl w:ilvl="0" w:tplc="0DD649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E8E5ACC"/>
    <w:multiLevelType w:val="hybridMultilevel"/>
    <w:tmpl w:val="965CBBD4"/>
    <w:lvl w:ilvl="0" w:tplc="29843C0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4F90933"/>
    <w:multiLevelType w:val="hybridMultilevel"/>
    <w:tmpl w:val="1BA884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A041512"/>
    <w:multiLevelType w:val="hybridMultilevel"/>
    <w:tmpl w:val="26003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2A2351B"/>
    <w:multiLevelType w:val="hybridMultilevel"/>
    <w:tmpl w:val="3A24E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4D21BC2"/>
    <w:multiLevelType w:val="hybridMultilevel"/>
    <w:tmpl w:val="6FE6324C"/>
    <w:lvl w:ilvl="0" w:tplc="0DD6495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71B4A38"/>
    <w:multiLevelType w:val="hybridMultilevel"/>
    <w:tmpl w:val="93FEE8E2"/>
    <w:lvl w:ilvl="0" w:tplc="04190011">
      <w:start w:val="1"/>
      <w:numFmt w:val="decimal"/>
      <w:lvlText w:val="%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abstractNum w:abstractNumId="14" w15:restartNumberingAfterBreak="0">
    <w:nsid w:val="789F47BD"/>
    <w:multiLevelType w:val="hybridMultilevel"/>
    <w:tmpl w:val="C2CEDCB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7F327E39"/>
    <w:multiLevelType w:val="hybridMultilevel"/>
    <w:tmpl w:val="6A943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F745FCD"/>
    <w:multiLevelType w:val="hybridMultilevel"/>
    <w:tmpl w:val="EF7AC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3"/>
  </w:num>
  <w:num w:numId="3">
    <w:abstractNumId w:val="8"/>
  </w:num>
  <w:num w:numId="4">
    <w:abstractNumId w:val="4"/>
  </w:num>
  <w:num w:numId="5">
    <w:abstractNumId w:val="1"/>
  </w:num>
  <w:num w:numId="6">
    <w:abstractNumId w:val="5"/>
  </w:num>
  <w:num w:numId="7">
    <w:abstractNumId w:val="12"/>
  </w:num>
  <w:num w:numId="8">
    <w:abstractNumId w:val="6"/>
  </w:num>
  <w:num w:numId="9">
    <w:abstractNumId w:val="10"/>
  </w:num>
  <w:num w:numId="10">
    <w:abstractNumId w:val="15"/>
  </w:num>
  <w:num w:numId="11">
    <w:abstractNumId w:val="11"/>
  </w:num>
  <w:num w:numId="12">
    <w:abstractNumId w:val="3"/>
  </w:num>
  <w:num w:numId="13">
    <w:abstractNumId w:val="14"/>
  </w:num>
  <w:num w:numId="14">
    <w:abstractNumId w:val="16"/>
  </w:num>
  <w:num w:numId="15">
    <w:abstractNumId w:val="9"/>
  </w:num>
  <w:num w:numId="16">
    <w:abstractNumId w:val="2"/>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инэкономразвития РА">
    <w15:presenceInfo w15:providerId="None" w15:userId="Минэкономразвития Р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65"/>
    <w:rsid w:val="0000177E"/>
    <w:rsid w:val="00006021"/>
    <w:rsid w:val="00006B14"/>
    <w:rsid w:val="00006D67"/>
    <w:rsid w:val="000073CC"/>
    <w:rsid w:val="00007D92"/>
    <w:rsid w:val="0001037C"/>
    <w:rsid w:val="00010A3D"/>
    <w:rsid w:val="00012605"/>
    <w:rsid w:val="00012E65"/>
    <w:rsid w:val="00014FD8"/>
    <w:rsid w:val="00015BA8"/>
    <w:rsid w:val="00016103"/>
    <w:rsid w:val="0001683C"/>
    <w:rsid w:val="000179CB"/>
    <w:rsid w:val="00020A37"/>
    <w:rsid w:val="00020AB8"/>
    <w:rsid w:val="00020FA3"/>
    <w:rsid w:val="000226A1"/>
    <w:rsid w:val="000229CD"/>
    <w:rsid w:val="0002396C"/>
    <w:rsid w:val="00023EFA"/>
    <w:rsid w:val="000273BA"/>
    <w:rsid w:val="00027BFC"/>
    <w:rsid w:val="00031D00"/>
    <w:rsid w:val="00032C89"/>
    <w:rsid w:val="00033AB5"/>
    <w:rsid w:val="00034910"/>
    <w:rsid w:val="00036FF7"/>
    <w:rsid w:val="00037946"/>
    <w:rsid w:val="00040102"/>
    <w:rsid w:val="000403FE"/>
    <w:rsid w:val="00041131"/>
    <w:rsid w:val="00042049"/>
    <w:rsid w:val="00042623"/>
    <w:rsid w:val="00042E56"/>
    <w:rsid w:val="000441B9"/>
    <w:rsid w:val="00044CA7"/>
    <w:rsid w:val="000504F7"/>
    <w:rsid w:val="000521AA"/>
    <w:rsid w:val="00053A6B"/>
    <w:rsid w:val="00056226"/>
    <w:rsid w:val="0005635C"/>
    <w:rsid w:val="000570A0"/>
    <w:rsid w:val="00060C5F"/>
    <w:rsid w:val="00062DCB"/>
    <w:rsid w:val="00063268"/>
    <w:rsid w:val="00063591"/>
    <w:rsid w:val="00063770"/>
    <w:rsid w:val="00064C84"/>
    <w:rsid w:val="00064EDB"/>
    <w:rsid w:val="000668CC"/>
    <w:rsid w:val="0007059E"/>
    <w:rsid w:val="00070994"/>
    <w:rsid w:val="00071A2C"/>
    <w:rsid w:val="000726F4"/>
    <w:rsid w:val="00075E84"/>
    <w:rsid w:val="00076958"/>
    <w:rsid w:val="000775D7"/>
    <w:rsid w:val="000778C8"/>
    <w:rsid w:val="00077EE3"/>
    <w:rsid w:val="00080E65"/>
    <w:rsid w:val="00081054"/>
    <w:rsid w:val="000815E9"/>
    <w:rsid w:val="000A1696"/>
    <w:rsid w:val="000A2407"/>
    <w:rsid w:val="000A33BD"/>
    <w:rsid w:val="000A53B8"/>
    <w:rsid w:val="000A6EF0"/>
    <w:rsid w:val="000B1B57"/>
    <w:rsid w:val="000B30B6"/>
    <w:rsid w:val="000B37F1"/>
    <w:rsid w:val="000B51D4"/>
    <w:rsid w:val="000B55DF"/>
    <w:rsid w:val="000B670F"/>
    <w:rsid w:val="000C12D6"/>
    <w:rsid w:val="000C1C28"/>
    <w:rsid w:val="000C20C8"/>
    <w:rsid w:val="000C22B8"/>
    <w:rsid w:val="000C2D7D"/>
    <w:rsid w:val="000C5150"/>
    <w:rsid w:val="000C5CDE"/>
    <w:rsid w:val="000C5D22"/>
    <w:rsid w:val="000C7906"/>
    <w:rsid w:val="000D0CB4"/>
    <w:rsid w:val="000D0D4E"/>
    <w:rsid w:val="000D15D0"/>
    <w:rsid w:val="000D2E67"/>
    <w:rsid w:val="000D2F09"/>
    <w:rsid w:val="000D51F9"/>
    <w:rsid w:val="000D5A34"/>
    <w:rsid w:val="000E2975"/>
    <w:rsid w:val="000E3F32"/>
    <w:rsid w:val="000E45A4"/>
    <w:rsid w:val="000E48D8"/>
    <w:rsid w:val="000E5A80"/>
    <w:rsid w:val="000E6D15"/>
    <w:rsid w:val="000E7BD7"/>
    <w:rsid w:val="000F075D"/>
    <w:rsid w:val="000F1983"/>
    <w:rsid w:val="000F20C5"/>
    <w:rsid w:val="000F2549"/>
    <w:rsid w:val="000F2801"/>
    <w:rsid w:val="000F291D"/>
    <w:rsid w:val="000F3065"/>
    <w:rsid w:val="000F547C"/>
    <w:rsid w:val="000F560E"/>
    <w:rsid w:val="000F6109"/>
    <w:rsid w:val="0010243A"/>
    <w:rsid w:val="00103EEF"/>
    <w:rsid w:val="00107DF5"/>
    <w:rsid w:val="001110AE"/>
    <w:rsid w:val="0011246C"/>
    <w:rsid w:val="00112F6D"/>
    <w:rsid w:val="001158B1"/>
    <w:rsid w:val="00117B04"/>
    <w:rsid w:val="00120556"/>
    <w:rsid w:val="0012309A"/>
    <w:rsid w:val="001275A0"/>
    <w:rsid w:val="001276F6"/>
    <w:rsid w:val="0013160E"/>
    <w:rsid w:val="00131B16"/>
    <w:rsid w:val="00131D03"/>
    <w:rsid w:val="00131FD2"/>
    <w:rsid w:val="001352B3"/>
    <w:rsid w:val="00135975"/>
    <w:rsid w:val="001359F4"/>
    <w:rsid w:val="00136472"/>
    <w:rsid w:val="00140476"/>
    <w:rsid w:val="001435C3"/>
    <w:rsid w:val="001465C8"/>
    <w:rsid w:val="00152FB6"/>
    <w:rsid w:val="00155131"/>
    <w:rsid w:val="00156AE7"/>
    <w:rsid w:val="00161E23"/>
    <w:rsid w:val="001621C5"/>
    <w:rsid w:val="00165376"/>
    <w:rsid w:val="001661BB"/>
    <w:rsid w:val="0017115F"/>
    <w:rsid w:val="00176C22"/>
    <w:rsid w:val="001843BF"/>
    <w:rsid w:val="00186290"/>
    <w:rsid w:val="001876B7"/>
    <w:rsid w:val="00191DF7"/>
    <w:rsid w:val="001960DB"/>
    <w:rsid w:val="001968B6"/>
    <w:rsid w:val="001A08E9"/>
    <w:rsid w:val="001A0987"/>
    <w:rsid w:val="001A36A8"/>
    <w:rsid w:val="001A4A22"/>
    <w:rsid w:val="001B1C7F"/>
    <w:rsid w:val="001B1F82"/>
    <w:rsid w:val="001B3B98"/>
    <w:rsid w:val="001B5A7A"/>
    <w:rsid w:val="001B6389"/>
    <w:rsid w:val="001B70E3"/>
    <w:rsid w:val="001B7CF9"/>
    <w:rsid w:val="001B7D96"/>
    <w:rsid w:val="001C2D08"/>
    <w:rsid w:val="001C415D"/>
    <w:rsid w:val="001C4F4E"/>
    <w:rsid w:val="001C5988"/>
    <w:rsid w:val="001D01DB"/>
    <w:rsid w:val="001D22A7"/>
    <w:rsid w:val="001D233D"/>
    <w:rsid w:val="001D2A56"/>
    <w:rsid w:val="001D478E"/>
    <w:rsid w:val="001D5C16"/>
    <w:rsid w:val="001D5DB2"/>
    <w:rsid w:val="001D7AB1"/>
    <w:rsid w:val="001D7C75"/>
    <w:rsid w:val="001E08B8"/>
    <w:rsid w:val="001E09F5"/>
    <w:rsid w:val="001E10AD"/>
    <w:rsid w:val="001E4087"/>
    <w:rsid w:val="001E7374"/>
    <w:rsid w:val="001F00A9"/>
    <w:rsid w:val="001F0133"/>
    <w:rsid w:val="001F2BFA"/>
    <w:rsid w:val="001F4BA1"/>
    <w:rsid w:val="001F5F31"/>
    <w:rsid w:val="001F5F93"/>
    <w:rsid w:val="001F613D"/>
    <w:rsid w:val="00200009"/>
    <w:rsid w:val="00204D45"/>
    <w:rsid w:val="00205AF2"/>
    <w:rsid w:val="00206C37"/>
    <w:rsid w:val="00210CB7"/>
    <w:rsid w:val="002115E8"/>
    <w:rsid w:val="002122A7"/>
    <w:rsid w:val="00213380"/>
    <w:rsid w:val="00214D91"/>
    <w:rsid w:val="00215CC0"/>
    <w:rsid w:val="0021718A"/>
    <w:rsid w:val="002176E6"/>
    <w:rsid w:val="002211F9"/>
    <w:rsid w:val="0022354C"/>
    <w:rsid w:val="00223B91"/>
    <w:rsid w:val="00224602"/>
    <w:rsid w:val="00224CB9"/>
    <w:rsid w:val="002269AD"/>
    <w:rsid w:val="00227E6E"/>
    <w:rsid w:val="00234383"/>
    <w:rsid w:val="00234753"/>
    <w:rsid w:val="00240600"/>
    <w:rsid w:val="00240CEE"/>
    <w:rsid w:val="00241ABF"/>
    <w:rsid w:val="002431E1"/>
    <w:rsid w:val="00243449"/>
    <w:rsid w:val="002454E4"/>
    <w:rsid w:val="00245A6F"/>
    <w:rsid w:val="00245C0A"/>
    <w:rsid w:val="0024737E"/>
    <w:rsid w:val="00247F05"/>
    <w:rsid w:val="002508B2"/>
    <w:rsid w:val="00256186"/>
    <w:rsid w:val="00256738"/>
    <w:rsid w:val="00257704"/>
    <w:rsid w:val="00260D77"/>
    <w:rsid w:val="00262E08"/>
    <w:rsid w:val="00265DD3"/>
    <w:rsid w:val="00266136"/>
    <w:rsid w:val="002672C2"/>
    <w:rsid w:val="00271539"/>
    <w:rsid w:val="00274B60"/>
    <w:rsid w:val="00276860"/>
    <w:rsid w:val="00276F69"/>
    <w:rsid w:val="00277F84"/>
    <w:rsid w:val="00280732"/>
    <w:rsid w:val="00280FCE"/>
    <w:rsid w:val="00282226"/>
    <w:rsid w:val="0028385E"/>
    <w:rsid w:val="00290CBF"/>
    <w:rsid w:val="00290E6A"/>
    <w:rsid w:val="00291800"/>
    <w:rsid w:val="00292356"/>
    <w:rsid w:val="002945DB"/>
    <w:rsid w:val="0029542E"/>
    <w:rsid w:val="00295EBD"/>
    <w:rsid w:val="002A0838"/>
    <w:rsid w:val="002A18DE"/>
    <w:rsid w:val="002A3538"/>
    <w:rsid w:val="002A46A8"/>
    <w:rsid w:val="002A6888"/>
    <w:rsid w:val="002A7D19"/>
    <w:rsid w:val="002B075C"/>
    <w:rsid w:val="002B135C"/>
    <w:rsid w:val="002B13DE"/>
    <w:rsid w:val="002B25DC"/>
    <w:rsid w:val="002B3C45"/>
    <w:rsid w:val="002B41EF"/>
    <w:rsid w:val="002B45E9"/>
    <w:rsid w:val="002B6A35"/>
    <w:rsid w:val="002C3394"/>
    <w:rsid w:val="002C65BE"/>
    <w:rsid w:val="002C75CF"/>
    <w:rsid w:val="002D14B0"/>
    <w:rsid w:val="002D1B9B"/>
    <w:rsid w:val="002D4C5D"/>
    <w:rsid w:val="002D4E5E"/>
    <w:rsid w:val="002D5485"/>
    <w:rsid w:val="002D642B"/>
    <w:rsid w:val="002D6F69"/>
    <w:rsid w:val="002D717B"/>
    <w:rsid w:val="002E0632"/>
    <w:rsid w:val="002E13DE"/>
    <w:rsid w:val="002E1F9D"/>
    <w:rsid w:val="002E5298"/>
    <w:rsid w:val="002E612F"/>
    <w:rsid w:val="002E6AAC"/>
    <w:rsid w:val="002F3102"/>
    <w:rsid w:val="002F5F17"/>
    <w:rsid w:val="002F6AD5"/>
    <w:rsid w:val="002F6C89"/>
    <w:rsid w:val="002F767D"/>
    <w:rsid w:val="003006D6"/>
    <w:rsid w:val="00300AE4"/>
    <w:rsid w:val="00302136"/>
    <w:rsid w:val="003027C9"/>
    <w:rsid w:val="003038EB"/>
    <w:rsid w:val="00306E9A"/>
    <w:rsid w:val="00307C74"/>
    <w:rsid w:val="00311BFD"/>
    <w:rsid w:val="00311F69"/>
    <w:rsid w:val="00312803"/>
    <w:rsid w:val="003139C3"/>
    <w:rsid w:val="00313E3D"/>
    <w:rsid w:val="003148DA"/>
    <w:rsid w:val="00314B85"/>
    <w:rsid w:val="00315498"/>
    <w:rsid w:val="003174D7"/>
    <w:rsid w:val="00321FB5"/>
    <w:rsid w:val="00322195"/>
    <w:rsid w:val="00323407"/>
    <w:rsid w:val="00323640"/>
    <w:rsid w:val="00323EBE"/>
    <w:rsid w:val="0032696B"/>
    <w:rsid w:val="0033146B"/>
    <w:rsid w:val="00332824"/>
    <w:rsid w:val="00333DFC"/>
    <w:rsid w:val="00334B09"/>
    <w:rsid w:val="00340395"/>
    <w:rsid w:val="0034160A"/>
    <w:rsid w:val="00344CCD"/>
    <w:rsid w:val="003476B3"/>
    <w:rsid w:val="00350440"/>
    <w:rsid w:val="00350C60"/>
    <w:rsid w:val="00351F84"/>
    <w:rsid w:val="003529F8"/>
    <w:rsid w:val="003543D6"/>
    <w:rsid w:val="00354F28"/>
    <w:rsid w:val="00356FF6"/>
    <w:rsid w:val="00361341"/>
    <w:rsid w:val="0036259A"/>
    <w:rsid w:val="00362A31"/>
    <w:rsid w:val="00367B9F"/>
    <w:rsid w:val="00371D4D"/>
    <w:rsid w:val="00372F83"/>
    <w:rsid w:val="00372FB4"/>
    <w:rsid w:val="0037422C"/>
    <w:rsid w:val="00384E4D"/>
    <w:rsid w:val="0038508C"/>
    <w:rsid w:val="00386004"/>
    <w:rsid w:val="003875DD"/>
    <w:rsid w:val="0039051D"/>
    <w:rsid w:val="00391E70"/>
    <w:rsid w:val="00393001"/>
    <w:rsid w:val="003936B2"/>
    <w:rsid w:val="00394F87"/>
    <w:rsid w:val="0039511D"/>
    <w:rsid w:val="0039623F"/>
    <w:rsid w:val="003A2650"/>
    <w:rsid w:val="003A4101"/>
    <w:rsid w:val="003A628C"/>
    <w:rsid w:val="003A78A9"/>
    <w:rsid w:val="003B01F7"/>
    <w:rsid w:val="003B0D4E"/>
    <w:rsid w:val="003B3792"/>
    <w:rsid w:val="003B71E7"/>
    <w:rsid w:val="003B7AFD"/>
    <w:rsid w:val="003C317E"/>
    <w:rsid w:val="003C37FB"/>
    <w:rsid w:val="003C44F8"/>
    <w:rsid w:val="003C4D93"/>
    <w:rsid w:val="003C58D1"/>
    <w:rsid w:val="003C5C82"/>
    <w:rsid w:val="003C60B2"/>
    <w:rsid w:val="003C6C23"/>
    <w:rsid w:val="003C75A4"/>
    <w:rsid w:val="003D207A"/>
    <w:rsid w:val="003D3267"/>
    <w:rsid w:val="003D3E52"/>
    <w:rsid w:val="003D4062"/>
    <w:rsid w:val="003D47B9"/>
    <w:rsid w:val="003D56CA"/>
    <w:rsid w:val="003E3C30"/>
    <w:rsid w:val="003E43F7"/>
    <w:rsid w:val="003E5976"/>
    <w:rsid w:val="003F0B49"/>
    <w:rsid w:val="003F0C39"/>
    <w:rsid w:val="003F5B51"/>
    <w:rsid w:val="003F7179"/>
    <w:rsid w:val="003F7770"/>
    <w:rsid w:val="003F7CD7"/>
    <w:rsid w:val="00401AD1"/>
    <w:rsid w:val="00402B61"/>
    <w:rsid w:val="00403239"/>
    <w:rsid w:val="0040338A"/>
    <w:rsid w:val="00403F94"/>
    <w:rsid w:val="00406A9A"/>
    <w:rsid w:val="00406FB6"/>
    <w:rsid w:val="00410052"/>
    <w:rsid w:val="00412004"/>
    <w:rsid w:val="0041522F"/>
    <w:rsid w:val="004170F0"/>
    <w:rsid w:val="00420223"/>
    <w:rsid w:val="004209C4"/>
    <w:rsid w:val="00420F16"/>
    <w:rsid w:val="00425239"/>
    <w:rsid w:val="004352A3"/>
    <w:rsid w:val="00435E74"/>
    <w:rsid w:val="00435EDA"/>
    <w:rsid w:val="0043692F"/>
    <w:rsid w:val="00442D9F"/>
    <w:rsid w:val="00443093"/>
    <w:rsid w:val="00443462"/>
    <w:rsid w:val="0044375D"/>
    <w:rsid w:val="004442A1"/>
    <w:rsid w:val="00446447"/>
    <w:rsid w:val="004468D8"/>
    <w:rsid w:val="00447704"/>
    <w:rsid w:val="004550F3"/>
    <w:rsid w:val="0045542D"/>
    <w:rsid w:val="00456B67"/>
    <w:rsid w:val="00457580"/>
    <w:rsid w:val="00457F8B"/>
    <w:rsid w:val="004618E4"/>
    <w:rsid w:val="00462095"/>
    <w:rsid w:val="00464A8F"/>
    <w:rsid w:val="00466EFE"/>
    <w:rsid w:val="004670FB"/>
    <w:rsid w:val="00471AAA"/>
    <w:rsid w:val="004737A8"/>
    <w:rsid w:val="004758F8"/>
    <w:rsid w:val="00480C25"/>
    <w:rsid w:val="0048228F"/>
    <w:rsid w:val="00483754"/>
    <w:rsid w:val="00483D57"/>
    <w:rsid w:val="00484021"/>
    <w:rsid w:val="0048449A"/>
    <w:rsid w:val="004859CA"/>
    <w:rsid w:val="00485BD3"/>
    <w:rsid w:val="004868A1"/>
    <w:rsid w:val="004905B2"/>
    <w:rsid w:val="00490D90"/>
    <w:rsid w:val="00493AFB"/>
    <w:rsid w:val="0049520A"/>
    <w:rsid w:val="00495BA0"/>
    <w:rsid w:val="00497320"/>
    <w:rsid w:val="004A2195"/>
    <w:rsid w:val="004A315B"/>
    <w:rsid w:val="004A3C35"/>
    <w:rsid w:val="004A5400"/>
    <w:rsid w:val="004A5BC3"/>
    <w:rsid w:val="004A6A72"/>
    <w:rsid w:val="004B0525"/>
    <w:rsid w:val="004B0BB0"/>
    <w:rsid w:val="004B0CBB"/>
    <w:rsid w:val="004B0DF0"/>
    <w:rsid w:val="004B516A"/>
    <w:rsid w:val="004B6F01"/>
    <w:rsid w:val="004C4705"/>
    <w:rsid w:val="004C4C51"/>
    <w:rsid w:val="004C4D1E"/>
    <w:rsid w:val="004C5C44"/>
    <w:rsid w:val="004C64D0"/>
    <w:rsid w:val="004C7E76"/>
    <w:rsid w:val="004D150F"/>
    <w:rsid w:val="004D325C"/>
    <w:rsid w:val="004D3937"/>
    <w:rsid w:val="004D5E2D"/>
    <w:rsid w:val="004D5F37"/>
    <w:rsid w:val="004D63AF"/>
    <w:rsid w:val="004D72AB"/>
    <w:rsid w:val="004E0DA9"/>
    <w:rsid w:val="004E13DB"/>
    <w:rsid w:val="004E36C6"/>
    <w:rsid w:val="004E47AD"/>
    <w:rsid w:val="004E53B2"/>
    <w:rsid w:val="004E6A67"/>
    <w:rsid w:val="004E76E1"/>
    <w:rsid w:val="004E7E26"/>
    <w:rsid w:val="004F0F82"/>
    <w:rsid w:val="004F0FE6"/>
    <w:rsid w:val="004F463E"/>
    <w:rsid w:val="004F517D"/>
    <w:rsid w:val="004F5741"/>
    <w:rsid w:val="005049F9"/>
    <w:rsid w:val="00506D92"/>
    <w:rsid w:val="00510372"/>
    <w:rsid w:val="00510F6C"/>
    <w:rsid w:val="005112E4"/>
    <w:rsid w:val="005125BA"/>
    <w:rsid w:val="00513128"/>
    <w:rsid w:val="00513A8C"/>
    <w:rsid w:val="005211C5"/>
    <w:rsid w:val="0052389C"/>
    <w:rsid w:val="0052394E"/>
    <w:rsid w:val="00525A8E"/>
    <w:rsid w:val="0053052F"/>
    <w:rsid w:val="00534666"/>
    <w:rsid w:val="00534B38"/>
    <w:rsid w:val="00535A0A"/>
    <w:rsid w:val="00536AAB"/>
    <w:rsid w:val="005371BC"/>
    <w:rsid w:val="00541416"/>
    <w:rsid w:val="0054355B"/>
    <w:rsid w:val="00544A45"/>
    <w:rsid w:val="00546D10"/>
    <w:rsid w:val="00547A72"/>
    <w:rsid w:val="005505D9"/>
    <w:rsid w:val="00551962"/>
    <w:rsid w:val="005527DA"/>
    <w:rsid w:val="00552CDE"/>
    <w:rsid w:val="0055373D"/>
    <w:rsid w:val="0055379D"/>
    <w:rsid w:val="005539C9"/>
    <w:rsid w:val="00553C3D"/>
    <w:rsid w:val="00554B8E"/>
    <w:rsid w:val="005558FA"/>
    <w:rsid w:val="00556445"/>
    <w:rsid w:val="00557DF8"/>
    <w:rsid w:val="00565365"/>
    <w:rsid w:val="00565CF0"/>
    <w:rsid w:val="005665E0"/>
    <w:rsid w:val="0056661D"/>
    <w:rsid w:val="005673F2"/>
    <w:rsid w:val="005705F2"/>
    <w:rsid w:val="0057098F"/>
    <w:rsid w:val="00576936"/>
    <w:rsid w:val="00584375"/>
    <w:rsid w:val="00585844"/>
    <w:rsid w:val="00586EFC"/>
    <w:rsid w:val="00586FEC"/>
    <w:rsid w:val="00587A86"/>
    <w:rsid w:val="00590FB7"/>
    <w:rsid w:val="00591E3B"/>
    <w:rsid w:val="00592116"/>
    <w:rsid w:val="00595D7E"/>
    <w:rsid w:val="00596B30"/>
    <w:rsid w:val="00597184"/>
    <w:rsid w:val="0059746C"/>
    <w:rsid w:val="00597986"/>
    <w:rsid w:val="005A1EB7"/>
    <w:rsid w:val="005A4ED4"/>
    <w:rsid w:val="005A7452"/>
    <w:rsid w:val="005B1AEF"/>
    <w:rsid w:val="005B4642"/>
    <w:rsid w:val="005B4CAE"/>
    <w:rsid w:val="005B6D23"/>
    <w:rsid w:val="005B6E9E"/>
    <w:rsid w:val="005C22DE"/>
    <w:rsid w:val="005C2627"/>
    <w:rsid w:val="005C5077"/>
    <w:rsid w:val="005C60B2"/>
    <w:rsid w:val="005C7976"/>
    <w:rsid w:val="005D5176"/>
    <w:rsid w:val="005E0B67"/>
    <w:rsid w:val="005E11FE"/>
    <w:rsid w:val="005E2357"/>
    <w:rsid w:val="005E5684"/>
    <w:rsid w:val="005E7162"/>
    <w:rsid w:val="005E73E8"/>
    <w:rsid w:val="005E7443"/>
    <w:rsid w:val="005F24B7"/>
    <w:rsid w:val="005F4E91"/>
    <w:rsid w:val="005F6EB3"/>
    <w:rsid w:val="006011C4"/>
    <w:rsid w:val="00602F54"/>
    <w:rsid w:val="006040CB"/>
    <w:rsid w:val="006053F1"/>
    <w:rsid w:val="00605FA0"/>
    <w:rsid w:val="00611D95"/>
    <w:rsid w:val="006139A1"/>
    <w:rsid w:val="00614794"/>
    <w:rsid w:val="006157D0"/>
    <w:rsid w:val="00615EC8"/>
    <w:rsid w:val="006161E4"/>
    <w:rsid w:val="00617387"/>
    <w:rsid w:val="0061761F"/>
    <w:rsid w:val="00621C0D"/>
    <w:rsid w:val="0062217C"/>
    <w:rsid w:val="00622887"/>
    <w:rsid w:val="00622A68"/>
    <w:rsid w:val="00623037"/>
    <w:rsid w:val="0062385C"/>
    <w:rsid w:val="0062392A"/>
    <w:rsid w:val="00623D34"/>
    <w:rsid w:val="0062462D"/>
    <w:rsid w:val="00624CC7"/>
    <w:rsid w:val="00625478"/>
    <w:rsid w:val="00625EB8"/>
    <w:rsid w:val="00627B8E"/>
    <w:rsid w:val="00627CF1"/>
    <w:rsid w:val="006314C6"/>
    <w:rsid w:val="006319B4"/>
    <w:rsid w:val="00632C22"/>
    <w:rsid w:val="00635E94"/>
    <w:rsid w:val="006360A9"/>
    <w:rsid w:val="00636312"/>
    <w:rsid w:val="00640A64"/>
    <w:rsid w:val="00640B81"/>
    <w:rsid w:val="00640E9F"/>
    <w:rsid w:val="00641E51"/>
    <w:rsid w:val="00642F80"/>
    <w:rsid w:val="00644E8D"/>
    <w:rsid w:val="00645170"/>
    <w:rsid w:val="0064602A"/>
    <w:rsid w:val="006470BF"/>
    <w:rsid w:val="0065222E"/>
    <w:rsid w:val="00654A9F"/>
    <w:rsid w:val="00654C34"/>
    <w:rsid w:val="006563FC"/>
    <w:rsid w:val="00660898"/>
    <w:rsid w:val="00661F65"/>
    <w:rsid w:val="0066352D"/>
    <w:rsid w:val="00663CE6"/>
    <w:rsid w:val="0066506C"/>
    <w:rsid w:val="00665244"/>
    <w:rsid w:val="0066623E"/>
    <w:rsid w:val="0066727A"/>
    <w:rsid w:val="00670BB2"/>
    <w:rsid w:val="00670F4F"/>
    <w:rsid w:val="00675F5E"/>
    <w:rsid w:val="0067658F"/>
    <w:rsid w:val="006821F5"/>
    <w:rsid w:val="00684F25"/>
    <w:rsid w:val="00686D2D"/>
    <w:rsid w:val="00686F82"/>
    <w:rsid w:val="00686FD7"/>
    <w:rsid w:val="00691363"/>
    <w:rsid w:val="00691829"/>
    <w:rsid w:val="006A0767"/>
    <w:rsid w:val="006A1A44"/>
    <w:rsid w:val="006A2F45"/>
    <w:rsid w:val="006A477B"/>
    <w:rsid w:val="006A4884"/>
    <w:rsid w:val="006A5249"/>
    <w:rsid w:val="006A6A79"/>
    <w:rsid w:val="006A7536"/>
    <w:rsid w:val="006B0EA9"/>
    <w:rsid w:val="006B1A6B"/>
    <w:rsid w:val="006B2CFB"/>
    <w:rsid w:val="006B387D"/>
    <w:rsid w:val="006B477F"/>
    <w:rsid w:val="006B7DC5"/>
    <w:rsid w:val="006C3BAF"/>
    <w:rsid w:val="006C48F8"/>
    <w:rsid w:val="006C61B4"/>
    <w:rsid w:val="006C76B1"/>
    <w:rsid w:val="006C7D6D"/>
    <w:rsid w:val="006D06D2"/>
    <w:rsid w:val="006D0891"/>
    <w:rsid w:val="006D0D08"/>
    <w:rsid w:val="006D3D8D"/>
    <w:rsid w:val="006D50C4"/>
    <w:rsid w:val="006D6398"/>
    <w:rsid w:val="006D72C8"/>
    <w:rsid w:val="006E1866"/>
    <w:rsid w:val="006E29F9"/>
    <w:rsid w:val="006E2C52"/>
    <w:rsid w:val="006E4AA1"/>
    <w:rsid w:val="006E4CEA"/>
    <w:rsid w:val="006E683B"/>
    <w:rsid w:val="006F0707"/>
    <w:rsid w:val="006F2856"/>
    <w:rsid w:val="006F3077"/>
    <w:rsid w:val="006F3E77"/>
    <w:rsid w:val="006F43DF"/>
    <w:rsid w:val="006F4CAF"/>
    <w:rsid w:val="006F5F5D"/>
    <w:rsid w:val="007000A2"/>
    <w:rsid w:val="00700B7A"/>
    <w:rsid w:val="00703452"/>
    <w:rsid w:val="0070444E"/>
    <w:rsid w:val="0070467E"/>
    <w:rsid w:val="00706F3A"/>
    <w:rsid w:val="0070741D"/>
    <w:rsid w:val="0071412D"/>
    <w:rsid w:val="00721F0B"/>
    <w:rsid w:val="007226F4"/>
    <w:rsid w:val="007227DD"/>
    <w:rsid w:val="007261E3"/>
    <w:rsid w:val="00726630"/>
    <w:rsid w:val="00726DA9"/>
    <w:rsid w:val="00730C49"/>
    <w:rsid w:val="007320C5"/>
    <w:rsid w:val="00732D8A"/>
    <w:rsid w:val="00733E5F"/>
    <w:rsid w:val="00736082"/>
    <w:rsid w:val="00737603"/>
    <w:rsid w:val="007403E2"/>
    <w:rsid w:val="00741151"/>
    <w:rsid w:val="0074142B"/>
    <w:rsid w:val="00742120"/>
    <w:rsid w:val="007441D2"/>
    <w:rsid w:val="007453F0"/>
    <w:rsid w:val="00745FBC"/>
    <w:rsid w:val="00746584"/>
    <w:rsid w:val="00747199"/>
    <w:rsid w:val="00747609"/>
    <w:rsid w:val="0075031E"/>
    <w:rsid w:val="00750CD9"/>
    <w:rsid w:val="00750DB2"/>
    <w:rsid w:val="007516C4"/>
    <w:rsid w:val="0075204F"/>
    <w:rsid w:val="007534E9"/>
    <w:rsid w:val="00753DA4"/>
    <w:rsid w:val="00754E04"/>
    <w:rsid w:val="00760BB4"/>
    <w:rsid w:val="00762CAF"/>
    <w:rsid w:val="00766331"/>
    <w:rsid w:val="00766757"/>
    <w:rsid w:val="007673EC"/>
    <w:rsid w:val="00767B2D"/>
    <w:rsid w:val="00767F62"/>
    <w:rsid w:val="0077081C"/>
    <w:rsid w:val="00770D01"/>
    <w:rsid w:val="00775879"/>
    <w:rsid w:val="00776E85"/>
    <w:rsid w:val="007777FE"/>
    <w:rsid w:val="00777BC3"/>
    <w:rsid w:val="007804AC"/>
    <w:rsid w:val="00781D5A"/>
    <w:rsid w:val="00782E93"/>
    <w:rsid w:val="00782F23"/>
    <w:rsid w:val="00785C69"/>
    <w:rsid w:val="007915AE"/>
    <w:rsid w:val="00791EC9"/>
    <w:rsid w:val="007966A4"/>
    <w:rsid w:val="0079765B"/>
    <w:rsid w:val="00797CD6"/>
    <w:rsid w:val="007A3834"/>
    <w:rsid w:val="007A4539"/>
    <w:rsid w:val="007A5860"/>
    <w:rsid w:val="007A592D"/>
    <w:rsid w:val="007A65DE"/>
    <w:rsid w:val="007B1641"/>
    <w:rsid w:val="007B29B8"/>
    <w:rsid w:val="007B53D3"/>
    <w:rsid w:val="007C1932"/>
    <w:rsid w:val="007C1BD9"/>
    <w:rsid w:val="007C3238"/>
    <w:rsid w:val="007C406A"/>
    <w:rsid w:val="007C44A2"/>
    <w:rsid w:val="007C4712"/>
    <w:rsid w:val="007D0350"/>
    <w:rsid w:val="007D3266"/>
    <w:rsid w:val="007D39DC"/>
    <w:rsid w:val="007D4130"/>
    <w:rsid w:val="007D4AA6"/>
    <w:rsid w:val="007D4B60"/>
    <w:rsid w:val="007D4FA9"/>
    <w:rsid w:val="007D5172"/>
    <w:rsid w:val="007D574B"/>
    <w:rsid w:val="007D7206"/>
    <w:rsid w:val="007D7608"/>
    <w:rsid w:val="007E14F1"/>
    <w:rsid w:val="007E1A8D"/>
    <w:rsid w:val="007E2D01"/>
    <w:rsid w:val="007E3E75"/>
    <w:rsid w:val="007E5563"/>
    <w:rsid w:val="007E7345"/>
    <w:rsid w:val="007F1412"/>
    <w:rsid w:val="007F3D88"/>
    <w:rsid w:val="007F4595"/>
    <w:rsid w:val="007F6FBB"/>
    <w:rsid w:val="008014AE"/>
    <w:rsid w:val="008111A3"/>
    <w:rsid w:val="0081363C"/>
    <w:rsid w:val="00816839"/>
    <w:rsid w:val="00817D5C"/>
    <w:rsid w:val="00817E24"/>
    <w:rsid w:val="008230DC"/>
    <w:rsid w:val="00825FD7"/>
    <w:rsid w:val="008265BD"/>
    <w:rsid w:val="008265D5"/>
    <w:rsid w:val="0082698D"/>
    <w:rsid w:val="008272F6"/>
    <w:rsid w:val="00827E97"/>
    <w:rsid w:val="008302D2"/>
    <w:rsid w:val="00830E69"/>
    <w:rsid w:val="00835E5D"/>
    <w:rsid w:val="00837D86"/>
    <w:rsid w:val="0084382B"/>
    <w:rsid w:val="00843C1D"/>
    <w:rsid w:val="00843C44"/>
    <w:rsid w:val="00844758"/>
    <w:rsid w:val="0084623A"/>
    <w:rsid w:val="00846E67"/>
    <w:rsid w:val="00847011"/>
    <w:rsid w:val="0084797E"/>
    <w:rsid w:val="00847AA3"/>
    <w:rsid w:val="00852BB0"/>
    <w:rsid w:val="008530CE"/>
    <w:rsid w:val="008556E7"/>
    <w:rsid w:val="00855C93"/>
    <w:rsid w:val="00855D4B"/>
    <w:rsid w:val="00857F2F"/>
    <w:rsid w:val="0086027C"/>
    <w:rsid w:val="00860609"/>
    <w:rsid w:val="00860F90"/>
    <w:rsid w:val="008616A0"/>
    <w:rsid w:val="00861BEA"/>
    <w:rsid w:val="00862060"/>
    <w:rsid w:val="00862219"/>
    <w:rsid w:val="00862D97"/>
    <w:rsid w:val="00863255"/>
    <w:rsid w:val="008648B5"/>
    <w:rsid w:val="00864CD4"/>
    <w:rsid w:val="00865A66"/>
    <w:rsid w:val="00865F54"/>
    <w:rsid w:val="00874DB2"/>
    <w:rsid w:val="00877D88"/>
    <w:rsid w:val="00880FC3"/>
    <w:rsid w:val="00884AEB"/>
    <w:rsid w:val="008855B3"/>
    <w:rsid w:val="00885979"/>
    <w:rsid w:val="00890FC7"/>
    <w:rsid w:val="00891E2B"/>
    <w:rsid w:val="0089602D"/>
    <w:rsid w:val="00896B3A"/>
    <w:rsid w:val="008A09E8"/>
    <w:rsid w:val="008A191C"/>
    <w:rsid w:val="008A4322"/>
    <w:rsid w:val="008A699D"/>
    <w:rsid w:val="008A7354"/>
    <w:rsid w:val="008A79FF"/>
    <w:rsid w:val="008B74C0"/>
    <w:rsid w:val="008B76EA"/>
    <w:rsid w:val="008B7921"/>
    <w:rsid w:val="008C06E1"/>
    <w:rsid w:val="008C0DD6"/>
    <w:rsid w:val="008C33C8"/>
    <w:rsid w:val="008C34B8"/>
    <w:rsid w:val="008C3526"/>
    <w:rsid w:val="008C734E"/>
    <w:rsid w:val="008C7E72"/>
    <w:rsid w:val="008D6740"/>
    <w:rsid w:val="008D75CF"/>
    <w:rsid w:val="008E11E5"/>
    <w:rsid w:val="008E1BA7"/>
    <w:rsid w:val="008E1BED"/>
    <w:rsid w:val="008E2B5F"/>
    <w:rsid w:val="008E6599"/>
    <w:rsid w:val="008E6F96"/>
    <w:rsid w:val="008E7410"/>
    <w:rsid w:val="008F0C68"/>
    <w:rsid w:val="008F1249"/>
    <w:rsid w:val="008F29D5"/>
    <w:rsid w:val="008F5779"/>
    <w:rsid w:val="008F6E66"/>
    <w:rsid w:val="00900B86"/>
    <w:rsid w:val="00900BA1"/>
    <w:rsid w:val="00901B12"/>
    <w:rsid w:val="00901E33"/>
    <w:rsid w:val="00902844"/>
    <w:rsid w:val="00904631"/>
    <w:rsid w:val="00904D7A"/>
    <w:rsid w:val="00906E8C"/>
    <w:rsid w:val="00910CB8"/>
    <w:rsid w:val="009114F8"/>
    <w:rsid w:val="00912133"/>
    <w:rsid w:val="00912B0A"/>
    <w:rsid w:val="00914BDC"/>
    <w:rsid w:val="00915025"/>
    <w:rsid w:val="00915B42"/>
    <w:rsid w:val="0091718E"/>
    <w:rsid w:val="009176D1"/>
    <w:rsid w:val="0091775E"/>
    <w:rsid w:val="00917B61"/>
    <w:rsid w:val="00921F77"/>
    <w:rsid w:val="009223F0"/>
    <w:rsid w:val="00926BE8"/>
    <w:rsid w:val="00927271"/>
    <w:rsid w:val="00930271"/>
    <w:rsid w:val="009356F6"/>
    <w:rsid w:val="00940FF8"/>
    <w:rsid w:val="00941F1D"/>
    <w:rsid w:val="009431D1"/>
    <w:rsid w:val="00943AD8"/>
    <w:rsid w:val="00944855"/>
    <w:rsid w:val="00944E6C"/>
    <w:rsid w:val="00946C1B"/>
    <w:rsid w:val="0095120C"/>
    <w:rsid w:val="00954BD0"/>
    <w:rsid w:val="00955145"/>
    <w:rsid w:val="00955C29"/>
    <w:rsid w:val="00957949"/>
    <w:rsid w:val="00957BB7"/>
    <w:rsid w:val="0096003A"/>
    <w:rsid w:val="00961A1E"/>
    <w:rsid w:val="0096365A"/>
    <w:rsid w:val="00963F2B"/>
    <w:rsid w:val="00964371"/>
    <w:rsid w:val="00964A26"/>
    <w:rsid w:val="00964D39"/>
    <w:rsid w:val="00965CE2"/>
    <w:rsid w:val="00966F32"/>
    <w:rsid w:val="0097049E"/>
    <w:rsid w:val="00970667"/>
    <w:rsid w:val="00970E0A"/>
    <w:rsid w:val="009715CD"/>
    <w:rsid w:val="00971C1C"/>
    <w:rsid w:val="009725A1"/>
    <w:rsid w:val="00972B30"/>
    <w:rsid w:val="0097363A"/>
    <w:rsid w:val="00974E00"/>
    <w:rsid w:val="00975553"/>
    <w:rsid w:val="009817C3"/>
    <w:rsid w:val="00981A2A"/>
    <w:rsid w:val="00982CF4"/>
    <w:rsid w:val="00983451"/>
    <w:rsid w:val="00983514"/>
    <w:rsid w:val="00984139"/>
    <w:rsid w:val="00984F14"/>
    <w:rsid w:val="00987445"/>
    <w:rsid w:val="00990830"/>
    <w:rsid w:val="00994F60"/>
    <w:rsid w:val="0099798F"/>
    <w:rsid w:val="009A0530"/>
    <w:rsid w:val="009A11EB"/>
    <w:rsid w:val="009A215E"/>
    <w:rsid w:val="009A22F3"/>
    <w:rsid w:val="009A4955"/>
    <w:rsid w:val="009A4B9F"/>
    <w:rsid w:val="009A616D"/>
    <w:rsid w:val="009A7CB4"/>
    <w:rsid w:val="009B0542"/>
    <w:rsid w:val="009B1FF6"/>
    <w:rsid w:val="009B2380"/>
    <w:rsid w:val="009B3E41"/>
    <w:rsid w:val="009B41CC"/>
    <w:rsid w:val="009B4AF3"/>
    <w:rsid w:val="009B636D"/>
    <w:rsid w:val="009B7039"/>
    <w:rsid w:val="009B708B"/>
    <w:rsid w:val="009B7DC6"/>
    <w:rsid w:val="009C0B26"/>
    <w:rsid w:val="009C32E2"/>
    <w:rsid w:val="009C33EF"/>
    <w:rsid w:val="009C38C0"/>
    <w:rsid w:val="009C39DB"/>
    <w:rsid w:val="009C45CE"/>
    <w:rsid w:val="009C5661"/>
    <w:rsid w:val="009C7A3D"/>
    <w:rsid w:val="009D1646"/>
    <w:rsid w:val="009D2A17"/>
    <w:rsid w:val="009D2CEF"/>
    <w:rsid w:val="009D3616"/>
    <w:rsid w:val="009D43CC"/>
    <w:rsid w:val="009D6C42"/>
    <w:rsid w:val="009E0340"/>
    <w:rsid w:val="009E0BCC"/>
    <w:rsid w:val="009E3B86"/>
    <w:rsid w:val="009E4523"/>
    <w:rsid w:val="009E4F39"/>
    <w:rsid w:val="009E7BF4"/>
    <w:rsid w:val="009F0226"/>
    <w:rsid w:val="009F0500"/>
    <w:rsid w:val="009F17E4"/>
    <w:rsid w:val="009F1D5E"/>
    <w:rsid w:val="009F2F50"/>
    <w:rsid w:val="009F2F81"/>
    <w:rsid w:val="009F54CA"/>
    <w:rsid w:val="009F5981"/>
    <w:rsid w:val="009F5988"/>
    <w:rsid w:val="009F6C33"/>
    <w:rsid w:val="00A0158C"/>
    <w:rsid w:val="00A01F01"/>
    <w:rsid w:val="00A02148"/>
    <w:rsid w:val="00A0248F"/>
    <w:rsid w:val="00A02C83"/>
    <w:rsid w:val="00A04F65"/>
    <w:rsid w:val="00A06056"/>
    <w:rsid w:val="00A06EEB"/>
    <w:rsid w:val="00A12CD1"/>
    <w:rsid w:val="00A135EB"/>
    <w:rsid w:val="00A1447D"/>
    <w:rsid w:val="00A16548"/>
    <w:rsid w:val="00A2114F"/>
    <w:rsid w:val="00A21248"/>
    <w:rsid w:val="00A2214F"/>
    <w:rsid w:val="00A2294D"/>
    <w:rsid w:val="00A2298C"/>
    <w:rsid w:val="00A26B76"/>
    <w:rsid w:val="00A275B7"/>
    <w:rsid w:val="00A31028"/>
    <w:rsid w:val="00A311A5"/>
    <w:rsid w:val="00A31C75"/>
    <w:rsid w:val="00A32A97"/>
    <w:rsid w:val="00A34C0D"/>
    <w:rsid w:val="00A34E57"/>
    <w:rsid w:val="00A36802"/>
    <w:rsid w:val="00A368C9"/>
    <w:rsid w:val="00A37397"/>
    <w:rsid w:val="00A4055A"/>
    <w:rsid w:val="00A43FCE"/>
    <w:rsid w:val="00A45BA2"/>
    <w:rsid w:val="00A46455"/>
    <w:rsid w:val="00A46E05"/>
    <w:rsid w:val="00A500DB"/>
    <w:rsid w:val="00A5198A"/>
    <w:rsid w:val="00A5268C"/>
    <w:rsid w:val="00A53741"/>
    <w:rsid w:val="00A56673"/>
    <w:rsid w:val="00A571C5"/>
    <w:rsid w:val="00A57BAA"/>
    <w:rsid w:val="00A625A8"/>
    <w:rsid w:val="00A631AE"/>
    <w:rsid w:val="00A637A5"/>
    <w:rsid w:val="00A67E1D"/>
    <w:rsid w:val="00A71C23"/>
    <w:rsid w:val="00A723F0"/>
    <w:rsid w:val="00A741DF"/>
    <w:rsid w:val="00A75D26"/>
    <w:rsid w:val="00A761AB"/>
    <w:rsid w:val="00A802C2"/>
    <w:rsid w:val="00A8034A"/>
    <w:rsid w:val="00A808B8"/>
    <w:rsid w:val="00A842DD"/>
    <w:rsid w:val="00A91A6E"/>
    <w:rsid w:val="00A91AA1"/>
    <w:rsid w:val="00A91B3F"/>
    <w:rsid w:val="00A9285E"/>
    <w:rsid w:val="00A95110"/>
    <w:rsid w:val="00A96CBB"/>
    <w:rsid w:val="00A97061"/>
    <w:rsid w:val="00A97FF1"/>
    <w:rsid w:val="00AA1379"/>
    <w:rsid w:val="00AA1BB6"/>
    <w:rsid w:val="00AA4159"/>
    <w:rsid w:val="00AA567E"/>
    <w:rsid w:val="00AA6E80"/>
    <w:rsid w:val="00AB3CA5"/>
    <w:rsid w:val="00AB575D"/>
    <w:rsid w:val="00AC06F8"/>
    <w:rsid w:val="00AC5667"/>
    <w:rsid w:val="00AC6744"/>
    <w:rsid w:val="00AC7C51"/>
    <w:rsid w:val="00AC7D44"/>
    <w:rsid w:val="00AD0E74"/>
    <w:rsid w:val="00AD11ED"/>
    <w:rsid w:val="00AD16BC"/>
    <w:rsid w:val="00AD26F0"/>
    <w:rsid w:val="00AD38BE"/>
    <w:rsid w:val="00AD4F13"/>
    <w:rsid w:val="00AD508E"/>
    <w:rsid w:val="00AE04B7"/>
    <w:rsid w:val="00AE0DCE"/>
    <w:rsid w:val="00AE188A"/>
    <w:rsid w:val="00AE6E78"/>
    <w:rsid w:val="00AE7119"/>
    <w:rsid w:val="00AE73B9"/>
    <w:rsid w:val="00AE7AF8"/>
    <w:rsid w:val="00AF011D"/>
    <w:rsid w:val="00AF077B"/>
    <w:rsid w:val="00AF1B7E"/>
    <w:rsid w:val="00AF3F16"/>
    <w:rsid w:val="00AF41BA"/>
    <w:rsid w:val="00AF4974"/>
    <w:rsid w:val="00AF51B3"/>
    <w:rsid w:val="00AF7CAA"/>
    <w:rsid w:val="00AF7F70"/>
    <w:rsid w:val="00B00D82"/>
    <w:rsid w:val="00B01425"/>
    <w:rsid w:val="00B01928"/>
    <w:rsid w:val="00B02ED0"/>
    <w:rsid w:val="00B02FA3"/>
    <w:rsid w:val="00B049D2"/>
    <w:rsid w:val="00B074B7"/>
    <w:rsid w:val="00B104F4"/>
    <w:rsid w:val="00B1154F"/>
    <w:rsid w:val="00B11B5E"/>
    <w:rsid w:val="00B135B7"/>
    <w:rsid w:val="00B16D40"/>
    <w:rsid w:val="00B20016"/>
    <w:rsid w:val="00B21C47"/>
    <w:rsid w:val="00B25F4B"/>
    <w:rsid w:val="00B26250"/>
    <w:rsid w:val="00B26695"/>
    <w:rsid w:val="00B26EED"/>
    <w:rsid w:val="00B275E9"/>
    <w:rsid w:val="00B32003"/>
    <w:rsid w:val="00B33917"/>
    <w:rsid w:val="00B345E4"/>
    <w:rsid w:val="00B35662"/>
    <w:rsid w:val="00B41F7B"/>
    <w:rsid w:val="00B43B55"/>
    <w:rsid w:val="00B44C17"/>
    <w:rsid w:val="00B4530B"/>
    <w:rsid w:val="00B45531"/>
    <w:rsid w:val="00B47A11"/>
    <w:rsid w:val="00B50142"/>
    <w:rsid w:val="00B50785"/>
    <w:rsid w:val="00B537F6"/>
    <w:rsid w:val="00B53D3E"/>
    <w:rsid w:val="00B549EE"/>
    <w:rsid w:val="00B55AB7"/>
    <w:rsid w:val="00B56045"/>
    <w:rsid w:val="00B6106F"/>
    <w:rsid w:val="00B613A0"/>
    <w:rsid w:val="00B61943"/>
    <w:rsid w:val="00B622BF"/>
    <w:rsid w:val="00B62A02"/>
    <w:rsid w:val="00B6328C"/>
    <w:rsid w:val="00B63956"/>
    <w:rsid w:val="00B63978"/>
    <w:rsid w:val="00B63FCB"/>
    <w:rsid w:val="00B6402A"/>
    <w:rsid w:val="00B641F3"/>
    <w:rsid w:val="00B6492B"/>
    <w:rsid w:val="00B64A37"/>
    <w:rsid w:val="00B65449"/>
    <w:rsid w:val="00B66769"/>
    <w:rsid w:val="00B70388"/>
    <w:rsid w:val="00B70A51"/>
    <w:rsid w:val="00B70DEB"/>
    <w:rsid w:val="00B71575"/>
    <w:rsid w:val="00B71604"/>
    <w:rsid w:val="00B71F83"/>
    <w:rsid w:val="00B7323E"/>
    <w:rsid w:val="00B73728"/>
    <w:rsid w:val="00B7407A"/>
    <w:rsid w:val="00B752ED"/>
    <w:rsid w:val="00B7534E"/>
    <w:rsid w:val="00B754C8"/>
    <w:rsid w:val="00B75826"/>
    <w:rsid w:val="00B77CC6"/>
    <w:rsid w:val="00B832F7"/>
    <w:rsid w:val="00B83487"/>
    <w:rsid w:val="00B83926"/>
    <w:rsid w:val="00B8504C"/>
    <w:rsid w:val="00B8552E"/>
    <w:rsid w:val="00B87D25"/>
    <w:rsid w:val="00B90511"/>
    <w:rsid w:val="00B9053B"/>
    <w:rsid w:val="00B92B4E"/>
    <w:rsid w:val="00B94106"/>
    <w:rsid w:val="00B94162"/>
    <w:rsid w:val="00B94870"/>
    <w:rsid w:val="00B94A24"/>
    <w:rsid w:val="00B9555B"/>
    <w:rsid w:val="00B95DDA"/>
    <w:rsid w:val="00B96482"/>
    <w:rsid w:val="00B96C8B"/>
    <w:rsid w:val="00B97541"/>
    <w:rsid w:val="00BA3234"/>
    <w:rsid w:val="00BA3760"/>
    <w:rsid w:val="00BA3DB1"/>
    <w:rsid w:val="00BA6030"/>
    <w:rsid w:val="00BA6239"/>
    <w:rsid w:val="00BA748F"/>
    <w:rsid w:val="00BA74E0"/>
    <w:rsid w:val="00BA7F18"/>
    <w:rsid w:val="00BB1A1D"/>
    <w:rsid w:val="00BB4D04"/>
    <w:rsid w:val="00BB5C48"/>
    <w:rsid w:val="00BB7C84"/>
    <w:rsid w:val="00BC251E"/>
    <w:rsid w:val="00BC2C0F"/>
    <w:rsid w:val="00BC3DD7"/>
    <w:rsid w:val="00BC3E01"/>
    <w:rsid w:val="00BC4357"/>
    <w:rsid w:val="00BC4F94"/>
    <w:rsid w:val="00BD33F6"/>
    <w:rsid w:val="00BD3E5B"/>
    <w:rsid w:val="00BD45A1"/>
    <w:rsid w:val="00BD49E0"/>
    <w:rsid w:val="00BD688C"/>
    <w:rsid w:val="00BD70AA"/>
    <w:rsid w:val="00BD78A8"/>
    <w:rsid w:val="00BE2A0D"/>
    <w:rsid w:val="00BE2C05"/>
    <w:rsid w:val="00BE32FE"/>
    <w:rsid w:val="00BE6BDB"/>
    <w:rsid w:val="00BE7399"/>
    <w:rsid w:val="00BF051E"/>
    <w:rsid w:val="00BF0DF8"/>
    <w:rsid w:val="00BF1CEA"/>
    <w:rsid w:val="00BF31DC"/>
    <w:rsid w:val="00BF438E"/>
    <w:rsid w:val="00BF62C1"/>
    <w:rsid w:val="00BF633B"/>
    <w:rsid w:val="00BF6733"/>
    <w:rsid w:val="00C00147"/>
    <w:rsid w:val="00C02BDE"/>
    <w:rsid w:val="00C03FCB"/>
    <w:rsid w:val="00C065E4"/>
    <w:rsid w:val="00C06E03"/>
    <w:rsid w:val="00C07A54"/>
    <w:rsid w:val="00C07CDD"/>
    <w:rsid w:val="00C145A9"/>
    <w:rsid w:val="00C1492F"/>
    <w:rsid w:val="00C153B6"/>
    <w:rsid w:val="00C1773F"/>
    <w:rsid w:val="00C20697"/>
    <w:rsid w:val="00C20B59"/>
    <w:rsid w:val="00C2406A"/>
    <w:rsid w:val="00C2423C"/>
    <w:rsid w:val="00C24802"/>
    <w:rsid w:val="00C24E7D"/>
    <w:rsid w:val="00C25E40"/>
    <w:rsid w:val="00C273E2"/>
    <w:rsid w:val="00C27F78"/>
    <w:rsid w:val="00C31E9A"/>
    <w:rsid w:val="00C31EF9"/>
    <w:rsid w:val="00C332AA"/>
    <w:rsid w:val="00C34D14"/>
    <w:rsid w:val="00C35081"/>
    <w:rsid w:val="00C35AC5"/>
    <w:rsid w:val="00C375A4"/>
    <w:rsid w:val="00C41F88"/>
    <w:rsid w:val="00C46522"/>
    <w:rsid w:val="00C506A4"/>
    <w:rsid w:val="00C532B0"/>
    <w:rsid w:val="00C54092"/>
    <w:rsid w:val="00C56780"/>
    <w:rsid w:val="00C56BE8"/>
    <w:rsid w:val="00C57689"/>
    <w:rsid w:val="00C6222B"/>
    <w:rsid w:val="00C64033"/>
    <w:rsid w:val="00C66DEB"/>
    <w:rsid w:val="00C673BC"/>
    <w:rsid w:val="00C769D4"/>
    <w:rsid w:val="00C7796E"/>
    <w:rsid w:val="00C80095"/>
    <w:rsid w:val="00C80DA3"/>
    <w:rsid w:val="00C82C3C"/>
    <w:rsid w:val="00C84CCD"/>
    <w:rsid w:val="00C852EC"/>
    <w:rsid w:val="00C85374"/>
    <w:rsid w:val="00C85FD6"/>
    <w:rsid w:val="00C8709B"/>
    <w:rsid w:val="00C87B61"/>
    <w:rsid w:val="00C90FAD"/>
    <w:rsid w:val="00C92DFE"/>
    <w:rsid w:val="00C94320"/>
    <w:rsid w:val="00C96176"/>
    <w:rsid w:val="00CA13FD"/>
    <w:rsid w:val="00CA156A"/>
    <w:rsid w:val="00CA29DF"/>
    <w:rsid w:val="00CA3364"/>
    <w:rsid w:val="00CA4506"/>
    <w:rsid w:val="00CA4F54"/>
    <w:rsid w:val="00CA5CFF"/>
    <w:rsid w:val="00CA5FCB"/>
    <w:rsid w:val="00CA72E1"/>
    <w:rsid w:val="00CB0899"/>
    <w:rsid w:val="00CB11B0"/>
    <w:rsid w:val="00CB3C6E"/>
    <w:rsid w:val="00CB4C99"/>
    <w:rsid w:val="00CB57B1"/>
    <w:rsid w:val="00CC0FF2"/>
    <w:rsid w:val="00CC3BF7"/>
    <w:rsid w:val="00CC5CC5"/>
    <w:rsid w:val="00CC6EAA"/>
    <w:rsid w:val="00CD2332"/>
    <w:rsid w:val="00CD26AB"/>
    <w:rsid w:val="00CD3DC5"/>
    <w:rsid w:val="00CE108C"/>
    <w:rsid w:val="00CE1810"/>
    <w:rsid w:val="00CE1FA6"/>
    <w:rsid w:val="00CE2988"/>
    <w:rsid w:val="00CE2A7C"/>
    <w:rsid w:val="00CE2B51"/>
    <w:rsid w:val="00CE6E9C"/>
    <w:rsid w:val="00CE72C2"/>
    <w:rsid w:val="00CF15A7"/>
    <w:rsid w:val="00CF19F8"/>
    <w:rsid w:val="00CF3E85"/>
    <w:rsid w:val="00CF434D"/>
    <w:rsid w:val="00CF4BC0"/>
    <w:rsid w:val="00CF7864"/>
    <w:rsid w:val="00CF7B1E"/>
    <w:rsid w:val="00D0099A"/>
    <w:rsid w:val="00D01A9A"/>
    <w:rsid w:val="00D0252E"/>
    <w:rsid w:val="00D0285B"/>
    <w:rsid w:val="00D02C5D"/>
    <w:rsid w:val="00D046E5"/>
    <w:rsid w:val="00D0573A"/>
    <w:rsid w:val="00D07BBC"/>
    <w:rsid w:val="00D107BA"/>
    <w:rsid w:val="00D10BAB"/>
    <w:rsid w:val="00D11E7F"/>
    <w:rsid w:val="00D2004C"/>
    <w:rsid w:val="00D20CEE"/>
    <w:rsid w:val="00D225CD"/>
    <w:rsid w:val="00D26B83"/>
    <w:rsid w:val="00D27817"/>
    <w:rsid w:val="00D308B4"/>
    <w:rsid w:val="00D324E2"/>
    <w:rsid w:val="00D338BD"/>
    <w:rsid w:val="00D35395"/>
    <w:rsid w:val="00D368E1"/>
    <w:rsid w:val="00D41ECA"/>
    <w:rsid w:val="00D4429E"/>
    <w:rsid w:val="00D44618"/>
    <w:rsid w:val="00D44A32"/>
    <w:rsid w:val="00D44BDB"/>
    <w:rsid w:val="00D456F6"/>
    <w:rsid w:val="00D51FFC"/>
    <w:rsid w:val="00D5229B"/>
    <w:rsid w:val="00D5361D"/>
    <w:rsid w:val="00D53980"/>
    <w:rsid w:val="00D53C94"/>
    <w:rsid w:val="00D54402"/>
    <w:rsid w:val="00D547D9"/>
    <w:rsid w:val="00D559F0"/>
    <w:rsid w:val="00D56430"/>
    <w:rsid w:val="00D574EB"/>
    <w:rsid w:val="00D6071C"/>
    <w:rsid w:val="00D612E2"/>
    <w:rsid w:val="00D61DE7"/>
    <w:rsid w:val="00D6319A"/>
    <w:rsid w:val="00D637E8"/>
    <w:rsid w:val="00D64924"/>
    <w:rsid w:val="00D64CE5"/>
    <w:rsid w:val="00D6591E"/>
    <w:rsid w:val="00D67283"/>
    <w:rsid w:val="00D675C7"/>
    <w:rsid w:val="00D67A69"/>
    <w:rsid w:val="00D705CA"/>
    <w:rsid w:val="00D706AD"/>
    <w:rsid w:val="00D70F1E"/>
    <w:rsid w:val="00D71F6B"/>
    <w:rsid w:val="00D73013"/>
    <w:rsid w:val="00D7410D"/>
    <w:rsid w:val="00D75592"/>
    <w:rsid w:val="00D82F49"/>
    <w:rsid w:val="00D83451"/>
    <w:rsid w:val="00D85093"/>
    <w:rsid w:val="00D8555B"/>
    <w:rsid w:val="00D90B66"/>
    <w:rsid w:val="00D91E13"/>
    <w:rsid w:val="00D93C54"/>
    <w:rsid w:val="00D961E6"/>
    <w:rsid w:val="00D974E9"/>
    <w:rsid w:val="00DA089C"/>
    <w:rsid w:val="00DA0E2B"/>
    <w:rsid w:val="00DA0FCB"/>
    <w:rsid w:val="00DA1BA4"/>
    <w:rsid w:val="00DA1DA7"/>
    <w:rsid w:val="00DA262F"/>
    <w:rsid w:val="00DA3913"/>
    <w:rsid w:val="00DA5F45"/>
    <w:rsid w:val="00DA7619"/>
    <w:rsid w:val="00DB07BC"/>
    <w:rsid w:val="00DB200E"/>
    <w:rsid w:val="00DB2176"/>
    <w:rsid w:val="00DB22DE"/>
    <w:rsid w:val="00DB480A"/>
    <w:rsid w:val="00DB48E9"/>
    <w:rsid w:val="00DB66E4"/>
    <w:rsid w:val="00DB7FF9"/>
    <w:rsid w:val="00DC0EA6"/>
    <w:rsid w:val="00DC181A"/>
    <w:rsid w:val="00DC27FA"/>
    <w:rsid w:val="00DC2FCD"/>
    <w:rsid w:val="00DC3E6E"/>
    <w:rsid w:val="00DC59A5"/>
    <w:rsid w:val="00DC678E"/>
    <w:rsid w:val="00DD141F"/>
    <w:rsid w:val="00DD1D18"/>
    <w:rsid w:val="00DD2373"/>
    <w:rsid w:val="00DD6581"/>
    <w:rsid w:val="00DD730A"/>
    <w:rsid w:val="00DE0A31"/>
    <w:rsid w:val="00DE2146"/>
    <w:rsid w:val="00DE291A"/>
    <w:rsid w:val="00DE2B80"/>
    <w:rsid w:val="00DE32B6"/>
    <w:rsid w:val="00DE3AE0"/>
    <w:rsid w:val="00DE3D67"/>
    <w:rsid w:val="00DE454C"/>
    <w:rsid w:val="00DE4A58"/>
    <w:rsid w:val="00DE6A0F"/>
    <w:rsid w:val="00DE77F1"/>
    <w:rsid w:val="00DE7A64"/>
    <w:rsid w:val="00DF095E"/>
    <w:rsid w:val="00DF1C1E"/>
    <w:rsid w:val="00DF4D0B"/>
    <w:rsid w:val="00DF61C1"/>
    <w:rsid w:val="00DF6374"/>
    <w:rsid w:val="00DF728E"/>
    <w:rsid w:val="00E008CB"/>
    <w:rsid w:val="00E0197D"/>
    <w:rsid w:val="00E03357"/>
    <w:rsid w:val="00E034A8"/>
    <w:rsid w:val="00E03FDE"/>
    <w:rsid w:val="00E04044"/>
    <w:rsid w:val="00E04270"/>
    <w:rsid w:val="00E05347"/>
    <w:rsid w:val="00E062D0"/>
    <w:rsid w:val="00E078C5"/>
    <w:rsid w:val="00E07C74"/>
    <w:rsid w:val="00E10FE8"/>
    <w:rsid w:val="00E119BA"/>
    <w:rsid w:val="00E12882"/>
    <w:rsid w:val="00E13A98"/>
    <w:rsid w:val="00E14C19"/>
    <w:rsid w:val="00E1761F"/>
    <w:rsid w:val="00E2099F"/>
    <w:rsid w:val="00E21D9B"/>
    <w:rsid w:val="00E23170"/>
    <w:rsid w:val="00E25147"/>
    <w:rsid w:val="00E256E1"/>
    <w:rsid w:val="00E26528"/>
    <w:rsid w:val="00E26CA0"/>
    <w:rsid w:val="00E312C0"/>
    <w:rsid w:val="00E32F8B"/>
    <w:rsid w:val="00E378C3"/>
    <w:rsid w:val="00E41E9E"/>
    <w:rsid w:val="00E47F00"/>
    <w:rsid w:val="00E5092A"/>
    <w:rsid w:val="00E53AB7"/>
    <w:rsid w:val="00E556AB"/>
    <w:rsid w:val="00E55FD2"/>
    <w:rsid w:val="00E57E6B"/>
    <w:rsid w:val="00E60428"/>
    <w:rsid w:val="00E63AC6"/>
    <w:rsid w:val="00E64603"/>
    <w:rsid w:val="00E64D26"/>
    <w:rsid w:val="00E65DE0"/>
    <w:rsid w:val="00E66CF4"/>
    <w:rsid w:val="00E67E3E"/>
    <w:rsid w:val="00E71EAF"/>
    <w:rsid w:val="00E72558"/>
    <w:rsid w:val="00E77AAB"/>
    <w:rsid w:val="00E81673"/>
    <w:rsid w:val="00E82318"/>
    <w:rsid w:val="00E82D9A"/>
    <w:rsid w:val="00E8352D"/>
    <w:rsid w:val="00E84465"/>
    <w:rsid w:val="00E8569C"/>
    <w:rsid w:val="00E85F92"/>
    <w:rsid w:val="00E913DF"/>
    <w:rsid w:val="00E9298D"/>
    <w:rsid w:val="00E93906"/>
    <w:rsid w:val="00E96361"/>
    <w:rsid w:val="00E9764E"/>
    <w:rsid w:val="00EA02E4"/>
    <w:rsid w:val="00EA3D79"/>
    <w:rsid w:val="00EB2AB5"/>
    <w:rsid w:val="00EC1E77"/>
    <w:rsid w:val="00EC34A5"/>
    <w:rsid w:val="00EC3795"/>
    <w:rsid w:val="00EC425C"/>
    <w:rsid w:val="00EC4FE2"/>
    <w:rsid w:val="00EC5141"/>
    <w:rsid w:val="00EC5D8B"/>
    <w:rsid w:val="00EC634B"/>
    <w:rsid w:val="00EC69B9"/>
    <w:rsid w:val="00EC7976"/>
    <w:rsid w:val="00ED0123"/>
    <w:rsid w:val="00ED72FB"/>
    <w:rsid w:val="00ED7B88"/>
    <w:rsid w:val="00EE0103"/>
    <w:rsid w:val="00EE16CB"/>
    <w:rsid w:val="00EE331F"/>
    <w:rsid w:val="00EE346C"/>
    <w:rsid w:val="00EE3D54"/>
    <w:rsid w:val="00EF0F45"/>
    <w:rsid w:val="00F0128F"/>
    <w:rsid w:val="00F048C2"/>
    <w:rsid w:val="00F04C2C"/>
    <w:rsid w:val="00F04D53"/>
    <w:rsid w:val="00F050E0"/>
    <w:rsid w:val="00F0748F"/>
    <w:rsid w:val="00F10AE8"/>
    <w:rsid w:val="00F10B13"/>
    <w:rsid w:val="00F1415C"/>
    <w:rsid w:val="00F14234"/>
    <w:rsid w:val="00F2113F"/>
    <w:rsid w:val="00F253A2"/>
    <w:rsid w:val="00F25581"/>
    <w:rsid w:val="00F262C6"/>
    <w:rsid w:val="00F265E6"/>
    <w:rsid w:val="00F30253"/>
    <w:rsid w:val="00F31A4A"/>
    <w:rsid w:val="00F35D34"/>
    <w:rsid w:val="00F37B11"/>
    <w:rsid w:val="00F37E2A"/>
    <w:rsid w:val="00F40BA4"/>
    <w:rsid w:val="00F415BC"/>
    <w:rsid w:val="00F434F4"/>
    <w:rsid w:val="00F43EB8"/>
    <w:rsid w:val="00F44EB7"/>
    <w:rsid w:val="00F46646"/>
    <w:rsid w:val="00F52A4F"/>
    <w:rsid w:val="00F53405"/>
    <w:rsid w:val="00F553E4"/>
    <w:rsid w:val="00F55AB9"/>
    <w:rsid w:val="00F63330"/>
    <w:rsid w:val="00F641AA"/>
    <w:rsid w:val="00F65166"/>
    <w:rsid w:val="00F6561A"/>
    <w:rsid w:val="00F6708F"/>
    <w:rsid w:val="00F71442"/>
    <w:rsid w:val="00F71B7B"/>
    <w:rsid w:val="00F72B5D"/>
    <w:rsid w:val="00F738A6"/>
    <w:rsid w:val="00F73BDD"/>
    <w:rsid w:val="00F74CD2"/>
    <w:rsid w:val="00F758BC"/>
    <w:rsid w:val="00F75B59"/>
    <w:rsid w:val="00F77163"/>
    <w:rsid w:val="00F8076B"/>
    <w:rsid w:val="00F8108E"/>
    <w:rsid w:val="00F81158"/>
    <w:rsid w:val="00F852CC"/>
    <w:rsid w:val="00F853E6"/>
    <w:rsid w:val="00F86B6D"/>
    <w:rsid w:val="00F908FF"/>
    <w:rsid w:val="00F92D2A"/>
    <w:rsid w:val="00F9352E"/>
    <w:rsid w:val="00F958FB"/>
    <w:rsid w:val="00F9593B"/>
    <w:rsid w:val="00F9634C"/>
    <w:rsid w:val="00FA1C40"/>
    <w:rsid w:val="00FA4543"/>
    <w:rsid w:val="00FA4C08"/>
    <w:rsid w:val="00FA6442"/>
    <w:rsid w:val="00FA6DA8"/>
    <w:rsid w:val="00FB0195"/>
    <w:rsid w:val="00FB060B"/>
    <w:rsid w:val="00FB118B"/>
    <w:rsid w:val="00FB1A58"/>
    <w:rsid w:val="00FB72C4"/>
    <w:rsid w:val="00FC004F"/>
    <w:rsid w:val="00FC01AB"/>
    <w:rsid w:val="00FC1F9D"/>
    <w:rsid w:val="00FC2827"/>
    <w:rsid w:val="00FC3A1E"/>
    <w:rsid w:val="00FC47C3"/>
    <w:rsid w:val="00FC5A40"/>
    <w:rsid w:val="00FC6A23"/>
    <w:rsid w:val="00FC6E7A"/>
    <w:rsid w:val="00FD0427"/>
    <w:rsid w:val="00FD1487"/>
    <w:rsid w:val="00FD2A5B"/>
    <w:rsid w:val="00FD3873"/>
    <w:rsid w:val="00FD3F1A"/>
    <w:rsid w:val="00FD4173"/>
    <w:rsid w:val="00FD5871"/>
    <w:rsid w:val="00FD5B83"/>
    <w:rsid w:val="00FD6564"/>
    <w:rsid w:val="00FE0B52"/>
    <w:rsid w:val="00FE0FCA"/>
    <w:rsid w:val="00FE1852"/>
    <w:rsid w:val="00FE3572"/>
    <w:rsid w:val="00FE36DD"/>
    <w:rsid w:val="00FE377D"/>
    <w:rsid w:val="00FE4723"/>
    <w:rsid w:val="00FE4875"/>
    <w:rsid w:val="00FE4AD3"/>
    <w:rsid w:val="00FE5068"/>
    <w:rsid w:val="00FE5E60"/>
    <w:rsid w:val="00FE6181"/>
    <w:rsid w:val="00FE7E9C"/>
    <w:rsid w:val="00FF0CD3"/>
    <w:rsid w:val="00FF1548"/>
    <w:rsid w:val="00FF268A"/>
    <w:rsid w:val="00FF4514"/>
    <w:rsid w:val="00FF546A"/>
    <w:rsid w:val="00FF726D"/>
    <w:rsid w:val="00FF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6D54"/>
  <w15:docId w15:val="{87213EF8-6991-4108-B8A5-57E4085D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0B2"/>
  </w:style>
  <w:style w:type="paragraph" w:styleId="1">
    <w:name w:val="heading 1"/>
    <w:basedOn w:val="a"/>
    <w:next w:val="a"/>
    <w:link w:val="10"/>
    <w:uiPriority w:val="9"/>
    <w:qFormat/>
    <w:rsid w:val="00260D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66E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49520A"/>
    <w:rPr>
      <w:color w:val="0000FF" w:themeColor="hyperlink"/>
      <w:u w:val="single"/>
    </w:rPr>
  </w:style>
  <w:style w:type="paragraph" w:styleId="a4">
    <w:name w:val="header"/>
    <w:basedOn w:val="a"/>
    <w:link w:val="a5"/>
    <w:uiPriority w:val="99"/>
    <w:unhideWhenUsed/>
    <w:rsid w:val="00C779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796E"/>
  </w:style>
  <w:style w:type="paragraph" w:styleId="a6">
    <w:name w:val="footer"/>
    <w:basedOn w:val="a"/>
    <w:link w:val="a7"/>
    <w:uiPriority w:val="99"/>
    <w:unhideWhenUsed/>
    <w:rsid w:val="00C779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796E"/>
  </w:style>
  <w:style w:type="table" w:styleId="a8">
    <w:name w:val="Table Grid"/>
    <w:basedOn w:val="a1"/>
    <w:uiPriority w:val="39"/>
    <w:rsid w:val="007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0767"/>
    <w:pPr>
      <w:spacing w:after="0" w:line="240" w:lineRule="auto"/>
    </w:pPr>
    <w:rPr>
      <w:rFonts w:ascii="Calibri" w:hAnsi="Calibri" w:cs="Calibri"/>
      <w:sz w:val="16"/>
      <w:szCs w:val="16"/>
    </w:rPr>
  </w:style>
  <w:style w:type="character" w:customStyle="1" w:styleId="aa">
    <w:name w:val="Текст выноски Знак"/>
    <w:basedOn w:val="a0"/>
    <w:link w:val="a9"/>
    <w:uiPriority w:val="99"/>
    <w:semiHidden/>
    <w:rsid w:val="006A0767"/>
    <w:rPr>
      <w:rFonts w:ascii="Calibri" w:hAnsi="Calibri" w:cs="Calibri"/>
      <w:sz w:val="16"/>
      <w:szCs w:val="16"/>
    </w:rPr>
  </w:style>
  <w:style w:type="paragraph" w:styleId="ab">
    <w:name w:val="List Paragraph"/>
    <w:basedOn w:val="a"/>
    <w:uiPriority w:val="34"/>
    <w:qFormat/>
    <w:rsid w:val="00443093"/>
    <w:pPr>
      <w:ind w:left="720"/>
      <w:contextualSpacing/>
    </w:pPr>
  </w:style>
  <w:style w:type="character" w:styleId="ac">
    <w:name w:val="FollowedHyperlink"/>
    <w:basedOn w:val="a0"/>
    <w:uiPriority w:val="99"/>
    <w:semiHidden/>
    <w:unhideWhenUsed/>
    <w:rsid w:val="000179CB"/>
    <w:rPr>
      <w:color w:val="800080" w:themeColor="followedHyperlink"/>
      <w:u w:val="single"/>
    </w:rPr>
  </w:style>
  <w:style w:type="paragraph" w:customStyle="1" w:styleId="11">
    <w:name w:val="З1"/>
    <w:basedOn w:val="a"/>
    <w:qFormat/>
    <w:rsid w:val="00DE3AE0"/>
    <w:pPr>
      <w:spacing w:after="0" w:line="360" w:lineRule="auto"/>
      <w:ind w:firstLine="709"/>
    </w:pPr>
    <w:rPr>
      <w:rFonts w:ascii="Times New Roman" w:eastAsia="Times New Roman" w:hAnsi="Times New Roman" w:cs="Times New Roman"/>
      <w:b/>
      <w:color w:val="000000"/>
      <w:sz w:val="24"/>
      <w:szCs w:val="24"/>
      <w:lang w:eastAsia="ru-RU"/>
    </w:rPr>
  </w:style>
  <w:style w:type="character" w:styleId="ad">
    <w:name w:val="Unresolved Mention"/>
    <w:basedOn w:val="a0"/>
    <w:uiPriority w:val="99"/>
    <w:semiHidden/>
    <w:unhideWhenUsed/>
    <w:rsid w:val="001E08B8"/>
    <w:rPr>
      <w:color w:val="605E5C"/>
      <w:shd w:val="clear" w:color="auto" w:fill="E1DFDD"/>
    </w:rPr>
  </w:style>
  <w:style w:type="character" w:customStyle="1" w:styleId="10">
    <w:name w:val="Заголовок 1 Знак"/>
    <w:basedOn w:val="a0"/>
    <w:link w:val="1"/>
    <w:uiPriority w:val="9"/>
    <w:rsid w:val="00260D77"/>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260D77"/>
    <w:pPr>
      <w:spacing w:line="259" w:lineRule="auto"/>
      <w:outlineLvl w:val="9"/>
    </w:pPr>
    <w:rPr>
      <w:lang w:eastAsia="ru-RU"/>
    </w:rPr>
  </w:style>
  <w:style w:type="paragraph" w:styleId="2">
    <w:name w:val="toc 2"/>
    <w:basedOn w:val="a"/>
    <w:next w:val="a"/>
    <w:autoRedefine/>
    <w:uiPriority w:val="39"/>
    <w:unhideWhenUsed/>
    <w:rsid w:val="00260D77"/>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260D77"/>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260D77"/>
    <w:pPr>
      <w:spacing w:after="100" w:line="259" w:lineRule="auto"/>
      <w:ind w:left="440"/>
    </w:pPr>
    <w:rPr>
      <w:rFonts w:eastAsiaTheme="minorEastAsia" w:cs="Times New Roman"/>
      <w:lang w:eastAsia="ru-RU"/>
    </w:rPr>
  </w:style>
  <w:style w:type="character" w:styleId="af">
    <w:name w:val="annotation reference"/>
    <w:basedOn w:val="a0"/>
    <w:uiPriority w:val="99"/>
    <w:semiHidden/>
    <w:unhideWhenUsed/>
    <w:rsid w:val="00F77163"/>
    <w:rPr>
      <w:sz w:val="16"/>
      <w:szCs w:val="16"/>
    </w:rPr>
  </w:style>
  <w:style w:type="paragraph" w:styleId="af0">
    <w:name w:val="annotation text"/>
    <w:basedOn w:val="a"/>
    <w:link w:val="af1"/>
    <w:uiPriority w:val="99"/>
    <w:semiHidden/>
    <w:unhideWhenUsed/>
    <w:rsid w:val="00F77163"/>
    <w:pPr>
      <w:spacing w:line="240" w:lineRule="auto"/>
    </w:pPr>
    <w:rPr>
      <w:sz w:val="20"/>
      <w:szCs w:val="20"/>
    </w:rPr>
  </w:style>
  <w:style w:type="character" w:customStyle="1" w:styleId="af1">
    <w:name w:val="Текст примечания Знак"/>
    <w:basedOn w:val="a0"/>
    <w:link w:val="af0"/>
    <w:uiPriority w:val="99"/>
    <w:semiHidden/>
    <w:rsid w:val="00F77163"/>
    <w:rPr>
      <w:sz w:val="20"/>
      <w:szCs w:val="20"/>
    </w:rPr>
  </w:style>
  <w:style w:type="paragraph" w:styleId="af2">
    <w:name w:val="annotation subject"/>
    <w:basedOn w:val="af0"/>
    <w:next w:val="af0"/>
    <w:link w:val="af3"/>
    <w:uiPriority w:val="99"/>
    <w:semiHidden/>
    <w:unhideWhenUsed/>
    <w:rsid w:val="00F77163"/>
    <w:rPr>
      <w:b/>
      <w:bCs/>
    </w:rPr>
  </w:style>
  <w:style w:type="character" w:customStyle="1" w:styleId="af3">
    <w:name w:val="Тема примечания Знак"/>
    <w:basedOn w:val="af1"/>
    <w:link w:val="af2"/>
    <w:uiPriority w:val="99"/>
    <w:semiHidden/>
    <w:rsid w:val="00F77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7303">
      <w:bodyDiv w:val="1"/>
      <w:marLeft w:val="0"/>
      <w:marRight w:val="0"/>
      <w:marTop w:val="0"/>
      <w:marBottom w:val="0"/>
      <w:divBdr>
        <w:top w:val="none" w:sz="0" w:space="0" w:color="auto"/>
        <w:left w:val="none" w:sz="0" w:space="0" w:color="auto"/>
        <w:bottom w:val="none" w:sz="0" w:space="0" w:color="auto"/>
        <w:right w:val="none" w:sz="0" w:space="0" w:color="auto"/>
      </w:divBdr>
    </w:div>
    <w:div w:id="278799723">
      <w:bodyDiv w:val="1"/>
      <w:marLeft w:val="0"/>
      <w:marRight w:val="0"/>
      <w:marTop w:val="0"/>
      <w:marBottom w:val="0"/>
      <w:divBdr>
        <w:top w:val="none" w:sz="0" w:space="0" w:color="auto"/>
        <w:left w:val="none" w:sz="0" w:space="0" w:color="auto"/>
        <w:bottom w:val="none" w:sz="0" w:space="0" w:color="auto"/>
        <w:right w:val="none" w:sz="0" w:space="0" w:color="auto"/>
      </w:divBdr>
    </w:div>
    <w:div w:id="348143302">
      <w:bodyDiv w:val="1"/>
      <w:marLeft w:val="0"/>
      <w:marRight w:val="0"/>
      <w:marTop w:val="0"/>
      <w:marBottom w:val="0"/>
      <w:divBdr>
        <w:top w:val="none" w:sz="0" w:space="0" w:color="auto"/>
        <w:left w:val="none" w:sz="0" w:space="0" w:color="auto"/>
        <w:bottom w:val="none" w:sz="0" w:space="0" w:color="auto"/>
        <w:right w:val="none" w:sz="0" w:space="0" w:color="auto"/>
      </w:divBdr>
    </w:div>
    <w:div w:id="439686367">
      <w:bodyDiv w:val="1"/>
      <w:marLeft w:val="0"/>
      <w:marRight w:val="0"/>
      <w:marTop w:val="0"/>
      <w:marBottom w:val="0"/>
      <w:divBdr>
        <w:top w:val="none" w:sz="0" w:space="0" w:color="auto"/>
        <w:left w:val="none" w:sz="0" w:space="0" w:color="auto"/>
        <w:bottom w:val="none" w:sz="0" w:space="0" w:color="auto"/>
        <w:right w:val="none" w:sz="0" w:space="0" w:color="auto"/>
      </w:divBdr>
    </w:div>
    <w:div w:id="703482135">
      <w:bodyDiv w:val="1"/>
      <w:marLeft w:val="0"/>
      <w:marRight w:val="0"/>
      <w:marTop w:val="0"/>
      <w:marBottom w:val="0"/>
      <w:divBdr>
        <w:top w:val="none" w:sz="0" w:space="0" w:color="auto"/>
        <w:left w:val="none" w:sz="0" w:space="0" w:color="auto"/>
        <w:bottom w:val="none" w:sz="0" w:space="0" w:color="auto"/>
        <w:right w:val="none" w:sz="0" w:space="0" w:color="auto"/>
      </w:divBdr>
    </w:div>
    <w:div w:id="715011670">
      <w:bodyDiv w:val="1"/>
      <w:marLeft w:val="0"/>
      <w:marRight w:val="0"/>
      <w:marTop w:val="0"/>
      <w:marBottom w:val="0"/>
      <w:divBdr>
        <w:top w:val="none" w:sz="0" w:space="0" w:color="auto"/>
        <w:left w:val="none" w:sz="0" w:space="0" w:color="auto"/>
        <w:bottom w:val="none" w:sz="0" w:space="0" w:color="auto"/>
        <w:right w:val="none" w:sz="0" w:space="0" w:color="auto"/>
      </w:divBdr>
    </w:div>
    <w:div w:id="1167987282">
      <w:bodyDiv w:val="1"/>
      <w:marLeft w:val="0"/>
      <w:marRight w:val="0"/>
      <w:marTop w:val="0"/>
      <w:marBottom w:val="0"/>
      <w:divBdr>
        <w:top w:val="none" w:sz="0" w:space="0" w:color="auto"/>
        <w:left w:val="none" w:sz="0" w:space="0" w:color="auto"/>
        <w:bottom w:val="none" w:sz="0" w:space="0" w:color="auto"/>
        <w:right w:val="none" w:sz="0" w:space="0" w:color="auto"/>
      </w:divBdr>
    </w:div>
    <w:div w:id="1409182821">
      <w:bodyDiv w:val="1"/>
      <w:marLeft w:val="0"/>
      <w:marRight w:val="0"/>
      <w:marTop w:val="0"/>
      <w:marBottom w:val="0"/>
      <w:divBdr>
        <w:top w:val="none" w:sz="0" w:space="0" w:color="auto"/>
        <w:left w:val="none" w:sz="0" w:space="0" w:color="auto"/>
        <w:bottom w:val="none" w:sz="0" w:space="0" w:color="auto"/>
        <w:right w:val="none" w:sz="0" w:space="0" w:color="auto"/>
      </w:divBdr>
    </w:div>
    <w:div w:id="1446001183">
      <w:bodyDiv w:val="1"/>
      <w:marLeft w:val="0"/>
      <w:marRight w:val="0"/>
      <w:marTop w:val="0"/>
      <w:marBottom w:val="0"/>
      <w:divBdr>
        <w:top w:val="none" w:sz="0" w:space="0" w:color="auto"/>
        <w:left w:val="none" w:sz="0" w:space="0" w:color="auto"/>
        <w:bottom w:val="none" w:sz="0" w:space="0" w:color="auto"/>
        <w:right w:val="none" w:sz="0" w:space="0" w:color="auto"/>
      </w:divBdr>
    </w:div>
    <w:div w:id="1753578625">
      <w:bodyDiv w:val="1"/>
      <w:marLeft w:val="0"/>
      <w:marRight w:val="0"/>
      <w:marTop w:val="0"/>
      <w:marBottom w:val="0"/>
      <w:divBdr>
        <w:top w:val="none" w:sz="0" w:space="0" w:color="auto"/>
        <w:left w:val="none" w:sz="0" w:space="0" w:color="auto"/>
        <w:bottom w:val="none" w:sz="0" w:space="0" w:color="auto"/>
        <w:right w:val="none" w:sz="0" w:space="0" w:color="auto"/>
      </w:divBdr>
    </w:div>
    <w:div w:id="1831095810">
      <w:bodyDiv w:val="1"/>
      <w:marLeft w:val="0"/>
      <w:marRight w:val="0"/>
      <w:marTop w:val="0"/>
      <w:marBottom w:val="0"/>
      <w:divBdr>
        <w:top w:val="none" w:sz="0" w:space="0" w:color="auto"/>
        <w:left w:val="none" w:sz="0" w:space="0" w:color="auto"/>
        <w:bottom w:val="none" w:sz="0" w:space="0" w:color="auto"/>
        <w:right w:val="none" w:sz="0" w:space="0" w:color="auto"/>
      </w:divBdr>
    </w:div>
    <w:div w:id="19217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1.xml"/><Relationship Id="rId21" Type="http://schemas.openxmlformats.org/officeDocument/2006/relationships/chart" Target="charts/chart6.xml"/><Relationship Id="rId42" Type="http://schemas.openxmlformats.org/officeDocument/2006/relationships/chart" Target="charts/chart27.xml"/><Relationship Id="rId47" Type="http://schemas.openxmlformats.org/officeDocument/2006/relationships/chart" Target="charts/chart32.xml"/><Relationship Id="rId63" Type="http://schemas.openxmlformats.org/officeDocument/2006/relationships/hyperlink" Target="https://&#1084;&#1080;&#1085;&#1101;&#1082;&#1086;04.&#1088;&#1092;/upload/site/1.%20&#1044;&#1056;%20&#1087;&#1086;%20&#1082;&#1086;&#1085;&#1082;&#1091;&#1088;&#1077;&#1085;&#1094;&#1080;&#1080;%20&#8470;%20105-&#1088;&#1043;%20&#1086;&#1090;%2027.02.2020.pdf"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hyperlink" Target="https://&#1084;&#1080;&#1085;&#1101;&#1082;&#1086;04.&#1088;&#1092;/activity/regionalnyy-proektnyy-ofis/regionalnaya-normativno-pravovaya-baza/" TargetMode="Externa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chart" Target="charts/chart38.xml"/><Relationship Id="rId58" Type="http://schemas.microsoft.com/office/2018/08/relationships/commentsExtensible" Target="commentsExtensible.xm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chart" Target="charts/chart42.xml"/><Relationship Id="rId19" Type="http://schemas.openxmlformats.org/officeDocument/2006/relationships/chart" Target="charts/chart4.xml"/><Relationship Id="rId14" Type="http://schemas.openxmlformats.org/officeDocument/2006/relationships/hyperlink" Target="https://&#1084;&#1080;&#1085;&#1101;&#1082;&#1086;04.&#1088;&#1092;/upload/site/2.%20&#1056;&#1072;&#1089;&#1087;&#1086;&#1088;&#1103;&#1078;&#1077;&#1085;&#1080;&#1077;%20&#1043;&#1083;&#1072;&#1074;&#1099;%20&#1086;%20&#1050;&#1054;%20&#8470;%20137-&#1088;&#1043;%20&#1086;&#1090;%2004.03.2022.pdf"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microsoft.com/office/2011/relationships/commentsExtended" Target="commentsExtended.xml"/><Relationship Id="rId64" Type="http://schemas.openxmlformats.org/officeDocument/2006/relationships/hyperlink" Target="https://&#1084;&#1080;&#1085;&#1101;&#1082;&#1086;04.&#1088;&#1092;/activity/razvitie-predprinimatelstva-v-respublike-altay/standart-razvitiya-konkurentsii/doklad/"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36.xml"/><Relationship Id="rId3" Type="http://schemas.openxmlformats.org/officeDocument/2006/relationships/styles" Target="styles.xml"/><Relationship Id="rId12" Type="http://schemas.openxmlformats.org/officeDocument/2006/relationships/hyperlink" Target="https://&#1084;&#1080;&#1085;&#1101;&#1082;&#1086;04.&#1088;&#1092;/org/full-powers/"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59" Type="http://schemas.openxmlformats.org/officeDocument/2006/relationships/chart" Target="charts/chart40.xml"/><Relationship Id="rId67" Type="http://schemas.openxmlformats.org/officeDocument/2006/relationships/fontTable" Target="fontTable.xml"/><Relationship Id="rId20" Type="http://schemas.openxmlformats.org/officeDocument/2006/relationships/chart" Target="charts/chart5.xml"/><Relationship Id="rId41" Type="http://schemas.openxmlformats.org/officeDocument/2006/relationships/chart" Target="charts/chart26.xml"/><Relationship Id="rId54" Type="http://schemas.openxmlformats.org/officeDocument/2006/relationships/chart" Target="charts/chart39.xml"/><Relationship Id="rId62" Type="http://schemas.openxmlformats.org/officeDocument/2006/relationships/hyperlink" Target="https://&#1084;&#1080;&#1085;&#1101;&#1082;&#1086;04.&#1088;&#1092;/upload/site/1.%20&#1044;&#1056;%20&#1087;&#1086;%20&#1082;&#1086;&#1085;&#1082;&#1091;&#1088;&#1077;&#1085;&#1094;&#1080;&#1080;%20&#8470;%20105-&#1088;&#1043;%20&#1086;&#1090;%2027.02.20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084;&#1080;&#1085;&#1101;&#1082;&#1086;04.&#1088;&#1092;/upload/site/2.%20&#1056;&#1072;&#1089;&#1087;&#1086;&#1088;&#1103;&#1078;&#1077;&#1085;&#1080;&#1077;%20&#1043;&#1083;&#1072;&#1074;&#1099;%20&#1086;%20&#1050;&#1054;%20&#8470;%20137-&#1088;&#1043;%20&#1086;&#1090;%2004.03.2022.pdf"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 Id="rId57" Type="http://schemas.microsoft.com/office/2016/09/relationships/commentsIds" Target="commentsIds.xml"/><Relationship Id="rId10" Type="http://schemas.openxmlformats.org/officeDocument/2006/relationships/hyperlink" Target="https://altai-republic.ru/upload/iblock/d5e/64_2019.pdf" TargetMode="Externa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chart" Target="charts/chart37.xml"/><Relationship Id="rId60" Type="http://schemas.openxmlformats.org/officeDocument/2006/relationships/chart" Target="charts/chart41.xm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4;&#1080;&#1085;&#1101;&#1082;&#1086;04.&#1088;&#1092;/upload/site/1.%20&#1044;&#1056;%20&#1087;&#1086;%20&#1082;&#1086;&#1085;&#1082;&#1091;&#1088;&#1077;&#1085;&#1094;&#1080;&#1080;%20&#8470;%20105-&#1088;&#1043;%20&#1086;&#1090;%2027.02.2020.pdf" TargetMode="External"/><Relationship Id="rId13" Type="http://schemas.openxmlformats.org/officeDocument/2006/relationships/hyperlink" Target="https://&#1084;&#1080;&#1085;&#1101;&#1082;&#1086;04.&#1088;&#1092;/upload/site/1.%20&#1055;&#1088;&#1080;&#1082;&#1072;&#1079;%20&#1052;&#1069;%20&#1056;&#1040;%20290-&#1054;&#1044;%20&#1086;&#1090;%2014.12.2018.pdf" TargetMode="External"/><Relationship Id="rId18" Type="http://schemas.openxmlformats.org/officeDocument/2006/relationships/chart" Target="charts/chart3.xml"/><Relationship Id="rId39" Type="http://schemas.openxmlformats.org/officeDocument/2006/relationships/chart" Target="charts/chart24.xml"/><Relationship Id="rId34" Type="http://schemas.openxmlformats.org/officeDocument/2006/relationships/chart" Target="charts/chart19.xml"/><Relationship Id="rId50" Type="http://schemas.openxmlformats.org/officeDocument/2006/relationships/chart" Target="charts/chart35.xml"/><Relationship Id="rId55"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2.xml"/><Relationship Id="rId1" Type="http://schemas.microsoft.com/office/2011/relationships/chartStyle" Target="style4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Период существования бизнеса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2-4CB0-98AA-0A99F62760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5A2-4CB0-98AA-0A99F62760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5A2-4CB0-98AA-0A99F62760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5A2-4CB0-98AA-0A99F62760FA}"/>
              </c:ext>
            </c:extLst>
          </c:dPt>
          <c:dLbls>
            <c:dLbl>
              <c:idx val="0"/>
              <c:layout>
                <c:manualLayout>
                  <c:x val="-3.6202318460192479E-2"/>
                  <c:y val="9.37718722659667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A2-4CB0-98AA-0A99F6276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Лист1!$A$14:$A$17</c:f>
              <c:strCache>
                <c:ptCount val="4"/>
                <c:pt idx="0">
                  <c:v>менее 1 года</c:v>
                </c:pt>
                <c:pt idx="1">
                  <c:v>от 1 года до 5 лет</c:v>
                </c:pt>
                <c:pt idx="2">
                  <c:v>более 5 лет</c:v>
                </c:pt>
                <c:pt idx="3">
                  <c:v>затрудняюсь ответить</c:v>
                </c:pt>
              </c:strCache>
            </c:strRef>
          </c:cat>
          <c:val>
            <c:numRef>
              <c:f>Лист1!$B$14:$B$17</c:f>
              <c:numCache>
                <c:formatCode>0%</c:formatCode>
                <c:ptCount val="4"/>
                <c:pt idx="0">
                  <c:v>0.16439999999999999</c:v>
                </c:pt>
                <c:pt idx="1">
                  <c:v>0.4521</c:v>
                </c:pt>
                <c:pt idx="2">
                  <c:v>0.35620000000000002</c:v>
                </c:pt>
                <c:pt idx="3">
                  <c:v>2.7400000000000001E-2</c:v>
                </c:pt>
              </c:numCache>
            </c:numRef>
          </c:val>
          <c:extLst>
            <c:ext xmlns:c16="http://schemas.microsoft.com/office/drawing/2014/chart" uri="{C3380CC4-5D6E-409C-BE32-E72D297353CC}">
              <c16:uniqueId val="{00000008-F5A2-4CB0-98AA-0A99F62760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8D-4805-A416-5A4D769ED8F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98D-4805-A416-5A4D769ED8F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98D-4805-A416-5A4D769ED8F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98D-4805-A416-5A4D769ED8F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98D-4805-A416-5A4D769ED8FD}"/>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98D-4805-A416-5A4D769ED8FD}"/>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98D-4805-A416-5A4D769ED8FD}"/>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98D-4805-A416-5A4D769ED8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0.2</c:v>
                </c:pt>
                <c:pt idx="1">
                  <c:v>0.65</c:v>
                </c:pt>
                <c:pt idx="2">
                  <c:v>0.15</c:v>
                </c:pt>
                <c:pt idx="3">
                  <c:v>0</c:v>
                </c:pt>
              </c:numCache>
            </c:numRef>
          </c:val>
          <c:extLst>
            <c:ext xmlns:c16="http://schemas.microsoft.com/office/drawing/2014/chart" uri="{C3380CC4-5D6E-409C-BE32-E72D297353CC}">
              <c16:uniqueId val="{0000000A-C98D-4805-A416-5A4D769ED8FD}"/>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68-43AD-A069-341987B0490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A68-43AD-A069-341987B0490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A68-43AD-A069-341987B0490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A68-43AD-A069-341987B0490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A68-43AD-A069-341987B04901}"/>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A68-43AD-A069-341987B04901}"/>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A68-43AD-A069-341987B04901}"/>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A68-43AD-A069-341987B049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0.11</c:v>
                </c:pt>
                <c:pt idx="1">
                  <c:v>0.2</c:v>
                </c:pt>
                <c:pt idx="2">
                  <c:v>0.28999999999999998</c:v>
                </c:pt>
                <c:pt idx="3">
                  <c:v>0.33</c:v>
                </c:pt>
                <c:pt idx="4">
                  <c:v>7.0000000000000007E-2</c:v>
                </c:pt>
              </c:numCache>
            </c:numRef>
          </c:val>
          <c:extLst>
            <c:ext xmlns:c16="http://schemas.microsoft.com/office/drawing/2014/chart" uri="{C3380CC4-5D6E-409C-BE32-E72D297353CC}">
              <c16:uniqueId val="{0000000A-9A68-43AD-A069-341987B04901}"/>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76-4FD1-9F8D-21D5DB7ECFA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076-4FD1-9F8D-21D5DB7ECFA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6076-4FD1-9F8D-21D5DB7ECFA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6076-4FD1-9F8D-21D5DB7ECFA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6076-4FD1-9F8D-21D5DB7ECFA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76-4FD1-9F8D-21D5DB7ECFA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76-4FD1-9F8D-21D5DB7ECFA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076-4FD1-9F8D-21D5DB7ECF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0.5</c:v>
                </c:pt>
                <c:pt idx="1">
                  <c:v>0.25</c:v>
                </c:pt>
                <c:pt idx="2">
                  <c:v>0.25</c:v>
                </c:pt>
                <c:pt idx="3">
                  <c:v>0</c:v>
                </c:pt>
              </c:numCache>
            </c:numRef>
          </c:val>
          <c:extLst>
            <c:ext xmlns:c16="http://schemas.microsoft.com/office/drawing/2014/chart" uri="{C3380CC4-5D6E-409C-BE32-E72D297353CC}">
              <c16:uniqueId val="{0000000A-6076-4FD1-9F8D-21D5DB7ECFA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735-429C-BCA5-F0EBDCC75CB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735-429C-BCA5-F0EBDCC75CB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735-429C-BCA5-F0EBDCC75CB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735-429C-BCA5-F0EBDCC75CB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735-429C-BCA5-F0EBDCC75CBC}"/>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35-429C-BCA5-F0EBDCC75CBC}"/>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35-429C-BCA5-F0EBDCC75CBC}"/>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735-429C-BCA5-F0EBDCC75C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0.15</c:v>
                </c:pt>
                <c:pt idx="1">
                  <c:v>0.12</c:v>
                </c:pt>
                <c:pt idx="2">
                  <c:v>0.39</c:v>
                </c:pt>
                <c:pt idx="3">
                  <c:v>0.26</c:v>
                </c:pt>
                <c:pt idx="4">
                  <c:v>0.08</c:v>
                </c:pt>
              </c:numCache>
            </c:numRef>
          </c:val>
          <c:extLst>
            <c:ext xmlns:c16="http://schemas.microsoft.com/office/drawing/2014/chart" uri="{C3380CC4-5D6E-409C-BE32-E72D297353CC}">
              <c16:uniqueId val="{0000000A-1735-429C-BCA5-F0EBDCC75CBC}"/>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50-436B-95B3-7920899EB4A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650-436B-95B3-7920899EB4A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650-436B-95B3-7920899EB4A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650-436B-95B3-7920899EB4A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650-436B-95B3-7920899EB4A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50-436B-95B3-7920899EB4A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650-436B-95B3-7920899EB4A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650-436B-95B3-7920899EB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0</c:v>
                </c:pt>
                <c:pt idx="2">
                  <c:v>0</c:v>
                </c:pt>
                <c:pt idx="3">
                  <c:v>1</c:v>
                </c:pt>
              </c:numCache>
            </c:numRef>
          </c:val>
          <c:extLst>
            <c:ext xmlns:c16="http://schemas.microsoft.com/office/drawing/2014/chart" uri="{C3380CC4-5D6E-409C-BE32-E72D297353CC}">
              <c16:uniqueId val="{0000000A-C650-436B-95B3-7920899EB4A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0E-4254-B7EE-E6342F3D0DF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40E-4254-B7EE-E6342F3D0DF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40E-4254-B7EE-E6342F3D0DF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40E-4254-B7EE-E6342F3D0DF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40E-4254-B7EE-E6342F3D0DF6}"/>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0E-4254-B7EE-E6342F3D0DF6}"/>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0E-4254-B7EE-E6342F3D0DF6}"/>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40E-4254-B7EE-E6342F3D0D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1</c:v>
                </c:pt>
                <c:pt idx="2">
                  <c:v>0</c:v>
                </c:pt>
                <c:pt idx="3">
                  <c:v>0</c:v>
                </c:pt>
                <c:pt idx="4">
                  <c:v>0</c:v>
                </c:pt>
              </c:numCache>
            </c:numRef>
          </c:val>
          <c:extLst>
            <c:ext xmlns:c16="http://schemas.microsoft.com/office/drawing/2014/chart" uri="{C3380CC4-5D6E-409C-BE32-E72D297353CC}">
              <c16:uniqueId val="{0000000A-C40E-4254-B7EE-E6342F3D0DF6}"/>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6E-478E-972F-A621E886CB7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26E-478E-972F-A621E886CB7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26E-478E-972F-A621E886CB7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26E-478E-972F-A621E886CB7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26E-478E-972F-A621E886CB7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6E-478E-972F-A621E886CB7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26E-478E-972F-A621E886CB7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26E-478E-972F-A621E886CB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0.16600000000000001</c:v>
                </c:pt>
                <c:pt idx="1">
                  <c:v>0.83299999999999996</c:v>
                </c:pt>
                <c:pt idx="2">
                  <c:v>0</c:v>
                </c:pt>
                <c:pt idx="3">
                  <c:v>0</c:v>
                </c:pt>
              </c:numCache>
            </c:numRef>
          </c:val>
          <c:extLst>
            <c:ext xmlns:c16="http://schemas.microsoft.com/office/drawing/2014/chart" uri="{C3380CC4-5D6E-409C-BE32-E72D297353CC}">
              <c16:uniqueId val="{0000000A-E26E-478E-972F-A621E886CB7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B9E-4DEF-8FA6-2394F93A161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B9E-4DEF-8FA6-2394F93A161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B9E-4DEF-8FA6-2394F93A161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B9E-4DEF-8FA6-2394F93A161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B9E-4DEF-8FA6-2394F93A1616}"/>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9E-4DEF-8FA6-2394F93A1616}"/>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B9E-4DEF-8FA6-2394F93A1616}"/>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B9E-4DEF-8FA6-2394F93A1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0.11</c:v>
                </c:pt>
                <c:pt idx="1">
                  <c:v>0.25</c:v>
                </c:pt>
                <c:pt idx="2">
                  <c:v>0.47</c:v>
                </c:pt>
                <c:pt idx="3">
                  <c:v>0.13</c:v>
                </c:pt>
                <c:pt idx="4">
                  <c:v>0.04</c:v>
                </c:pt>
              </c:numCache>
            </c:numRef>
          </c:val>
          <c:extLst>
            <c:ext xmlns:c16="http://schemas.microsoft.com/office/drawing/2014/chart" uri="{C3380CC4-5D6E-409C-BE32-E72D297353CC}">
              <c16:uniqueId val="{0000000A-9B9E-4DEF-8FA6-2394F93A1616}"/>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49-4D40-8CBA-C49F83CA1ED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D49-4D40-8CBA-C49F83CA1ED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D49-4D40-8CBA-C49F83CA1ED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D49-4D40-8CBA-C49F83CA1ED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D49-4D40-8CBA-C49F83CA1ED3}"/>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49-4D40-8CBA-C49F83CA1ED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49-4D40-8CBA-C49F83CA1ED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49-4D40-8CBA-C49F83CA1E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0.5</c:v>
                </c:pt>
                <c:pt idx="1">
                  <c:v>0</c:v>
                </c:pt>
                <c:pt idx="2">
                  <c:v>0</c:v>
                </c:pt>
                <c:pt idx="3">
                  <c:v>0.5</c:v>
                </c:pt>
              </c:numCache>
            </c:numRef>
          </c:val>
          <c:extLst>
            <c:ext xmlns:c16="http://schemas.microsoft.com/office/drawing/2014/chart" uri="{C3380CC4-5D6E-409C-BE32-E72D297353CC}">
              <c16:uniqueId val="{0000000A-3D49-4D40-8CBA-C49F83CA1ED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03-40AC-BD5A-F6CCAF37D02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2903-40AC-BD5A-F6CCAF37D02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903-40AC-BD5A-F6CCAF37D02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2903-40AC-BD5A-F6CCAF37D02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2903-40AC-BD5A-F6CCAF37D025}"/>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903-40AC-BD5A-F6CCAF37D025}"/>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903-40AC-BD5A-F6CCAF37D025}"/>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03-40AC-BD5A-F6CCAF37D0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0.5</c:v>
                </c:pt>
                <c:pt idx="2">
                  <c:v>0.5</c:v>
                </c:pt>
                <c:pt idx="3">
                  <c:v>0</c:v>
                </c:pt>
                <c:pt idx="4">
                  <c:v>0</c:v>
                </c:pt>
              </c:numCache>
            </c:numRef>
          </c:val>
          <c:extLst>
            <c:ext xmlns:c16="http://schemas.microsoft.com/office/drawing/2014/chart" uri="{C3380CC4-5D6E-409C-BE32-E72D297353CC}">
              <c16:uniqueId val="{0000000A-2903-40AC-BD5A-F6CCAF37D025}"/>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Категория бизнеса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2-4CB0-98AA-0A99F62760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5A2-4CB0-98AA-0A99F62760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5A2-4CB0-98AA-0A99F62760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5A2-4CB0-98AA-0A99F62760FA}"/>
              </c:ext>
            </c:extLst>
          </c:dPt>
          <c:dLbls>
            <c:dLbl>
              <c:idx val="0"/>
              <c:layout>
                <c:manualLayout>
                  <c:x val="-3.6202318460192479E-2"/>
                  <c:y val="9.37718722659667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A2-4CB0-98AA-0A99F6276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Лист1!$A$14:$A$17</c:f>
              <c:strCache>
                <c:ptCount val="4"/>
                <c:pt idx="0">
                  <c:v>затрудняюсь ответить</c:v>
                </c:pt>
                <c:pt idx="1">
                  <c:v>микропредприятие</c:v>
                </c:pt>
                <c:pt idx="2">
                  <c:v>среднее предприятие</c:v>
                </c:pt>
                <c:pt idx="3">
                  <c:v>малое приедприятие</c:v>
                </c:pt>
              </c:strCache>
            </c:strRef>
          </c:cat>
          <c:val>
            <c:numRef>
              <c:f>Лист1!$B$14:$B$17</c:f>
              <c:numCache>
                <c:formatCode>0%</c:formatCode>
                <c:ptCount val="4"/>
                <c:pt idx="0">
                  <c:v>0</c:v>
                </c:pt>
                <c:pt idx="1">
                  <c:v>0.91779999999999995</c:v>
                </c:pt>
                <c:pt idx="2">
                  <c:v>0</c:v>
                </c:pt>
                <c:pt idx="3">
                  <c:v>8.2199999999999995E-2</c:v>
                </c:pt>
              </c:numCache>
            </c:numRef>
          </c:val>
          <c:extLst>
            <c:ext xmlns:c16="http://schemas.microsoft.com/office/drawing/2014/chart" uri="{C3380CC4-5D6E-409C-BE32-E72D297353CC}">
              <c16:uniqueId val="{00000008-F5A2-4CB0-98AA-0A99F62760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9AF-42DB-B888-A7DE1C20E53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9AF-42DB-B888-A7DE1C20E53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9AF-42DB-B888-A7DE1C20E53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9AF-42DB-B888-A7DE1C20E53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9AF-42DB-B888-A7DE1C20E538}"/>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9AF-42DB-B888-A7DE1C20E538}"/>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9AF-42DB-B888-A7DE1C20E538}"/>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9AF-42DB-B888-A7DE1C20E5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0.2</c:v>
                </c:pt>
                <c:pt idx="1">
                  <c:v>0.75</c:v>
                </c:pt>
                <c:pt idx="2">
                  <c:v>0</c:v>
                </c:pt>
                <c:pt idx="3">
                  <c:v>0.05</c:v>
                </c:pt>
              </c:numCache>
            </c:numRef>
          </c:val>
          <c:extLst>
            <c:ext xmlns:c16="http://schemas.microsoft.com/office/drawing/2014/chart" uri="{C3380CC4-5D6E-409C-BE32-E72D297353CC}">
              <c16:uniqueId val="{0000000A-49AF-42DB-B888-A7DE1C20E538}"/>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62-48FA-9CF7-232AD5C5584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662-48FA-9CF7-232AD5C5584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662-48FA-9CF7-232AD5C5584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662-48FA-9CF7-232AD5C5584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662-48FA-9CF7-232AD5C55848}"/>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62-48FA-9CF7-232AD5C55848}"/>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662-48FA-9CF7-232AD5C55848}"/>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662-48FA-9CF7-232AD5C558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1">
                  <c:v>0</c:v>
                </c:pt>
                <c:pt idx="2">
                  <c:v>0.31</c:v>
                </c:pt>
                <c:pt idx="3">
                  <c:v>0.66</c:v>
                </c:pt>
                <c:pt idx="4">
                  <c:v>0.03</c:v>
                </c:pt>
              </c:numCache>
            </c:numRef>
          </c:val>
          <c:extLst>
            <c:ext xmlns:c16="http://schemas.microsoft.com/office/drawing/2014/chart" uri="{C3380CC4-5D6E-409C-BE32-E72D297353CC}">
              <c16:uniqueId val="{0000000A-1662-48FA-9CF7-232AD5C55848}"/>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14-481F-BCAC-515BB2BA082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914-481F-BCAC-515BB2BA082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914-481F-BCAC-515BB2BA082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914-481F-BCAC-515BB2BA082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914-481F-BCAC-515BB2BA0824}"/>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14-481F-BCAC-515BB2BA0824}"/>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14-481F-BCAC-515BB2BA0824}"/>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914-481F-BCAC-515BB2BA08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0.21</c:v>
                </c:pt>
                <c:pt idx="1">
                  <c:v>0.16</c:v>
                </c:pt>
                <c:pt idx="2">
                  <c:v>0.13</c:v>
                </c:pt>
                <c:pt idx="3">
                  <c:v>0.5</c:v>
                </c:pt>
              </c:numCache>
            </c:numRef>
          </c:val>
          <c:extLst>
            <c:ext xmlns:c16="http://schemas.microsoft.com/office/drawing/2014/chart" uri="{C3380CC4-5D6E-409C-BE32-E72D297353CC}">
              <c16:uniqueId val="{0000000A-B914-481F-BCAC-515BB2BA0824}"/>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D5-4ECE-B807-E1908524AF0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BD5-4ECE-B807-E1908524AF0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6BD5-4ECE-B807-E1908524AF0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6BD5-4ECE-B807-E1908524AF0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6BD5-4ECE-B807-E1908524AF0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D5-4ECE-B807-E1908524AF0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D5-4ECE-B807-E1908524AF0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D5-4ECE-B807-E1908524AF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0.5</c:v>
                </c:pt>
                <c:pt idx="2">
                  <c:v>0.16</c:v>
                </c:pt>
                <c:pt idx="3">
                  <c:v>0.27</c:v>
                </c:pt>
                <c:pt idx="4">
                  <c:v>7.0000000000000007E-2</c:v>
                </c:pt>
              </c:numCache>
            </c:numRef>
          </c:val>
          <c:extLst>
            <c:ext xmlns:c16="http://schemas.microsoft.com/office/drawing/2014/chart" uri="{C3380CC4-5D6E-409C-BE32-E72D297353CC}">
              <c16:uniqueId val="{0000000A-6BD5-4ECE-B807-E1908524AF0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55-4BF4-B5BF-879B80C8F90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355-4BF4-B5BF-879B80C8F90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355-4BF4-B5BF-879B80C8F90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355-4BF4-B5BF-879B80C8F902}"/>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355-4BF4-B5BF-879B80C8F902}"/>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355-4BF4-B5BF-879B80C8F902}"/>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55-4BF4-B5BF-879B80C8F902}"/>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55-4BF4-B5BF-879B80C8F9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0.5</c:v>
                </c:pt>
                <c:pt idx="1">
                  <c:v>0</c:v>
                </c:pt>
                <c:pt idx="2">
                  <c:v>0.36</c:v>
                </c:pt>
                <c:pt idx="3">
                  <c:v>0.14000000000000001</c:v>
                </c:pt>
              </c:numCache>
            </c:numRef>
          </c:val>
          <c:extLst>
            <c:ext xmlns:c16="http://schemas.microsoft.com/office/drawing/2014/chart" uri="{C3380CC4-5D6E-409C-BE32-E72D297353CC}">
              <c16:uniqueId val="{0000000A-1355-4BF4-B5BF-879B80C8F902}"/>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DE-408A-B59E-62287B3B33C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CDE-408A-B59E-62287B3B33C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CDE-408A-B59E-62287B3B33C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8CDE-408A-B59E-62287B3B33C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8CDE-408A-B59E-62287B3B33C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CDE-408A-B59E-62287B3B33C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CDE-408A-B59E-62287B3B33C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CDE-408A-B59E-62287B3B33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0.66</c:v>
                </c:pt>
                <c:pt idx="1">
                  <c:v>0</c:v>
                </c:pt>
                <c:pt idx="2">
                  <c:v>0.34</c:v>
                </c:pt>
                <c:pt idx="3">
                  <c:v>0</c:v>
                </c:pt>
                <c:pt idx="4">
                  <c:v>0</c:v>
                </c:pt>
              </c:numCache>
            </c:numRef>
          </c:val>
          <c:extLst>
            <c:ext xmlns:c16="http://schemas.microsoft.com/office/drawing/2014/chart" uri="{C3380CC4-5D6E-409C-BE32-E72D297353CC}">
              <c16:uniqueId val="{0000000A-8CDE-408A-B59E-62287B3B33C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92-4BEA-BDDC-160CA225CE7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592-4BEA-BDDC-160CA225CE7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592-4BEA-BDDC-160CA225CE7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592-4BEA-BDDC-160CA225CE7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592-4BEA-BDDC-160CA225CE71}"/>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92-4BEA-BDDC-160CA225CE71}"/>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92-4BEA-BDDC-160CA225CE71}"/>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92-4BEA-BDDC-160CA225CE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E592-4BEA-BDDC-160CA225CE71}"/>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487-42E5-9B24-5F0D674B486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487-42E5-9B24-5F0D674B486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487-42E5-9B24-5F0D674B486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487-42E5-9B24-5F0D674B486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487-42E5-9B24-5F0D674B486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487-42E5-9B24-5F0D674B486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487-42E5-9B24-5F0D674B486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87-42E5-9B24-5F0D674B48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c:v>
                </c:pt>
                <c:pt idx="2">
                  <c:v>0.13</c:v>
                </c:pt>
                <c:pt idx="3">
                  <c:v>0.57999999999999996</c:v>
                </c:pt>
                <c:pt idx="4">
                  <c:v>0.28999999999999998</c:v>
                </c:pt>
              </c:numCache>
            </c:numRef>
          </c:val>
          <c:extLst>
            <c:ext xmlns:c16="http://schemas.microsoft.com/office/drawing/2014/chart" uri="{C3380CC4-5D6E-409C-BE32-E72D297353CC}">
              <c16:uniqueId val="{0000000A-1487-42E5-9B24-5F0D674B486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AA-4AB2-BD4B-031EA36661C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0AA-4AB2-BD4B-031EA36661C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0AA-4AB2-BD4B-031EA36661C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80AA-4AB2-BD4B-031EA36661C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80AA-4AB2-BD4B-031EA36661C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0AA-4AB2-BD4B-031EA36661C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0AA-4AB2-BD4B-031EA36661C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0AA-4AB2-BD4B-031EA36661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0.66659999999999997</c:v>
                </c:pt>
                <c:pt idx="2">
                  <c:v>0.33329999999999999</c:v>
                </c:pt>
                <c:pt idx="3">
                  <c:v>0</c:v>
                </c:pt>
              </c:numCache>
            </c:numRef>
          </c:val>
          <c:extLst>
            <c:ext xmlns:c16="http://schemas.microsoft.com/office/drawing/2014/chart" uri="{C3380CC4-5D6E-409C-BE32-E72D297353CC}">
              <c16:uniqueId val="{0000000A-80AA-4AB2-BD4B-031EA36661C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CE-4E41-A323-0136057C9D6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4CE-4E41-A323-0136057C9D6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4CE-4E41-A323-0136057C9D6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4CE-4E41-A323-0136057C9D6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4CE-4E41-A323-0136057C9D6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4CE-4E41-A323-0136057C9D6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4CE-4E41-A323-0136057C9D6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4CE-4E41-A323-0136057C9D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0.33329999999999999</c:v>
                </c:pt>
                <c:pt idx="2">
                  <c:v>0</c:v>
                </c:pt>
                <c:pt idx="3">
                  <c:v>0.66659999999999997</c:v>
                </c:pt>
                <c:pt idx="4">
                  <c:v>0</c:v>
                </c:pt>
              </c:numCache>
            </c:numRef>
          </c:val>
          <c:extLst>
            <c:ext xmlns:c16="http://schemas.microsoft.com/office/drawing/2014/chart" uri="{C3380CC4-5D6E-409C-BE32-E72D297353CC}">
              <c16:uniqueId val="{0000000A-F4CE-4E41-A323-0136057C9D6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4F-4F1F-93FA-7E26D017304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A4F-4F1F-93FA-7E26D017304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A4F-4F1F-93FA-7E26D017304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A4F-4F1F-93FA-7E26D0173041}"/>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A4F-4F1F-93FA-7E26D0173041}"/>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A4F-4F1F-93FA-7E26D0173041}"/>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A4F-4F1F-93FA-7E26D01730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3"/>
                <c:pt idx="0">
                  <c:v>Городской округ</c:v>
                </c:pt>
                <c:pt idx="1">
                  <c:v>Районный центр</c:v>
                </c:pt>
                <c:pt idx="2">
                  <c:v>Сельский населенный пункт</c:v>
                </c:pt>
              </c:strCache>
            </c:strRef>
          </c:cat>
          <c:val>
            <c:numRef>
              <c:f>Лист1!$B$2:$B$5</c:f>
              <c:numCache>
                <c:formatCode>0%</c:formatCode>
                <c:ptCount val="4"/>
                <c:pt idx="0">
                  <c:v>0.29409999999999997</c:v>
                </c:pt>
                <c:pt idx="1">
                  <c:v>0.70579999999999998</c:v>
                </c:pt>
              </c:numCache>
            </c:numRef>
          </c:val>
          <c:extLst>
            <c:ext xmlns:c16="http://schemas.microsoft.com/office/drawing/2014/chart" uri="{C3380CC4-5D6E-409C-BE32-E72D297353CC}">
              <c16:uniqueId val="{00000008-FA4F-4F1F-93FA-7E26D0173041}"/>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8-498F-8043-5AD31EEADCF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498-498F-8043-5AD31EEADCF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498-498F-8043-5AD31EEADCF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498-498F-8043-5AD31EEADCFB}"/>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498-498F-8043-5AD31EEADCFB}"/>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498-498F-8043-5AD31EEADCFB}"/>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498-498F-8043-5AD31EEADCFB}"/>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498-498F-8043-5AD31EEAD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0.1598</c:v>
                </c:pt>
                <c:pt idx="1">
                  <c:v>0.69230000000000003</c:v>
                </c:pt>
                <c:pt idx="2">
                  <c:v>7.6899999999999996E-2</c:v>
                </c:pt>
                <c:pt idx="3">
                  <c:v>7.6899999999999996E-2</c:v>
                </c:pt>
              </c:numCache>
            </c:numRef>
          </c:val>
          <c:extLst>
            <c:ext xmlns:c16="http://schemas.microsoft.com/office/drawing/2014/chart" uri="{C3380CC4-5D6E-409C-BE32-E72D297353CC}">
              <c16:uniqueId val="{0000000A-B498-498F-8043-5AD31EEADCFB}"/>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0A-4356-9D74-A0CFCB63185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D0A-4356-9D74-A0CFCB63185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D0A-4356-9D74-A0CFCB63185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D0A-4356-9D74-A0CFCB63185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D0A-4356-9D74-A0CFCB63185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0A-4356-9D74-A0CFCB63185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0A-4356-9D74-A0CFCB63185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0A-4356-9D74-A0CFCB6318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0.16600000000000001</c:v>
                </c:pt>
                <c:pt idx="1">
                  <c:v>0.16600000000000001</c:v>
                </c:pt>
                <c:pt idx="2">
                  <c:v>0.33300000000000002</c:v>
                </c:pt>
                <c:pt idx="3">
                  <c:v>0.25</c:v>
                </c:pt>
                <c:pt idx="4">
                  <c:v>8.3000000000000004E-2</c:v>
                </c:pt>
              </c:numCache>
            </c:numRef>
          </c:val>
          <c:extLst>
            <c:ext xmlns:c16="http://schemas.microsoft.com/office/drawing/2014/chart" uri="{C3380CC4-5D6E-409C-BE32-E72D297353CC}">
              <c16:uniqueId val="{0000000A-ED0A-4356-9D74-A0CFCB63185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6C-4EDA-9C69-26B0F837883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86C-4EDA-9C69-26B0F837883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86C-4EDA-9C69-26B0F837883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86C-4EDA-9C69-26B0F837883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86C-4EDA-9C69-26B0F8378833}"/>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86C-4EDA-9C69-26B0F837883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6C-4EDA-9C69-26B0F837883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86C-4EDA-9C69-26B0F83788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от 1 до 3 конкурентов</c:v>
                </c:pt>
                <c:pt idx="1">
                  <c:v>4 и более конкурентов</c:v>
                </c:pt>
                <c:pt idx="2">
                  <c:v>затрудняюсь ответить</c:v>
                </c:pt>
              </c:strCache>
            </c:strRef>
          </c:cat>
          <c:val>
            <c:numRef>
              <c:f>Лист1!$B$2:$B$4</c:f>
              <c:numCache>
                <c:formatCode>0%</c:formatCode>
                <c:ptCount val="3"/>
                <c:pt idx="0">
                  <c:v>0</c:v>
                </c:pt>
                <c:pt idx="1">
                  <c:v>1</c:v>
                </c:pt>
                <c:pt idx="2">
                  <c:v>0</c:v>
                </c:pt>
              </c:numCache>
            </c:numRef>
          </c:val>
          <c:extLst>
            <c:ext xmlns:c16="http://schemas.microsoft.com/office/drawing/2014/chart" uri="{C3380CC4-5D6E-409C-BE32-E72D297353CC}">
              <c16:uniqueId val="{0000000A-986C-4EDA-9C69-26B0F837883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42-4511-99B3-85C4BD9B437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542-4511-99B3-85C4BD9B437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542-4511-99B3-85C4BD9B437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542-4511-99B3-85C4BD9B437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542-4511-99B3-85C4BD9B437C}"/>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42-4511-99B3-85C4BD9B437C}"/>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42-4511-99B3-85C4BD9B437C}"/>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542-4511-99B3-85C4BD9B43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c:v>
                </c:pt>
                <c:pt idx="2">
                  <c:v>0.66659999999999997</c:v>
                </c:pt>
                <c:pt idx="3">
                  <c:v>0</c:v>
                </c:pt>
                <c:pt idx="4">
                  <c:v>0.33329999999999999</c:v>
                </c:pt>
              </c:numCache>
            </c:numRef>
          </c:val>
          <c:extLst>
            <c:ext xmlns:c16="http://schemas.microsoft.com/office/drawing/2014/chart" uri="{C3380CC4-5D6E-409C-BE32-E72D297353CC}">
              <c16:uniqueId val="{0000000A-C542-4511-99B3-85C4BD9B437C}"/>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2A-4321-AB55-B29981A1CA9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12A-4321-AB55-B29981A1CA9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12A-4321-AB55-B29981A1CA9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12A-4321-AB55-B29981A1CA9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12A-4321-AB55-B29981A1CA9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12A-4321-AB55-B29981A1CA9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12A-4321-AB55-B29981A1CA9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12A-4321-AB55-B29981A1CA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от 1 до 3 конкурентов</c:v>
                </c:pt>
                <c:pt idx="1">
                  <c:v>4 и более конкурентов</c:v>
                </c:pt>
                <c:pt idx="2">
                  <c:v>затрудняюсь ответить</c:v>
                </c:pt>
              </c:strCache>
            </c:strRef>
          </c:cat>
          <c:val>
            <c:numRef>
              <c:f>Лист1!$B$2:$B$4</c:f>
              <c:numCache>
                <c:formatCode>0%</c:formatCode>
                <c:ptCount val="3"/>
                <c:pt idx="0">
                  <c:v>0.25</c:v>
                </c:pt>
                <c:pt idx="1">
                  <c:v>0.25</c:v>
                </c:pt>
                <c:pt idx="2">
                  <c:v>0.5</c:v>
                </c:pt>
              </c:numCache>
            </c:numRef>
          </c:val>
          <c:extLst>
            <c:ext xmlns:c16="http://schemas.microsoft.com/office/drawing/2014/chart" uri="{C3380CC4-5D6E-409C-BE32-E72D297353CC}">
              <c16:uniqueId val="{0000000A-112A-4321-AB55-B29981A1CA9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CB-4B0B-8507-45E67F05AD8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BCB-4B0B-8507-45E67F05AD8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BCB-4B0B-8507-45E67F05AD8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BCB-4B0B-8507-45E67F05AD8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BCB-4B0B-8507-45E67F05AD86}"/>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CB-4B0B-8507-45E67F05AD86}"/>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CB-4B0B-8507-45E67F05AD86}"/>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CB-4B0B-8507-45E67F05AD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0.25</c:v>
                </c:pt>
                <c:pt idx="2">
                  <c:v>0</c:v>
                </c:pt>
                <c:pt idx="3">
                  <c:v>0.75</c:v>
                </c:pt>
                <c:pt idx="4">
                  <c:v>0</c:v>
                </c:pt>
              </c:numCache>
            </c:numRef>
          </c:val>
          <c:extLst>
            <c:ext xmlns:c16="http://schemas.microsoft.com/office/drawing/2014/chart" uri="{C3380CC4-5D6E-409C-BE32-E72D297353CC}">
              <c16:uniqueId val="{0000000A-5BCB-4B0B-8507-45E67F05AD86}"/>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3.4354423131978243E-2"/>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3A-477F-8D8B-E77AF731451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93A-477F-8D8B-E77AF731451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93A-477F-8D8B-E77AF731451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93A-477F-8D8B-E77AF731451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93A-477F-8D8B-E77AF731451D}"/>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3A-477F-8D8B-E77AF731451D}"/>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93A-477F-8D8B-E77AF731451D}"/>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93A-477F-8D8B-E77AF73145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затрудняюсь ответить</c:v>
                </c:pt>
                <c:pt idx="3">
                  <c:v>нет конкурентов</c:v>
                </c:pt>
              </c:strCache>
            </c:strRef>
          </c:cat>
          <c:val>
            <c:numRef>
              <c:f>Лист1!$B$2:$B$5</c:f>
              <c:numCache>
                <c:formatCode>0%</c:formatCode>
                <c:ptCount val="4"/>
                <c:pt idx="0">
                  <c:v>0</c:v>
                </c:pt>
                <c:pt idx="1">
                  <c:v>0</c:v>
                </c:pt>
                <c:pt idx="2">
                  <c:v>1</c:v>
                </c:pt>
                <c:pt idx="3">
                  <c:v>0</c:v>
                </c:pt>
              </c:numCache>
            </c:numRef>
          </c:val>
          <c:extLst>
            <c:ext xmlns:c16="http://schemas.microsoft.com/office/drawing/2014/chart" uri="{C3380CC4-5D6E-409C-BE32-E72D297353CC}">
              <c16:uniqueId val="{0000000A-393A-477F-8D8B-E77AF731451D}"/>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18-45A6-AAD5-8E78BFE9960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D18-45A6-AAD5-8E78BFE9960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D18-45A6-AAD5-8E78BFE9960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D18-45A6-AAD5-8E78BFE9960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D18-45A6-AAD5-8E78BFE99604}"/>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18-45A6-AAD5-8E78BFE99604}"/>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18-45A6-AAD5-8E78BFE99604}"/>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18-45A6-AAD5-8E78BFE996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1</c:v>
                </c:pt>
                <c:pt idx="2">
                  <c:v>0</c:v>
                </c:pt>
                <c:pt idx="3">
                  <c:v>0</c:v>
                </c:pt>
                <c:pt idx="4">
                  <c:v>0</c:v>
                </c:pt>
              </c:numCache>
            </c:numRef>
          </c:val>
          <c:extLst>
            <c:ext xmlns:c16="http://schemas.microsoft.com/office/drawing/2014/chart" uri="{C3380CC4-5D6E-409C-BE32-E72D297353CC}">
              <c16:uniqueId val="{0000000A-3D18-45A6-AAD5-8E78BFE99604}"/>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33-45F8-9B51-3421791909A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933-45F8-9B51-3421791909A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933-45F8-9B51-3421791909A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933-45F8-9B51-3421791909A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933-45F8-9B51-3421791909A3}"/>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33-45F8-9B51-3421791909A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933-45F8-9B51-3421791909A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933-45F8-9B51-3421791909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0.6</c:v>
                </c:pt>
                <c:pt idx="1">
                  <c:v>0</c:v>
                </c:pt>
                <c:pt idx="2">
                  <c:v>0.2</c:v>
                </c:pt>
                <c:pt idx="3">
                  <c:v>0.2</c:v>
                </c:pt>
              </c:numCache>
            </c:numRef>
          </c:val>
          <c:extLst>
            <c:ext xmlns:c16="http://schemas.microsoft.com/office/drawing/2014/chart" uri="{C3380CC4-5D6E-409C-BE32-E72D297353CC}">
              <c16:uniqueId val="{0000000A-A933-45F8-9B51-3421791909A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49-4677-9172-0BD44410E0B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549-4677-9172-0BD44410E0B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549-4677-9172-0BD44410E0B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549-4677-9172-0BD44410E0B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549-4677-9172-0BD44410E0B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49-4677-9172-0BD44410E0B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549-4677-9172-0BD44410E0B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549-4677-9172-0BD44410E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0.2</c:v>
                </c:pt>
                <c:pt idx="1">
                  <c:v>0.4</c:v>
                </c:pt>
                <c:pt idx="2">
                  <c:v>0.2</c:v>
                </c:pt>
                <c:pt idx="3">
                  <c:v>0.2</c:v>
                </c:pt>
                <c:pt idx="4">
                  <c:v>0</c:v>
                </c:pt>
              </c:numCache>
            </c:numRef>
          </c:val>
          <c:extLst>
            <c:ext xmlns:c16="http://schemas.microsoft.com/office/drawing/2014/chart" uri="{C3380CC4-5D6E-409C-BE32-E72D297353CC}">
              <c16:uniqueId val="{0000000A-9549-4677-9172-0BD44410E0B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Возраст</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A1-4446-9D8F-D54C9F9B805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4A1-4446-9D8F-D54C9F9B805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4A1-4446-9D8F-D54C9F9B805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4A1-4446-9D8F-D54C9F9B805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4A1-4446-9D8F-D54C9F9B805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A1-4446-9D8F-D54C9F9B805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4A1-4446-9D8F-D54C9F9B80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До 20 лет</c:v>
                </c:pt>
                <c:pt idx="1">
                  <c:v>от 21 года до 35 лет</c:v>
                </c:pt>
                <c:pt idx="2">
                  <c:v>от 36 до 50 лет</c:v>
                </c:pt>
                <c:pt idx="3">
                  <c:v>старше 51 года</c:v>
                </c:pt>
              </c:strCache>
            </c:strRef>
          </c:cat>
          <c:val>
            <c:numRef>
              <c:f>Лист1!$B$2:$B$5</c:f>
              <c:numCache>
                <c:formatCode>0%</c:formatCode>
                <c:ptCount val="4"/>
                <c:pt idx="0">
                  <c:v>3.5299999999999998E-2</c:v>
                </c:pt>
                <c:pt idx="1">
                  <c:v>0.30590000000000001</c:v>
                </c:pt>
                <c:pt idx="2">
                  <c:v>0.51759999999999995</c:v>
                </c:pt>
                <c:pt idx="3">
                  <c:v>0.14119999999999999</c:v>
                </c:pt>
              </c:numCache>
            </c:numRef>
          </c:val>
          <c:extLst>
            <c:ext xmlns:c16="http://schemas.microsoft.com/office/drawing/2014/chart" uri="{C3380CC4-5D6E-409C-BE32-E72D297353CC}">
              <c16:uniqueId val="{00000008-74A1-4446-9D8F-D54C9F9B805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64-4C11-A511-F61998EDC33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E64-4C11-A511-F61998EDC33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E64-4C11-A511-F61998EDC33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E64-4C11-A511-F61998EDC33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E64-4C11-A511-F61998EDC33C}"/>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64-4C11-A511-F61998EDC33C}"/>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E64-4C11-A511-F61998EDC33C}"/>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E64-4C11-A511-F61998EDC3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0.66659999999999997</c:v>
                </c:pt>
                <c:pt idx="2">
                  <c:v>0.33329999999999999</c:v>
                </c:pt>
                <c:pt idx="3">
                  <c:v>0</c:v>
                </c:pt>
              </c:numCache>
            </c:numRef>
          </c:val>
          <c:extLst>
            <c:ext xmlns:c16="http://schemas.microsoft.com/office/drawing/2014/chart" uri="{C3380CC4-5D6E-409C-BE32-E72D297353CC}">
              <c16:uniqueId val="{0000000A-FE64-4C11-A511-F61998EDC33C}"/>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2F-4488-924C-4C5FF729B23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282F-4488-924C-4C5FF729B23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82F-4488-924C-4C5FF729B23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282F-4488-924C-4C5FF729B23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282F-4488-924C-4C5FF729B233}"/>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8479-4B7B-856C-60D70F463878}"/>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2F-4488-924C-4C5FF729B23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2F-4488-924C-4C5FF729B23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82F-4488-924C-4C5FF729B2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Лист1!$A$2:$A$7</c:f>
              <c:strCache>
                <c:ptCount val="6"/>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pt idx="5">
                  <c:v>затрудняюсь ответить</c:v>
                </c:pt>
              </c:strCache>
            </c:strRef>
          </c:cat>
          <c:val>
            <c:numRef>
              <c:f>Лист1!$B$2:$B$7</c:f>
              <c:numCache>
                <c:formatCode>0%</c:formatCode>
                <c:ptCount val="6"/>
                <c:pt idx="0">
                  <c:v>0</c:v>
                </c:pt>
                <c:pt idx="1">
                  <c:v>0.33329999999999999</c:v>
                </c:pt>
                <c:pt idx="2">
                  <c:v>0</c:v>
                </c:pt>
                <c:pt idx="3">
                  <c:v>0</c:v>
                </c:pt>
                <c:pt idx="4">
                  <c:v>0</c:v>
                </c:pt>
                <c:pt idx="5" formatCode="General">
                  <c:v>66.66</c:v>
                </c:pt>
              </c:numCache>
            </c:numRef>
          </c:val>
          <c:extLst>
            <c:ext xmlns:c16="http://schemas.microsoft.com/office/drawing/2014/chart" uri="{C3380CC4-5D6E-409C-BE32-E72D297353CC}">
              <c16:uniqueId val="{0000000A-282F-4488-924C-4C5FF729B23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DB-4335-A8EC-0B222243E92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EDB-4335-A8EC-0B222243E92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EDB-4335-A8EC-0B222243E92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EDB-4335-A8EC-0B222243E92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EDB-4335-A8EC-0B222243E925}"/>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DB-4335-A8EC-0B222243E925}"/>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EDB-4335-A8EC-0B222243E925}"/>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EDB-4335-A8EC-0B222243E9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высокий уровень налогов</c:v>
                </c:pt>
                <c:pt idx="1">
                  <c:v>сложность получения доступа к земешльным ресурсам</c:v>
                </c:pt>
                <c:pt idx="2">
                  <c:v>несовершенство нормативно-правовой базы</c:v>
                </c:pt>
                <c:pt idx="3">
                  <c:v>недобросоветсная конкуренция</c:v>
                </c:pt>
                <c:pt idx="4">
                  <c:v>недостаток финансовых средств</c:v>
                </c:pt>
              </c:strCache>
            </c:strRef>
          </c:cat>
          <c:val>
            <c:numRef>
              <c:f>Лист1!$B$2:$B$6</c:f>
              <c:numCache>
                <c:formatCode>0.00%</c:formatCode>
                <c:ptCount val="5"/>
                <c:pt idx="0">
                  <c:v>0.27779999999999999</c:v>
                </c:pt>
                <c:pt idx="1">
                  <c:v>0.254</c:v>
                </c:pt>
                <c:pt idx="2">
                  <c:v>0.127</c:v>
                </c:pt>
                <c:pt idx="3">
                  <c:v>0.19850000000000001</c:v>
                </c:pt>
                <c:pt idx="4">
                  <c:v>2.2700000000000001E-2</c:v>
                </c:pt>
              </c:numCache>
            </c:numRef>
          </c:val>
          <c:extLst>
            <c:ext xmlns:c16="http://schemas.microsoft.com/office/drawing/2014/chart" uri="{C3380CC4-5D6E-409C-BE32-E72D297353CC}">
              <c16:uniqueId val="{0000000A-4EDB-4335-A8EC-0B222243E925}"/>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Социальный статус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27-462D-98FA-3F7B1037468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327-462D-98FA-3F7B1037468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327-462D-98FA-3F7B1037468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327-462D-98FA-3F7B1037468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327-462D-98FA-3F7B1037468D}"/>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27-462D-98FA-3F7B1037468D}"/>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327-462D-98FA-3F7B1037468D}"/>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327-462D-98FA-3F7B103746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Работаю</c:v>
                </c:pt>
                <c:pt idx="1">
                  <c:v>Без работы</c:v>
                </c:pt>
                <c:pt idx="2">
                  <c:v>учусь-студент</c:v>
                </c:pt>
                <c:pt idx="3">
                  <c:v>домохозяйка (домохозяин)</c:v>
                </c:pt>
                <c:pt idx="4">
                  <c:v>пенсионер</c:v>
                </c:pt>
              </c:strCache>
            </c:strRef>
          </c:cat>
          <c:val>
            <c:numRef>
              <c:f>Лист1!$B$2:$B$6</c:f>
              <c:numCache>
                <c:formatCode>0%</c:formatCode>
                <c:ptCount val="5"/>
                <c:pt idx="0">
                  <c:v>0.9294</c:v>
                </c:pt>
                <c:pt idx="1">
                  <c:v>2.35E-2</c:v>
                </c:pt>
                <c:pt idx="2">
                  <c:v>3.5299999999999998E-2</c:v>
                </c:pt>
                <c:pt idx="3">
                  <c:v>0</c:v>
                </c:pt>
                <c:pt idx="4">
                  <c:v>1.18E-2</c:v>
                </c:pt>
              </c:numCache>
            </c:numRef>
          </c:val>
          <c:extLst>
            <c:ext xmlns:c16="http://schemas.microsoft.com/office/drawing/2014/chart" uri="{C3380CC4-5D6E-409C-BE32-E72D297353CC}">
              <c16:uniqueId val="{0000000A-B327-462D-98FA-3F7B1037468D}"/>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68-4B91-B730-155F9F581E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668-4B91-B730-155F9F581E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668-4B91-B730-155F9F581E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668-4B91-B730-155F9F581EF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668-4B91-B730-155F9F581EF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668-4B91-B730-155F9F581EF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668-4B91-B730-155F9F581EF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68-4B91-B730-155F9F581E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0.6</c:v>
                </c:pt>
                <c:pt idx="1">
                  <c:v>0.4</c:v>
                </c:pt>
                <c:pt idx="2">
                  <c:v>0</c:v>
                </c:pt>
                <c:pt idx="3">
                  <c:v>0</c:v>
                </c:pt>
              </c:numCache>
            </c:numRef>
          </c:val>
          <c:extLst>
            <c:ext xmlns:c16="http://schemas.microsoft.com/office/drawing/2014/chart" uri="{C3380CC4-5D6E-409C-BE32-E72D297353CC}">
              <c16:uniqueId val="{0000000A-5668-4B91-B730-155F9F581EF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FB-455E-838D-B84081A0032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BFB-455E-838D-B84081A0032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BFB-455E-838D-B84081A0032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BFB-455E-838D-B84081A0032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BFB-455E-838D-B84081A00325}"/>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FB-455E-838D-B84081A00325}"/>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FB-455E-838D-B84081A00325}"/>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FB-455E-838D-B84081A003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General</c:formatCode>
                <c:ptCount val="5"/>
                <c:pt idx="2" formatCode="0%">
                  <c:v>0.22</c:v>
                </c:pt>
                <c:pt idx="3" formatCode="0%">
                  <c:v>0.3</c:v>
                </c:pt>
                <c:pt idx="4" formatCode="0%">
                  <c:v>0.48</c:v>
                </c:pt>
              </c:numCache>
            </c:numRef>
          </c:val>
          <c:extLst>
            <c:ext xmlns:c16="http://schemas.microsoft.com/office/drawing/2014/chart" uri="{C3380CC4-5D6E-409C-BE32-E72D297353CC}">
              <c16:uniqueId val="{0000000A-CBFB-455E-838D-B84081A00325}"/>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0C-4C01-B89D-5A7B6882A19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280C-4C01-B89D-5A7B6882A19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80C-4C01-B89D-5A7B6882A19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280C-4C01-B89D-5A7B6882A19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280C-4C01-B89D-5A7B6882A198}"/>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layout>
                    <c:manualLayout>
                      <c:w val="6.2369905584718575E-2"/>
                      <c:h val="7.1607984485810239E-2"/>
                    </c:manualLayout>
                  </c15:layout>
                  <c15:dlblFieldTable/>
                  <c15:showDataLabelsRange val="0"/>
                </c:ext>
                <c:ext xmlns:c16="http://schemas.microsoft.com/office/drawing/2014/chart" uri="{C3380CC4-5D6E-409C-BE32-E72D297353CC}">
                  <c16:uniqueId val="{00000001-280C-4C01-B89D-5A7B6882A198}"/>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layout>
                    <c:manualLayout>
                      <c:w val="6.8258101851851855E-2"/>
                      <c:h val="7.1607984485810239E-2"/>
                    </c:manualLayout>
                  </c15:layout>
                  <c15:dlblFieldTable/>
                  <c15:showDataLabelsRange val="0"/>
                </c:ext>
                <c:ext xmlns:c16="http://schemas.microsoft.com/office/drawing/2014/chart" uri="{C3380CC4-5D6E-409C-BE32-E72D297353CC}">
                  <c16:uniqueId val="{00000003-280C-4C01-B89D-5A7B6882A198}"/>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layout>
                    <c:manualLayout>
                      <c:w val="5.5063657407407408E-2"/>
                      <c:h val="7.1607984485810239E-2"/>
                    </c:manualLayout>
                  </c15:layout>
                  <c15:dlblFieldTable/>
                  <c15:showDataLabelsRange val="0"/>
                </c:ext>
                <c:ext xmlns:c16="http://schemas.microsoft.com/office/drawing/2014/chart" uri="{C3380CC4-5D6E-409C-BE32-E72D297353CC}">
                  <c16:uniqueId val="{00000005-280C-4C01-B89D-5A7B6882A198}"/>
                </c:ext>
              </c:extLst>
            </c:dLbl>
            <c:dLbl>
              <c:idx val="3"/>
              <c:dLblPos val="inEnd"/>
              <c:showLegendKey val="0"/>
              <c:showVal val="0"/>
              <c:showCatName val="0"/>
              <c:showSerName val="0"/>
              <c:showPercent val="1"/>
              <c:showBubbleSize val="0"/>
              <c:extLst>
                <c:ext xmlns:c15="http://schemas.microsoft.com/office/drawing/2012/chart" uri="{CE6537A1-D6FC-4f65-9D91-7224C49458BB}">
                  <c15:layout>
                    <c:manualLayout>
                      <c:w val="6.2369905584718575E-2"/>
                      <c:h val="7.1607984485810239E-2"/>
                    </c:manualLayout>
                  </c15:layout>
                </c:ext>
                <c:ext xmlns:c16="http://schemas.microsoft.com/office/drawing/2014/chart" uri="{C3380CC4-5D6E-409C-BE32-E72D297353CC}">
                  <c16:uniqueId val="{00000007-280C-4C01-B89D-5A7B6882A198}"/>
                </c:ext>
              </c:extLst>
            </c:dLbl>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0.33300000000000002</c:v>
                </c:pt>
                <c:pt idx="1">
                  <c:v>0.33300000000000002</c:v>
                </c:pt>
                <c:pt idx="2">
                  <c:v>0.33300000000000002</c:v>
                </c:pt>
                <c:pt idx="3">
                  <c:v>0</c:v>
                </c:pt>
              </c:numCache>
            </c:numRef>
          </c:val>
          <c:extLst>
            <c:ext xmlns:c16="http://schemas.microsoft.com/office/drawing/2014/chart" uri="{C3380CC4-5D6E-409C-BE32-E72D297353CC}">
              <c16:uniqueId val="{0000000A-280C-4C01-B89D-5A7B6882A198}"/>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B5-48F8-8EA7-688563F2D50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DB5-48F8-8EA7-688563F2D50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DB5-48F8-8EA7-688563F2D50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DB5-48F8-8EA7-688563F2D50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DB5-48F8-8EA7-688563F2D50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B5-48F8-8EA7-688563F2D50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DB5-48F8-8EA7-688563F2D50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DB5-48F8-8EA7-688563F2D5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1">
                  <c:v>0.14000000000000001</c:v>
                </c:pt>
                <c:pt idx="2">
                  <c:v>0.21</c:v>
                </c:pt>
                <c:pt idx="3">
                  <c:v>0.43</c:v>
                </c:pt>
                <c:pt idx="4">
                  <c:v>0.33</c:v>
                </c:pt>
              </c:numCache>
            </c:numRef>
          </c:val>
          <c:extLst>
            <c:ext xmlns:c16="http://schemas.microsoft.com/office/drawing/2014/chart" uri="{C3380CC4-5D6E-409C-BE32-E72D297353CC}">
              <c16:uniqueId val="{0000000A-ADB5-48F8-8EA7-688563F2D50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8C03-D48F-4F9B-837A-2C8F3E13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16634</TotalTime>
  <Pages>74</Pages>
  <Words>19950</Words>
  <Characters>113716</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Минэкономразвития РА</cp:lastModifiedBy>
  <cp:revision>1823</cp:revision>
  <cp:lastPrinted>2024-03-19T04:45:00Z</cp:lastPrinted>
  <dcterms:created xsi:type="dcterms:W3CDTF">2023-02-13T10:30:00Z</dcterms:created>
  <dcterms:modified xsi:type="dcterms:W3CDTF">2025-09-02T08:15:00Z</dcterms:modified>
</cp:coreProperties>
</file>