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74" w:rsidRDefault="000C5174">
      <w:pPr>
        <w:pStyle w:val="ConsPlusTitlePage"/>
      </w:pPr>
      <w:bookmarkStart w:id="0" w:name="_GoBack"/>
      <w:bookmarkEnd w:id="0"/>
    </w:p>
    <w:p w:rsidR="000C5174" w:rsidRDefault="000C5174">
      <w:pPr>
        <w:pStyle w:val="ConsPlusNormal"/>
        <w:jc w:val="both"/>
        <w:outlineLvl w:val="0"/>
      </w:pPr>
    </w:p>
    <w:p w:rsidR="000C5174" w:rsidRDefault="000C5174">
      <w:pPr>
        <w:pStyle w:val="ConsPlusTitle"/>
        <w:jc w:val="center"/>
        <w:outlineLvl w:val="0"/>
      </w:pPr>
      <w:r>
        <w:t>МИНИСТЕРСТВО ПРИРОДНЫХ РЕСУРСОВ, ЭКОЛОГИИ</w:t>
      </w:r>
    </w:p>
    <w:p w:rsidR="000C5174" w:rsidRDefault="000C5174">
      <w:pPr>
        <w:pStyle w:val="ConsPlusTitle"/>
        <w:jc w:val="center"/>
      </w:pPr>
      <w:r>
        <w:t>И ИМУЩЕСТВЕННЫХ ОТНОШЕНИЙ РЕСПУБЛИКИ АЛТАЙ</w:t>
      </w:r>
    </w:p>
    <w:p w:rsidR="000C5174" w:rsidRDefault="000C5174">
      <w:pPr>
        <w:pStyle w:val="ConsPlusTitle"/>
        <w:jc w:val="center"/>
      </w:pPr>
    </w:p>
    <w:p w:rsidR="000C5174" w:rsidRDefault="000C5174">
      <w:pPr>
        <w:pStyle w:val="ConsPlusTitle"/>
        <w:jc w:val="center"/>
      </w:pPr>
      <w:r>
        <w:t>ПРИКАЗ</w:t>
      </w:r>
    </w:p>
    <w:p w:rsidR="000C5174" w:rsidRDefault="000C5174">
      <w:pPr>
        <w:pStyle w:val="ConsPlusTitle"/>
        <w:jc w:val="center"/>
      </w:pPr>
    </w:p>
    <w:p w:rsidR="000C5174" w:rsidRDefault="000C5174">
      <w:pPr>
        <w:pStyle w:val="ConsPlusTitle"/>
        <w:jc w:val="center"/>
      </w:pPr>
      <w:r>
        <w:t>от 28 ноября 2016 г. N 587</w:t>
      </w:r>
    </w:p>
    <w:p w:rsidR="000C5174" w:rsidRDefault="000C5174">
      <w:pPr>
        <w:pStyle w:val="ConsPlusTitle"/>
        <w:jc w:val="center"/>
      </w:pPr>
    </w:p>
    <w:p w:rsidR="000C5174" w:rsidRDefault="000C5174">
      <w:pPr>
        <w:pStyle w:val="ConsPlusTitle"/>
        <w:jc w:val="center"/>
      </w:pPr>
      <w:r>
        <w:t>ОБ УТВЕРЖДЕНИИ РЕЗУЛЬТАТОВ ОПРЕДЕЛЕНИЯ КАДАСТРОВОЙ СТОИМОСТИ</w:t>
      </w:r>
    </w:p>
    <w:p w:rsidR="000C5174" w:rsidRDefault="000C5174">
      <w:pPr>
        <w:pStyle w:val="ConsPlusTitle"/>
        <w:jc w:val="center"/>
      </w:pPr>
      <w:r>
        <w:t>ЗЕМЕЛЬНЫХ УЧАСТКОВ В СОСТАВЕ ЗЕМЕЛЬ НАСЕЛЕННЫХ ПУНКТОВ</w:t>
      </w:r>
    </w:p>
    <w:p w:rsidR="000C5174" w:rsidRDefault="000C5174">
      <w:pPr>
        <w:pStyle w:val="ConsPlusTitle"/>
        <w:jc w:val="center"/>
      </w:pPr>
      <w:r>
        <w:t>НА ТЕРРИТОРИИ РЕСПУБЛИКИ АЛТАЙ</w:t>
      </w:r>
    </w:p>
    <w:p w:rsidR="000C5174" w:rsidRDefault="000C51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51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5174" w:rsidRDefault="000C51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174" w:rsidRDefault="000C517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Минприроды Республики Алтай</w:t>
            </w:r>
          </w:p>
          <w:p w:rsidR="000C5174" w:rsidRDefault="000C51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11.09.2017 </w:t>
            </w:r>
            <w:hyperlink r:id="rId4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 xml:space="preserve">, от 11.07.2018 </w:t>
            </w:r>
            <w:hyperlink r:id="rId5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22.08.2018 </w:t>
            </w:r>
            <w:hyperlink r:id="rId6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5174" w:rsidRDefault="000C5174">
      <w:pPr>
        <w:pStyle w:val="ConsPlusNormal"/>
        <w:jc w:val="both"/>
      </w:pPr>
    </w:p>
    <w:p w:rsidR="000C5174" w:rsidRDefault="000C5174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66</w:t>
        </w:r>
      </w:hyperlink>
      <w:r>
        <w:t xml:space="preserve"> Земельного кодекса Российской Федерации, </w:t>
      </w:r>
      <w:hyperlink r:id="rId8" w:history="1">
        <w:r>
          <w:rPr>
            <w:color w:val="0000FF"/>
          </w:rPr>
          <w:t>статьей 24.17</w:t>
        </w:r>
      </w:hyperlink>
      <w:r>
        <w:t xml:space="preserve"> Федерального закона от 29 июля 1998 года N 135-ФЗ "Об оценочной деятельности в Российской Федерации",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ресурсов, экологии и имущественных отношений Республики Алтай, утвержденным постановлением Правительства Республики Алтай от 21 мая 2015 года N 135, приказываю: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результаты</w:t>
        </w:r>
      </w:hyperlink>
      <w:r>
        <w:t xml:space="preserve"> определения кадастровой стоимости земельных участков в составе земель населенных пунктов на территории Республики Алтай по состоянию на 1 января 2016 года согласно приложению N 1 к настоящему приказу.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t xml:space="preserve">2. Утвердить средние </w:t>
      </w:r>
      <w:hyperlink w:anchor="P54" w:history="1">
        <w:r>
          <w:rPr>
            <w:color w:val="0000FF"/>
          </w:rPr>
          <w:t>значения</w:t>
        </w:r>
      </w:hyperlink>
      <w:r>
        <w:t xml:space="preserve"> удельных показателей кадастровой стоимости земель кадастровых кварталов населенных пунктов Республики Алтай по состоянию на 1 января 2016 года согласно приложению N 2 к настоящему приказу.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t xml:space="preserve">3. Утвердить средние </w:t>
      </w:r>
      <w:hyperlink w:anchor="P70" w:history="1">
        <w:r>
          <w:rPr>
            <w:color w:val="0000FF"/>
          </w:rPr>
          <w:t>значения</w:t>
        </w:r>
      </w:hyperlink>
      <w:r>
        <w:t xml:space="preserve"> удельных показателей кадастровой стоимости земель населенных пунктов по муниципальным районам, городскому округу Республики Алтай по состоянию на 1 января 2016 года согласно приложению N 3 к настоящему приказу.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t>4. Настоящий приказ вступает в силу после даты его официального опубликования.</w:t>
      </w: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Normal"/>
        <w:jc w:val="right"/>
      </w:pPr>
      <w:r>
        <w:t>Министр</w:t>
      </w:r>
    </w:p>
    <w:p w:rsidR="000C5174" w:rsidRDefault="000C5174">
      <w:pPr>
        <w:pStyle w:val="ConsPlusNormal"/>
        <w:jc w:val="right"/>
      </w:pPr>
      <w:r>
        <w:t>А.А.АЛИСОВ</w:t>
      </w: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Normal"/>
        <w:jc w:val="right"/>
        <w:outlineLvl w:val="0"/>
      </w:pPr>
      <w:r>
        <w:t>Приложение N 1</w:t>
      </w:r>
    </w:p>
    <w:p w:rsidR="000C5174" w:rsidRDefault="000C5174">
      <w:pPr>
        <w:pStyle w:val="ConsPlusNormal"/>
        <w:jc w:val="right"/>
      </w:pPr>
      <w:r>
        <w:t>к Приказу</w:t>
      </w:r>
    </w:p>
    <w:p w:rsidR="000C5174" w:rsidRDefault="000C5174">
      <w:pPr>
        <w:pStyle w:val="ConsPlusNormal"/>
        <w:jc w:val="right"/>
      </w:pPr>
      <w:r>
        <w:t>Министерства природных ресурсов,</w:t>
      </w:r>
    </w:p>
    <w:p w:rsidR="000C5174" w:rsidRDefault="000C5174">
      <w:pPr>
        <w:pStyle w:val="ConsPlusNormal"/>
        <w:jc w:val="right"/>
      </w:pPr>
      <w:r>
        <w:t>экологии и имущественных отношений</w:t>
      </w:r>
    </w:p>
    <w:p w:rsidR="000C5174" w:rsidRDefault="000C5174">
      <w:pPr>
        <w:pStyle w:val="ConsPlusNormal"/>
        <w:jc w:val="right"/>
      </w:pPr>
      <w:r>
        <w:t>Республики Алтай</w:t>
      </w:r>
    </w:p>
    <w:p w:rsidR="000C5174" w:rsidRDefault="000C5174">
      <w:pPr>
        <w:pStyle w:val="ConsPlusNormal"/>
        <w:jc w:val="right"/>
      </w:pPr>
      <w:r>
        <w:t>от 28 ноября 2016 г. N 587</w:t>
      </w: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Title"/>
        <w:jc w:val="center"/>
      </w:pPr>
      <w:bookmarkStart w:id="1" w:name="P35"/>
      <w:bookmarkEnd w:id="1"/>
      <w:r>
        <w:t>РЕЗУЛЬТАТЫ</w:t>
      </w:r>
    </w:p>
    <w:p w:rsidR="000C5174" w:rsidRDefault="000C5174">
      <w:pPr>
        <w:pStyle w:val="ConsPlusTitle"/>
        <w:jc w:val="center"/>
      </w:pPr>
      <w:r>
        <w:t>ОПРЕДЕЛЕНИЯ КАДАСТРОВОЙ СТОИМОСТИ ЗЕМЕЛЬНЫХ УЧАСТКОВ</w:t>
      </w:r>
    </w:p>
    <w:p w:rsidR="000C5174" w:rsidRDefault="000C5174">
      <w:pPr>
        <w:pStyle w:val="ConsPlusTitle"/>
        <w:jc w:val="center"/>
      </w:pPr>
      <w:r>
        <w:t>В СОСТАВЕ ЗЕМЕЛЬ НАСЕЛЕННЫХ ПУНКТОВ НА ТЕРРИТОРИИ</w:t>
      </w:r>
    </w:p>
    <w:p w:rsidR="000C5174" w:rsidRDefault="000C5174">
      <w:pPr>
        <w:pStyle w:val="ConsPlusTitle"/>
        <w:jc w:val="center"/>
      </w:pPr>
      <w:r>
        <w:lastRenderedPageBreak/>
        <w:t>РЕСПУБЛИКИ АЛТАЙ ПО СОСТОЯНИЮ НА 1 ЯНВАРЯ 2016 ГОДА</w:t>
      </w:r>
    </w:p>
    <w:p w:rsidR="000C5174" w:rsidRDefault="000C51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C51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5174" w:rsidRDefault="000C51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174" w:rsidRDefault="000C517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Минприроды Республики Алтай</w:t>
            </w:r>
          </w:p>
          <w:p w:rsidR="000C5174" w:rsidRDefault="000C51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11.09.2017 </w:t>
            </w:r>
            <w:hyperlink r:id="rId10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 xml:space="preserve">, от 11.07.2018 </w:t>
            </w:r>
            <w:hyperlink r:id="rId11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22.08.2018 </w:t>
            </w:r>
            <w:hyperlink r:id="rId12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5174" w:rsidRDefault="000C5174">
      <w:pPr>
        <w:pStyle w:val="ConsPlusNormal"/>
        <w:jc w:val="both"/>
      </w:pP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Normal"/>
        <w:jc w:val="right"/>
        <w:outlineLvl w:val="0"/>
      </w:pPr>
      <w:r>
        <w:t>Приложение N 2</w:t>
      </w:r>
    </w:p>
    <w:p w:rsidR="000C5174" w:rsidRDefault="000C5174">
      <w:pPr>
        <w:pStyle w:val="ConsPlusNormal"/>
        <w:jc w:val="right"/>
      </w:pPr>
      <w:r>
        <w:t>к Приказу</w:t>
      </w:r>
    </w:p>
    <w:p w:rsidR="000C5174" w:rsidRDefault="000C5174">
      <w:pPr>
        <w:pStyle w:val="ConsPlusNormal"/>
        <w:jc w:val="right"/>
      </w:pPr>
      <w:r>
        <w:t>Министерства природных ресурсов,</w:t>
      </w:r>
    </w:p>
    <w:p w:rsidR="000C5174" w:rsidRDefault="000C5174">
      <w:pPr>
        <w:pStyle w:val="ConsPlusNormal"/>
        <w:jc w:val="right"/>
      </w:pPr>
      <w:r>
        <w:t>экологии и имущественных отношений</w:t>
      </w:r>
    </w:p>
    <w:p w:rsidR="000C5174" w:rsidRDefault="000C5174">
      <w:pPr>
        <w:pStyle w:val="ConsPlusNormal"/>
        <w:jc w:val="right"/>
      </w:pPr>
      <w:r>
        <w:t>Республики Алтай</w:t>
      </w:r>
    </w:p>
    <w:p w:rsidR="000C5174" w:rsidRDefault="000C5174">
      <w:pPr>
        <w:pStyle w:val="ConsPlusNormal"/>
        <w:jc w:val="right"/>
      </w:pPr>
      <w:r>
        <w:t>от 28 ноября 2016 г. N 587</w:t>
      </w: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Title"/>
        <w:jc w:val="center"/>
      </w:pPr>
      <w:bookmarkStart w:id="2" w:name="P54"/>
      <w:bookmarkEnd w:id="2"/>
      <w:r>
        <w:t>СРЕДНИЕ ЗНАЧЕНИЯ</w:t>
      </w:r>
    </w:p>
    <w:p w:rsidR="000C5174" w:rsidRDefault="000C5174">
      <w:pPr>
        <w:pStyle w:val="ConsPlusTitle"/>
        <w:jc w:val="center"/>
      </w:pPr>
      <w:r>
        <w:t>УДЕЛЬНЫХ ПОКАЗАТЕЛЕЙ КАДАСТРОВОЙ СТОИМОСТИ ЗЕМЕЛЬ</w:t>
      </w:r>
    </w:p>
    <w:p w:rsidR="000C5174" w:rsidRDefault="000C5174">
      <w:pPr>
        <w:pStyle w:val="ConsPlusTitle"/>
        <w:jc w:val="center"/>
      </w:pPr>
      <w:r>
        <w:t>КАДАСТРОВЫХ КВАРТАЛОВ НАСЕЛЕННЫХ ПУНКТОВ</w:t>
      </w:r>
    </w:p>
    <w:p w:rsidR="000C5174" w:rsidRDefault="000C5174">
      <w:pPr>
        <w:pStyle w:val="ConsPlusTitle"/>
        <w:jc w:val="center"/>
      </w:pPr>
      <w:r>
        <w:t>РЕСПУБЛИКИ АЛТАЙ ПО СОСТОЯНИЮ НА 1 ЯНВАРЯ 2016 ГОДА</w:t>
      </w: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Normal"/>
        <w:jc w:val="right"/>
        <w:outlineLvl w:val="0"/>
      </w:pPr>
      <w:r>
        <w:t>Приложение N 3</w:t>
      </w:r>
    </w:p>
    <w:p w:rsidR="000C5174" w:rsidRDefault="000C5174">
      <w:pPr>
        <w:pStyle w:val="ConsPlusNormal"/>
        <w:jc w:val="right"/>
      </w:pPr>
      <w:r>
        <w:t>к Приказу</w:t>
      </w:r>
    </w:p>
    <w:p w:rsidR="000C5174" w:rsidRDefault="000C5174">
      <w:pPr>
        <w:pStyle w:val="ConsPlusNormal"/>
        <w:jc w:val="right"/>
      </w:pPr>
      <w:r>
        <w:t>Министерства природных ресурсов,</w:t>
      </w:r>
    </w:p>
    <w:p w:rsidR="000C5174" w:rsidRDefault="000C5174">
      <w:pPr>
        <w:pStyle w:val="ConsPlusNormal"/>
        <w:jc w:val="right"/>
      </w:pPr>
      <w:r>
        <w:t>экологии и имущественных отношений</w:t>
      </w:r>
    </w:p>
    <w:p w:rsidR="000C5174" w:rsidRDefault="000C5174">
      <w:pPr>
        <w:pStyle w:val="ConsPlusNormal"/>
        <w:jc w:val="right"/>
      </w:pPr>
      <w:r>
        <w:t>Республики Алтай</w:t>
      </w:r>
    </w:p>
    <w:p w:rsidR="000C5174" w:rsidRDefault="000C5174">
      <w:pPr>
        <w:pStyle w:val="ConsPlusNormal"/>
        <w:jc w:val="right"/>
      </w:pPr>
      <w:r>
        <w:t>от 28 ноября 2016 г. N 587</w:t>
      </w: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Title"/>
        <w:jc w:val="center"/>
      </w:pPr>
      <w:bookmarkStart w:id="3" w:name="P70"/>
      <w:bookmarkEnd w:id="3"/>
      <w:r>
        <w:t>СРЕДНИЕ ЗНАЧЕНИЯ</w:t>
      </w:r>
    </w:p>
    <w:p w:rsidR="000C5174" w:rsidRDefault="000C5174">
      <w:pPr>
        <w:pStyle w:val="ConsPlusTitle"/>
        <w:jc w:val="center"/>
      </w:pPr>
      <w:r>
        <w:t>УДЕЛЬНЫХ ПОКАЗАТЕЛЕЙ КАДАСТРОВОЙ СТОИМОСТИ ЗЕМЕЛЬ НАСЕЛЕННЫХ</w:t>
      </w:r>
    </w:p>
    <w:p w:rsidR="000C5174" w:rsidRDefault="000C5174">
      <w:pPr>
        <w:pStyle w:val="ConsPlusTitle"/>
        <w:jc w:val="center"/>
      </w:pPr>
      <w:r>
        <w:t>ПУНКТОВ ПО МУНИЦИПАЛЬНЫМ РАЙОНАМ, ГОРОДСКОМУ ОКРУГУ</w:t>
      </w:r>
    </w:p>
    <w:p w:rsidR="000C5174" w:rsidRDefault="000C5174">
      <w:pPr>
        <w:pStyle w:val="ConsPlusTitle"/>
        <w:jc w:val="center"/>
      </w:pPr>
      <w:r>
        <w:t>РЕСПУБЛИКИ АЛТАЙ ПО СОСТОЯНИЮ НА 1 ЯНВАРЯ 2016 ГОДА</w:t>
      </w:r>
    </w:p>
    <w:p w:rsidR="000C5174" w:rsidRDefault="000C5174">
      <w:pPr>
        <w:pStyle w:val="ConsPlusNormal"/>
        <w:jc w:val="both"/>
      </w:pPr>
    </w:p>
    <w:p w:rsidR="000C5174" w:rsidRDefault="000C5174">
      <w:pPr>
        <w:sectPr w:rsidR="000C5174" w:rsidSect="00284F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1077"/>
        <w:gridCol w:w="1077"/>
        <w:gridCol w:w="1077"/>
        <w:gridCol w:w="1077"/>
        <w:gridCol w:w="1077"/>
        <w:gridCol w:w="1134"/>
        <w:gridCol w:w="1134"/>
        <w:gridCol w:w="1020"/>
        <w:gridCol w:w="1020"/>
        <w:gridCol w:w="1077"/>
        <w:gridCol w:w="1134"/>
        <w:gridCol w:w="964"/>
        <w:gridCol w:w="1134"/>
        <w:gridCol w:w="850"/>
        <w:gridCol w:w="907"/>
        <w:gridCol w:w="850"/>
        <w:gridCol w:w="1020"/>
      </w:tblGrid>
      <w:tr w:rsidR="000C5174">
        <w:tc>
          <w:tcPr>
            <w:tcW w:w="567" w:type="dxa"/>
            <w:vMerge w:val="restart"/>
          </w:tcPr>
          <w:p w:rsidR="000C5174" w:rsidRDefault="000C51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</w:tcPr>
          <w:p w:rsidR="000C5174" w:rsidRDefault="000C5174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17629" w:type="dxa"/>
            <w:gridSpan w:val="17"/>
          </w:tcPr>
          <w:p w:rsidR="000C5174" w:rsidRDefault="000C5174">
            <w:pPr>
              <w:pStyle w:val="ConsPlusNormal"/>
              <w:jc w:val="center"/>
            </w:pPr>
            <w:r>
              <w:t>Средние значения кадастровой стоимости 1 кв. м земель населенных пунктов, руб.</w:t>
            </w:r>
          </w:p>
        </w:tc>
      </w:tr>
      <w:tr w:rsidR="000C5174">
        <w:tc>
          <w:tcPr>
            <w:tcW w:w="567" w:type="dxa"/>
            <w:vMerge/>
          </w:tcPr>
          <w:p w:rsidR="000C5174" w:rsidRDefault="000C5174"/>
        </w:tc>
        <w:tc>
          <w:tcPr>
            <w:tcW w:w="2041" w:type="dxa"/>
            <w:vMerge/>
          </w:tcPr>
          <w:p w:rsidR="000C5174" w:rsidRDefault="000C5174"/>
        </w:tc>
        <w:tc>
          <w:tcPr>
            <w:tcW w:w="17629" w:type="dxa"/>
            <w:gridSpan w:val="17"/>
          </w:tcPr>
          <w:p w:rsidR="000C5174" w:rsidRDefault="000C5174">
            <w:pPr>
              <w:pStyle w:val="ConsPlusNormal"/>
              <w:jc w:val="center"/>
            </w:pPr>
            <w:r>
              <w:t>Группы видов разрешенного использования</w:t>
            </w:r>
          </w:p>
        </w:tc>
      </w:tr>
      <w:tr w:rsidR="000C5174">
        <w:tc>
          <w:tcPr>
            <w:tcW w:w="567" w:type="dxa"/>
            <w:vMerge/>
          </w:tcPr>
          <w:p w:rsidR="000C5174" w:rsidRDefault="000C5174"/>
        </w:tc>
        <w:tc>
          <w:tcPr>
            <w:tcW w:w="2041" w:type="dxa"/>
            <w:vMerge/>
          </w:tcPr>
          <w:p w:rsidR="000C5174" w:rsidRDefault="000C5174"/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0C5174" w:rsidRDefault="000C5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0C5174" w:rsidRDefault="000C51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17</w:t>
            </w:r>
          </w:p>
        </w:tc>
      </w:tr>
      <w:tr w:rsidR="000C5174">
        <w:tc>
          <w:tcPr>
            <w:tcW w:w="567" w:type="dxa"/>
          </w:tcPr>
          <w:p w:rsidR="000C5174" w:rsidRDefault="000C51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C5174" w:rsidRDefault="000C51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0C5174" w:rsidRDefault="000C51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0C5174" w:rsidRDefault="000C51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19</w:t>
            </w:r>
          </w:p>
        </w:tc>
      </w:tr>
      <w:tr w:rsidR="000C5174">
        <w:tc>
          <w:tcPr>
            <w:tcW w:w="567" w:type="dxa"/>
          </w:tcPr>
          <w:p w:rsidR="000C5174" w:rsidRDefault="000C517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41" w:type="dxa"/>
          </w:tcPr>
          <w:p w:rsidR="000C5174" w:rsidRDefault="000C5174">
            <w:pPr>
              <w:pStyle w:val="ConsPlusNormal"/>
              <w:jc w:val="both"/>
            </w:pPr>
            <w:proofErr w:type="spellStart"/>
            <w:r>
              <w:t>Майминский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1454,90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383,03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521,65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232,93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752,11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707,52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1643,41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244,34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276,67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485,57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1582,00</w:t>
            </w:r>
          </w:p>
        </w:tc>
        <w:tc>
          <w:tcPr>
            <w:tcW w:w="964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179,16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</w:tcPr>
          <w:p w:rsidR="000C5174" w:rsidRDefault="000C5174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604,06</w:t>
            </w:r>
          </w:p>
        </w:tc>
      </w:tr>
      <w:tr w:rsidR="000C5174">
        <w:tc>
          <w:tcPr>
            <w:tcW w:w="567" w:type="dxa"/>
          </w:tcPr>
          <w:p w:rsidR="000C5174" w:rsidRDefault="000C517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041" w:type="dxa"/>
          </w:tcPr>
          <w:p w:rsidR="000C5174" w:rsidRDefault="000C5174">
            <w:pPr>
              <w:pStyle w:val="ConsPlusNormal"/>
              <w:jc w:val="both"/>
            </w:pPr>
            <w:proofErr w:type="spellStart"/>
            <w:r>
              <w:t>Чойский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116,66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236,73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76,74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351,31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370,88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676,97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93,85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110,31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1201,71</w:t>
            </w:r>
          </w:p>
        </w:tc>
        <w:tc>
          <w:tcPr>
            <w:tcW w:w="964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5174" w:rsidRDefault="000C5174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290,13</w:t>
            </w:r>
          </w:p>
        </w:tc>
      </w:tr>
      <w:tr w:rsidR="000C5174">
        <w:tc>
          <w:tcPr>
            <w:tcW w:w="567" w:type="dxa"/>
          </w:tcPr>
          <w:p w:rsidR="000C5174" w:rsidRDefault="000C517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041" w:type="dxa"/>
          </w:tcPr>
          <w:p w:rsidR="000C5174" w:rsidRDefault="000C5174">
            <w:pPr>
              <w:pStyle w:val="ConsPlusNormal"/>
              <w:jc w:val="both"/>
            </w:pPr>
            <w:proofErr w:type="spellStart"/>
            <w:r>
              <w:t>Турочакский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201,76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499,97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79,81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695,68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1087,16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1333,16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237,16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156,76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608,03</w:t>
            </w:r>
          </w:p>
        </w:tc>
        <w:tc>
          <w:tcPr>
            <w:tcW w:w="964" w:type="dxa"/>
          </w:tcPr>
          <w:p w:rsidR="000C5174" w:rsidRDefault="000C5174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135,87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</w:tcPr>
          <w:p w:rsidR="000C5174" w:rsidRDefault="000C5174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539,10</w:t>
            </w:r>
          </w:p>
        </w:tc>
      </w:tr>
      <w:tr w:rsidR="000C5174">
        <w:tc>
          <w:tcPr>
            <w:tcW w:w="567" w:type="dxa"/>
          </w:tcPr>
          <w:p w:rsidR="000C5174" w:rsidRDefault="000C517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041" w:type="dxa"/>
          </w:tcPr>
          <w:p w:rsidR="000C5174" w:rsidRDefault="000C5174">
            <w:pPr>
              <w:pStyle w:val="ConsPlusNormal"/>
              <w:jc w:val="both"/>
            </w:pPr>
            <w:proofErr w:type="spellStart"/>
            <w:r>
              <w:t>Шебалинский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840,80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132,43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258,45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98,21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410,67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858,87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792,72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416,64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120,46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80,65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</w:tcPr>
          <w:p w:rsidR="000C5174" w:rsidRDefault="000C5174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311,91</w:t>
            </w:r>
          </w:p>
        </w:tc>
      </w:tr>
      <w:tr w:rsidR="000C5174">
        <w:tc>
          <w:tcPr>
            <w:tcW w:w="567" w:type="dxa"/>
          </w:tcPr>
          <w:p w:rsidR="000C5174" w:rsidRDefault="000C517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041" w:type="dxa"/>
          </w:tcPr>
          <w:p w:rsidR="000C5174" w:rsidRDefault="000C5174">
            <w:pPr>
              <w:pStyle w:val="ConsPlusNormal"/>
              <w:jc w:val="both"/>
            </w:pPr>
            <w:proofErr w:type="spellStart"/>
            <w:r>
              <w:t>Чемальский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1579,07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259,08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823,18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1034,55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1754,96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482,13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247,92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1201,71</w:t>
            </w:r>
          </w:p>
        </w:tc>
        <w:tc>
          <w:tcPr>
            <w:tcW w:w="964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143,57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5174" w:rsidRDefault="000C5174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642,66</w:t>
            </w:r>
          </w:p>
        </w:tc>
      </w:tr>
      <w:tr w:rsidR="000C5174">
        <w:tc>
          <w:tcPr>
            <w:tcW w:w="567" w:type="dxa"/>
          </w:tcPr>
          <w:p w:rsidR="000C5174" w:rsidRDefault="000C517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041" w:type="dxa"/>
          </w:tcPr>
          <w:p w:rsidR="000C5174" w:rsidRDefault="000C5174">
            <w:pPr>
              <w:pStyle w:val="ConsPlusNormal"/>
              <w:jc w:val="both"/>
            </w:pPr>
            <w:proofErr w:type="spellStart"/>
            <w:r>
              <w:t>Онгудайский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67,30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170,15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58,72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214,66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253,76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511,55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129,76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66,02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249,78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220,40</w:t>
            </w:r>
          </w:p>
        </w:tc>
        <w:tc>
          <w:tcPr>
            <w:tcW w:w="964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35,70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</w:tcPr>
          <w:p w:rsidR="000C5174" w:rsidRDefault="000C5174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151,42</w:t>
            </w:r>
          </w:p>
        </w:tc>
      </w:tr>
      <w:tr w:rsidR="000C5174">
        <w:tc>
          <w:tcPr>
            <w:tcW w:w="567" w:type="dxa"/>
          </w:tcPr>
          <w:p w:rsidR="000C5174" w:rsidRDefault="000C517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041" w:type="dxa"/>
          </w:tcPr>
          <w:p w:rsidR="000C5174" w:rsidRDefault="000C5174">
            <w:pPr>
              <w:pStyle w:val="ConsPlusNormal"/>
              <w:jc w:val="both"/>
            </w:pPr>
            <w:proofErr w:type="spellStart"/>
            <w:r>
              <w:t>Усть-Канский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480,15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63,27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126,26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38,23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202,40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283,04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500,15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144,74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58,59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42,68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</w:tcPr>
          <w:p w:rsidR="000C5174" w:rsidRDefault="000C5174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138,63</w:t>
            </w:r>
          </w:p>
        </w:tc>
      </w:tr>
      <w:tr w:rsidR="000C5174">
        <w:tc>
          <w:tcPr>
            <w:tcW w:w="567" w:type="dxa"/>
          </w:tcPr>
          <w:p w:rsidR="000C5174" w:rsidRDefault="000C5174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2041" w:type="dxa"/>
          </w:tcPr>
          <w:p w:rsidR="000C5174" w:rsidRDefault="000C5174">
            <w:pPr>
              <w:pStyle w:val="ConsPlusNormal"/>
              <w:jc w:val="both"/>
            </w:pPr>
            <w:proofErr w:type="spellStart"/>
            <w:r>
              <w:t>Усть-Коксинский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91,02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223,86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79,17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318,87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556,31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556,67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281,77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93,61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286,48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41,94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5174" w:rsidRDefault="000C5174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237,15</w:t>
            </w:r>
          </w:p>
        </w:tc>
      </w:tr>
      <w:tr w:rsidR="000C5174">
        <w:tc>
          <w:tcPr>
            <w:tcW w:w="567" w:type="dxa"/>
          </w:tcPr>
          <w:p w:rsidR="000C5174" w:rsidRDefault="000C517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041" w:type="dxa"/>
          </w:tcPr>
          <w:p w:rsidR="000C5174" w:rsidRDefault="000C5174">
            <w:pPr>
              <w:pStyle w:val="ConsPlusNormal"/>
              <w:jc w:val="both"/>
            </w:pPr>
            <w:proofErr w:type="spellStart"/>
            <w:r>
              <w:t>Улаганский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53,03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96,34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38,48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159,14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283,04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318,10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144,74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50,58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257,54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25,04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</w:tcPr>
          <w:p w:rsidR="000C5174" w:rsidRDefault="000C5174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117,97</w:t>
            </w:r>
          </w:p>
        </w:tc>
      </w:tr>
      <w:tr w:rsidR="000C5174">
        <w:tc>
          <w:tcPr>
            <w:tcW w:w="567" w:type="dxa"/>
          </w:tcPr>
          <w:p w:rsidR="000C5174" w:rsidRDefault="000C5174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041" w:type="dxa"/>
          </w:tcPr>
          <w:p w:rsidR="000C5174" w:rsidRDefault="000C5174">
            <w:pPr>
              <w:pStyle w:val="ConsPlusNormal"/>
              <w:jc w:val="both"/>
            </w:pPr>
            <w:r>
              <w:t>Кош-</w:t>
            </w:r>
            <w:proofErr w:type="spellStart"/>
            <w:r>
              <w:t>Агачский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58,82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116,96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181,61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543,00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357,08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57,26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246,38</w:t>
            </w:r>
          </w:p>
        </w:tc>
        <w:tc>
          <w:tcPr>
            <w:tcW w:w="964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33,77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0C5174" w:rsidRDefault="000C5174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145,18</w:t>
            </w:r>
          </w:p>
        </w:tc>
      </w:tr>
      <w:tr w:rsidR="000C5174">
        <w:tc>
          <w:tcPr>
            <w:tcW w:w="567" w:type="dxa"/>
          </w:tcPr>
          <w:p w:rsidR="000C5174" w:rsidRDefault="000C5174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041" w:type="dxa"/>
          </w:tcPr>
          <w:p w:rsidR="000C5174" w:rsidRDefault="000C5174">
            <w:pPr>
              <w:pStyle w:val="ConsPlusNormal"/>
              <w:jc w:val="both"/>
            </w:pPr>
            <w:r>
              <w:t>Город Горно-Алтайск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2338,83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396,01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807,66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297,63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1195,29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1061,25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2453,57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251,44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286,16</w:t>
            </w:r>
          </w:p>
        </w:tc>
        <w:tc>
          <w:tcPr>
            <w:tcW w:w="1077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2670,47</w:t>
            </w:r>
          </w:p>
        </w:tc>
        <w:tc>
          <w:tcPr>
            <w:tcW w:w="964" w:type="dxa"/>
          </w:tcPr>
          <w:p w:rsidR="000C5174" w:rsidRDefault="000C5174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134" w:type="dxa"/>
          </w:tcPr>
          <w:p w:rsidR="000C5174" w:rsidRDefault="000C5174">
            <w:pPr>
              <w:pStyle w:val="ConsPlusNormal"/>
              <w:jc w:val="center"/>
            </w:pPr>
            <w:r>
              <w:t>231,41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</w:tcPr>
          <w:p w:rsidR="000C5174" w:rsidRDefault="000C5174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850" w:type="dxa"/>
          </w:tcPr>
          <w:p w:rsidR="000C5174" w:rsidRDefault="000C51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C5174" w:rsidRDefault="000C5174">
            <w:pPr>
              <w:pStyle w:val="ConsPlusNormal"/>
              <w:jc w:val="center"/>
            </w:pPr>
            <w:r>
              <w:t>843,09</w:t>
            </w:r>
          </w:p>
        </w:tc>
      </w:tr>
    </w:tbl>
    <w:p w:rsidR="000C5174" w:rsidRDefault="000C5174">
      <w:pPr>
        <w:sectPr w:rsidR="000C51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Normal"/>
        <w:ind w:firstLine="540"/>
        <w:jc w:val="both"/>
      </w:pPr>
      <w:r>
        <w:t>Группы видов разрешенного использования: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t xml:space="preserve">1. Земельные участки, предназначенные для размещения домов </w:t>
      </w:r>
      <w:proofErr w:type="spellStart"/>
      <w:r>
        <w:t>среднеэтажной</w:t>
      </w:r>
      <w:proofErr w:type="spellEnd"/>
      <w:r>
        <w:t xml:space="preserve"> и многоэтажной жилой застройки.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t>2. Земельные участки, предназначенные для размещения домов малоэтажной жилой застройки, в том числе индивидуальной жилой застройки.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t>3. Земельные участки, предназначенные для размещения гаражей и автостоянок.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t>4. Земельные участки, предназначенные для дачного строительства, садоводства и огородничества.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t>5. Земельные участки, предназначенные для размещения объектов торговли, общественного питания и бытового обслуживания;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t>6. Земельные участки, предназначенные для размещения гостиниц;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t>7. Земельные участки, предназначенные для размещения офисных зданий делового и коммерческого назначения;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t>8. Земельные участки, предназначенные для размещения объектов рекреационного и лечебно-оздоровительного назначения;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t>9. 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t>10. Земельные участки, предназначенные для размещения электростанций, обслуживающих их сооружений и объектов;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t>11. 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аэровокзалов;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t>12. Земельные участки, занятые водными объектами, находящимися в обороте;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t>13. 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объектов;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t>14. Земельные участки, занятые особо охраняемыми территориями и объектами, городскими лесами, скверами, парками, городскими садами;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t>15. Земельные участки, предназначенные для сельскохозяйственного использования;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t>16. 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набережные;</w:t>
      </w:r>
    </w:p>
    <w:p w:rsidR="000C5174" w:rsidRDefault="000C5174">
      <w:pPr>
        <w:pStyle w:val="ConsPlusNormal"/>
        <w:spacing w:before="220"/>
        <w:ind w:firstLine="540"/>
        <w:jc w:val="both"/>
      </w:pPr>
      <w:r>
        <w:lastRenderedPageBreak/>
        <w:t>17. 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</w:t>
      </w: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Normal"/>
        <w:jc w:val="both"/>
      </w:pPr>
    </w:p>
    <w:p w:rsidR="000C5174" w:rsidRDefault="000C5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5AB9" w:rsidRDefault="00855AB9"/>
    <w:sectPr w:rsidR="00855AB9" w:rsidSect="007105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74"/>
    <w:rsid w:val="000C5174"/>
    <w:rsid w:val="0085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9C8D6-E1F3-44B9-9075-CD8E356D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FEAC10E25B99727AC98EB14677A8C825A275F83AE6ED194284BC29E800AF864B4BCECE9BB5426D5E23B782E9C984C0CF140ECEBaCK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AFEAC10E25B99727AC98EB14677A8C82572D5182A06ED194284BC29E800AF864B4BCE9EBB35F7283AD3A2468C18B4E01F142E9F7C25210a1K7J" TargetMode="External"/><Relationship Id="rId12" Type="http://schemas.openxmlformats.org/officeDocument/2006/relationships/hyperlink" Target="consultantplus://offline/ref=9DAFEAC10E25B99727AC86E6020B2D808754715A87A26784CE77109FC98900AF23FBE5ABAFBF5E7284A66E7327C0D7085CE240E4F7C0570C1435A7aAK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AFEAC10E25B99727AC86E6020B2D808754715A87A26784CE77109FC98900AF23FBE5ABAFBF5E7284A66E7327C0D7085CE240E4F7C0570C1435A7aAK9J" TargetMode="External"/><Relationship Id="rId11" Type="http://schemas.openxmlformats.org/officeDocument/2006/relationships/hyperlink" Target="consultantplus://offline/ref=9DAFEAC10E25B99727AC86E6020B2D808754715A87A36285C977109FC98900AF23FBE5ABAFBF5E7284A66E7327C0D7085CE240E4F7C0570C1435A7aAK9J" TargetMode="External"/><Relationship Id="rId5" Type="http://schemas.openxmlformats.org/officeDocument/2006/relationships/hyperlink" Target="consultantplus://offline/ref=9DAFEAC10E25B99727AC86E6020B2D808754715A87A36285C977109FC98900AF23FBE5ABAFBF5E7284A66E7327C0D7085CE240E4F7C0570C1435A7aAK9J" TargetMode="External"/><Relationship Id="rId10" Type="http://schemas.openxmlformats.org/officeDocument/2006/relationships/hyperlink" Target="consultantplus://offline/ref=9DAFEAC10E25B99727AC86E6020B2D808754715A87A66184CB77109FC98900AF23FBE5ABAFBF5E7284A66E7327C0D7085CE240E4F7C0570C1435A7aAK9J" TargetMode="External"/><Relationship Id="rId4" Type="http://schemas.openxmlformats.org/officeDocument/2006/relationships/hyperlink" Target="consultantplus://offline/ref=9DAFEAC10E25B99727AC86E6020B2D808754715A87A66184CB77109FC98900AF23FBE5ABAFBF5E7284A66E7327C0D7085CE240E4F7C0570C1435A7aAK9J" TargetMode="External"/><Relationship Id="rId9" Type="http://schemas.openxmlformats.org/officeDocument/2006/relationships/hyperlink" Target="consultantplus://offline/ref=9DAFEAC10E25B99727AC86E6020B2D808754715A80A36081CF77109FC98900AF23FBE5ABAFBF5E7284A46A7427C0D7085CE240E4F7C0570C1435A7aAK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2021-05-28T09:10:00Z</dcterms:created>
  <dcterms:modified xsi:type="dcterms:W3CDTF">2021-05-28T09:11:00Z</dcterms:modified>
</cp:coreProperties>
</file>