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Закон</w:t>
            </w:r>
            <w:r>
              <w:rPr>
                <w:sz w:val="48"/>
              </w:rPr>
              <w:t xml:space="preserve"> Республики Алтай от 11.05.2016 N 37-РЗ</w:t>
              <w:br/>
              <w:t xml:space="preserve">(ред. от 07.10.2026)</w:t>
              <w:br/>
              <w:t xml:space="preserve">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</w:t>
            </w:r>
            <w:r>
              <w:rPr>
                <w:sz w:val="48"/>
              </w:rPr>
              <w:t xml:space="preserve">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торгов"</w:t>
              <w:br/>
              <w:t xml:space="preserve">(принят ГСЭК РА 22.04.2016)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11 мая 2016 года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N 37-РЗ</w:t>
            </w:r>
            <w:r/>
          </w:p>
        </w:tc>
      </w:tr>
    </w:tbl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РЕСПУБЛИКА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ЗАКОН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ОБ УСТАНОВЛЕНИИ КРИТЕРИЕВ, КОТОРЫМ ДОЛЖНЫ СООТВЕТСТВОВАТЬ</w:t>
      </w:r>
      <w:r/>
    </w:p>
    <w:p>
      <w:pPr>
        <w:pStyle w:val="831"/>
        <w:jc w:val="center"/>
      </w:pPr>
      <w:r>
        <w:rPr>
          <w:sz w:val="24"/>
        </w:rPr>
        <w:t xml:space="preserve">ОБЪЕКТЫ СОЦИАЛЬНО-КУЛЬТУРНОГО И КОММУНАЛЬНО-БЫТОВОГО</w:t>
      </w:r>
      <w:r/>
    </w:p>
    <w:p>
      <w:pPr>
        <w:pStyle w:val="831"/>
        <w:jc w:val="center"/>
      </w:pPr>
      <w:r>
        <w:rPr>
          <w:sz w:val="24"/>
        </w:rPr>
        <w:t xml:space="preserve">НАЗНАЧЕНИЯ, МАСШТАБНЫЕ ИНВЕСТИЦИОННЫЕ ПРОЕКТЫ,</w:t>
      </w:r>
      <w:r/>
    </w:p>
    <w:p>
      <w:pPr>
        <w:pStyle w:val="831"/>
        <w:jc w:val="center"/>
      </w:pPr>
      <w:r>
        <w:rPr>
          <w:sz w:val="24"/>
        </w:rPr>
        <w:t xml:space="preserve">ДЛЯ РАЗМЕЩЕНИЯ (РЕАЛИЗАЦИИ) КОТОРЫХ ДОПУСКАЕТСЯ</w:t>
      </w:r>
      <w:r/>
    </w:p>
    <w:p>
      <w:pPr>
        <w:pStyle w:val="831"/>
        <w:jc w:val="center"/>
      </w:pPr>
      <w:r>
        <w:rPr>
          <w:sz w:val="24"/>
        </w:rPr>
        <w:t xml:space="preserve">ПРЕДОСТАВЛЕНИЕ ЗЕМЕЛЬНОГО УЧАСТКА, НАХОДЯЩЕГОСЯ</w:t>
      </w:r>
      <w:r/>
    </w:p>
    <w:p>
      <w:pPr>
        <w:pStyle w:val="831"/>
        <w:jc w:val="center"/>
      </w:pPr>
      <w:r>
        <w:rPr>
          <w:sz w:val="24"/>
        </w:rPr>
        <w:t xml:space="preserve">В ГОСУДАРСТВЕННОЙ СОБСТВЕННОСТИ, МУНИЦИПАЛЬНОЙ</w:t>
      </w:r>
      <w:r/>
    </w:p>
    <w:p>
      <w:pPr>
        <w:pStyle w:val="831"/>
        <w:jc w:val="center"/>
      </w:pPr>
      <w:r>
        <w:rPr>
          <w:sz w:val="24"/>
        </w:rPr>
        <w:t xml:space="preserve">СОБСТВЕННОСТИ, А ТАКЖЕ ЗЕМЕЛЬНОГО УЧАСТКА, ГОСУДАРСТВЕННАЯ</w:t>
      </w:r>
      <w:r/>
    </w:p>
    <w:p>
      <w:pPr>
        <w:pStyle w:val="831"/>
        <w:jc w:val="center"/>
      </w:pPr>
      <w:r>
        <w:rPr>
          <w:sz w:val="24"/>
        </w:rPr>
        <w:t xml:space="preserve">СОБСТВЕННОСТЬ НА КОТОРЫЙ НЕ РАЗГРАНИЧЕНА, В АРЕНДУ</w:t>
      </w:r>
      <w:r/>
    </w:p>
    <w:p>
      <w:pPr>
        <w:pStyle w:val="831"/>
        <w:jc w:val="center"/>
      </w:pPr>
      <w:r>
        <w:rPr>
          <w:sz w:val="24"/>
        </w:rPr>
        <w:t xml:space="preserve">БЕЗ ТОРГОВ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</w:pPr>
      <w:r>
        <w:rPr>
          <w:sz w:val="24"/>
        </w:rPr>
        <w:t xml:space="preserve">Принят</w:t>
      </w:r>
      <w:r/>
    </w:p>
    <w:p>
      <w:pPr>
        <w:pStyle w:val="829"/>
        <w:spacing w:before="240"/>
      </w:pPr>
      <w:r>
        <w:rPr>
          <w:sz w:val="24"/>
        </w:rPr>
        <w:t xml:space="preserve">Государственным Собранием -</w:t>
      </w:r>
      <w:r/>
    </w:p>
    <w:p>
      <w:pPr>
        <w:pStyle w:val="829"/>
        <w:spacing w:before="240"/>
      </w:pPr>
      <w:r>
        <w:rPr>
          <w:sz w:val="24"/>
        </w:rPr>
        <w:t xml:space="preserve">Эл Курултай Республики Алтай</w:t>
      </w:r>
      <w:r/>
    </w:p>
    <w:p>
      <w:pPr>
        <w:pStyle w:val="829"/>
        <w:spacing w:before="240"/>
      </w:pPr>
      <w:r>
        <w:rPr>
          <w:sz w:val="24"/>
        </w:rPr>
        <w:t xml:space="preserve">22 апреля 2016 года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Законов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06.07.2017 </w:t>
            </w:r>
            <w:r>
              <w:rPr>
                <w:color w:val="392c69"/>
                <w:sz w:val="24"/>
              </w:rPr>
              <w:t xml:space="preserve">N 35-РЗ</w:t>
            </w:r>
            <w:r>
              <w:rPr>
                <w:color w:val="392c69"/>
                <w:sz w:val="24"/>
              </w:rPr>
              <w:t xml:space="preserve">, от 13.06.2018 </w:t>
            </w:r>
            <w:r>
              <w:rPr>
                <w:color w:val="392c69"/>
                <w:sz w:val="24"/>
              </w:rPr>
              <w:t xml:space="preserve">N 30-РЗ</w:t>
            </w:r>
            <w:r>
              <w:rPr>
                <w:color w:val="392c69"/>
                <w:sz w:val="24"/>
              </w:rPr>
              <w:t xml:space="preserve">, от 07.11.2022 </w:t>
            </w:r>
            <w:r>
              <w:rPr>
                <w:color w:val="392c69"/>
                <w:sz w:val="24"/>
              </w:rPr>
              <w:t xml:space="preserve">N 80-РЗ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08.07.2025 </w:t>
            </w:r>
            <w:r>
              <w:rPr>
                <w:color w:val="392c69"/>
                <w:sz w:val="24"/>
              </w:rPr>
              <w:t xml:space="preserve">N 62-РЗ</w:t>
            </w:r>
            <w:r>
              <w:rPr>
                <w:color w:val="392c69"/>
                <w:sz w:val="24"/>
              </w:rPr>
              <w:t xml:space="preserve">, от 25.12.2025 </w:t>
            </w:r>
            <w:r>
              <w:rPr>
                <w:color w:val="392c69"/>
                <w:sz w:val="24"/>
              </w:rPr>
              <w:t xml:space="preserve">N 129-РЗ</w:t>
            </w:r>
            <w:r>
              <w:rPr>
                <w:color w:val="392c69"/>
                <w:sz w:val="24"/>
              </w:rPr>
              <w:t xml:space="preserve">, от 08.06.2026 </w:t>
            </w:r>
            <w:r>
              <w:rPr>
                <w:color w:val="392c69"/>
                <w:sz w:val="24"/>
              </w:rPr>
              <w:t xml:space="preserve">N 38-РЗ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07.10.2026 </w:t>
            </w:r>
            <w:r>
              <w:rPr>
                <w:color w:val="392c69"/>
                <w:sz w:val="24"/>
              </w:rPr>
              <w:t xml:space="preserve">N 78-РЗ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1. Предмет регулирования настоящего Закона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 соответствии с </w:t>
      </w:r>
      <w:r>
        <w:rPr>
          <w:sz w:val="24"/>
        </w:rPr>
        <w:t xml:space="preserve">подпунктом 3 пункта 2 статьи 39.6</w:t>
      </w:r>
      <w:r>
        <w:rPr>
          <w:sz w:val="24"/>
        </w:rPr>
        <w:t xml:space="preserve"> Земельного кодекса Российской Федерации устанавливает критерии,</w:t>
      </w:r>
      <w:r>
        <w:rPr>
          <w:sz w:val="24"/>
        </w:rPr>
        <w:t xml:space="preserve">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на территории Республики Алтай допускается предоставление земельного участка, находящего</w:t>
      </w:r>
      <w:r>
        <w:rPr>
          <w:sz w:val="24"/>
        </w:rPr>
        <w:t xml:space="preserve">ся в государственной собственности, за исключением земель лесного фонда, муниципальной собственности, а также земельного участка, государственная собственность на который не разграничена, в аренду юридическим лицам (далее - инвестор) без проведения торгов.</w:t>
      </w:r>
      <w:r/>
    </w:p>
    <w:p>
      <w:pPr>
        <w:pStyle w:val="829"/>
        <w:jc w:val="both"/>
      </w:pPr>
      <w:r>
        <w:rPr>
          <w:sz w:val="24"/>
        </w:rPr>
        <w:t xml:space="preserve">(в ред. Законов Республики Алтай от 08.07.2025 </w:t>
      </w:r>
      <w:r>
        <w:rPr>
          <w:sz w:val="24"/>
        </w:rPr>
        <w:t xml:space="preserve">N 62-РЗ</w:t>
      </w:r>
      <w:r>
        <w:rPr>
          <w:sz w:val="24"/>
        </w:rPr>
        <w:t xml:space="preserve">, от 08.06.2026 </w:t>
      </w:r>
      <w:r>
        <w:rPr>
          <w:sz w:val="24"/>
        </w:rPr>
        <w:t xml:space="preserve">N 38-РЗ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2. Критерии, которым должны соответствовать объекты социально-культурного и коммунально-бытового назначения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Под объектами социально-культурного и коммунально-бытового назначения (далее - объекты) понимаются следующие объекты, планируемые к размещению на территории Республики Алтай в целях осуществления деятельности в соответствии с их назначением: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объекты здравоохранения;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объекты культуры;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объекты спорта;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4) объекты образования и просвещения;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объекты отдыха и оздоровления детей;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6) объекты социального обслуживания;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7) объекты коммунального и бытового обслуживания;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8) дорожного хозяйства и транспортной инфраструктуры, транспортно-пересадочных узлов.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Предоставление земельного участка, находящегося в</w:t>
      </w:r>
      <w:r>
        <w:rPr>
          <w:sz w:val="24"/>
        </w:rPr>
        <w:t xml:space="preserve">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проведения торгов допускается при условии соответствия объекта одновременно следующим критериям: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объект соответствует приоритетам и целям, определенным соответственно в стратегии социально-экономического развития Республик</w:t>
      </w:r>
      <w:r>
        <w:rPr>
          <w:sz w:val="24"/>
        </w:rPr>
        <w:t xml:space="preserve">и Алтай, в стратегиях социально-экономического развития муниципальных образований в Республике Алтай и (или) в документах территориального планирования Республики Алтай, документах территориального планирования муниципальных образований в Республике Алтай;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объект соответствует целям и задачам, определенным в государственных программах Республики Алтай и (или) в муниципальных программах Республики Алтай;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размещение объекта планируется с учетом нормативов градостроительного проектирования;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4) размещение объекта предусматривает предоставление услуг на льготной основе категориям граждан, указанным в </w:t>
      </w:r>
      <w:r>
        <w:rPr>
          <w:sz w:val="24"/>
        </w:rPr>
        <w:t xml:space="preserve">статье 7</w:t>
      </w:r>
      <w:r>
        <w:rPr>
          <w:sz w:val="24"/>
        </w:rPr>
        <w:t xml:space="preserve"> Федерального закона от 17 июля 1999 года N 178-ФЗ "О государственной социальной помощи";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общий объем средств (собственных и заемных), необходимых для размещения объекта, составляет не менее 10 миллионов рублей с обязательным документарным подтверждением финансового обеспечения создания объекта;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6) ведение деятельности на размещенном объекте повлечет увеличение в течение первого года после</w:t>
      </w:r>
      <w:r>
        <w:rPr>
          <w:sz w:val="24"/>
        </w:rPr>
        <w:t xml:space="preserve"> размещения объекта и сохранение в последующие пять лет ведения деятельности на размещенном объекте количества имеющихся 5 (пять) рабочих мест (основное место работы) в муниципальном образовании в Республике Алтай, на территории которого он будет размещен;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7) размещение объекта повлечет увеличение налоговых поступлений от инвестора, осуществляющего размещение объекта, в республиканский бюджет Республики Алтай и (или) бюджеты муниципальных образований в Республике Алтай.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3. Критерии, которым должны соответствовать масштабные инвестиционные проекты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08.07.2025 N 62-РЗ)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Предоставление земельного участка, находящегося в государственной собственности, муниципальной собственности, а также земельного участ</w:t>
      </w:r>
      <w:r>
        <w:rPr>
          <w:sz w:val="24"/>
        </w:rPr>
        <w:t xml:space="preserve">ка, государственная собственность на который не разграничена, в аренду без проведения торгов в целях реализации масштабных инвестиционных проектов осуществляется при условии соответствия масштабного инвестиционного проекта одновременно следующим критериям: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реализация масштабного инвестиционного проекта повлечет создание не менее пятнадцати рабочих мест в Республике Алтай, за исключением жилой застройки;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реализация масштабного инвестиционного проекта обеспечит налоговые поступления от инвестора в республиканский бюджет Республики Алтай и (или) бюджеты муниципальных образований в Республике Алтай: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за первые пять лет не менее 5 миллионов рублей;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в шестом году и последующие годы не менее 5 миллионов рублей ежегодно;</w:t>
      </w:r>
      <w:r/>
    </w:p>
    <w:p>
      <w:pPr>
        <w:pStyle w:val="829"/>
        <w:jc w:val="both"/>
      </w:pPr>
      <w:r>
        <w:rPr>
          <w:sz w:val="24"/>
        </w:rPr>
        <w:t xml:space="preserve">(п. 2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07.10.2026 N 78-РЗ)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3) общий объем средств (собственных и заемных), необходимых для размещения объекта составляет: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не менее 100 миллионов рублей по всем направлениям и объектам, за исключением предусмотренных </w:t>
      </w:r>
      <w:hyperlink w:tooltip="в) сельскохозяйственное использование;" w:anchor="P72" w:history="1">
        <w:r>
          <w:rPr>
            <w:color w:val="0000ff"/>
            <w:sz w:val="24"/>
          </w:rPr>
          <w:t xml:space="preserve">подпунктом "в" пункта 5</w:t>
        </w:r>
      </w:hyperlink>
      <w:r>
        <w:rPr>
          <w:sz w:val="24"/>
        </w:rPr>
        <w:t xml:space="preserve"> настоящей части, с обязательным документарным подтверждением финансового обеспечения создания объекта;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не менее 50 миллионов рублей по направлению и объектам, предусмотренных </w:t>
      </w:r>
      <w:hyperlink w:tooltip="в) сельскохозяйственное использование;" w:anchor="P72" w:history="1">
        <w:r>
          <w:rPr>
            <w:color w:val="0000ff"/>
            <w:sz w:val="24"/>
          </w:rPr>
          <w:t xml:space="preserve">подпунктом "в" пункта 5</w:t>
        </w:r>
      </w:hyperlink>
      <w:r>
        <w:rPr>
          <w:sz w:val="24"/>
        </w:rPr>
        <w:t xml:space="preserve"> настоящей части, с обязательным документарным подтверждением финансового обеспечения создания объекта;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4) реализация масштабного инвестиционного проекта не нарушает исконную среду проживания и традиционного самобытного уклада и хозяйственной деятельности коренного народа и малочисленных этнических общностей Республики Алтай;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масштабный инвестиционный проект в соответствии с </w:t>
      </w:r>
      <w:r>
        <w:rPr>
          <w:sz w:val="24"/>
        </w:rPr>
        <w:t xml:space="preserve">пунктом 1 части 2 статьи 4</w:t>
      </w:r>
      <w:r>
        <w:rPr>
          <w:sz w:val="24"/>
        </w:rPr>
        <w:t xml:space="preserve"> Закона Республики Алтай от 20 декабря 2017 года N 68-РЗ "Об инвестиционной деятельности в Республике</w:t>
      </w:r>
      <w:r>
        <w:rPr>
          <w:sz w:val="24"/>
        </w:rPr>
        <w:t xml:space="preserve"> Алтай и признании утратившими силу некоторых законодательных актов Республики Алтай" является приоритетным инвестиционным проектом Республики Алтай и предполагает реализацию в одном из следующих направлений и (или) размещение одного из следующих объектов: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объекты промышленности;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создание и эксплуатация объектов лесоперерабатывающей инфраструктуры;</w:t>
      </w:r>
      <w:r/>
    </w:p>
    <w:p>
      <w:pPr>
        <w:pStyle w:val="829"/>
        <w:ind w:firstLine="540"/>
        <w:jc w:val="both"/>
        <w:spacing w:before="240"/>
      </w:pPr>
      <w:r/>
      <w:bookmarkStart w:id="72" w:name="P72"/>
      <w:r/>
      <w:bookmarkEnd w:id="72"/>
      <w:r>
        <w:rPr>
          <w:sz w:val="24"/>
        </w:rPr>
        <w:t xml:space="preserve">в) сельскохозяйственное использование;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г) объекты дорожного сервиса;</w:t>
      </w:r>
      <w:r/>
    </w:p>
    <w:p>
      <w:pPr>
        <w:pStyle w:val="829"/>
        <w:ind w:firstLine="540"/>
        <w:jc w:val="both"/>
        <w:spacing w:before="240"/>
      </w:pPr>
      <w:r/>
      <w:bookmarkStart w:id="74" w:name="P74"/>
      <w:r/>
      <w:bookmarkEnd w:id="74"/>
      <w:r>
        <w:rPr>
          <w:sz w:val="24"/>
        </w:rPr>
        <w:t xml:space="preserve">д) строительство санаториев, апартаментов и иных средств размещения, являющихся объектами капитального строительства;</w:t>
      </w:r>
      <w:r/>
    </w:p>
    <w:p>
      <w:pPr>
        <w:pStyle w:val="829"/>
        <w:ind w:firstLine="540"/>
        <w:jc w:val="both"/>
        <w:spacing w:before="240"/>
      </w:pPr>
      <w:r/>
      <w:bookmarkStart w:id="75" w:name="P75"/>
      <w:r/>
      <w:bookmarkEnd w:id="75"/>
      <w:r>
        <w:rPr>
          <w:sz w:val="24"/>
        </w:rPr>
        <w:t xml:space="preserve">е) жилая застройка, в том числе с объектами обслуживания жилой застройки;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ж) внеуличный транспорт;</w:t>
      </w:r>
      <w:r/>
    </w:p>
    <w:p>
      <w:pPr>
        <w:pStyle w:val="829"/>
        <w:jc w:val="both"/>
      </w:pPr>
      <w:r>
        <w:rPr>
          <w:sz w:val="24"/>
        </w:rPr>
        <w:t xml:space="preserve">(пп. "ж"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07.10.2026 N 78-РЗ)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з) проведение азартных игр в игорных зонах.</w:t>
      </w:r>
      <w:r/>
    </w:p>
    <w:p>
      <w:pPr>
        <w:pStyle w:val="829"/>
        <w:jc w:val="both"/>
      </w:pPr>
      <w:r>
        <w:rPr>
          <w:sz w:val="24"/>
        </w:rPr>
        <w:t xml:space="preserve">(пп. "з"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07.10.2026 N 78-РЗ)</w:t>
      </w:r>
      <w:r/>
    </w:p>
    <w:p>
      <w:pPr>
        <w:pStyle w:val="829"/>
        <w:jc w:val="both"/>
      </w:pPr>
      <w:r>
        <w:rPr>
          <w:sz w:val="24"/>
        </w:rPr>
        <w:t xml:space="preserve">(часть 1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/>
      <w:bookmarkStart w:id="81" w:name="P81"/>
      <w:r/>
      <w:bookmarkEnd w:id="81"/>
      <w:r>
        <w:rPr>
          <w:sz w:val="24"/>
        </w:rPr>
        <w:t xml:space="preserve">2. По направлению, указанному в </w:t>
      </w:r>
      <w:hyperlink w:tooltip="д) строительство санаториев, апартаментов и иных средств размещения, являющихся объектами капитального строительства;" w:anchor="P74" w:history="1">
        <w:r>
          <w:rPr>
            <w:color w:val="0000ff"/>
            <w:sz w:val="24"/>
          </w:rPr>
          <w:t xml:space="preserve">подпункте "д" пункта 5 части 1</w:t>
        </w:r>
      </w:hyperlink>
      <w:r>
        <w:rPr>
          <w:sz w:val="24"/>
        </w:rPr>
        <w:t xml:space="preserve"> настоящей статьи, инвестор при заключении договора аренды земельного участка, находящегося в государственной собственности, муниципальной собст</w:t>
      </w:r>
      <w:r>
        <w:rPr>
          <w:sz w:val="24"/>
        </w:rPr>
        <w:t xml:space="preserve">венности, а также земельного участка, государственная собственность на который не разграничена, без проведения торгов принимает на себя обязательство по участию в социально-экономическом развитии Республики Алтай путем заключения соглашения с Правительство</w:t>
      </w:r>
      <w:r>
        <w:rPr>
          <w:sz w:val="24"/>
          <w:highlight w:val="yellow"/>
        </w:rPr>
        <w:t xml:space="preserve">м Республики Алтай, предусматривающего строительство социальной, коммунальной, дорожной, транспортной и (или) другой инфраструктуры, объектов и (или) помещений </w:t>
      </w:r>
      <w:r>
        <w:rPr>
          <w:sz w:val="24"/>
          <w:highlight w:val="yellow"/>
        </w:rPr>
        <w:t xml:space="preserve">для государственных или муниципальных нужд, и (или) безвозмездное перечисление денежных средств и (или) оплату денежных средств за передачу в возмездное пользование государственного имущества Республики Алтай, в республиканский бюджет Республики Алтай и (и</w:t>
      </w:r>
      <w:r>
        <w:rPr>
          <w:sz w:val="24"/>
        </w:rPr>
        <w:t xml:space="preserve">ли)</w:t>
      </w:r>
      <w:r>
        <w:rPr>
          <w:sz w:val="24"/>
        </w:rPr>
        <w:t xml:space="preserve"> бюджеты муниципальных образований в Республике Алтай в сумме не менее 8 процентов от общего объема инвестиций (далее - соглашение). Сроки перечисления денежных средств и (или) передачи имущества, а также иные существенные условия определяются соглашением.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Обязательство, установленное настоящей частью, может быть передано третьему лицу на основании соглашения о переводе </w:t>
      </w:r>
      <w:r>
        <w:rPr>
          <w:sz w:val="24"/>
        </w:rPr>
        <w:t xml:space="preserve">долга и распоряжения Правительства Республики Алтай о согласии на указанный перевод в соответствии с федеральным законодательством и законодательством Республики Алтай, а также подлежит исполнению в объемах и сроках, установленных соглашением, указанным в </w:t>
      </w:r>
      <w:hyperlink w:tooltip="2. По направлению, указанному в подпункте &quot;д&quot; пункта 5 части 1 настоящей статьи, инвестор при заключении договора аренды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без проведения торгов принимает на себя обязательство по участию в социально-экономическом развитии Республики Алтай путем заключения соглашения с Правительством Республики Алтай, предусматривающего строител..." w:anchor="P81" w:history="1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настоящей части. При этом указанное обязательство может быть исполнено в виде безвозмездного перечисления денежных средств на основании договора пожертвования, заключенного с Республикой Алтай или муниципальным образованием в Республике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Порядок заключения соглашения, установленного </w:t>
      </w:r>
      <w:hyperlink w:tooltip="2. По направлению, указанному в подпункте &quot;д&quot; пункта 5 части 1 настоящей статьи, инвестор при заключении договора аренды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без проведения торгов принимает на себя обязательство по участию в социально-экономическом развитии Республики Алтай путем заключения соглашения с Правительством Республики Алтай, предусматривающего строител..." w:anchor="P81" w:history="1">
        <w:r>
          <w:rPr>
            <w:color w:val="0000ff"/>
            <w:sz w:val="24"/>
          </w:rPr>
          <w:t xml:space="preserve">абзацем первым</w:t>
        </w:r>
      </w:hyperlink>
      <w:r>
        <w:rPr>
          <w:sz w:val="24"/>
        </w:rPr>
        <w:t xml:space="preserve"> настоящей части, направления, использования перечисленных денежных средств в республиканский бюджет Республики Алтай и (или) бюджеты муниципальных образований в Республике Алтай, форма соглашения, установленного </w:t>
      </w:r>
      <w:hyperlink w:tooltip="2. По направлению, указанному в подпункте &quot;д&quot; пункта 5 части 1 настоящей статьи, инвестор при заключении договора аренды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без проведения торгов принимает на себя обязательство по участию в социально-экономическом развитии Республики Алтай путем заключения соглашения с Правительством Республики Алтай, предусматривающего строител..." w:anchor="P81" w:history="1">
        <w:r>
          <w:rPr>
            <w:color w:val="0000ff"/>
            <w:sz w:val="24"/>
          </w:rPr>
          <w:t xml:space="preserve">абзацем первым</w:t>
        </w:r>
      </w:hyperlink>
      <w:r>
        <w:rPr>
          <w:sz w:val="24"/>
        </w:rPr>
        <w:t xml:space="preserve"> настоящей части, устанавливаются Правительством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(часть 2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По направлению, указанному в </w:t>
      </w:r>
      <w:hyperlink w:tooltip="е) жилая застройка, в том числе с объектами обслуживания жилой застройки;" w:anchor="P75" w:history="1">
        <w:r>
          <w:rPr>
            <w:color w:val="0000ff"/>
            <w:sz w:val="24"/>
          </w:rPr>
          <w:t xml:space="preserve">подпункте "е" пункта 5 части 1</w:t>
        </w:r>
      </w:hyperlink>
      <w:r>
        <w:rPr>
          <w:sz w:val="24"/>
        </w:rPr>
        <w:t xml:space="preserve"> настоящей статьи, инвестор при заключении договора аренды земельного участка, находящегося в государственной собственности, муниципальной собственности, а также земельного </w:t>
      </w:r>
      <w:r>
        <w:rPr>
          <w:sz w:val="24"/>
        </w:rPr>
        <w:t xml:space="preserve">участка, государственная собственность на который не разграничена, без проведения торгов принимает на себя обязательства по участию в социально-экономическом развитии Республики Алтай путем заключения соглашения с Правительством Республики Алтай, предусмат</w:t>
      </w:r>
      <w:r>
        <w:rPr>
          <w:sz w:val="24"/>
          <w:highlight w:val="yellow"/>
        </w:rPr>
        <w:t xml:space="preserve">ривающего строительство и (или) безвозмездную передачу объектов социальной, коммунальной, дорожной, транспортной и (или) другой инфраструктуры, зданий, сооружений, в том числе жилых и (или) нежилых помещений, для нужд Республики Алтай или нуж</w:t>
      </w:r>
      <w:r>
        <w:rPr>
          <w:sz w:val="24"/>
          <w:highlight w:val="yellow"/>
        </w:rPr>
        <w:t xml:space="preserve">д муниципальных образований в Республике Алтай, и (или) безвозмездное перечисление денежных средств и (или) оплату денежных средств за передачу в возмездное пользование государственного имущества Республики Алтай, в республиканский бюджет Республики Алтай </w:t>
      </w:r>
      <w:r>
        <w:rPr>
          <w:sz w:val="24"/>
        </w:rPr>
        <w:t xml:space="preserve">и (или</w:t>
      </w:r>
      <w:r>
        <w:rPr>
          <w:sz w:val="24"/>
        </w:rPr>
        <w:t xml:space="preserve">) бюджеты муниципальных образований в Республике Алтай (далее - соглашение об обязательствах). Суммарный объем указанных обязательств должен составлять не менее 8 процентов от общего объема инвестиций, предусмотренных масштабным инвестиционным проектом. По</w:t>
      </w:r>
      <w:r>
        <w:rPr>
          <w:sz w:val="24"/>
        </w:rPr>
        <w:t xml:space="preserve">рядок заключения соглашения об обязательствах, направления, использования перечисленных денежных средств в республиканский бюджет Республики Алтай и (или) бюджеты муниципальных образований в Республике Алтай устанавливаются Правительством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Сроки перечисления денежных средств, строительства и (или) передачи имущества, а также иные существенные условия определяются соглашением об обязательствах.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 случае если инвестор путем заключения соглашения об обязательствах принял на себя обязательство о пер</w:t>
      </w:r>
      <w:r>
        <w:rPr>
          <w:sz w:val="24"/>
        </w:rPr>
        <w:t xml:space="preserve">едаче вновь построенных жилых помещений для нужд Республики Алтай или нужд муниципальных образований в Республике Алтай, то такие помещения подлежат безвозмездной передаче в государственную собственность Республики Алтай (муниципальную собственность) в теч</w:t>
      </w:r>
      <w:r>
        <w:rPr>
          <w:sz w:val="24"/>
        </w:rPr>
        <w:t xml:space="preserve">ение одного месяца со дня получения разрешения на ввод в эксплуатацию жилых помещений многоквартирного дома, дома блокированной застройки или постановки на кадастровый учет и государственной регистрации права собственности на построенный индивидуальный жил</w:t>
      </w:r>
      <w:r>
        <w:rPr>
          <w:sz w:val="24"/>
        </w:rPr>
        <w:t xml:space="preserve">ой дом в целях последующего обеспечения детей-сирот, детей, оставшихся без попечения родителей, лиц из числа детей-сирот и детей, оставшихся без попечения родителей, граждан, чьи жилые помещения признаны аварийными и подлежащими сносу или реконструкции, пе</w:t>
      </w:r>
      <w:r>
        <w:rPr>
          <w:sz w:val="24"/>
        </w:rPr>
        <w:t xml:space="preserve">дагогических, медицинских, социальных работников, работников учреждений культуры и спорта, научных сотрудников, специалистов лесного хозяйства и ветеринарии, состоящих на учете в качестве нуждающихся в жилых помещениях (далее - льготные категории граждан).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Жилые и нежилые помещения, индивидуальные жилые дома, указанные в настоящей части, должны соответствовать требованиям, установленным федеральным законодательством и законодательством Республики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Во исполнение одного из обязательств, установленных настоящей частью, инвестор вправе передать жилые помещения в ином многоквартирном доме, ином доме блокированной застройки либо иные индивидуальные жилые дома, принадлежащие ему на пра</w:t>
      </w:r>
      <w:r>
        <w:rPr>
          <w:sz w:val="24"/>
        </w:rPr>
        <w:t xml:space="preserve">ве собственности, соответствующие требованиям, установленным федеральным законодательством и законодательством Республики Алтай, введенные в эксплуатацию не позже чем за 3 года до передачи жилых помещений в государственную собственность Республики Алтай (м</w:t>
      </w:r>
      <w:r>
        <w:rPr>
          <w:sz w:val="24"/>
        </w:rPr>
        <w:t xml:space="preserve">униципальную собственность) на условиях, установленных настоящей частью, и расположенные в том же муниципальном образовании в Республике Алтай (если иное не будет предусмотрено соглашением об обязательствах), которое указано в соглашении об обязательствах.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Соглашением об обязательствах могут предусматриваться иные обязательства инвестора по участию в социально</w:t>
      </w:r>
      <w:r>
        <w:rPr>
          <w:sz w:val="24"/>
        </w:rPr>
        <w:t xml:space="preserve">-экономическом развитии Республики Алтай, в том числе создание социальной, коммунальной, дорожной, транспортной и (или) другой инфраструктуры, строительство зданий, сооружений для нужд Республики Алтай или нужд муниципальных образований в Республике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Примечание. Для целей настоящей статьи: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а) под нуждами Республики Алтай понимаются потребности Республики Алтай, необходимые для осуществления функций и полномочий органов государственной власти Республики Алтай;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б) под нуждами муниципальных образований в Республике Алтай понимаются потребности муниципальных образований в Республике Алтай, необходимые для решения вопросов неп</w:t>
      </w:r>
      <w:r>
        <w:rPr>
          <w:sz w:val="24"/>
        </w:rPr>
        <w:t xml:space="preserve">осредственного обеспечения жизнедеятельности населения (вопросов местного значения) и осуществления отдельных государственных полномочий, переданных органам местного самоуправления в Республике Алтай федеральными законами и (или) законами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(часть 3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25.12.2025 N 129-РЗ)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4. В договоре аренды земельного участка, находящегося в государственной собственности Республики Алтай, предоставленного без торгов в соответствии с настоящей статьей</w:t>
      </w:r>
      <w:r>
        <w:rPr>
          <w:sz w:val="24"/>
        </w:rPr>
        <w:t xml:space="preserve">, предусматривается обязательство инвестора оплатить денежные средства в размере и порядке, установленных Правительством Республики Алтай, в случае, если к окончанию срока действия договора аренды такого земельного участка, объект не введен в эксплуатацию.</w:t>
      </w:r>
      <w:r/>
    </w:p>
    <w:p>
      <w:pPr>
        <w:pStyle w:val="829"/>
        <w:jc w:val="both"/>
      </w:pPr>
      <w:r>
        <w:rPr>
          <w:sz w:val="24"/>
        </w:rPr>
        <w:t xml:space="preserve">(часть 4 введена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08.06.2026 N 38-РЗ)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4. Порядок принятия решения о соответствии объектов, масштабных инвестиционных проектов критериям</w:t>
      </w:r>
      <w:r/>
    </w:p>
    <w:p>
      <w:pPr>
        <w:pStyle w:val="829"/>
        <w:ind w:firstLine="540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08.07.2025 N 62-РЗ)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Решение о соответствии (несоответствии) объектов, масштабных инвестиционных проектов критериям, установленным настоящим Законом, принимается в порядке, установленном Правительством Республики Алтай.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В случае если реализация масштабного инвестиционного проекта требует внесения изменений в генеральные планы, правила землепользования и застройки, проекты планировки территории, проекты межевания тер</w:t>
      </w:r>
      <w:r>
        <w:rPr>
          <w:sz w:val="24"/>
        </w:rPr>
        <w:t xml:space="preserve">ритории, правила благоустройства территорий или принятие решения о предоставлении разрешения на условно разрешенный вид использования земельного участка или объекта капитального строительства, решения о предоставлении разрешения на отклонение от предельных</w:t>
      </w:r>
      <w:r>
        <w:rPr>
          <w:sz w:val="24"/>
        </w:rPr>
        <w:t xml:space="preserve"> параметров разрешенного строительства, реконструкции объектов капитального строительства, 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при отсутстви</w:t>
      </w:r>
      <w:r>
        <w:rPr>
          <w:sz w:val="24"/>
        </w:rPr>
        <w:t xml:space="preserve">и утвержденных правил землепользования и застройки, то с 1 января 2026 года в установленном федеральным законодательством и законодательством Республики Алтай порядке проводятся публичные слушания или общественные обсуждения по проектам генеральных планов,</w:t>
      </w:r>
      <w:r>
        <w:rPr>
          <w:sz w:val="24"/>
        </w:rPr>
        <w:t xml:space="preserve">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</w:t>
      </w:r>
      <w:r>
        <w:rPr>
          <w:sz w:val="24"/>
        </w:rPr>
        <w:t xml:space="preserve">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</w:t>
      </w:r>
      <w:r>
        <w:rPr>
          <w:sz w:val="24"/>
        </w:rPr>
        <w:t xml:space="preserve">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Решение о соответствии объектов, масштабных инвестиционных проектов критериям, установленным настоящим Закон</w:t>
      </w:r>
      <w:r>
        <w:rPr>
          <w:sz w:val="24"/>
        </w:rPr>
        <w:t xml:space="preserve">ом, является основанием для издания Главой Республики Алтай распоряжения, подтверждающего право юридического лица на заключение договора аренды земельного участка без проведения торгов для размещения объектов, реализации масштабных инвестиционных проектов.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5. Вступление в силу настоящего Закона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вступает в силу со дня его официального опубликования.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Председатель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Государственного Собрания -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Эл Курултай Республики Алтай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И.И.БЕЛЕКОВ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Глава Республики Алтай,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Председатель Правительства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Республики Алтай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А.В.БЕРДНИКОВ</w:t>
            </w:r>
            <w:r/>
          </w:p>
        </w:tc>
      </w:tr>
    </w:tbl>
    <w:p>
      <w:pPr>
        <w:pStyle w:val="829"/>
        <w:jc w:val="right"/>
        <w:spacing w:before="240"/>
      </w:pPr>
      <w:r>
        <w:rPr>
          <w:sz w:val="24"/>
        </w:rPr>
        <w:t xml:space="preserve">г. Горно-Алтайск</w:t>
      </w:r>
      <w:r/>
    </w:p>
    <w:p>
      <w:pPr>
        <w:pStyle w:val="829"/>
        <w:jc w:val="right"/>
      </w:pPr>
      <w:r>
        <w:rPr>
          <w:sz w:val="24"/>
        </w:rPr>
        <w:t xml:space="preserve">11 мая 2016 года</w:t>
      </w:r>
      <w:r/>
    </w:p>
    <w:p>
      <w:pPr>
        <w:pStyle w:val="829"/>
        <w:jc w:val="right"/>
      </w:pPr>
      <w:r>
        <w:rPr>
          <w:sz w:val="24"/>
        </w:rPr>
        <w:t xml:space="preserve">N 37-РЗ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11.05.2016 N 37-РЗ</w:t>
            <w:br/>
            <w:t xml:space="preserve">(ред. от 07.10.2026)</w:t>
            <w:br/>
            <w:t xml:space="preserve">"Об установлении критериев, которым должны соответство...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11.05.2016 N 37-РЗ</w:t>
            <w:br/>
            <w:t xml:space="preserve">(ред. от 07.10.2026)</w:t>
            <w:br/>
            <w:t xml:space="preserve">"Об установлении критериев, которым должны соответство...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579" w:default="1">
    <w:name w:val="Default Paragraph Font"/>
    <w:uiPriority w:val="1"/>
    <w:semiHidden/>
    <w:unhideWhenUsed/>
  </w:style>
  <w:style w:type="numbering" w:styleId="1580" w:default="1">
    <w:name w:val="No List"/>
    <w:uiPriority w:val="99"/>
    <w:semiHidden/>
    <w:unhideWhenUsed/>
  </w:style>
  <w:style w:type="table" w:styleId="158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11.05.2016 N 37-РЗ
(ред. от 07.10.2026)
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 собственность на который не разграничена, в аренду без торгов"
(принят ГСЭК РА 22.04.</dc:title>
  <cp:lastModifiedBy>Маташев Владимир Алексеевич</cp:lastModifiedBy>
  <cp:revision>1</cp:revision>
  <dcterms:created xsi:type="dcterms:W3CDTF">2026-11-02T01:55:23Z</dcterms:created>
  <dcterms:modified xsi:type="dcterms:W3CDTF">2026-11-02T04:07:26Z</dcterms:modified>
</cp:coreProperties>
</file>