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40" w:rsidRDefault="00A471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7140" w:rsidRDefault="00A47140">
      <w:pPr>
        <w:pStyle w:val="ConsPlusNormal"/>
        <w:jc w:val="both"/>
        <w:outlineLvl w:val="0"/>
      </w:pPr>
    </w:p>
    <w:p w:rsidR="00A47140" w:rsidRDefault="00A47140">
      <w:pPr>
        <w:pStyle w:val="ConsPlusTitle"/>
        <w:jc w:val="center"/>
        <w:outlineLvl w:val="0"/>
      </w:pPr>
      <w:r>
        <w:t>ПРАВИТЕЛЬСТВО РЕСПУБЛИКИ АЛТАЙ</w:t>
      </w:r>
    </w:p>
    <w:p w:rsidR="00A47140" w:rsidRDefault="00A47140">
      <w:pPr>
        <w:pStyle w:val="ConsPlusTitle"/>
        <w:jc w:val="both"/>
      </w:pPr>
    </w:p>
    <w:p w:rsidR="00A47140" w:rsidRDefault="00A47140">
      <w:pPr>
        <w:pStyle w:val="ConsPlusTitle"/>
        <w:jc w:val="center"/>
      </w:pPr>
      <w:r>
        <w:t>ПОСТАНОВЛЕНИЕ</w:t>
      </w:r>
    </w:p>
    <w:p w:rsidR="00A47140" w:rsidRDefault="00A47140">
      <w:pPr>
        <w:pStyle w:val="ConsPlusTitle"/>
        <w:jc w:val="center"/>
      </w:pPr>
    </w:p>
    <w:p w:rsidR="00A47140" w:rsidRDefault="00A47140">
      <w:pPr>
        <w:pStyle w:val="ConsPlusTitle"/>
        <w:jc w:val="center"/>
      </w:pPr>
      <w:r>
        <w:t>от 1 июля 2021 г. N 180</w:t>
      </w:r>
    </w:p>
    <w:p w:rsidR="00A47140" w:rsidRDefault="00A47140">
      <w:pPr>
        <w:pStyle w:val="ConsPlusTitle"/>
        <w:jc w:val="both"/>
      </w:pPr>
    </w:p>
    <w:p w:rsidR="00A47140" w:rsidRDefault="00A47140">
      <w:pPr>
        <w:pStyle w:val="ConsPlusTitle"/>
        <w:jc w:val="center"/>
      </w:pPr>
      <w:r>
        <w:t>О ПОРЯДКЕ РАЗРАБОТКИ И УТВЕРЖДЕНИЯ УСЛОВИЙ КОНКУРСА</w:t>
      </w:r>
    </w:p>
    <w:p w:rsidR="00A47140" w:rsidRDefault="00A47140">
      <w:pPr>
        <w:pStyle w:val="ConsPlusTitle"/>
        <w:jc w:val="center"/>
      </w:pPr>
      <w:r>
        <w:t>ПО ПРОДАЖЕ ИМУЩЕСТВА, НАХОДЯЩЕГОСЯ В ГОСУДАРСТВЕННОЙ</w:t>
      </w:r>
    </w:p>
    <w:p w:rsidR="00A47140" w:rsidRDefault="00A47140">
      <w:pPr>
        <w:pStyle w:val="ConsPlusTitle"/>
        <w:jc w:val="center"/>
      </w:pPr>
      <w:r>
        <w:t>СОБСТВЕННОСТИ РЕСПУБЛИКИ АЛТАЙ, КОНТРОЛЯ ЗА ИХ</w:t>
      </w:r>
    </w:p>
    <w:p w:rsidR="00A47140" w:rsidRDefault="00A47140">
      <w:pPr>
        <w:pStyle w:val="ConsPlusTitle"/>
        <w:jc w:val="center"/>
      </w:pPr>
      <w:r>
        <w:t>ИСПОЛНЕНИЕМ И ПОДТВЕРЖДЕНИЯ ПОБЕДИТЕЛЕМ КОНКУРСА</w:t>
      </w:r>
    </w:p>
    <w:p w:rsidR="00A47140" w:rsidRDefault="00A47140">
      <w:pPr>
        <w:pStyle w:val="ConsPlusTitle"/>
        <w:jc w:val="center"/>
      </w:pPr>
      <w:r>
        <w:t>ИСПОЛНЕНИЯ ТАКИХ УСЛОВИЙ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августа 2012 года N 860 "Об организации и проведении продажи государственного или муниципального имущества в электронной форме" Правительство Республики Алтай постановляет: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разработки и утверждения условий конкурса по продаже имущества, находящегося в государственной собственности Республики Алтай, контроля за их исполнением и подтверждения победителем конкурса исполнения таких условий.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right"/>
      </w:pPr>
      <w:r>
        <w:t>Глава Республики Алтай,</w:t>
      </w:r>
    </w:p>
    <w:p w:rsidR="00A47140" w:rsidRDefault="00A47140">
      <w:pPr>
        <w:pStyle w:val="ConsPlusNormal"/>
        <w:jc w:val="right"/>
      </w:pPr>
      <w:r>
        <w:t>Председатель Правительства</w:t>
      </w:r>
    </w:p>
    <w:p w:rsidR="00A47140" w:rsidRDefault="00A47140">
      <w:pPr>
        <w:pStyle w:val="ConsPlusNormal"/>
        <w:jc w:val="right"/>
      </w:pPr>
      <w:r>
        <w:t>Республики Алтай</w:t>
      </w:r>
    </w:p>
    <w:p w:rsidR="00A47140" w:rsidRDefault="00A47140">
      <w:pPr>
        <w:pStyle w:val="ConsPlusNormal"/>
        <w:jc w:val="right"/>
      </w:pPr>
      <w:r>
        <w:t>О.Л.ХОРОХОРДИН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right"/>
        <w:outlineLvl w:val="0"/>
      </w:pPr>
      <w:r>
        <w:t>Утвержден</w:t>
      </w:r>
    </w:p>
    <w:p w:rsidR="00A47140" w:rsidRDefault="00A47140">
      <w:pPr>
        <w:pStyle w:val="ConsPlusNormal"/>
        <w:jc w:val="right"/>
      </w:pPr>
      <w:r>
        <w:t>Постановлением</w:t>
      </w:r>
    </w:p>
    <w:p w:rsidR="00A47140" w:rsidRDefault="00A47140">
      <w:pPr>
        <w:pStyle w:val="ConsPlusNormal"/>
        <w:jc w:val="right"/>
      </w:pPr>
      <w:r>
        <w:t>Правительства Республики Алтай</w:t>
      </w:r>
    </w:p>
    <w:p w:rsidR="00A47140" w:rsidRDefault="00A47140">
      <w:pPr>
        <w:pStyle w:val="ConsPlusNormal"/>
        <w:jc w:val="right"/>
      </w:pPr>
      <w:r>
        <w:t>от 1 июля 2021 г. N 180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Title"/>
        <w:jc w:val="center"/>
      </w:pPr>
      <w:bookmarkStart w:id="0" w:name="P30"/>
      <w:bookmarkEnd w:id="0"/>
      <w:r>
        <w:t>ПОРЯДОК</w:t>
      </w:r>
    </w:p>
    <w:p w:rsidR="00A47140" w:rsidRDefault="00A47140">
      <w:pPr>
        <w:pStyle w:val="ConsPlusTitle"/>
        <w:jc w:val="center"/>
      </w:pPr>
      <w:r>
        <w:t>РАЗРАБОТКИ И УТВЕРЖДЕНИЯ УСЛОВИЙ КОНКУРСА ПО ПРОДАЖЕ</w:t>
      </w:r>
    </w:p>
    <w:p w:rsidR="00A47140" w:rsidRDefault="00A47140">
      <w:pPr>
        <w:pStyle w:val="ConsPlusTitle"/>
        <w:jc w:val="center"/>
      </w:pPr>
      <w:r>
        <w:t>ИМУЩЕСТВА, НАХОДЯЩЕГОСЯ В ГОСУДАРСТВЕННОЙ СОБСТВЕННОСТИ</w:t>
      </w:r>
    </w:p>
    <w:p w:rsidR="00A47140" w:rsidRDefault="00A47140">
      <w:pPr>
        <w:pStyle w:val="ConsPlusTitle"/>
        <w:jc w:val="center"/>
      </w:pPr>
      <w:r>
        <w:t>РЕСПУБЛИКИ АЛТАЙ, КОНТРОЛЯ ЗА ИХ ИСПОЛНЕНИЕМ И ПОДТВЕРЖДЕНИЯ</w:t>
      </w:r>
    </w:p>
    <w:p w:rsidR="00A47140" w:rsidRDefault="00A47140">
      <w:pPr>
        <w:pStyle w:val="ConsPlusTitle"/>
        <w:jc w:val="center"/>
      </w:pPr>
      <w:r>
        <w:t>ПОБЕДИТЕЛЕМ КОНКУРСА ИСПОЛНЕНИЯ ТАКИХ УСЛОВИЙ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ind w:firstLine="540"/>
        <w:jc w:val="both"/>
      </w:pPr>
      <w:r>
        <w:t>1. Настоящий Порядок регламентирует процедуры разработки и утверждения условий конкурса по продаже имущества, находящегося в государственной собственности Республики Алтай, контроля за их исполнением и подтверждения победителем конкурса исполнения таких условий, в случае продажи на конкурсе следующего имущества, находящегося в государственной собственности Республики Алтай (далее - государственное имущество):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а) 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lastRenderedPageBreak/>
        <w:t>б)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2. Условия конкурса по продаже имущества, находящегося в государственной собственности Республики Алтай (далее - условия конкурса), утверждает Министерство экономического развития Республики Алтай (далее - Министерство) в соответствии с требованиями, установленными </w:t>
      </w:r>
      <w:hyperlink r:id="rId7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8" w:history="1">
        <w:r>
          <w:rPr>
            <w:color w:val="0000FF"/>
          </w:rPr>
          <w:t>29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(далее - Федеральный закон N 178-ФЗ).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3. Условия конкурса разрабатывают следующие исполнительные органы государственной власти Республики Алтай: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а) по продаже 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обществ, разрабатывает Министерство;</w:t>
      </w:r>
    </w:p>
    <w:p w:rsidR="00A47140" w:rsidRDefault="00A4714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по продаже объектов культурного наследия разрабатывает Инспекция по государственной охране объектов культурного наследия Республики Алтай (далее - Инспекция).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4. Срок разработки условий конкурса не должен превышать 40 рабочих дней со дня утверждения прогнозного плана приватизации государственного имущества Республики Алтай на плановый период (в случае включения в него имущества, подлежащего продаже на конкурсе) (далее - прогнозный план приватизации).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5. Для разработки условий конкурса: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а) Министерство в течение 3 рабочих дней, следующих со дня утверждения прогнозного плана приватизации: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размещает на своем официальном сайте в информационно-телекоммуникационной сети "Интернет" информацию о разработке условий конкурса и срок приема предложений для включения их в условия конкурса по продаже 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 (далее - информация);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направляет информацию заказным письмом с уведомлением о вручении через организацию федеральной почтовой связи или нарочно под расписку о получении в акционерные общества и (или) общества с ограниченной ответственностью, чьи акции (доли) планируются к приватизации путем продажи на конкурсе (далее - организации), с указанием срока предоставления предложений для включения в условия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направляет в Инспекцию уведомление о необходимости разработки условий конкурса (далее - уведомление) в отношении имущества, указанного в </w:t>
      </w:r>
      <w:hyperlink w:anchor="P42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б) Инспекция в течение 3 рабочих дней, следующих со дня получения уведомления: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размещает на своем официальном сайте в информационно-телекоммуникационной сети "Интернет" информацию по продаже объектов культурного наследия;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направляет информацию по продаже объектов культурного наследия нарочно в Министерство культуры Республики Алтай, с указанием срока предоставления предложений для включения в условия конкурса по продаже объектов культурного наследия.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6. Организации в срок не позднее 10 рабочих дней, следующих со дня получения информации, направляют в Министерство предложения для включения в условия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lastRenderedPageBreak/>
        <w:t>Министерство культуры Республики Алтай в срок, указанный в информации по продаже объектов культурного наследия, направляет в Инспекцию предложения для включения в условия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Предложения для включения в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7. Министерство в течение 10 рабочих дней, следующих со дня получения от организаций предложений для включения в условия конкурса: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предложения на соответствие требованиям, установленным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N 178-ФЗ, по результатам которого: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предложений требованиям, установленным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 N 178-ФЗ, включает представленные предложения организаций в условия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предложений требованиям, установленным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N 178-ФЗ, не включает представленные предложения организаций в условия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б) разрабатывает условия конкурса, предусматривающие, в том числе, сроки исполнения условий конкурса, порядок подтверждения победителем конкурса исполнения таких условий в срок, не превышающий 40 рабочих дней со дня утверждения прогнозного плана приватизации.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При невключении представленных организациями предложений Министерство в течение 11 рабочих дней, следующих со дня получения от организаций предложений, направляет им уведомление заказным письмом с уведомлением о вручении через организацию федеральной почтовой связи или нарочно под расписку о получении с указанием на несоответствия требованиям, установленным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N 178-ФЗ и не включения их предложений в условия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Инспекция в течение 10 рабочих дней, следующих со дня получения от Министерства культуры Республики Алтай предложений для включения в условия конкурса: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предложения на соответствие требованиям, установленным </w:t>
      </w:r>
      <w:hyperlink r:id="rId13" w:history="1">
        <w:r>
          <w:rPr>
            <w:color w:val="0000FF"/>
          </w:rPr>
          <w:t>статьей 29</w:t>
        </w:r>
      </w:hyperlink>
      <w:r>
        <w:t xml:space="preserve"> Федерального закона N 178-ФЗ, по результатам которого: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предложений Министерства культуры Республики Алтай требованиям, установленным </w:t>
      </w:r>
      <w:hyperlink r:id="rId14" w:history="1">
        <w:r>
          <w:rPr>
            <w:color w:val="0000FF"/>
          </w:rPr>
          <w:t>статьей 29</w:t>
        </w:r>
      </w:hyperlink>
      <w:r>
        <w:t xml:space="preserve"> Федерального закона N 178-ФЗ, включает представленные предложения в условия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предложений требованиям, установленным </w:t>
      </w:r>
      <w:hyperlink r:id="rId15" w:history="1">
        <w:r>
          <w:rPr>
            <w:color w:val="0000FF"/>
          </w:rPr>
          <w:t>статьей 29</w:t>
        </w:r>
      </w:hyperlink>
      <w:r>
        <w:t xml:space="preserve"> Федерального закона N 178-ФЗ, не включает представленные Министерством культуры Республики Алтай предложения, в условия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б) разрабатывает условия конкурса при продаже объектов культурного наследия в соответствии со </w:t>
      </w:r>
      <w:hyperlink r:id="rId16" w:history="1">
        <w:r>
          <w:rPr>
            <w:color w:val="0000FF"/>
          </w:rPr>
          <w:t>статьей 29</w:t>
        </w:r>
      </w:hyperlink>
      <w:r>
        <w:t xml:space="preserve"> Федерального закона N 178-ФЗ, предусматривающие, в том числе, сроки исполнения условий конкурса, порядок подтверждения победителем конкурса исполнения таких условий и направляет их в срок, не превышающий 40 рабочих дней со дня утверждения прогнозного плана приватизации, нарочно в Министерство.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При невключении представленных Министерством культуры Республики Алтай предложений в условия конкурса Инспекция в течение 11 рабочих дней, следующих со дня получения от Министерства культуры Республики Алтай предложений, направляет ему нарочно уведомление с </w:t>
      </w:r>
      <w:r>
        <w:lastRenderedPageBreak/>
        <w:t xml:space="preserve">указанием на несоответствие представленных предложений требованиям, установленным </w:t>
      </w:r>
      <w:hyperlink r:id="rId17" w:history="1">
        <w:r>
          <w:rPr>
            <w:color w:val="0000FF"/>
          </w:rPr>
          <w:t>статьей 29</w:t>
        </w:r>
      </w:hyperlink>
      <w:r>
        <w:t xml:space="preserve"> Федерального закона N 178-ФЗ, и не включения его предложений в условия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8. Поступившие в Министерство условия конкурса в течение 10 рабочих дней, следующих со дня их поступления рассматриваются им на соответствие требованиям, установленным </w:t>
      </w:r>
      <w:hyperlink r:id="rId18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9" w:history="1">
        <w:r>
          <w:rPr>
            <w:color w:val="0000FF"/>
          </w:rPr>
          <w:t>29</w:t>
        </w:r>
      </w:hyperlink>
      <w:r>
        <w:t xml:space="preserve"> Федерального закона N 178-ФЗ.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При наличии замечаний к представленным Инспекцией условиям конкурса Министерство обеспечивает обсуждение условий конкурса с Инспекцией для устранения разногласий в течение 10 рабочих дней со дня поступления условий конкурса в Министерство и согласовывает условия конкурса после устранения разногласий.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9. При соответствии поступивших предложений требованиям, установленным </w:t>
      </w:r>
      <w:hyperlink r:id="rId20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21" w:history="1">
        <w:r>
          <w:rPr>
            <w:color w:val="0000FF"/>
          </w:rPr>
          <w:t>29</w:t>
        </w:r>
      </w:hyperlink>
      <w:r>
        <w:t xml:space="preserve"> Федерального закона N 178-ФЗ, Министерство в срок, не превышающий 40 рабочих дней со дня утверждения прогнозного плана приватизации, утверждает условия конкурса и размещает их на своем официальном сайте в информационно-телекоммуникационной сети "Интернет".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10. Контроль за исполнением соответствующих условий конкурса осуществляет Министерство и Инспекция в соответствии с заключенным с победителем конкурса договором купли-продажи.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11. Для обеспечения контроля исполнения соответствующих условий конкурса Министерство и Инспекция осуществляют: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учет договоров купли-продажи, заключенных по результатам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прием от победителей конкурса отчетных документов, подтверждающих выполнение условий конкурса;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проверку документов, предоставляемых победителями конкурса для подтверждения выполнения условий конкурса, а также промежуточную проверку фактического исполнения условий конкурса по месту расположения проверяемых объектов в сроки, установленные договором купли-продажи;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принятие предусмотренных федеральным законодательством и договором купли-продажи мер воздействия, направленных на предотвращение, а также устранение нарушений и обеспечение выполнения условий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12. В течение 10 рабочих дней со дня истечения срока выполнения условий конкурса, определенного в договоре купли-продажи, победитель конкурса направляет заказным письмом с уведомлением о вручении через организацию федеральной почтовой связи или нарочно под расписку в Министерство или Инспекцию в соответствии с заключенным с победителем конкурса договором купли-продажи сводный (итоговый) отчет о выполнении им обязательств по условиям конкурса по форме, установленной договором купли-продажи, с приложением документов, предусмотренных таким договором.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13. Министерство в течение 20 рабочих дней, следующих со дня получения сводного (итогового) отчета о выполнении условий конкурса, проводит проверку фактического исполнения обязательств победителя конкурса на основании представленного победителем конкурса сводного (итогового) отчета. Указанная проверка проводится комиссией по контролю за выполнением условий конкурса (далее - Комиссия).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Порядок работы и состав Комиссии утверждает Министерство.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14. Комиссия в течение 30 рабочих дней, следующих со дня получения сводного (итогового) отчета от победителя конкурса, проводит проверку фактического исполнения условий конкурса, по результатам которого составляет акт: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lastRenderedPageBreak/>
        <w:t>об исполнении условий конкурса, в случае выполнения победителем конкурса обязательств, определенных условиями конкурса и без нарушения сроков их исполнения;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о невыполнении либо выполнении ненадлежащим образом условий конкурса, в том числе при нарушении сроков исполнения;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частичном выполнении условий конкурса, определенных договором купли-продажи.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15. В акте указываются дата и место его составления, сведения о членах Комиссии, перечень условий конкурса по заключенному договору купли-продажи и перечень документов, подтверждающих выполнение или невыполнение им условий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Акт составляется в 3 экземплярах и не позднее 2 рабочих дней, следующих со дня его составления, подписывается всеми членами Комиссии, принявшими участие в работе по проверке сводного (итогового) отчета, представленного победителем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16. Подписанный всеми членами Комиссии акт Министерство утверждает в течение 3 рабочих дней, следующих со дня представления его Комиссией для утверждения.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>Один экземпляр акта в течение 3 рабочих дней, следующих со дня его утверждения Министерством, направляется победителю конкурса заказным письмом с уведомлением о вручении через организацию федеральной почтовой связи или нарочно под расписку о получении победителем конкурса.</w:t>
      </w:r>
    </w:p>
    <w:p w:rsidR="00A47140" w:rsidRDefault="00A47140">
      <w:pPr>
        <w:pStyle w:val="ConsPlusNormal"/>
        <w:spacing w:before="220"/>
        <w:ind w:firstLine="540"/>
        <w:jc w:val="both"/>
      </w:pPr>
      <w:r>
        <w:t xml:space="preserve">17. В случае утверждения Министерством акта о невыполнении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расторгается Министерством в порядке, установленном </w:t>
      </w:r>
      <w:hyperlink r:id="rId22" w:history="1">
        <w:r>
          <w:rPr>
            <w:color w:val="0000FF"/>
          </w:rPr>
          <w:t>пунктом 23 статьи 20</w:t>
        </w:r>
      </w:hyperlink>
      <w:r>
        <w:t xml:space="preserve"> Федерального закона N 178-ФЗ.</w:t>
      </w: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jc w:val="both"/>
      </w:pPr>
    </w:p>
    <w:p w:rsidR="00A47140" w:rsidRDefault="00A47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2" w:name="_GoBack"/>
      <w:bookmarkEnd w:id="2"/>
    </w:p>
    <w:sectPr w:rsidR="005E6A29" w:rsidSect="00F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0"/>
    <w:rsid w:val="005E6A29"/>
    <w:rsid w:val="00A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CC47-2B6A-451C-BABF-2BD0EC7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13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18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7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12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17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20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3FE87EBCEBFF0D36F9C1214261784B49C07DEEC551EE6727CA22FF2A8B2C078B6196F8AC30013F56E36691100E92540BB2B59F9b2K" TargetMode="External"/><Relationship Id="rId11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DC3FE87EBCEBFF0D36F9C1214261784B49107DAEE531EE6727CA22FF2A8B2C078B6196F8BC15F16E07F6E661419F72D56A7295B91F0bEK" TargetMode="External"/><Relationship Id="rId15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19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C3FE87EBCEBFF0D36F9C1214261784B49107DAEE531EE6727CA22FF2A8B2C078B6196E8EC85F16E07F6E661419F72D56A7295B91F0bEK" TargetMode="External"/><Relationship Id="rId14" Type="http://schemas.openxmlformats.org/officeDocument/2006/relationships/hyperlink" Target="consultantplus://offline/ref=5DC3FE87EBCEBFF0D36F9C1214261784B49107DAEE531EE6727CA22FF2A8B2C078B619698ECD5F16E07F6E661419F72D56A7295B91F0bEK" TargetMode="External"/><Relationship Id="rId22" Type="http://schemas.openxmlformats.org/officeDocument/2006/relationships/hyperlink" Target="consultantplus://offline/ref=5DC3FE87EBCEBFF0D36F9C1214261784B49107DAEE531EE6727CA22FF2A8B2C078B6196B8CC85742B5306F3A524BE42F59A72B538D0DBA7FF4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2021-08-27T10:27:00Z</dcterms:created>
  <dcterms:modified xsi:type="dcterms:W3CDTF">2021-08-27T10:27:00Z</dcterms:modified>
</cp:coreProperties>
</file>