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18.11.2020 N 1853</w:t>
              <w:br/>
              <w:t xml:space="preserve">(ред. от 27.10.2025)</w:t>
              <w:br/>
              <w:t xml:space="preserve">"Об утверждении Правил предоставления гостиничных услуг в Российской Федерации"</w:t>
              <w:br/>
              <w:t xml:space="preserve">(с изм. и доп., вступ. в силу с 01.01.2026)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center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18 ноября 2020 г. N 1853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ПРЕДОСТАВЛЕНИЯ ГОСТИНИЧНЫХ УСЛУГ В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01.04.2021 </w:t>
            </w:r>
            <w:r>
              <w:rPr>
                <w:sz w:val="24"/>
                <w:color w:val="392c69"/>
              </w:rPr>
              <w:t xml:space="preserve">N 519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20.03.2024 </w:t>
            </w:r>
            <w:r>
              <w:rPr>
                <w:sz w:val="24"/>
                <w:color w:val="392c69"/>
              </w:rPr>
              <w:t xml:space="preserve">N 341</w:t>
            </w:r>
            <w:r>
              <w:rPr>
                <w:sz w:val="24"/>
                <w:color w:val="392c69"/>
              </w:rPr>
              <w:t xml:space="preserve">, от 27.12.2024 </w:t>
            </w:r>
            <w:r>
              <w:rPr>
                <w:sz w:val="24"/>
                <w:color w:val="392c69"/>
              </w:rPr>
              <w:t xml:space="preserve">N 1951</w:t>
            </w:r>
            <w:r>
              <w:rPr>
                <w:sz w:val="24"/>
                <w:color w:val="392c69"/>
              </w:rPr>
              <w:t xml:space="preserve">, от 27.10.2025 </w:t>
            </w:r>
            <w:r>
              <w:rPr>
                <w:sz w:val="24"/>
                <w:color w:val="392c69"/>
              </w:rPr>
              <w:t xml:space="preserve">N 1668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39.1</w:t>
      </w:r>
      <w:r>
        <w:rPr>
          <w:sz w:val="24"/>
        </w:rPr>
        <w:t xml:space="preserve"> Закона Российской Федерации "О защите прав потребителей" и </w:t>
      </w:r>
      <w:r>
        <w:rPr>
          <w:sz w:val="24"/>
        </w:rPr>
        <w:t xml:space="preserve">статьей 3.1</w:t>
      </w:r>
      <w:r>
        <w:rPr>
          <w:sz w:val="24"/>
        </w:rPr>
        <w:t xml:space="preserve"> Федерального закона "Об основах туристской деятельности в Российской Федерации"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29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предоставления гостиничных услуг 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 1 января 2021 г. и действует по 31 декабря 2026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ноября 2020 г. N 1853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ПРЕДОСТАВЛЕНИЯ ГОСТИНИЧНЫХ УСЛУГ В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01.04.2021 </w:t>
            </w:r>
            <w:r>
              <w:rPr>
                <w:sz w:val="24"/>
                <w:color w:val="392c69"/>
              </w:rPr>
              <w:t xml:space="preserve">N 519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20.03.2024 </w:t>
            </w:r>
            <w:r>
              <w:rPr>
                <w:sz w:val="24"/>
                <w:color w:val="392c69"/>
              </w:rPr>
              <w:t xml:space="preserve">N 341</w:t>
            </w:r>
            <w:r>
              <w:rPr>
                <w:sz w:val="24"/>
                <w:color w:val="392c69"/>
              </w:rPr>
              <w:t xml:space="preserve">, от 27.12.2024 </w:t>
            </w:r>
            <w:r>
              <w:rPr>
                <w:sz w:val="24"/>
                <w:color w:val="392c69"/>
              </w:rPr>
              <w:t xml:space="preserve">N 1951</w:t>
            </w:r>
            <w:r>
              <w:rPr>
                <w:sz w:val="24"/>
                <w:color w:val="392c69"/>
              </w:rPr>
              <w:t xml:space="preserve">, от 27.10.2025 </w:t>
            </w:r>
            <w:r>
              <w:rPr>
                <w:sz w:val="24"/>
                <w:color w:val="392c69"/>
              </w:rPr>
              <w:t xml:space="preserve">N 1668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регулируют отношения в области предоставления гостиничных услуг при заключении и исполнении договора о предоставлении указанных услуг между заказчиком (потребителем) и юридическим лицом, филиалом иностранного юридического лица, включенным в государственный реестр аккредитованных филиалов, представительств иностранных юридических лиц, или индивидуальным предпринимателем, предоставляющими потребителю гостиничные услуги (далее - исполнитель).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настоящих Правилах используются следующие понятия: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"бронирование" - закрепление за потребителем номера (места в номере) в гостинице на условиях, определенных заявкой заказчика или потребителя и подтверждением этой заявки со стороны исполнителя;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"время выезда (расчетный час)" - время, установленное исполнителем для выезда потребителя;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"время заезда" - время, установленное исполнителем для заезда потребителя;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"заказчик" - физическое или юридическое лицо или индивидуальный предприниматель, имеющие намерение заказать или приобрести либо заказывающие или приобретающие гостиничные услуги в пользу потребителя;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"потребитель" - физическое лицо, имеющее намерение заказать или приобрести либо заказывающее или приобретающее и (или) использующее гостиничные услуги для личных и иных нужд, не связанных с осуществлением предпринимательской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"цена номера (места в номере)" - стоимость временного проживания и иных сопутствующих услуг, определенных исполнителем, оказываемых за единую цену.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Понятия "гостиница" и "гостиничные услуги", используемые в настоящих Правилах, имеют значения, определенные в Федеральном </w:t>
      </w:r>
      <w:r>
        <w:rPr>
          <w:sz w:val="24"/>
        </w:rPr>
        <w:t xml:space="preserve">законе</w:t>
      </w:r>
      <w:r>
        <w:rPr>
          <w:sz w:val="24"/>
        </w:rPr>
        <w:t xml:space="preserve"> "Об основах туристской деятельности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Состав услуг, входящих в гостиничные услуги, определяется требованиями к гостинице и в случае присвоения гостинице определенной категории требованиями к присвоенной категории, установленными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классификации средств размещения, утверждаемым в соответствии со </w:t>
      </w:r>
      <w:r>
        <w:rPr>
          <w:sz w:val="24"/>
        </w:rPr>
        <w:t xml:space="preserve">статьей 5.1</w:t>
      </w:r>
      <w:r>
        <w:rPr>
          <w:sz w:val="24"/>
        </w:rPr>
        <w:t xml:space="preserve"> Федерального закона "Об основах туристской деятельности в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27.12.2024 N 1951)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Требования к гостиничным услугам, в том числе к их объему и качеству, определяются по соглашению сторон договора о предоставлении гостиничных услуг (далее - договор) и не должны противоречить требованиям, установленным федеральными законами или иными нормативными правовыми актами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Цена номера (места в номере) соответствующей категории устанавливается одинаковой для всех потребителей, за исключением случаев, когда законодательством Российской Федерации или локальными нормативными актами исполнителя допускается предоставление льгот и преимуществ для отдельных категорий потребителей.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Предоставление гостиничных услуг допускается только при условии наличия у гостиницы действующей классификации средства размещения (за исключением случаев, предусмотренных </w:t>
      </w:r>
      <w:r>
        <w:rPr>
          <w:sz w:val="24"/>
        </w:rPr>
        <w:t xml:space="preserve">частью одиннадцатой статьи 5.1</w:t>
      </w:r>
      <w:r>
        <w:rPr>
          <w:sz w:val="24"/>
        </w:rPr>
        <w:t xml:space="preserve"> Федерального закона "Об основах туристской деятельности в Российской Федерации").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27.12.2024 N 1951)</w:t>
      </w:r>
    </w:p>
    <w:bookmarkStart w:id="52" w:name="P52"/>
    <w:bookmarkEnd w:id="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Исполнитель вправе самостоятельно устанавливать правила проживания в гостинице и пользования гостиничными услугами, не противоречащие законодательству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Настоящие Правила в доступной форме доводятся исполнителем до сведения заказчика (потребителя).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Информация об исполнителе и о предоставляемых</w:t>
      </w:r>
    </w:p>
    <w:p>
      <w:pPr>
        <w:pStyle w:val="2"/>
        <w:jc w:val="center"/>
      </w:pPr>
      <w:r>
        <w:rPr>
          <w:sz w:val="24"/>
        </w:rPr>
        <w:t xml:space="preserve">исполнителем гостиничных услугах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Исполнитель обязан довести до сведения потребителя посредством размещения на вывеске, расположенной около входа в гостиницу, или в помещении гостиницы, предназначенном для оформления временного проживания потребителей,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наименование (фирменное наименование для коммерческих организаций), адрес места осуществления деятельности и режим работы - для юридического лица, адрес и режим работы -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фамилия, имя, отчество (при наличии), адрес места осуществления деятельности индивидуального предпринимателя, режим работы, а также государственная регистрация и наименование зарегистрировавшего его органа - для индивидуального предпринимателя.</w:t>
      </w:r>
    </w:p>
    <w:bookmarkStart w:id="61" w:name="P61"/>
    <w:bookmarkEnd w:id="6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Исполнитель обязан довести до сведения потребителя информацию об оказываемых им услугах, которая должна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сведения об исполнителе, в том числе номер его контактного телефона, для юридических лиц - основной государственный регистрационный номер и идентификационный номер налогоплательщика, для индивидуальных предпринимателей - основной государственный регистрационный номер индивидуального предпринимателя и идентификационный номер налогоплательщика,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лиц, - номер записи об аккредитации, идентификационный номер налогоплательщика, код причины постановки на учет с указанием органа, осуществившего государственную регистрацию;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уникальный номер реестровой записи о средстве размещения, присвоенный гостинице в реестре классифицированных средств размещения, ссылку в информационно-телекоммуникационной сети "Интернет" на запись в реестре классифицированных средств размещения, содержащую сведения о гостинице, а также в случае присвоения гостинице определенной категории сведения о присвоенной гостинице категории, предусмотренной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классификации средств размещения, утверждаемым в соответствии со </w:t>
      </w:r>
      <w:r>
        <w:rPr>
          <w:sz w:val="24"/>
        </w:rPr>
        <w:t xml:space="preserve">статьей 5.1</w:t>
      </w:r>
      <w:r>
        <w:rPr>
          <w:sz w:val="24"/>
        </w:rPr>
        <w:t xml:space="preserve"> Федерального закона "Об основах туристской деятельности в Российской Федерации", об организации, осуществляющей классификацию средств размещения, горнолыжных трасс, пляжей, аккредитованной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"Об основах туристской деятельности в Российской Федерации" и присвоившей гостинице определенную категорию, а также о приостановлении действия классификации гостиницы и (или) приостановлении действия присвоенной категории гостиницы;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27.12.2024 N 1951)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сведения о категории номеров гостиницы и цену номеров (места в номере);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перечень услуг, входящих в цену номера (места в номере);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сведения о форме и порядке оплаты гостиничных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перечень и цену иных платных услуг, оказываемых исполнителем за отдельную плату, условия их приобретения и оплаты;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сведения о форме, условиях и порядке бронирования, а также о порядке отмены бронирования;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предельный срок проживания в гостинице, если этот срок установлен исполнителем;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перечень категорий лиц, имеющих право на получение льгот, а также перечень льгот, предоставляемых при предоставлении гостиничных услуг в соответствии с законами и иными нормативными правовыми актами;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сведения об иных платных услугах, оказываемых в гостинице третьими лицами;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сведения о времени заезда и времени выезда из гостиницы;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м) сведения о правилах, указанных в </w:t>
      </w:r>
      <w:hyperlink w:history="0" w:anchor="P52" w:tooltip="6. Исполнитель вправе самостоятельно устанавливать правила проживания в гостинице и пользования гостиничными услугами, не противоречащие законодательству Российской Федерации.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настоящих Правил (при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Информация, предусмотренная </w:t>
      </w:r>
      <w:hyperlink w:history="0" w:anchor="P61" w:tooltip="9. Исполнитель обязан довести до сведения потребителя информацию об оказываемых им услугах, которая должна содержать: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настоящих Правил, оформляется таким образом, чтобы можно было свободно ознакомиться с ней неограниченному кругу лиц в течение всего рабочего времени гостиницы, и размещается в помещении гостиницы, предназначенном для оформления временного проживания потребителей.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Исполнитель также вправе довести до сведения потребителя информацию, предусмотренную </w:t>
      </w:r>
      <w:hyperlink w:history="0" w:anchor="P61" w:tooltip="9. Исполнитель обязан довести до сведения потребителя информацию об оказываемых им услугах, которая должна содержать:">
        <w:r>
          <w:rPr>
            <w:sz w:val="24"/>
            <w:color w:val="0000ff"/>
          </w:rPr>
          <w:t xml:space="preserve">пунктом 9</w:t>
        </w:r>
      </w:hyperlink>
      <w:r>
        <w:rPr>
          <w:sz w:val="24"/>
        </w:rPr>
        <w:t xml:space="preserve"> настоящих Правил, посредством ее размещения на сайте гостиницы в информационно-телекоммуникационной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Информация об исполнителе и оказываемых им услугах доводится до сведения потребителя на русском языке и дополнительно по усмотрению исполнителя на государственных языках субъектов Российской Федерации, родных языках народов Российской Федерации и иностранных языках.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Заключение и изменение договора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Гостиничные услуги предоставляются исполнителем на основании договора, заключаемого в письменной форме.</w:t>
      </w:r>
    </w:p>
    <w:bookmarkStart w:id="82" w:name="P82"/>
    <w:bookmarkEnd w:id="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Договор, заключаемый с потребителем или с заказчиком - физическим лицом, не являющимся индивидуальным предпринимателем, является публичным договором.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Договор, указанный в </w:t>
      </w:r>
      <w:hyperlink w:history="0" w:anchor="P82" w:tooltip="Договор, заключаемый с потребителем или с заказчиком - физическим лицом, не являющимся индивидуальным предпринимателем, является публичным договором.">
        <w:r>
          <w:rPr>
            <w:sz w:val="24"/>
            <w:color w:val="0000ff"/>
          </w:rPr>
          <w:t xml:space="preserve">абзаце втором пункта 12</w:t>
        </w:r>
      </w:hyperlink>
      <w:r>
        <w:rPr>
          <w:sz w:val="24"/>
        </w:rPr>
        <w:t xml:space="preserve"> настоящих Правил, должен содержать: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наименование исполнителя, основной государственный регистрационный номер и идентификационный номер налогоплательщика - для юридических лиц, фамилию, имя, отчество (при наличии) исполнителя, основной государственный регистрационный номер индивидуального предпринимателя и идентификационный номер налогоплательщика - для индивидуальных предпринимателей, наименование исполнителя, номер записи об аккредитации, идентификационный номер налогоплательщика, код причины постановки на учет - для филиала иностранного юридического лица, включенного в государственный реестр аккредитованных филиалов, представительств иностранных юридических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сведения о заказчике (фамилия, имя, отчество (при наличии) физического лица и сведения о документе, удостоверяющем его личность, оформленном в установленном порядке, или о водительском удостоверении);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27.10.2025 N 1668)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уникальный номер реестровой записи о средстве размещения, присвоенный гостинице в реестре классифицированных средств размещения, ссылку в информационно-телекоммуникационной сети "Интернет" на запись в реестре классифицированных средств размещения, содержащую сведения о гостинице, сведения о присвоенной гостинице категории, предусмотренной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классификации средств размещения, утверждаемым в соответствии со </w:t>
      </w:r>
      <w:r>
        <w:rPr>
          <w:sz w:val="24"/>
        </w:rPr>
        <w:t xml:space="preserve">статьей 5.1</w:t>
      </w:r>
      <w:r>
        <w:rPr>
          <w:sz w:val="24"/>
        </w:rPr>
        <w:t xml:space="preserve"> Федерального закона "Об основах туристской деятельности в Российской Федерации" (в случае присвоения гостинице определенной категории), а также сведения о предоставляемом номере (месте в номере) и об адресе гостиницы;</w:t>
      </w:r>
    </w:p>
    <w:p>
      <w:pPr>
        <w:pStyle w:val="0"/>
        <w:jc w:val="both"/>
      </w:pPr>
      <w:r>
        <w:rPr>
          <w:sz w:val="24"/>
        </w:rPr>
        <w:t xml:space="preserve">(пп. "в"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27.12.2024 N 1951)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сведения о категории номера, цене номера (места в номере), количестве номеров (мест в номере);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период проживания в гостинице;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время заезда и время выезда (расчетный час);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иные необходимые сведения (по усмотрению исполнителя).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Письменная форма договора считается соблюденной в случае составления одного документа (в том числе электронного), подписанного 2 сторонами, или подтверждения исполнителем заявки, направленной заказчиком (потребителем) исполнителю, а также в случае совершения заказчиком (потребителем) действий, направленных на получение услуг (в том числе уплата заказчиком (потребителем) соответствующей суммы исполнителю).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Форма и порядок направления заявки устанавливаются исполнителем, при этом такой порядок должен обеспечивать возможность установить, что заявка исходит от заказчика или потребителя.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Исполнитель при наличии в указанные в заявке даты свободных номеров (мест в номере), соответствующих заявке заказчика (потребителя), направляет заказчику (потребителю) уведомление, содержащее сведения о наименовании (фирменном наименовании) исполнителя, заказчике (потребителе), категории заказанного номера и цене номера (места в номере), сроках проживания в гостинице, об условиях бронирования, а также иные сведения, определяемые исполнителем.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этом случае договор считается заключенным с момента получения заказчиком (потребителем) подтверждения бронирования.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Исполнитель вправе применять в гостинице следующие виды бронирования: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гарантированное бронирование - вид бронирования, при котором гостиница ожидает потребителя до расчетного часа дня, следующего за днем запланированного заезда. В случае несвоевременного отказа от бронирования, опоздания или незаезда потребителя с него или с заказчика взимается плата за фактический простой номера (места в номере), но не более чем за сутки. При опоздании более чем на сутки договор прекращается;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негарантированное бронирование - вид бронирования, при котором гостиница ожидает потребителя до определенного часа, установленного исполнителем, в день заезда, после чего договор прекращается.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Исполнитель вправе отказать в заключении договора, если на указанные в заявке даты отсутствуют свободные номера, соответствующие требованиям заявки.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Порядок и условия предоставления гостиничных услуг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18. Заселение потребителя осуществляется при условии предъявления потребителем документа, удостоверяющего его личность в соответствии с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Федерации, в том числе:</w:t>
      </w:r>
    </w:p>
    <w:bookmarkStart w:id="105" w:name="P105"/>
    <w:bookmarkEnd w:id="1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паспорта гражданина Российской Федерации, удостоверяющего личность гражданина Российской Федерации на территории Российской Федерации;</w:t>
      </w:r>
    </w:p>
    <w:bookmarkStart w:id="106" w:name="P106"/>
    <w:bookmarkEnd w:id="1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паспорта гражданина СССР, удостоверяющего личность гражданина Российской Федерации, до замены его в установленный срок на паспорт гражданина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свидетельства о рождении - для лица, не достигшего 14-летнего возраста;</w:t>
      </w:r>
    </w:p>
    <w:bookmarkStart w:id="108" w:name="P108"/>
    <w:bookmarkEnd w:id="1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паспорта гражданина Российской Федерации, удостоверяющего личность гражданина Российской Федерации за пределами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27.10.2025 N 1668)</w:t>
      </w:r>
    </w:p>
    <w:bookmarkStart w:id="110" w:name="P110"/>
    <w:bookmarkEnd w:id="1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временного удостоверения личности гражданина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документа, удостоверяющего личность военнослужащего Российской Федерации, - в период мобилизации, в период действия военного положения и в военное время;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27.10.2025 N 1668)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паспорта иностранного гражданина либо иного документа, установленного федеральным законом или признанного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разрешения на временное проживание лица без гражданства;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вида на жительство лица без гражданства;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временного удостоверения личности лица без гражданства 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Заселение в гостиницу граждан Российской Федерации также может осуществляться при условии идентификации и (или) аутентификации с использованием единой биометрической системы.</w:t>
      </w:r>
    </w:p>
    <w:bookmarkStart w:id="119" w:name="P119"/>
    <w:bookmarkEnd w:id="1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отсутствия документов, удостоверяющих личность гражданина Российской Федерации, указанных в </w:t>
      </w:r>
      <w:hyperlink w:history="0" w:anchor="P105" w:tooltip="паспорта гражданина Российской Федерации, удостоверяющего личность гражданина Российской Федерации на территории Российской Федерации;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, </w:t>
      </w:r>
      <w:hyperlink w:history="0" w:anchor="P106" w:tooltip="паспорта гражданина СССР, удостоверяющего личность гражданина Российской Федерации, до замены его в установленный срок на паспорт гражданина Российской Федерации;">
        <w:r>
          <w:rPr>
            <w:sz w:val="24"/>
            <w:color w:val="0000ff"/>
          </w:rPr>
          <w:t xml:space="preserve">третьем</w:t>
        </w:r>
      </w:hyperlink>
      <w:r>
        <w:rPr>
          <w:sz w:val="24"/>
        </w:rPr>
        <w:t xml:space="preserve">, </w:t>
      </w:r>
      <w:hyperlink w:history="0" w:anchor="P108" w:tooltip="паспорта гражданина Российской Федерации, удостоверяющего личность гражданина Российской Федерации за пределами Российской Федерации;">
        <w:r>
          <w:rPr>
            <w:sz w:val="24"/>
            <w:color w:val="0000ff"/>
          </w:rPr>
          <w:t xml:space="preserve">пятом</w:t>
        </w:r>
      </w:hyperlink>
      <w:r>
        <w:rPr>
          <w:sz w:val="24"/>
        </w:rPr>
        <w:t xml:space="preserve"> и </w:t>
      </w:r>
      <w:hyperlink w:history="0" w:anchor="P110" w:tooltip="временного удостоверения личности гражданина Российской Федерации;">
        <w:r>
          <w:rPr>
            <w:sz w:val="24"/>
            <w:color w:val="0000ff"/>
          </w:rPr>
          <w:t xml:space="preserve">шестом</w:t>
        </w:r>
      </w:hyperlink>
      <w:r>
        <w:rPr>
          <w:sz w:val="24"/>
        </w:rPr>
        <w:t xml:space="preserve"> настоящего пункта, заселение в гостиницу потребителя осуществляется при предъявлении потребителем водительского удостоверения.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27.10.2025 N 1668)</w:t>
      </w:r>
    </w:p>
    <w:p>
      <w:pPr>
        <w:pStyle w:val="0"/>
        <w:jc w:val="both"/>
      </w:pPr>
      <w:r>
        <w:rPr>
          <w:sz w:val="24"/>
        </w:rPr>
        <w:t xml:space="preserve">(п. 18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20.03.2024 N 341)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18(1). Заселение в гостиницу несовершеннолетних граждан, не достигших 14-летнего возраста, осуществляется на основании документов, удостоверяющих личность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граждан.</w:t>
      </w:r>
    </w:p>
    <w:p>
      <w:pPr>
        <w:pStyle w:val="0"/>
        <w:jc w:val="both"/>
      </w:pPr>
      <w:r>
        <w:rPr>
          <w:sz w:val="24"/>
        </w:rPr>
        <w:t xml:space="preserve">(п. 18(1)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20.03.2024 N 341)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18(2). Заселение в гостиницу несовершеннолетних граждан Российской Федерации, не достигших 14-летнего возраста, в случае использования единой биометрической системы осуществляется при выполнении одного из следующих условий: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идентификация и (или) аутентификация таких несовершеннолетних граждан с использованием единой биометрической системы и идентификация и (или) аутентификация с использованием единой биометрической системы находящихся вместе с ними родителей (усыновителей, опекунов), сопровождающего лица (лиц) при условии предоставления таким сопровождающим лицом (лицами) согласия законных представителей (одного из них);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идентификация и (или) аутентификация таких несовершеннолетних граждан с использованием единой биометрической системы и на основании документов, удостоверяющих личность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них).</w:t>
      </w:r>
    </w:p>
    <w:p>
      <w:pPr>
        <w:pStyle w:val="0"/>
        <w:jc w:val="both"/>
      </w:pPr>
      <w:r>
        <w:rPr>
          <w:sz w:val="24"/>
        </w:rPr>
        <w:t xml:space="preserve">(п. 18(2)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20.03.2024 N 341)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18(3). Заселение в гостиницу несовершеннолетних граждан, достигших 14-летнего возраста, в отсутствие рядом с ними законных представителей осуществляется на основании документов, удостоверяющих личность этих несовершеннолетних граждан, при условии предоставления согласия законных представителей (одного из них). Заселение в гостиницу несовершеннолетних граждан Российской Федерации, достигших 14-летнего возраста, в отсутствие рядом с ними законных представителей также может осуществляться при условии их идентификации и (или) аутентификации с использованием единой биометрической системы и предоставлении согласия законных представителей (одного из них).</w:t>
      </w:r>
    </w:p>
    <w:p>
      <w:pPr>
        <w:pStyle w:val="0"/>
        <w:jc w:val="both"/>
      </w:pPr>
      <w:r>
        <w:rPr>
          <w:sz w:val="24"/>
        </w:rPr>
        <w:t xml:space="preserve">(п. 18(3)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20.03.2024 N 341)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18(4). В случае принятия исполнителем решения об использовании единой биометрической системы в целях заселения в гостиницу потребителей исполнитель: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обеспечивает идентификацию и (или) аутентификацию потребителей с использованием единой биометрической системы;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получает из единой системы идентификации и (или) аутентификации имеющиеся в ней сведения о потребителе, необходимые для его заселения в гостиницу и его регистрации по месту пребывания в соответствии с </w:t>
      </w:r>
      <w:hyperlink w:history="0" w:anchor="P134" w:tooltip="19. Регистрация потребителей, являющихся гражданами Российской Федерации, по месту пребывания в гостинице осуществляется в соответствии с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 17 июля 1995 г. N 713 &quot;Об утверждении Правил регистрации и снятия граждан Российской Федерации с регистрационного учета по месту пребывания и по...">
        <w:r>
          <w:rPr>
            <w:sz w:val="24"/>
            <w:color w:val="0000ff"/>
          </w:rPr>
          <w:t xml:space="preserve">пунктом 19</w:t>
        </w:r>
      </w:hyperlink>
      <w:r>
        <w:rPr>
          <w:sz w:val="24"/>
        </w:rPr>
        <w:t xml:space="preserve"> настоящих Правил, в случае получения из единой биометрической системы информации о соответствии предоставленных биометрических персональных данных потребителя соответствующим векторам единой биометрической системы, а также о степени взаимного соответствия указанных биометрических персональных данных и векторов единой биометрической системы, достаточной для проведения идентификации и (или) аутентификации потребителя.</w:t>
      </w:r>
    </w:p>
    <w:p>
      <w:pPr>
        <w:pStyle w:val="0"/>
        <w:jc w:val="both"/>
      </w:pPr>
      <w:r>
        <w:rPr>
          <w:sz w:val="24"/>
        </w:rPr>
        <w:t xml:space="preserve">(п. 18(4)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20.03.2024 N 341)</w:t>
      </w:r>
    </w:p>
    <w:bookmarkStart w:id="134" w:name="P134"/>
    <w:bookmarkEnd w:id="13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Регистрация потребителей, являющихся гражданами Российской Федерации, по месту пребывания в гостинице осуществляется в соответствии с </w:t>
      </w:r>
      <w:r>
        <w:rPr>
          <w:sz w:val="24"/>
        </w:rPr>
        <w:t xml:space="preserve">Правилами</w:t>
      </w:r>
      <w:r>
        <w:rPr>
          <w:sz w:val="24"/>
        </w:rPr>
        <w:t xml:space="preserve">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 17 июля 1995 г. N 713 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Постановка потребителей, являющихся иностранными гражданами и лицами без гражданства, на учет по месту пребывания в гостинице и снятие их с учета по месту пребывания осуществляются в соответствии с </w:t>
      </w:r>
      <w:r>
        <w:rPr>
          <w:sz w:val="24"/>
        </w:rPr>
        <w:t xml:space="preserve">Правилами</w:t>
      </w:r>
      <w:r>
        <w:rPr>
          <w:sz w:val="24"/>
        </w:rPr>
        <w:t xml:space="preserve"> осуществления миграционного учета иностранных граждан и лиц без гражданства в Российской Федерации, утвержденными постановлением Правительства Российской Федерации от 15 января 2007 г. N 9 "О порядке осуществления миграционного учета иностранных граждан и лиц без гражданства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Исполнитель обеспечивает круглосуточное обслуживание потребителей, прибывающих в гостиницу и убывающих из гостиницы.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гостинице с номерным фондом не более 50 номеров исполнитель вправе самостоятельно устанавливать время обслуживания потребителей, прибывающих в гостиницу и убывающих из гостиницы.</w:t>
      </w:r>
    </w:p>
    <w:bookmarkStart w:id="138" w:name="P138"/>
    <w:bookmarkEnd w:id="1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Заезд в гостиницу и выезд из гостиницы потребителя осуществляются с учетом времени заезда и времени выезда (расчетного часа), которые устанавливаются исполнителем с учетом местных особенностей и специфики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Разница между временем выезда потребителя из номера и заезда потребителя в номер не может составлять более 3 часов.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Исполнитель вправе установить предельный срок проживания в гостинице, одинаковый для всех потребителей.</w:t>
      </w:r>
    </w:p>
    <w:bookmarkStart w:id="141" w:name="P141"/>
    <w:bookmarkEnd w:id="1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Цена номера (места в номере), перечень услуг, которые входят в цену номера (места в номере), а также порядок и способы оплаты номера (места в номере) устанавливаются исполнителем.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Исполнителем может быть установлена посуточная и (или) почасовая оплата проживания.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в соответствии с законодательством Российской Федерации вводится государственное регулирование стоимости гостиничных услуг (гостиничного обслуживания) в период проведения мероприятий (церемоний), стоимость гостиничных услуг не может превышать максимально установленной стоимости для такой категории гостиницы.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Исполнитель не вправе без согласия потребителя оказывать иные платные услуги, не входящие в цену номера (места в номере).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Исполнитель по просьбе потребителя обязан без дополнительной оплаты обеспечить следующие виды услуг: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вызов скорой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пользование медицинской аптечкой;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доставка в номер корреспонденции, адресованной потребителю, по ее получении;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побудка к определенному времени;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предоставление кипятка;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иные услуги по усмотрению исполнителя.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Потребитель (заказчик) обязан оплатить гостиничные услуги и иные платные услуги в сроки и в порядке, которые указаны в договоре.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осуществлении расчетов с потребителем исполнитель выдает потребителю кассовый чек или документ, оформленный на бланке строгой отчетности.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Если исполнителем в соответствии с </w:t>
      </w:r>
      <w:hyperlink w:history="0" w:anchor="P141" w:tooltip="23. Цена номера (места в номере), перечень услуг, которые входят в цену номера (места в номере), а также порядок и способы оплаты номера (места в номере) устанавливаются исполнителем.">
        <w:r>
          <w:rPr>
            <w:sz w:val="24"/>
            <w:color w:val="0000ff"/>
          </w:rPr>
          <w:t xml:space="preserve">пунктом 23</w:t>
        </w:r>
      </w:hyperlink>
      <w:r>
        <w:rPr>
          <w:sz w:val="24"/>
        </w:rPr>
        <w:t xml:space="preserve"> настоящих Правил установлена посуточная оплата проживания, то плата за проживание в гостинице рассчитывается за сутки, определяемые в соответствии со временем заезда и временем выезда (расчетным часом), установленными в соответствии с </w:t>
      </w:r>
      <w:hyperlink w:history="0" w:anchor="P138" w:tooltip="21. Заезд в гостиницу и выезд из гостиницы потребителя осуществляются с учетом времени заезда и времени выезда (расчетного часа), которые устанавливаются исполнителем с учетом местных особенностей и специфики деятельности.">
        <w:r>
          <w:rPr>
            <w:sz w:val="24"/>
            <w:color w:val="0000ff"/>
          </w:rPr>
          <w:t xml:space="preserve">пунктом 21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заселении потребителя до установленного времени заезда (ранний заезд) и последующим проживанием в гостинице плата за номер (место в номере) за период от времени заселения до времени заезда взимается в размере, не превышающем плату за половину суток, за исключением случая, предусмотренного </w:t>
      </w:r>
      <w:hyperlink w:history="0" w:anchor="P156" w:tooltip="Если период от времени заселения до времени заезда составляет более 12 часов, плата за проживание взимается с потребителя в порядке, установленном исполнителем.">
        <w:r>
          <w:rPr>
            <w:sz w:val="24"/>
            <w:color w:val="0000ff"/>
          </w:rPr>
          <w:t xml:space="preserve">абзацем третьим</w:t>
        </w:r>
      </w:hyperlink>
      <w:r>
        <w:rPr>
          <w:sz w:val="24"/>
        </w:rPr>
        <w:t xml:space="preserve"> настоящего пункта.</w:t>
      </w:r>
    </w:p>
    <w:bookmarkStart w:id="156" w:name="P156"/>
    <w:bookmarkEnd w:id="1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Если период от времени заселения до времени заезда составляет более 12 часов, плата за проживание взимается с потребителя в порядке, установленном исполнителем.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задержки выезда потребителя после времени выезда (расчетного часа) (поздний выезд) плата за проживание взимается с потребителя в порядке, установленном исполнителем.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Потребитель обязан соблюдать правила, указанные в </w:t>
      </w:r>
      <w:hyperlink w:history="0" w:anchor="P52" w:tooltip="6. Исполнитель вправе самостоятельно устанавливать правила проживания в гостинице и пользования гостиничными услугами, не противоречащие законодательству Российской Федерации.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Порядок учета, хранения и утилизации (уничтожения) забытых вещей в гостинице определяется исполнителем.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Односторонний отказ от исполнения договора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30. Заказчик (потребитель) вправе в любое время отказаться от исполнения договора при условии оплаты исполнителю фактически понесенных им расходов.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30(1). В случае поступления из информационной системы Министерства внутренних дел Российской Федерации сведений о несоответствии документа, предусмотренного </w:t>
      </w:r>
      <w:hyperlink w:history="0" w:anchor="P119" w:tooltip="В случае отсутствия документов, удостоверяющих личность гражданина Российской Федерации, указанных в абзацах втором, третьем, пятом и шестом настоящего пункта, заселение в гостиницу потребителя осуществляется при предъявлении потребителем водительского удостоверения.">
        <w:r>
          <w:rPr>
            <w:sz w:val="24"/>
            <w:color w:val="0000ff"/>
          </w:rPr>
          <w:t xml:space="preserve">абзацем четырнадцатым пункта 18</w:t>
        </w:r>
      </w:hyperlink>
      <w:r>
        <w:rPr>
          <w:sz w:val="24"/>
        </w:rPr>
        <w:t xml:space="preserve"> настоящих Правил, сведениям о документе, удостоверяющем личность гражданина Российской Федерации, содержащимся в указанной системе, исполнитель вправе отказаться от исполнения обязательств по договору с наступлением для потребителя последствий, предусмотренных </w:t>
      </w:r>
      <w:hyperlink w:history="0" w:anchor="P173" w:tooltip="34(1). Потребитель несет ответственность в соответствии с законодательством Российской Федерации в случае представления недействительных (поддельных) документов, удостоверяющих его личность, и (или) сообщения о себе заведомо ложных сведений.">
        <w:r>
          <w:rPr>
            <w:sz w:val="24"/>
            <w:color w:val="0000ff"/>
          </w:rPr>
          <w:t xml:space="preserve">пунктом 34(1)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jc w:val="both"/>
      </w:pPr>
      <w:r>
        <w:rPr>
          <w:sz w:val="24"/>
        </w:rPr>
        <w:t xml:space="preserve">(п. 30(1)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27.10.2025 N 1668)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Ответственность исполнителя и заказчика (потребителя)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31. Исполнитель отвечает за сохранность вещей потребителя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За неисполнение или ненадлежащее исполнение обязательств по договору исполнитель несет перед заказчиком (потребителем) ответственность, предусмотренную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Вред, причиненный жизни или здоровью потребителя в результате предоставления гостиничных услуг, не отвечающих требованиям и (или) условиям договора, подлежит возмещению исполнителем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Потребитель несет ответственность и возмещает реальный ущерб в случае нарушения обязательств по договору, а также утраты или повреждения по его вине имущества гостиницы в соответствии с законодательством Российской Федерации и настоящими Правилами.</w:t>
      </w:r>
    </w:p>
    <w:bookmarkStart w:id="173" w:name="P173"/>
    <w:bookmarkEnd w:id="17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34(1). Потребитель несет ответственность в соответствии с законодательством Российской Федерации в случае представления недействительных (поддельных) документов, удостоверяющих его личность, и (или) сообщения о себе заведомо ложных сведений.</w:t>
      </w:r>
    </w:p>
    <w:p>
      <w:pPr>
        <w:pStyle w:val="0"/>
        <w:jc w:val="both"/>
      </w:pPr>
      <w:r>
        <w:rPr>
          <w:sz w:val="24"/>
        </w:rPr>
        <w:t xml:space="preserve">(п. 34(1)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27.10.2025 N 1668)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Утратил силу с 1 января 2025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27.12.2024 N 1951.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18.11.2020 N 1853</w:t>
            <w:br/>
            <w:t>(ред. от 27.10.2025)</w:t>
            <w:br/>
            <w:t>"Об утверждении Правил предоставления гостиничн...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18.11.2020 N 1853
(ред. от 27.10.2025)
"Об утверждении Правил предоставления гостиничных услуг в Российской Федерации"
(с изм. и доп., вступ. в силу с 01.01.2026)</dc:title>
  <dcterms:created xsi:type="dcterms:W3CDTF">2025-12-17T01:18:33Z</dcterms:created>
</cp:coreProperties>
</file>