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1A38" w:rsidRDefault="00801A38" w:rsidP="00801A38">
      <w:pPr>
        <w:pStyle w:val="ConsPlusNormal"/>
        <w:jc w:val="right"/>
        <w:outlineLvl w:val="1"/>
      </w:pPr>
      <w:r>
        <w:t>Приложение N 7</w:t>
      </w:r>
    </w:p>
    <w:p w:rsidR="00801A38" w:rsidRDefault="00801A38" w:rsidP="00801A38">
      <w:pPr>
        <w:pStyle w:val="ConsPlusNormal"/>
        <w:jc w:val="right"/>
      </w:pPr>
      <w:r>
        <w:t>к Порядку признания</w:t>
      </w:r>
    </w:p>
    <w:p w:rsidR="00801A38" w:rsidRDefault="00801A38" w:rsidP="00801A38">
      <w:pPr>
        <w:pStyle w:val="ConsPlusNormal"/>
        <w:jc w:val="right"/>
      </w:pPr>
      <w:r>
        <w:t>субъекта малого или среднего</w:t>
      </w:r>
    </w:p>
    <w:p w:rsidR="00801A38" w:rsidRDefault="00801A38" w:rsidP="00801A38">
      <w:pPr>
        <w:pStyle w:val="ConsPlusNormal"/>
        <w:jc w:val="right"/>
      </w:pPr>
      <w:r>
        <w:t>предпринимательства</w:t>
      </w:r>
    </w:p>
    <w:p w:rsidR="00801A38" w:rsidRDefault="00801A38" w:rsidP="00801A38">
      <w:pPr>
        <w:pStyle w:val="ConsPlusNormal"/>
        <w:jc w:val="right"/>
      </w:pPr>
      <w:r>
        <w:t>социальным предприятием,</w:t>
      </w:r>
    </w:p>
    <w:p w:rsidR="00801A38" w:rsidRDefault="00801A38" w:rsidP="00801A38">
      <w:pPr>
        <w:pStyle w:val="ConsPlusNormal"/>
        <w:jc w:val="right"/>
      </w:pPr>
      <w:r>
        <w:t>утвержденному приказом</w:t>
      </w:r>
    </w:p>
    <w:p w:rsidR="00801A38" w:rsidRDefault="00801A38" w:rsidP="00801A38">
      <w:pPr>
        <w:pStyle w:val="ConsPlusNormal"/>
        <w:jc w:val="right"/>
      </w:pPr>
      <w:r>
        <w:t>Минэкономразвития России</w:t>
      </w:r>
    </w:p>
    <w:p w:rsidR="00801A38" w:rsidRDefault="00801A38" w:rsidP="00801A38">
      <w:pPr>
        <w:pStyle w:val="ConsPlusNormal"/>
        <w:jc w:val="right"/>
      </w:pPr>
      <w:r>
        <w:t>от "__" _________ N ___</w:t>
      </w:r>
    </w:p>
    <w:p w:rsidR="00801A38" w:rsidRDefault="00801A38" w:rsidP="00801A38">
      <w:pPr>
        <w:pStyle w:val="ConsPlusNormal"/>
      </w:pP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3130"/>
        <w:gridCol w:w="1247"/>
        <w:gridCol w:w="2721"/>
        <w:gridCol w:w="1871"/>
        <w:gridCol w:w="102"/>
      </w:tblGrid>
      <w:tr w:rsidR="00801A38" w:rsidTr="00801A38">
        <w:trPr>
          <w:gridBefore w:val="1"/>
          <w:wBefore w:w="62" w:type="dxa"/>
        </w:trPr>
        <w:tc>
          <w:tcPr>
            <w:tcW w:w="9071" w:type="dxa"/>
            <w:gridSpan w:val="5"/>
          </w:tcPr>
          <w:p w:rsidR="00801A38" w:rsidRDefault="00801A38" w:rsidP="00E90B2D">
            <w:pPr>
              <w:pStyle w:val="ConsPlusNormal"/>
              <w:jc w:val="center"/>
            </w:pPr>
            <w:r>
              <w:t>СВЕДЕНИЯ</w:t>
            </w:r>
          </w:p>
          <w:p w:rsidR="00801A38" w:rsidRDefault="00801A38" w:rsidP="00E90B2D">
            <w:pPr>
              <w:pStyle w:val="ConsPlusNormal"/>
              <w:jc w:val="center"/>
            </w:pPr>
            <w:r>
              <w:t>об осуществлении деятельности по производству товаров (работ, услуг), предназначенных для граждан из числа категорий, указанных в пункте 1 части 1 статьи 24.1 Федерального закона от 24 июля 2007 г. N 209-ФЗ "О развитии малого и среднего предпринимательства в Российской Федерации",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      </w:r>
          </w:p>
        </w:tc>
      </w:tr>
      <w:tr w:rsidR="00801A38" w:rsidTr="00801A38">
        <w:trPr>
          <w:gridBefore w:val="1"/>
          <w:wBefore w:w="62" w:type="dxa"/>
        </w:trPr>
        <w:tc>
          <w:tcPr>
            <w:tcW w:w="9071" w:type="dxa"/>
            <w:gridSpan w:val="5"/>
          </w:tcPr>
          <w:p w:rsidR="00801A38" w:rsidRDefault="00801A38" w:rsidP="00E90B2D">
            <w:pPr>
              <w:pStyle w:val="ConsPlusNormal"/>
              <w:ind w:firstLine="540"/>
              <w:jc w:val="both"/>
              <w:outlineLvl w:val="2"/>
            </w:pPr>
            <w:bookmarkStart w:id="0" w:name="_GoBack"/>
            <w:bookmarkEnd w:id="0"/>
            <w:r>
              <w:t>1. Общая информация о производимой продукции (товарах, работах, услугах), предназначенной для граждан из числа категорий, указанных в пункте 1 части 1 статьи 24.1 Федерального закона от 24 июля 2007 г. N 209-ФЗ "О развитии малого и среднего предпринимательства в Российской Федерации",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      </w:r>
          </w:p>
        </w:tc>
      </w:tr>
      <w:tr w:rsidR="00801A38" w:rsidTr="00801A38">
        <w:trPr>
          <w:gridAfter w:val="1"/>
          <w:wAfter w:w="102" w:type="dxa"/>
        </w:trPr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  <w:jc w:val="center"/>
            </w:pPr>
            <w:r>
              <w:t>Целевая аудитория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  <w:jc w:val="center"/>
            </w:pPr>
            <w:r>
              <w:t>Производимый вид продукции (товаров, работ, услуг)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A38" w:rsidRDefault="00801A38" w:rsidP="00E90B2D">
            <w:pPr>
              <w:pStyle w:val="ConsPlusNormal"/>
              <w:jc w:val="center"/>
            </w:pPr>
            <w:r>
              <w:t>Предназначение производимого вида продукции (товаров, работ, услуг) в соответствии с пунктом 3 части 1 статьи 24.1 Федерального закона от 24 июля 2007 г. N 209-ФЗ "О развитии малого и среднего предпринимательства в Российской Федерации"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  <w:jc w:val="center"/>
            </w:pPr>
            <w:r>
              <w:t>Выручка от реализации продукции (товаров, работ, услуг) за предшествующий календарный год, рублей</w:t>
            </w:r>
          </w:p>
        </w:tc>
      </w:tr>
      <w:tr w:rsidR="00801A38" w:rsidTr="00801A38">
        <w:trPr>
          <w:gridAfter w:val="1"/>
          <w:wAfter w:w="102" w:type="dxa"/>
        </w:trPr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A38" w:rsidRDefault="00801A38" w:rsidP="00E90B2D">
            <w:pPr>
              <w:pStyle w:val="ConsPlusNormal"/>
              <w:jc w:val="both"/>
            </w:pPr>
            <w:r>
              <w:t>инвалиды и лица с ограниченными возможностями здоровья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</w:tr>
      <w:tr w:rsidR="00801A38" w:rsidTr="00801A38">
        <w:trPr>
          <w:gridAfter w:val="1"/>
          <w:wAfter w:w="102" w:type="dxa"/>
        </w:trPr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  <w:jc w:val="both"/>
            </w:pPr>
            <w: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</w:tr>
      <w:tr w:rsidR="00801A38" w:rsidTr="00801A38">
        <w:trPr>
          <w:gridAfter w:val="1"/>
          <w:wAfter w:w="102" w:type="dxa"/>
        </w:trPr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A38" w:rsidRDefault="00801A38" w:rsidP="00E90B2D">
            <w:pPr>
              <w:pStyle w:val="ConsPlusNormal"/>
              <w:jc w:val="both"/>
            </w:pPr>
            <w:r>
              <w:t xml:space="preserve">пенсионеры и (или) граждане предпенсионного возраста (в течение пяти лет до наступления возраста, дающего право на страховую </w:t>
            </w:r>
            <w:r>
              <w:lastRenderedPageBreak/>
              <w:t>пенсию по старости, в том числе назначаемую досрочно)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</w:tr>
      <w:tr w:rsidR="00801A38" w:rsidTr="00801A38">
        <w:trPr>
          <w:gridAfter w:val="1"/>
          <w:wAfter w:w="102" w:type="dxa"/>
        </w:trPr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A38" w:rsidRDefault="00801A38" w:rsidP="00E90B2D">
            <w:pPr>
              <w:pStyle w:val="ConsPlusNormal"/>
              <w:jc w:val="both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</w:tr>
      <w:tr w:rsidR="00801A38" w:rsidTr="00801A38">
        <w:trPr>
          <w:gridAfter w:val="1"/>
          <w:wAfter w:w="102" w:type="dxa"/>
        </w:trPr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A38" w:rsidRDefault="00801A38" w:rsidP="00E90B2D">
            <w:pPr>
              <w:pStyle w:val="ConsPlusNormal"/>
              <w:jc w:val="both"/>
            </w:pPr>
            <w:r>
              <w:t>лица, осужденные к лишению свободы и принудительным работам в период отбывания наказания, и 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</w:tr>
      <w:tr w:rsidR="00801A38" w:rsidTr="00801A38">
        <w:trPr>
          <w:gridAfter w:val="1"/>
          <w:wAfter w:w="102" w:type="dxa"/>
        </w:trPr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A38" w:rsidRDefault="00801A38" w:rsidP="00E90B2D">
            <w:pPr>
              <w:pStyle w:val="ConsPlusNormal"/>
              <w:jc w:val="both"/>
            </w:pPr>
            <w:r>
              <w:t>беженцы и вынужденные переселенцы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</w:tr>
      <w:tr w:rsidR="00801A38" w:rsidTr="00801A38">
        <w:trPr>
          <w:gridAfter w:val="1"/>
          <w:wAfter w:w="102" w:type="dxa"/>
        </w:trPr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A38" w:rsidRDefault="00801A38" w:rsidP="00E90B2D">
            <w:pPr>
              <w:pStyle w:val="ConsPlusNormal"/>
              <w:jc w:val="both"/>
            </w:pPr>
            <w:r>
              <w:t>малоимущие граждане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</w:tr>
      <w:tr w:rsidR="00801A38" w:rsidTr="00801A38">
        <w:trPr>
          <w:gridAfter w:val="1"/>
          <w:wAfter w:w="102" w:type="dxa"/>
        </w:trPr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A38" w:rsidRDefault="00801A38" w:rsidP="00E90B2D">
            <w:pPr>
              <w:pStyle w:val="ConsPlusNormal"/>
              <w:jc w:val="both"/>
            </w:pPr>
            <w:r>
              <w:t>лица без определенного места жительства и занятий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</w:tr>
      <w:tr w:rsidR="00801A38" w:rsidTr="00801A38">
        <w:trPr>
          <w:gridAfter w:val="1"/>
          <w:wAfter w:w="102" w:type="dxa"/>
        </w:trPr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1A38" w:rsidRDefault="00801A38" w:rsidP="00E90B2D">
            <w:pPr>
              <w:pStyle w:val="ConsPlusNormal"/>
              <w:jc w:val="both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</w:tr>
      <w:tr w:rsidR="00801A38" w:rsidTr="00801A38">
        <w:trPr>
          <w:gridAfter w:val="1"/>
          <w:wAfter w:w="102" w:type="dxa"/>
        </w:trPr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  <w:jc w:val="both"/>
            </w:pPr>
            <w:r>
              <w:t xml:space="preserve"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г., на территориях Запорожской области и Херсонской области с 30 сентября 2022 г. и (или) выполнявшие возложенные на них задачи на указанных территориях в </w:t>
            </w:r>
            <w:r>
              <w:lastRenderedPageBreak/>
              <w:t>период проведения специальной военной операции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</w:tr>
      <w:tr w:rsidR="00801A38" w:rsidTr="00801A38">
        <w:trPr>
          <w:gridAfter w:val="1"/>
          <w:wAfter w:w="102" w:type="dxa"/>
          <w:trHeight w:val="844"/>
        </w:trPr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  <w:jc w:val="both"/>
            </w:pPr>
            <w:r>
              <w:t>ветераны боевых действий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</w:tr>
    </w:tbl>
    <w:p w:rsidR="00801A38" w:rsidRDefault="00801A38" w:rsidP="00801A3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01A38" w:rsidTr="00E90B2D">
        <w:tc>
          <w:tcPr>
            <w:tcW w:w="9071" w:type="dxa"/>
          </w:tcPr>
          <w:p w:rsidR="00801A38" w:rsidRDefault="00801A38" w:rsidP="00E90B2D">
            <w:pPr>
              <w:pStyle w:val="ConsPlusNormal"/>
              <w:ind w:firstLine="540"/>
              <w:jc w:val="both"/>
              <w:outlineLvl w:val="2"/>
            </w:pPr>
            <w:r>
              <w:t>2. Описание свойств товаров (работ, услуг), способствующих созданию для граждан из числа категорий, указанных в пункте 1 части 1 статьи 24.1 Федерального закона от 24 июля 2007 г. N 209-ФЗ "О развитии малого и среднего предпринимательства в Российской Федерации",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(в произвольной форме):</w:t>
            </w:r>
          </w:p>
        </w:tc>
      </w:tr>
      <w:tr w:rsidR="00801A38" w:rsidTr="00E90B2D">
        <w:tc>
          <w:tcPr>
            <w:tcW w:w="9071" w:type="dxa"/>
            <w:tcBorders>
              <w:bottom w:val="single" w:sz="4" w:space="0" w:color="auto"/>
            </w:tcBorders>
          </w:tcPr>
          <w:p w:rsidR="00801A38" w:rsidRDefault="00801A38" w:rsidP="00E90B2D">
            <w:pPr>
              <w:pStyle w:val="ConsPlusNormal"/>
              <w:jc w:val="both"/>
            </w:pPr>
          </w:p>
        </w:tc>
      </w:tr>
      <w:tr w:rsidR="00801A38" w:rsidTr="00E90B2D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801A38" w:rsidRDefault="00801A38" w:rsidP="00E90B2D">
            <w:pPr>
              <w:pStyle w:val="ConsPlusNormal"/>
              <w:jc w:val="both"/>
            </w:pPr>
          </w:p>
        </w:tc>
      </w:tr>
      <w:tr w:rsidR="00801A38" w:rsidTr="00E90B2D"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801A38" w:rsidRDefault="00801A38" w:rsidP="00E90B2D">
            <w:pPr>
              <w:pStyle w:val="ConsPlusNormal"/>
              <w:jc w:val="both"/>
            </w:pPr>
          </w:p>
        </w:tc>
      </w:tr>
      <w:tr w:rsidR="00801A38" w:rsidTr="00E90B2D">
        <w:tc>
          <w:tcPr>
            <w:tcW w:w="9071" w:type="dxa"/>
            <w:tcBorders>
              <w:top w:val="single" w:sz="4" w:space="0" w:color="auto"/>
            </w:tcBorders>
          </w:tcPr>
          <w:p w:rsidR="00801A38" w:rsidRDefault="00801A38" w:rsidP="00E90B2D">
            <w:pPr>
              <w:pStyle w:val="ConsPlusNormal"/>
              <w:jc w:val="both"/>
            </w:pPr>
          </w:p>
        </w:tc>
      </w:tr>
      <w:tr w:rsidR="00801A38" w:rsidTr="00E90B2D">
        <w:tc>
          <w:tcPr>
            <w:tcW w:w="9071" w:type="dxa"/>
          </w:tcPr>
          <w:p w:rsidR="00801A38" w:rsidRDefault="00801A38" w:rsidP="00E90B2D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801A38" w:rsidRDefault="00801A38" w:rsidP="00801A3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801A38" w:rsidTr="00E90B2D">
        <w:tc>
          <w:tcPr>
            <w:tcW w:w="3692" w:type="dxa"/>
          </w:tcPr>
          <w:p w:rsidR="00801A38" w:rsidRDefault="00801A38" w:rsidP="00E90B2D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</w:tcPr>
          <w:p w:rsidR="00801A38" w:rsidRDefault="00801A38" w:rsidP="00E90B2D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  <w:tc>
          <w:tcPr>
            <w:tcW w:w="340" w:type="dxa"/>
          </w:tcPr>
          <w:p w:rsidR="00801A38" w:rsidRDefault="00801A38" w:rsidP="00E90B2D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:rsidR="00801A38" w:rsidRDefault="00801A38" w:rsidP="00E90B2D">
            <w:pPr>
              <w:pStyle w:val="ConsPlusNormal"/>
            </w:pPr>
          </w:p>
        </w:tc>
      </w:tr>
      <w:tr w:rsidR="00801A38" w:rsidTr="00E90B2D">
        <w:tc>
          <w:tcPr>
            <w:tcW w:w="3692" w:type="dxa"/>
          </w:tcPr>
          <w:p w:rsidR="00801A38" w:rsidRDefault="00801A38" w:rsidP="00E90B2D">
            <w:pPr>
              <w:pStyle w:val="ConsPlusNormal"/>
            </w:pPr>
          </w:p>
        </w:tc>
        <w:tc>
          <w:tcPr>
            <w:tcW w:w="340" w:type="dxa"/>
          </w:tcPr>
          <w:p w:rsidR="00801A38" w:rsidRDefault="00801A38" w:rsidP="00E90B2D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801A38" w:rsidRDefault="00801A38" w:rsidP="00E90B2D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</w:tcPr>
          <w:p w:rsidR="00801A38" w:rsidRDefault="00801A38" w:rsidP="00E90B2D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:rsidR="00801A38" w:rsidRDefault="00801A38" w:rsidP="00E90B2D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801A38" w:rsidTr="00E90B2D">
        <w:tc>
          <w:tcPr>
            <w:tcW w:w="9070" w:type="dxa"/>
            <w:gridSpan w:val="5"/>
          </w:tcPr>
          <w:p w:rsidR="00801A38" w:rsidRDefault="00801A38" w:rsidP="00E90B2D">
            <w:pPr>
              <w:pStyle w:val="ConsPlusNormal"/>
            </w:pPr>
          </w:p>
        </w:tc>
      </w:tr>
      <w:tr w:rsidR="00801A38" w:rsidTr="00E90B2D">
        <w:tc>
          <w:tcPr>
            <w:tcW w:w="3692" w:type="dxa"/>
          </w:tcPr>
          <w:p w:rsidR="00801A38" w:rsidRDefault="00801A38" w:rsidP="00E90B2D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 (при наличии)</w:t>
            </w:r>
          </w:p>
        </w:tc>
        <w:tc>
          <w:tcPr>
            <w:tcW w:w="5378" w:type="dxa"/>
            <w:gridSpan w:val="4"/>
          </w:tcPr>
          <w:p w:rsidR="00801A38" w:rsidRDefault="00801A38" w:rsidP="00E90B2D">
            <w:pPr>
              <w:pStyle w:val="ConsPlusNormal"/>
              <w:jc w:val="both"/>
            </w:pPr>
          </w:p>
        </w:tc>
      </w:tr>
    </w:tbl>
    <w:p w:rsidR="00266AC1" w:rsidRPr="00801A38" w:rsidRDefault="00266AC1" w:rsidP="00801A38"/>
    <w:sectPr w:rsidR="00266AC1" w:rsidRPr="00801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38"/>
    <w:rsid w:val="00266AC1"/>
    <w:rsid w:val="0080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3F41"/>
  <w15:chartTrackingRefBased/>
  <w15:docId w15:val="{677AA7DC-7E90-4061-A6A7-AD1B5209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A3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Минэкономравития РА</dc:creator>
  <cp:keywords/>
  <dc:description/>
  <cp:lastModifiedBy>Минэкономравития РА</cp:lastModifiedBy>
  <cp:revision>1</cp:revision>
  <cp:lastPrinted>2024-04-10T09:53:00Z</cp:lastPrinted>
  <dcterms:created xsi:type="dcterms:W3CDTF">2024-04-10T09:49:00Z</dcterms:created>
  <dcterms:modified xsi:type="dcterms:W3CDTF">2024-04-10T09:54:00Z</dcterms:modified>
</cp:coreProperties>
</file>