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3.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34.xml" ContentType="application/vnd.openxmlformats-officedocument.drawingml.chart+xml"/>
  <Override PartName="/word/charts/style34.xml" ContentType="application/vnd.ms-office.chartstyle+xml"/>
  <Override PartName="/word/charts/colors3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4054"/>
        <w:gridCol w:w="2602"/>
      </w:tblGrid>
      <w:tr w:rsidR="00CF19F8" w14:paraId="16476FAE" w14:textId="77777777" w:rsidTr="00CF19F8">
        <w:tc>
          <w:tcPr>
            <w:tcW w:w="2689" w:type="dxa"/>
          </w:tcPr>
          <w:p w14:paraId="3C4A477B" w14:textId="77777777" w:rsidR="00CF19F8" w:rsidRDefault="00CF19F8" w:rsidP="00D368E1">
            <w:pPr>
              <w:jc w:val="center"/>
              <w:rPr>
                <w:rFonts w:ascii="Times New Roman" w:hAnsi="Times New Roman" w:cs="Times New Roman"/>
                <w:sz w:val="28"/>
                <w:szCs w:val="28"/>
              </w:rPr>
            </w:pPr>
            <w:r>
              <w:rPr>
                <w:rFonts w:ascii="Times New Roman" w:hAnsi="Times New Roman" w:cs="Times New Roman"/>
                <w:sz w:val="28"/>
                <w:szCs w:val="28"/>
                <w:lang w:val="en-US"/>
              </w:rPr>
              <w:t xml:space="preserve">                        </w:t>
            </w:r>
          </w:p>
        </w:tc>
        <w:tc>
          <w:tcPr>
            <w:tcW w:w="4054" w:type="dxa"/>
          </w:tcPr>
          <w:p w14:paraId="08A51061" w14:textId="77777777" w:rsidR="00CF19F8" w:rsidRDefault="00CF19F8" w:rsidP="00D368E1">
            <w:pPr>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6BAF4BD2" wp14:editId="3EFCA0DD">
                  <wp:extent cx="1731645" cy="1737360"/>
                  <wp:effectExtent l="0" t="0" r="1905"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1645" cy="1737360"/>
                          </a:xfrm>
                          <a:prstGeom prst="rect">
                            <a:avLst/>
                          </a:prstGeom>
                          <a:noFill/>
                        </pic:spPr>
                      </pic:pic>
                    </a:graphicData>
                  </a:graphic>
                </wp:inline>
              </w:drawing>
            </w:r>
          </w:p>
        </w:tc>
        <w:tc>
          <w:tcPr>
            <w:tcW w:w="2602" w:type="dxa"/>
          </w:tcPr>
          <w:p w14:paraId="3F7212C9" w14:textId="77777777" w:rsidR="00CF19F8" w:rsidRDefault="00CF19F8" w:rsidP="00D368E1">
            <w:pPr>
              <w:jc w:val="center"/>
              <w:rPr>
                <w:rFonts w:ascii="Times New Roman" w:hAnsi="Times New Roman" w:cs="Times New Roman"/>
                <w:sz w:val="28"/>
                <w:szCs w:val="28"/>
              </w:rPr>
            </w:pPr>
          </w:p>
        </w:tc>
      </w:tr>
    </w:tbl>
    <w:p w14:paraId="4D9424B3" w14:textId="77777777" w:rsidR="00D368E1" w:rsidRDefault="00D368E1" w:rsidP="0097363A">
      <w:pPr>
        <w:rPr>
          <w:rFonts w:ascii="Times New Roman" w:hAnsi="Times New Roman" w:cs="Times New Roman"/>
          <w:sz w:val="28"/>
          <w:szCs w:val="28"/>
        </w:rPr>
      </w:pPr>
    </w:p>
    <w:p w14:paraId="4750D399" w14:textId="77777777" w:rsidR="00D368E1" w:rsidRDefault="00D368E1" w:rsidP="00D368E1">
      <w:pPr>
        <w:jc w:val="center"/>
        <w:rPr>
          <w:rFonts w:ascii="Times New Roman" w:hAnsi="Times New Roman" w:cs="Times New Roman"/>
          <w:sz w:val="28"/>
          <w:szCs w:val="28"/>
        </w:rPr>
      </w:pPr>
    </w:p>
    <w:p w14:paraId="02D275FE" w14:textId="77777777" w:rsidR="00D368E1" w:rsidRDefault="00D368E1" w:rsidP="00D368E1">
      <w:pPr>
        <w:jc w:val="center"/>
        <w:rPr>
          <w:rFonts w:ascii="Times New Roman" w:hAnsi="Times New Roman" w:cs="Times New Roman"/>
          <w:sz w:val="28"/>
          <w:szCs w:val="28"/>
        </w:rPr>
      </w:pPr>
    </w:p>
    <w:p w14:paraId="5F0549D8" w14:textId="77777777" w:rsidR="0097363A" w:rsidRDefault="0097363A" w:rsidP="00D368E1">
      <w:pPr>
        <w:jc w:val="center"/>
        <w:rPr>
          <w:rFonts w:ascii="Times New Roman" w:hAnsi="Times New Roman" w:cs="Times New Roman"/>
          <w:sz w:val="48"/>
          <w:szCs w:val="28"/>
        </w:rPr>
      </w:pPr>
    </w:p>
    <w:p w14:paraId="68EEC2A1" w14:textId="77777777" w:rsidR="00D368E1" w:rsidRDefault="00D368E1" w:rsidP="00D368E1">
      <w:pPr>
        <w:jc w:val="center"/>
        <w:rPr>
          <w:rFonts w:ascii="Times New Roman" w:hAnsi="Times New Roman" w:cs="Times New Roman"/>
          <w:sz w:val="40"/>
          <w:szCs w:val="28"/>
        </w:rPr>
      </w:pPr>
      <w:r w:rsidRPr="00D368E1">
        <w:rPr>
          <w:rFonts w:ascii="Times New Roman" w:hAnsi="Times New Roman" w:cs="Times New Roman"/>
          <w:sz w:val="48"/>
          <w:szCs w:val="28"/>
        </w:rPr>
        <w:t>ДОКЛАД</w:t>
      </w:r>
      <w:r w:rsidRPr="00D368E1">
        <w:rPr>
          <w:rFonts w:ascii="Times New Roman" w:hAnsi="Times New Roman" w:cs="Times New Roman"/>
          <w:sz w:val="40"/>
          <w:szCs w:val="28"/>
        </w:rPr>
        <w:t xml:space="preserve"> </w:t>
      </w:r>
    </w:p>
    <w:p w14:paraId="2AAD7F32" w14:textId="77777777" w:rsidR="00D368E1" w:rsidRDefault="00D368E1" w:rsidP="00D368E1">
      <w:pPr>
        <w:jc w:val="center"/>
        <w:rPr>
          <w:rFonts w:ascii="Times New Roman" w:hAnsi="Times New Roman" w:cs="Times New Roman"/>
          <w:sz w:val="40"/>
          <w:szCs w:val="28"/>
        </w:rPr>
      </w:pPr>
      <w:r w:rsidRPr="00D368E1">
        <w:rPr>
          <w:rFonts w:ascii="Times New Roman" w:hAnsi="Times New Roman" w:cs="Times New Roman"/>
          <w:sz w:val="40"/>
          <w:szCs w:val="28"/>
        </w:rPr>
        <w:t>о состоянии и развитии конкурентной среды на рынках товаров, работ и услуг в Республике Алтай</w:t>
      </w:r>
    </w:p>
    <w:p w14:paraId="5CF5596F" w14:textId="2DD63858" w:rsidR="00D368E1" w:rsidRDefault="00535A0A" w:rsidP="00D368E1">
      <w:pPr>
        <w:jc w:val="center"/>
        <w:rPr>
          <w:rFonts w:ascii="Times New Roman" w:hAnsi="Times New Roman" w:cs="Times New Roman"/>
          <w:sz w:val="40"/>
          <w:szCs w:val="28"/>
        </w:rPr>
      </w:pPr>
      <w:r>
        <w:rPr>
          <w:rFonts w:ascii="Times New Roman" w:hAnsi="Times New Roman" w:cs="Times New Roman"/>
          <w:sz w:val="40"/>
          <w:szCs w:val="28"/>
        </w:rPr>
        <w:t>за 202</w:t>
      </w:r>
      <w:r w:rsidR="009C5280">
        <w:rPr>
          <w:rFonts w:ascii="Times New Roman" w:hAnsi="Times New Roman" w:cs="Times New Roman"/>
          <w:sz w:val="40"/>
          <w:szCs w:val="28"/>
        </w:rPr>
        <w:t>5</w:t>
      </w:r>
      <w:r w:rsidR="00D368E1">
        <w:rPr>
          <w:rFonts w:ascii="Times New Roman" w:hAnsi="Times New Roman" w:cs="Times New Roman"/>
          <w:sz w:val="40"/>
          <w:szCs w:val="28"/>
        </w:rPr>
        <w:t xml:space="preserve"> год</w:t>
      </w:r>
    </w:p>
    <w:p w14:paraId="4B74E0F9" w14:textId="77777777" w:rsidR="00D368E1" w:rsidRPr="00D368E1" w:rsidRDefault="00D368E1" w:rsidP="00D368E1">
      <w:pPr>
        <w:jc w:val="center"/>
        <w:rPr>
          <w:rFonts w:ascii="Times New Roman" w:hAnsi="Times New Roman" w:cs="Times New Roman"/>
          <w:sz w:val="40"/>
          <w:szCs w:val="28"/>
        </w:rPr>
      </w:pPr>
    </w:p>
    <w:p w14:paraId="5DE78EA4" w14:textId="77777777" w:rsidR="00A761AB" w:rsidRDefault="00D368E1" w:rsidP="00D368E1">
      <w:pPr>
        <w:jc w:val="center"/>
        <w:rPr>
          <w:rFonts w:ascii="Times New Roman" w:hAnsi="Times New Roman" w:cs="Times New Roman"/>
          <w:bCs/>
          <w:sz w:val="40"/>
          <w:szCs w:val="28"/>
        </w:rPr>
      </w:pPr>
      <w:r w:rsidRPr="00D368E1">
        <w:rPr>
          <w:rFonts w:ascii="Times New Roman" w:hAnsi="Times New Roman" w:cs="Times New Roman"/>
          <w:sz w:val="40"/>
          <w:szCs w:val="28"/>
        </w:rPr>
        <w:t xml:space="preserve"> </w:t>
      </w:r>
      <w:r w:rsidRPr="00D368E1">
        <w:rPr>
          <w:rFonts w:ascii="Times New Roman" w:hAnsi="Times New Roman" w:cs="Times New Roman"/>
          <w:bCs/>
          <w:sz w:val="40"/>
          <w:szCs w:val="28"/>
        </w:rPr>
        <w:t>(</w:t>
      </w:r>
      <w:r w:rsidR="002C3394">
        <w:rPr>
          <w:rFonts w:ascii="Times New Roman" w:hAnsi="Times New Roman" w:cs="Times New Roman"/>
          <w:bCs/>
          <w:sz w:val="40"/>
          <w:szCs w:val="28"/>
        </w:rPr>
        <w:t>одобр</w:t>
      </w:r>
      <w:r w:rsidRPr="00D368E1">
        <w:rPr>
          <w:rFonts w:ascii="Times New Roman" w:hAnsi="Times New Roman" w:cs="Times New Roman"/>
          <w:bCs/>
          <w:sz w:val="40"/>
          <w:szCs w:val="28"/>
        </w:rPr>
        <w:t>ен Решением Комиссии по содействию развитию конкуренции Республики Алтай</w:t>
      </w:r>
    </w:p>
    <w:p w14:paraId="17580FC8" w14:textId="37011016" w:rsidR="00D368E1" w:rsidRPr="00D368E1" w:rsidRDefault="0069502F" w:rsidP="00D368E1">
      <w:pPr>
        <w:jc w:val="center"/>
        <w:rPr>
          <w:rFonts w:ascii="Times New Roman" w:hAnsi="Times New Roman" w:cs="Times New Roman"/>
          <w:sz w:val="40"/>
          <w:szCs w:val="28"/>
        </w:rPr>
      </w:pPr>
      <w:r>
        <w:rPr>
          <w:rFonts w:ascii="Times New Roman" w:hAnsi="Times New Roman" w:cs="Times New Roman"/>
          <w:bCs/>
          <w:sz w:val="40"/>
          <w:szCs w:val="28"/>
        </w:rPr>
        <w:t>17.04.2025</w:t>
      </w:r>
      <w:r w:rsidR="00D368E1" w:rsidRPr="00D368E1">
        <w:rPr>
          <w:rFonts w:ascii="Times New Roman" w:hAnsi="Times New Roman" w:cs="Times New Roman"/>
          <w:bCs/>
          <w:sz w:val="40"/>
          <w:szCs w:val="28"/>
        </w:rPr>
        <w:t>)</w:t>
      </w:r>
    </w:p>
    <w:p w14:paraId="28623C35" w14:textId="77777777" w:rsidR="00D368E1" w:rsidRDefault="00D368E1">
      <w:pPr>
        <w:rPr>
          <w:rFonts w:ascii="Times New Roman" w:hAnsi="Times New Roman" w:cs="Times New Roman"/>
          <w:sz w:val="28"/>
          <w:szCs w:val="28"/>
        </w:rPr>
      </w:pPr>
    </w:p>
    <w:p w14:paraId="5BAC7AD8" w14:textId="77777777" w:rsidR="00D368E1" w:rsidRDefault="00D368E1">
      <w:pPr>
        <w:rPr>
          <w:rFonts w:ascii="Times New Roman" w:hAnsi="Times New Roman" w:cs="Times New Roman"/>
          <w:sz w:val="28"/>
          <w:szCs w:val="28"/>
        </w:rPr>
      </w:pPr>
    </w:p>
    <w:p w14:paraId="02F19627" w14:textId="77777777" w:rsidR="00D368E1" w:rsidRDefault="00D368E1">
      <w:pPr>
        <w:rPr>
          <w:rFonts w:ascii="Times New Roman" w:hAnsi="Times New Roman" w:cs="Times New Roman"/>
          <w:sz w:val="28"/>
          <w:szCs w:val="28"/>
        </w:rPr>
      </w:pPr>
    </w:p>
    <w:p w14:paraId="43FCD2A1" w14:textId="77777777" w:rsidR="006A0767" w:rsidRDefault="006A0767">
      <w:pPr>
        <w:rPr>
          <w:rFonts w:ascii="Times New Roman" w:hAnsi="Times New Roman" w:cs="Times New Roman"/>
          <w:sz w:val="28"/>
          <w:szCs w:val="28"/>
        </w:rPr>
      </w:pPr>
    </w:p>
    <w:p w14:paraId="55293E2C" w14:textId="77777777" w:rsidR="00D368E1" w:rsidRDefault="00D368E1">
      <w:pPr>
        <w:rPr>
          <w:rFonts w:ascii="Times New Roman" w:hAnsi="Times New Roman" w:cs="Times New Roman"/>
          <w:sz w:val="28"/>
          <w:szCs w:val="28"/>
        </w:rPr>
      </w:pPr>
    </w:p>
    <w:p w14:paraId="2A430AC8" w14:textId="3FE5F65A" w:rsidR="00D368E1" w:rsidRDefault="00535A0A" w:rsidP="00D368E1">
      <w:pPr>
        <w:jc w:val="center"/>
        <w:rPr>
          <w:rFonts w:ascii="Times New Roman" w:hAnsi="Times New Roman" w:cs="Times New Roman"/>
          <w:sz w:val="28"/>
          <w:szCs w:val="28"/>
        </w:rPr>
      </w:pPr>
      <w:r>
        <w:rPr>
          <w:rFonts w:ascii="Times New Roman" w:hAnsi="Times New Roman" w:cs="Times New Roman"/>
          <w:sz w:val="28"/>
          <w:szCs w:val="28"/>
        </w:rPr>
        <w:t>202</w:t>
      </w:r>
      <w:r w:rsidR="00846085">
        <w:rPr>
          <w:rFonts w:ascii="Times New Roman" w:hAnsi="Times New Roman" w:cs="Times New Roman"/>
          <w:sz w:val="28"/>
          <w:szCs w:val="28"/>
        </w:rPr>
        <w:t>6</w:t>
      </w:r>
      <w:r w:rsidR="00D368E1">
        <w:rPr>
          <w:rFonts w:ascii="Times New Roman" w:hAnsi="Times New Roman" w:cs="Times New Roman"/>
          <w:sz w:val="28"/>
          <w:szCs w:val="28"/>
        </w:rPr>
        <w:t xml:space="preserve"> год</w:t>
      </w:r>
    </w:p>
    <w:p w14:paraId="69016A9A" w14:textId="77777777" w:rsidR="00D368E1" w:rsidRPr="00D368E1" w:rsidRDefault="00D368E1" w:rsidP="0081363C">
      <w:pPr>
        <w:jc w:val="center"/>
        <w:rPr>
          <w:rFonts w:ascii="Times New Roman" w:hAnsi="Times New Roman" w:cs="Times New Roman"/>
          <w:b/>
          <w:sz w:val="28"/>
          <w:szCs w:val="28"/>
        </w:rPr>
      </w:pPr>
      <w:r w:rsidRPr="00D368E1">
        <w:rPr>
          <w:rFonts w:ascii="Times New Roman" w:hAnsi="Times New Roman" w:cs="Times New Roman"/>
          <w:b/>
          <w:sz w:val="28"/>
          <w:szCs w:val="28"/>
        </w:rPr>
        <w:lastRenderedPageBreak/>
        <w:t>Раздел 1. Сведения о внедрении стандарта развития конкуренции в Республике Алтай.</w:t>
      </w:r>
    </w:p>
    <w:p w14:paraId="76638EE0" w14:textId="77777777" w:rsidR="00D368E1" w:rsidRDefault="00D368E1" w:rsidP="0081363C">
      <w:pPr>
        <w:autoSpaceDE w:val="0"/>
        <w:autoSpaceDN w:val="0"/>
        <w:adjustRightInd w:val="0"/>
        <w:spacing w:after="0" w:line="240" w:lineRule="auto"/>
        <w:jc w:val="both"/>
        <w:rPr>
          <w:rFonts w:ascii="Times New Roman" w:hAnsi="Times New Roman" w:cs="Times New Roman"/>
          <w:i/>
          <w:sz w:val="28"/>
          <w:szCs w:val="28"/>
        </w:rPr>
      </w:pPr>
      <w:r w:rsidRPr="00AD0E74">
        <w:rPr>
          <w:rFonts w:ascii="Times New Roman" w:hAnsi="Times New Roman" w:cs="Times New Roman"/>
          <w:i/>
          <w:sz w:val="28"/>
          <w:szCs w:val="28"/>
        </w:rPr>
        <w:t>1.1. Решение высшего должностного лица субъекта Российской Федерации о внедрении стандарта развития конкуренции в субъектах Российской Федерации (далее – Стандарт).</w:t>
      </w:r>
    </w:p>
    <w:p w14:paraId="646D2E05" w14:textId="77777777" w:rsidR="00984F14" w:rsidRPr="00AD0E74" w:rsidRDefault="00984F14" w:rsidP="0081363C">
      <w:pPr>
        <w:autoSpaceDE w:val="0"/>
        <w:autoSpaceDN w:val="0"/>
        <w:adjustRightInd w:val="0"/>
        <w:spacing w:after="0" w:line="240" w:lineRule="auto"/>
        <w:jc w:val="both"/>
        <w:rPr>
          <w:rFonts w:ascii="Times New Roman" w:hAnsi="Times New Roman" w:cs="Times New Roman"/>
          <w:i/>
          <w:sz w:val="28"/>
          <w:szCs w:val="28"/>
        </w:rPr>
      </w:pPr>
    </w:p>
    <w:p w14:paraId="4B8B5F64" w14:textId="77777777" w:rsidR="00AD0E74" w:rsidRDefault="00AD0E74" w:rsidP="00AD0E74">
      <w:pPr>
        <w:autoSpaceDE w:val="0"/>
        <w:autoSpaceDN w:val="0"/>
        <w:adjustRightInd w:val="0"/>
        <w:spacing w:after="0" w:line="240" w:lineRule="auto"/>
        <w:ind w:firstLine="708"/>
        <w:jc w:val="both"/>
        <w:rPr>
          <w:rFonts w:ascii="Times New Roman" w:hAnsi="Times New Roman" w:cs="Times New Roman"/>
          <w:sz w:val="28"/>
          <w:szCs w:val="28"/>
        </w:rPr>
      </w:pPr>
      <w:r w:rsidRPr="00AD0E74">
        <w:rPr>
          <w:rFonts w:ascii="Times New Roman" w:hAnsi="Times New Roman" w:cs="Times New Roman"/>
          <w:sz w:val="28"/>
          <w:szCs w:val="28"/>
        </w:rPr>
        <w:t xml:space="preserve">В соответствии с распоряжением Правительства Российской Федерации от </w:t>
      </w:r>
      <w:r>
        <w:rPr>
          <w:rFonts w:ascii="Times New Roman" w:hAnsi="Times New Roman" w:cs="Times New Roman"/>
          <w:sz w:val="28"/>
          <w:szCs w:val="28"/>
        </w:rPr>
        <w:t>17 апреля 2019</w:t>
      </w:r>
      <w:r w:rsidRPr="00AD0E74">
        <w:rPr>
          <w:rFonts w:ascii="Times New Roman" w:hAnsi="Times New Roman" w:cs="Times New Roman"/>
          <w:sz w:val="28"/>
          <w:szCs w:val="28"/>
        </w:rPr>
        <w:t xml:space="preserve"> года № </w:t>
      </w:r>
      <w:r>
        <w:rPr>
          <w:rFonts w:ascii="Times New Roman" w:hAnsi="Times New Roman" w:cs="Times New Roman"/>
          <w:sz w:val="28"/>
          <w:szCs w:val="28"/>
        </w:rPr>
        <w:t>768</w:t>
      </w:r>
      <w:r w:rsidRPr="00AD0E74">
        <w:rPr>
          <w:rFonts w:ascii="Times New Roman" w:hAnsi="Times New Roman" w:cs="Times New Roman"/>
          <w:sz w:val="28"/>
          <w:szCs w:val="28"/>
        </w:rPr>
        <w:t xml:space="preserve">-р, а также в целях совершенствования конкурентной среды Республики Алтай, повышения уровня удовлетворенности предпринимательского сообщества и населения состоянием </w:t>
      </w:r>
      <w:r w:rsidR="002C3394">
        <w:rPr>
          <w:rFonts w:ascii="Times New Roman" w:hAnsi="Times New Roman" w:cs="Times New Roman"/>
          <w:sz w:val="28"/>
          <w:szCs w:val="28"/>
        </w:rPr>
        <w:t xml:space="preserve">и развитием конкурентной среды </w:t>
      </w:r>
      <w:r w:rsidRPr="00AD0E74">
        <w:rPr>
          <w:rFonts w:ascii="Times New Roman" w:hAnsi="Times New Roman" w:cs="Times New Roman"/>
          <w:sz w:val="28"/>
          <w:szCs w:val="28"/>
        </w:rPr>
        <w:t xml:space="preserve">в соответствии </w:t>
      </w:r>
      <w:r w:rsidR="00535A0A">
        <w:rPr>
          <w:rFonts w:ascii="Times New Roman" w:hAnsi="Times New Roman" w:cs="Times New Roman"/>
          <w:sz w:val="28"/>
          <w:szCs w:val="28"/>
        </w:rPr>
        <w:t xml:space="preserve">                                      </w:t>
      </w:r>
      <w:r w:rsidRPr="00AD0E74">
        <w:rPr>
          <w:rFonts w:ascii="Times New Roman" w:hAnsi="Times New Roman" w:cs="Times New Roman"/>
          <w:sz w:val="28"/>
          <w:szCs w:val="28"/>
        </w:rPr>
        <w:t>с распоряжением Правительства Республики Алтай от 2</w:t>
      </w:r>
      <w:r>
        <w:rPr>
          <w:rFonts w:ascii="Times New Roman" w:hAnsi="Times New Roman" w:cs="Times New Roman"/>
          <w:sz w:val="28"/>
          <w:szCs w:val="28"/>
        </w:rPr>
        <w:t>7</w:t>
      </w:r>
      <w:r w:rsidRPr="00AD0E74">
        <w:rPr>
          <w:rFonts w:ascii="Times New Roman" w:hAnsi="Times New Roman" w:cs="Times New Roman"/>
          <w:sz w:val="28"/>
          <w:szCs w:val="28"/>
        </w:rPr>
        <w:t xml:space="preserve"> </w:t>
      </w:r>
      <w:r>
        <w:rPr>
          <w:rFonts w:ascii="Times New Roman" w:hAnsi="Times New Roman" w:cs="Times New Roman"/>
          <w:sz w:val="28"/>
          <w:szCs w:val="28"/>
        </w:rPr>
        <w:t>февраля</w:t>
      </w:r>
      <w:r w:rsidRPr="00AD0E74">
        <w:rPr>
          <w:rFonts w:ascii="Times New Roman" w:hAnsi="Times New Roman" w:cs="Times New Roman"/>
          <w:sz w:val="28"/>
          <w:szCs w:val="28"/>
        </w:rPr>
        <w:t xml:space="preserve"> 20</w:t>
      </w:r>
      <w:r>
        <w:rPr>
          <w:rFonts w:ascii="Times New Roman" w:hAnsi="Times New Roman" w:cs="Times New Roman"/>
          <w:sz w:val="28"/>
          <w:szCs w:val="28"/>
        </w:rPr>
        <w:t>20</w:t>
      </w:r>
      <w:r w:rsidRPr="00AD0E74">
        <w:rPr>
          <w:rFonts w:ascii="Times New Roman" w:hAnsi="Times New Roman" w:cs="Times New Roman"/>
          <w:sz w:val="28"/>
          <w:szCs w:val="28"/>
        </w:rPr>
        <w:t xml:space="preserve"> года № </w:t>
      </w:r>
      <w:r>
        <w:rPr>
          <w:rFonts w:ascii="Times New Roman" w:hAnsi="Times New Roman" w:cs="Times New Roman"/>
          <w:sz w:val="28"/>
          <w:szCs w:val="28"/>
        </w:rPr>
        <w:t>105-рГ</w:t>
      </w:r>
      <w:r w:rsidRPr="00AD0E74">
        <w:rPr>
          <w:rFonts w:ascii="Times New Roman" w:hAnsi="Times New Roman" w:cs="Times New Roman"/>
          <w:sz w:val="28"/>
          <w:szCs w:val="28"/>
        </w:rPr>
        <w:t xml:space="preserve"> «Об утверждении Плана ме</w:t>
      </w:r>
      <w:r>
        <w:rPr>
          <w:rFonts w:ascii="Times New Roman" w:hAnsi="Times New Roman" w:cs="Times New Roman"/>
          <w:sz w:val="28"/>
          <w:szCs w:val="28"/>
        </w:rPr>
        <w:t xml:space="preserve">роприятий («дорожной карты») по </w:t>
      </w:r>
      <w:r w:rsidRPr="00AD0E74">
        <w:rPr>
          <w:rFonts w:ascii="Times New Roman" w:hAnsi="Times New Roman" w:cs="Times New Roman"/>
          <w:sz w:val="28"/>
          <w:szCs w:val="28"/>
        </w:rPr>
        <w:t xml:space="preserve">содействию развитию конкуренции </w:t>
      </w:r>
      <w:r>
        <w:rPr>
          <w:rFonts w:ascii="Times New Roman" w:hAnsi="Times New Roman" w:cs="Times New Roman"/>
          <w:sz w:val="28"/>
          <w:szCs w:val="28"/>
        </w:rPr>
        <w:t>в Республике Алтай на 2019-202</w:t>
      </w:r>
      <w:r w:rsidR="00B21C47">
        <w:rPr>
          <w:rFonts w:ascii="Times New Roman" w:hAnsi="Times New Roman" w:cs="Times New Roman"/>
          <w:sz w:val="28"/>
          <w:szCs w:val="28"/>
        </w:rPr>
        <w:t>1</w:t>
      </w:r>
      <w:r>
        <w:rPr>
          <w:rFonts w:ascii="Times New Roman" w:hAnsi="Times New Roman" w:cs="Times New Roman"/>
          <w:sz w:val="28"/>
          <w:szCs w:val="28"/>
        </w:rPr>
        <w:t xml:space="preserve"> </w:t>
      </w:r>
      <w:r w:rsidRPr="00AD0E74">
        <w:rPr>
          <w:rFonts w:ascii="Times New Roman" w:hAnsi="Times New Roman" w:cs="Times New Roman"/>
          <w:sz w:val="28"/>
          <w:szCs w:val="28"/>
        </w:rPr>
        <w:t>годы и о признании утр</w:t>
      </w:r>
      <w:r>
        <w:rPr>
          <w:rFonts w:ascii="Times New Roman" w:hAnsi="Times New Roman" w:cs="Times New Roman"/>
          <w:sz w:val="28"/>
          <w:szCs w:val="28"/>
        </w:rPr>
        <w:t xml:space="preserve">атившим силу распоряжения Главы </w:t>
      </w:r>
      <w:r w:rsidRPr="00AD0E74">
        <w:rPr>
          <w:rFonts w:ascii="Times New Roman" w:hAnsi="Times New Roman" w:cs="Times New Roman"/>
          <w:sz w:val="28"/>
          <w:szCs w:val="28"/>
        </w:rPr>
        <w:t>Республики Алтай, Председателя</w:t>
      </w:r>
      <w:r>
        <w:rPr>
          <w:rFonts w:ascii="Times New Roman" w:hAnsi="Times New Roman" w:cs="Times New Roman"/>
          <w:sz w:val="28"/>
          <w:szCs w:val="28"/>
        </w:rPr>
        <w:t xml:space="preserve"> Правительства Республики Алтай </w:t>
      </w:r>
      <w:r w:rsidRPr="00AD0E74">
        <w:rPr>
          <w:rFonts w:ascii="Times New Roman" w:hAnsi="Times New Roman" w:cs="Times New Roman"/>
          <w:sz w:val="28"/>
          <w:szCs w:val="28"/>
        </w:rPr>
        <w:t xml:space="preserve">от 23 ноября 2018 года </w:t>
      </w:r>
      <w:r w:rsidR="00535A0A">
        <w:rPr>
          <w:rFonts w:ascii="Times New Roman" w:hAnsi="Times New Roman" w:cs="Times New Roman"/>
          <w:sz w:val="28"/>
          <w:szCs w:val="28"/>
        </w:rPr>
        <w:t xml:space="preserve">                     </w:t>
      </w:r>
      <w:r w:rsidRPr="00AD0E74">
        <w:rPr>
          <w:rFonts w:ascii="Times New Roman" w:hAnsi="Times New Roman" w:cs="Times New Roman"/>
          <w:sz w:val="28"/>
          <w:szCs w:val="28"/>
        </w:rPr>
        <w:t>№ 700-рГ</w:t>
      </w:r>
      <w:r w:rsidR="00E2099F">
        <w:rPr>
          <w:rFonts w:ascii="Times New Roman" w:hAnsi="Times New Roman" w:cs="Times New Roman"/>
          <w:sz w:val="28"/>
          <w:szCs w:val="28"/>
        </w:rPr>
        <w:t>»</w:t>
      </w:r>
      <w:r w:rsidRPr="00AD0E74">
        <w:rPr>
          <w:rFonts w:ascii="Times New Roman" w:hAnsi="Times New Roman" w:cs="Times New Roman"/>
          <w:sz w:val="28"/>
          <w:szCs w:val="28"/>
        </w:rPr>
        <w:t xml:space="preserve">, осуществляется внедрение Стандарта развития конкуренции </w:t>
      </w:r>
      <w:r w:rsidR="00535A0A">
        <w:rPr>
          <w:rFonts w:ascii="Times New Roman" w:hAnsi="Times New Roman" w:cs="Times New Roman"/>
          <w:sz w:val="28"/>
          <w:szCs w:val="28"/>
        </w:rPr>
        <w:t xml:space="preserve">                  </w:t>
      </w:r>
      <w:r w:rsidRPr="00AD0E74">
        <w:rPr>
          <w:rFonts w:ascii="Times New Roman" w:hAnsi="Times New Roman" w:cs="Times New Roman"/>
          <w:sz w:val="28"/>
          <w:szCs w:val="28"/>
        </w:rPr>
        <w:t xml:space="preserve">на территории Республики Алтай. </w:t>
      </w:r>
    </w:p>
    <w:p w14:paraId="3CD7568C" w14:textId="77777777" w:rsidR="009F5981" w:rsidRDefault="009F5981" w:rsidP="009F598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w:t>
      </w:r>
      <w:r w:rsidRPr="009F5981">
        <w:rPr>
          <w:rFonts w:ascii="Times New Roman" w:hAnsi="Times New Roman" w:cs="Times New Roman"/>
          <w:sz w:val="28"/>
          <w:szCs w:val="28"/>
        </w:rPr>
        <w:t>аспоряжение</w:t>
      </w:r>
      <w:r>
        <w:rPr>
          <w:rFonts w:ascii="Times New Roman" w:hAnsi="Times New Roman" w:cs="Times New Roman"/>
          <w:sz w:val="28"/>
          <w:szCs w:val="28"/>
        </w:rPr>
        <w:t>м</w:t>
      </w:r>
      <w:r w:rsidRPr="009F5981">
        <w:rPr>
          <w:rFonts w:ascii="Times New Roman" w:hAnsi="Times New Roman" w:cs="Times New Roman"/>
          <w:sz w:val="28"/>
          <w:szCs w:val="28"/>
        </w:rPr>
        <w:t xml:space="preserve"> Главы Республики Алтай, Председателя Правительства Республики Алтай от 29 декабря 2021 года № 782-рГ «О внесении изменений в распоряжение Главы Республики Алтай, Председателя Правительства Республики Алтай от 27 февраля 2020 года № 105-рГ»</w:t>
      </w:r>
      <w:r>
        <w:rPr>
          <w:rFonts w:ascii="Times New Roman" w:hAnsi="Times New Roman" w:cs="Times New Roman"/>
          <w:sz w:val="28"/>
          <w:szCs w:val="28"/>
        </w:rPr>
        <w:t xml:space="preserve"> </w:t>
      </w:r>
      <w:r w:rsidRPr="009F5981">
        <w:rPr>
          <w:rFonts w:ascii="Times New Roman" w:hAnsi="Times New Roman" w:cs="Times New Roman"/>
          <w:sz w:val="28"/>
          <w:szCs w:val="28"/>
        </w:rPr>
        <w:t>актуализирован План мероприятий («дорожная карта») по содействию развитию конкуренции в Республике Алтай в 2019-2021 годах в части добавления мероприятий, необходимых к реализации в 2022-2025 годах.</w:t>
      </w:r>
    </w:p>
    <w:p w14:paraId="2C1FFCD2" w14:textId="77777777" w:rsidR="00AD0E74" w:rsidRPr="00AD0E74" w:rsidRDefault="00AD0E74" w:rsidP="008C7E72">
      <w:pPr>
        <w:autoSpaceDE w:val="0"/>
        <w:autoSpaceDN w:val="0"/>
        <w:adjustRightInd w:val="0"/>
        <w:spacing w:after="0" w:line="240" w:lineRule="auto"/>
        <w:ind w:firstLine="708"/>
        <w:jc w:val="both"/>
        <w:rPr>
          <w:rFonts w:ascii="Times New Roman" w:hAnsi="Times New Roman" w:cs="Times New Roman"/>
          <w:sz w:val="28"/>
          <w:szCs w:val="28"/>
        </w:rPr>
      </w:pPr>
      <w:r w:rsidRPr="00AD0E74">
        <w:rPr>
          <w:rFonts w:ascii="Times New Roman" w:hAnsi="Times New Roman" w:cs="Times New Roman"/>
          <w:sz w:val="28"/>
          <w:szCs w:val="28"/>
        </w:rPr>
        <w:t xml:space="preserve">Основной задачей политики Правительства Республики Алтай </w:t>
      </w:r>
      <w:r w:rsidR="00535A0A">
        <w:rPr>
          <w:rFonts w:ascii="Times New Roman" w:hAnsi="Times New Roman" w:cs="Times New Roman"/>
          <w:sz w:val="28"/>
          <w:szCs w:val="28"/>
        </w:rPr>
        <w:t xml:space="preserve">                          </w:t>
      </w:r>
      <w:r w:rsidRPr="00AD0E74">
        <w:rPr>
          <w:rFonts w:ascii="Times New Roman" w:hAnsi="Times New Roman" w:cs="Times New Roman"/>
          <w:sz w:val="28"/>
          <w:szCs w:val="28"/>
        </w:rPr>
        <w:t xml:space="preserve">в области конкуренции является создание условий для формирования благоприятной конкурентной среды. </w:t>
      </w:r>
    </w:p>
    <w:p w14:paraId="6232D476" w14:textId="0C69D248" w:rsidR="00AD0E74" w:rsidRPr="00AD0E74" w:rsidRDefault="00AD0E74" w:rsidP="008C7E72">
      <w:pPr>
        <w:autoSpaceDE w:val="0"/>
        <w:autoSpaceDN w:val="0"/>
        <w:adjustRightInd w:val="0"/>
        <w:spacing w:after="0" w:line="240" w:lineRule="auto"/>
        <w:ind w:firstLine="708"/>
        <w:jc w:val="both"/>
        <w:rPr>
          <w:rFonts w:ascii="Times New Roman" w:hAnsi="Times New Roman" w:cs="Times New Roman"/>
          <w:sz w:val="28"/>
          <w:szCs w:val="28"/>
        </w:rPr>
      </w:pPr>
      <w:r w:rsidRPr="00AD0E74">
        <w:rPr>
          <w:rFonts w:ascii="Times New Roman" w:hAnsi="Times New Roman" w:cs="Times New Roman"/>
          <w:sz w:val="28"/>
          <w:szCs w:val="28"/>
        </w:rPr>
        <w:t>В соответствии с требованиями Стандарта развития</w:t>
      </w:r>
      <w:r>
        <w:rPr>
          <w:rFonts w:ascii="Times New Roman" w:hAnsi="Times New Roman" w:cs="Times New Roman"/>
          <w:sz w:val="28"/>
          <w:szCs w:val="28"/>
        </w:rPr>
        <w:t xml:space="preserve"> </w:t>
      </w:r>
      <w:r w:rsidRPr="00AD0E74">
        <w:rPr>
          <w:rFonts w:ascii="Times New Roman" w:hAnsi="Times New Roman" w:cs="Times New Roman"/>
          <w:sz w:val="28"/>
          <w:szCs w:val="28"/>
        </w:rPr>
        <w:t xml:space="preserve">конкуренции </w:t>
      </w:r>
      <w:r w:rsidR="00535A0A">
        <w:rPr>
          <w:rFonts w:ascii="Times New Roman" w:hAnsi="Times New Roman" w:cs="Times New Roman"/>
          <w:sz w:val="28"/>
          <w:szCs w:val="28"/>
        </w:rPr>
        <w:t xml:space="preserve">                      </w:t>
      </w:r>
      <w:r w:rsidRPr="00AD0E74">
        <w:rPr>
          <w:rFonts w:ascii="Times New Roman" w:hAnsi="Times New Roman" w:cs="Times New Roman"/>
          <w:sz w:val="28"/>
          <w:szCs w:val="28"/>
        </w:rPr>
        <w:t xml:space="preserve">в субъектах Российской Федерации подготовка Доклада о состоянии </w:t>
      </w:r>
      <w:r w:rsidR="00535A0A">
        <w:rPr>
          <w:rFonts w:ascii="Times New Roman" w:hAnsi="Times New Roman" w:cs="Times New Roman"/>
          <w:sz w:val="28"/>
          <w:szCs w:val="28"/>
        </w:rPr>
        <w:t xml:space="preserve">                            </w:t>
      </w:r>
      <w:r w:rsidRPr="00AD0E74">
        <w:rPr>
          <w:rFonts w:ascii="Times New Roman" w:hAnsi="Times New Roman" w:cs="Times New Roman"/>
          <w:sz w:val="28"/>
          <w:szCs w:val="28"/>
        </w:rPr>
        <w:t xml:space="preserve">и развитии конкурентной среды на рынках товаров, работ и услуг Республики Алтай в </w:t>
      </w:r>
      <w:r w:rsidR="00535A0A">
        <w:rPr>
          <w:rFonts w:ascii="Times New Roman" w:hAnsi="Times New Roman" w:cs="Times New Roman"/>
          <w:sz w:val="28"/>
          <w:szCs w:val="28"/>
        </w:rPr>
        <w:t>202</w:t>
      </w:r>
      <w:r w:rsidR="001F0E6F">
        <w:rPr>
          <w:rFonts w:ascii="Times New Roman" w:hAnsi="Times New Roman" w:cs="Times New Roman"/>
          <w:sz w:val="28"/>
          <w:szCs w:val="28"/>
        </w:rPr>
        <w:t>5</w:t>
      </w:r>
      <w:r w:rsidR="008C7E72">
        <w:rPr>
          <w:rFonts w:ascii="Times New Roman" w:hAnsi="Times New Roman" w:cs="Times New Roman"/>
          <w:sz w:val="28"/>
          <w:szCs w:val="28"/>
        </w:rPr>
        <w:t xml:space="preserve"> году </w:t>
      </w:r>
      <w:r w:rsidRPr="00AD0E74">
        <w:rPr>
          <w:rFonts w:ascii="Times New Roman" w:hAnsi="Times New Roman" w:cs="Times New Roman"/>
          <w:sz w:val="28"/>
          <w:szCs w:val="28"/>
        </w:rPr>
        <w:t xml:space="preserve">(далее – Доклад) осуществлена уполномоченным органом по содействию развитию конкуренции </w:t>
      </w:r>
      <w:r w:rsidR="00535A0A">
        <w:rPr>
          <w:rFonts w:ascii="Times New Roman" w:hAnsi="Times New Roman" w:cs="Times New Roman"/>
          <w:sz w:val="28"/>
          <w:szCs w:val="28"/>
        </w:rPr>
        <w:t>в Республике Алтай –</w:t>
      </w:r>
      <w:r w:rsidRPr="00AD0E74">
        <w:rPr>
          <w:rFonts w:ascii="Times New Roman" w:hAnsi="Times New Roman" w:cs="Times New Roman"/>
          <w:sz w:val="28"/>
          <w:szCs w:val="28"/>
        </w:rPr>
        <w:t xml:space="preserve"> Министерством экономического развития Республики Алтай. </w:t>
      </w:r>
    </w:p>
    <w:p w14:paraId="530D9A58" w14:textId="77777777" w:rsidR="001C2D08" w:rsidRPr="0045542D" w:rsidRDefault="00AD0E74" w:rsidP="009F5981">
      <w:pPr>
        <w:autoSpaceDE w:val="0"/>
        <w:autoSpaceDN w:val="0"/>
        <w:adjustRightInd w:val="0"/>
        <w:spacing w:after="0" w:line="240" w:lineRule="auto"/>
        <w:ind w:firstLine="708"/>
        <w:jc w:val="both"/>
        <w:rPr>
          <w:rFonts w:ascii="Times New Roman" w:hAnsi="Times New Roman" w:cs="Times New Roman"/>
          <w:sz w:val="28"/>
          <w:szCs w:val="28"/>
        </w:rPr>
      </w:pPr>
      <w:r w:rsidRPr="00AD0E74">
        <w:rPr>
          <w:rFonts w:ascii="Times New Roman" w:hAnsi="Times New Roman" w:cs="Times New Roman"/>
          <w:sz w:val="28"/>
          <w:szCs w:val="28"/>
        </w:rPr>
        <w:t xml:space="preserve">План мероприятий («дорожная карта») по содействию развитию конкуренции в Республике Алтай на </w:t>
      </w:r>
      <w:r w:rsidR="00535A0A">
        <w:rPr>
          <w:rFonts w:ascii="Times New Roman" w:hAnsi="Times New Roman" w:cs="Times New Roman"/>
          <w:sz w:val="28"/>
          <w:szCs w:val="28"/>
        </w:rPr>
        <w:t>2019 –</w:t>
      </w:r>
      <w:r w:rsidR="008C7E72">
        <w:rPr>
          <w:rFonts w:ascii="Times New Roman" w:hAnsi="Times New Roman" w:cs="Times New Roman"/>
          <w:sz w:val="28"/>
          <w:szCs w:val="28"/>
        </w:rPr>
        <w:t xml:space="preserve"> 2021</w:t>
      </w:r>
      <w:r w:rsidRPr="00AD0E74">
        <w:rPr>
          <w:rFonts w:ascii="Times New Roman" w:hAnsi="Times New Roman" w:cs="Times New Roman"/>
          <w:sz w:val="28"/>
          <w:szCs w:val="28"/>
        </w:rPr>
        <w:t xml:space="preserve"> годы утвержден распоряжением Пра</w:t>
      </w:r>
      <w:r w:rsidR="008C7E72">
        <w:rPr>
          <w:rFonts w:ascii="Times New Roman" w:hAnsi="Times New Roman" w:cs="Times New Roman"/>
          <w:sz w:val="28"/>
          <w:szCs w:val="28"/>
        </w:rPr>
        <w:t>вительства Республики Алтай от 27</w:t>
      </w:r>
      <w:r w:rsidRPr="00AD0E74">
        <w:rPr>
          <w:rFonts w:ascii="Times New Roman" w:hAnsi="Times New Roman" w:cs="Times New Roman"/>
          <w:sz w:val="28"/>
          <w:szCs w:val="28"/>
        </w:rPr>
        <w:t xml:space="preserve"> </w:t>
      </w:r>
      <w:r w:rsidR="008C7E72">
        <w:rPr>
          <w:rFonts w:ascii="Times New Roman" w:hAnsi="Times New Roman" w:cs="Times New Roman"/>
          <w:sz w:val="28"/>
          <w:szCs w:val="28"/>
        </w:rPr>
        <w:t>февраля</w:t>
      </w:r>
      <w:r w:rsidRPr="00AD0E74">
        <w:rPr>
          <w:rFonts w:ascii="Times New Roman" w:hAnsi="Times New Roman" w:cs="Times New Roman"/>
          <w:sz w:val="28"/>
          <w:szCs w:val="28"/>
        </w:rPr>
        <w:t xml:space="preserve"> 20</w:t>
      </w:r>
      <w:r w:rsidR="008C7E72">
        <w:rPr>
          <w:rFonts w:ascii="Times New Roman" w:hAnsi="Times New Roman" w:cs="Times New Roman"/>
          <w:sz w:val="28"/>
          <w:szCs w:val="28"/>
        </w:rPr>
        <w:t xml:space="preserve">20 года </w:t>
      </w:r>
      <w:r w:rsidR="0062217C">
        <w:rPr>
          <w:rFonts w:ascii="Times New Roman" w:hAnsi="Times New Roman" w:cs="Times New Roman"/>
          <w:sz w:val="28"/>
          <w:szCs w:val="28"/>
        </w:rPr>
        <w:br/>
      </w:r>
      <w:r w:rsidR="008C7E72">
        <w:rPr>
          <w:rFonts w:ascii="Times New Roman" w:hAnsi="Times New Roman" w:cs="Times New Roman"/>
          <w:sz w:val="28"/>
          <w:szCs w:val="28"/>
        </w:rPr>
        <w:t>№ 105</w:t>
      </w:r>
      <w:r w:rsidRPr="00AD0E74">
        <w:rPr>
          <w:rFonts w:ascii="Times New Roman" w:hAnsi="Times New Roman" w:cs="Times New Roman"/>
          <w:sz w:val="28"/>
          <w:szCs w:val="28"/>
        </w:rPr>
        <w:t>-р</w:t>
      </w:r>
      <w:r w:rsidR="008C7E72">
        <w:rPr>
          <w:rFonts w:ascii="Times New Roman" w:hAnsi="Times New Roman" w:cs="Times New Roman"/>
          <w:sz w:val="28"/>
          <w:szCs w:val="28"/>
        </w:rPr>
        <w:t>Г</w:t>
      </w:r>
      <w:r w:rsidRPr="00AD0E74">
        <w:rPr>
          <w:rFonts w:ascii="Times New Roman" w:hAnsi="Times New Roman" w:cs="Times New Roman"/>
          <w:sz w:val="28"/>
          <w:szCs w:val="28"/>
        </w:rPr>
        <w:t xml:space="preserve"> (далее </w:t>
      </w:r>
      <w:r w:rsidR="00535A0A">
        <w:rPr>
          <w:rFonts w:ascii="Times New Roman" w:hAnsi="Times New Roman" w:cs="Times New Roman"/>
          <w:sz w:val="28"/>
          <w:szCs w:val="28"/>
        </w:rPr>
        <w:t>–</w:t>
      </w:r>
      <w:r w:rsidRPr="00AD0E74">
        <w:rPr>
          <w:rFonts w:ascii="Times New Roman" w:hAnsi="Times New Roman" w:cs="Times New Roman"/>
          <w:sz w:val="28"/>
          <w:szCs w:val="28"/>
        </w:rPr>
        <w:t xml:space="preserve"> «дорожная карта»), размещен в информационно-</w:t>
      </w:r>
      <w:r w:rsidRPr="001C2D08">
        <w:rPr>
          <w:rFonts w:ascii="Times New Roman" w:hAnsi="Times New Roman" w:cs="Times New Roman"/>
          <w:sz w:val="28"/>
          <w:szCs w:val="28"/>
        </w:rPr>
        <w:t xml:space="preserve">коммуникационной сети «Интернет» </w:t>
      </w:r>
      <w:r w:rsidR="00B02ED0" w:rsidRPr="0045542D">
        <w:rPr>
          <w:rFonts w:ascii="Times New Roman" w:hAnsi="Times New Roman" w:cs="Times New Roman"/>
          <w:sz w:val="28"/>
          <w:szCs w:val="28"/>
        </w:rPr>
        <w:t>(</w:t>
      </w:r>
      <w:hyperlink r:id="rId9" w:history="1">
        <w:r w:rsidR="001C2D08" w:rsidRPr="0045542D">
          <w:rPr>
            <w:rStyle w:val="a3"/>
            <w:rFonts w:ascii="Times New Roman" w:hAnsi="Times New Roman" w:cs="Times New Roman"/>
            <w:color w:val="auto"/>
            <w:sz w:val="28"/>
            <w:szCs w:val="28"/>
          </w:rPr>
          <w:t>https://минэко04.рф/upload/site/1.%20ДР%20по%20конкуренции%20№%20105-рГ%20от%2027.02.2020.pdf</w:t>
        </w:r>
      </w:hyperlink>
      <w:r w:rsidR="001C2D08" w:rsidRPr="0045542D">
        <w:rPr>
          <w:rFonts w:ascii="Times New Roman" w:hAnsi="Times New Roman" w:cs="Times New Roman"/>
          <w:sz w:val="28"/>
          <w:szCs w:val="28"/>
        </w:rPr>
        <w:t>)</w:t>
      </w:r>
    </w:p>
    <w:p w14:paraId="4BE6F5E3" w14:textId="77777777" w:rsidR="001C2D08" w:rsidRPr="001C2D08" w:rsidRDefault="001C2D08" w:rsidP="009F5981">
      <w:pPr>
        <w:autoSpaceDE w:val="0"/>
        <w:autoSpaceDN w:val="0"/>
        <w:adjustRightInd w:val="0"/>
        <w:spacing w:after="0" w:line="240" w:lineRule="auto"/>
        <w:ind w:firstLine="708"/>
        <w:jc w:val="both"/>
        <w:rPr>
          <w:rFonts w:ascii="Times New Roman" w:hAnsi="Times New Roman" w:cs="Times New Roman"/>
          <w:sz w:val="28"/>
          <w:szCs w:val="28"/>
        </w:rPr>
      </w:pPr>
    </w:p>
    <w:p w14:paraId="7673F016" w14:textId="77777777" w:rsidR="001C2D08" w:rsidRDefault="001C2D08" w:rsidP="009F5981">
      <w:pPr>
        <w:autoSpaceDE w:val="0"/>
        <w:autoSpaceDN w:val="0"/>
        <w:adjustRightInd w:val="0"/>
        <w:spacing w:after="0" w:line="240" w:lineRule="auto"/>
        <w:ind w:firstLine="708"/>
        <w:jc w:val="both"/>
        <w:rPr>
          <w:rFonts w:ascii="Times New Roman" w:hAnsi="Times New Roman" w:cs="Times New Roman"/>
          <w:color w:val="FF0000"/>
          <w:sz w:val="28"/>
          <w:szCs w:val="28"/>
        </w:rPr>
      </w:pPr>
    </w:p>
    <w:p w14:paraId="58CE680A" w14:textId="77777777" w:rsidR="00D54402" w:rsidRDefault="00D54402" w:rsidP="009F5981">
      <w:pPr>
        <w:autoSpaceDE w:val="0"/>
        <w:autoSpaceDN w:val="0"/>
        <w:adjustRightInd w:val="0"/>
        <w:spacing w:after="0" w:line="240" w:lineRule="auto"/>
        <w:ind w:firstLine="708"/>
        <w:jc w:val="both"/>
        <w:rPr>
          <w:rFonts w:ascii="Times New Roman" w:hAnsi="Times New Roman" w:cs="Times New Roman"/>
          <w:color w:val="FF0000"/>
          <w:sz w:val="28"/>
          <w:szCs w:val="28"/>
        </w:rPr>
      </w:pPr>
    </w:p>
    <w:p w14:paraId="017A1EC7" w14:textId="77777777" w:rsidR="00AD0E74" w:rsidRPr="00AD0E74" w:rsidRDefault="00AD0E74" w:rsidP="008C7E72">
      <w:pPr>
        <w:autoSpaceDE w:val="0"/>
        <w:autoSpaceDN w:val="0"/>
        <w:adjustRightInd w:val="0"/>
        <w:spacing w:after="0" w:line="240" w:lineRule="auto"/>
        <w:ind w:firstLine="708"/>
        <w:jc w:val="both"/>
        <w:rPr>
          <w:rFonts w:ascii="Times New Roman" w:hAnsi="Times New Roman" w:cs="Times New Roman"/>
          <w:sz w:val="28"/>
          <w:szCs w:val="28"/>
        </w:rPr>
      </w:pPr>
      <w:r w:rsidRPr="00AD0E74">
        <w:rPr>
          <w:rFonts w:ascii="Times New Roman" w:hAnsi="Times New Roman" w:cs="Times New Roman"/>
          <w:sz w:val="28"/>
          <w:szCs w:val="28"/>
        </w:rPr>
        <w:t>Доклад является официальным документом, формируемым для обеспечения исполнительных органов государственной власти Республики Алтай, органов местного самоуправления Республики Алтай, юридических</w:t>
      </w:r>
      <w:r>
        <w:rPr>
          <w:rFonts w:ascii="Times New Roman" w:hAnsi="Times New Roman" w:cs="Times New Roman"/>
          <w:sz w:val="28"/>
          <w:szCs w:val="28"/>
        </w:rPr>
        <w:t xml:space="preserve"> </w:t>
      </w:r>
      <w:r w:rsidRPr="00AD0E74">
        <w:rPr>
          <w:rFonts w:ascii="Times New Roman" w:hAnsi="Times New Roman" w:cs="Times New Roman"/>
          <w:sz w:val="28"/>
          <w:szCs w:val="28"/>
        </w:rPr>
        <w:t xml:space="preserve">лиц, индивидуальных предпринимателей и граждан систематизированной аналитической информацией о состоянии конкуренции в Республике Алтай и служит для уточнения приоритетных направлений деятельности исполнительных органов государственной власти Республики Алтай по развитию конкуренции на рынках товаров, работ и услуг региона. </w:t>
      </w:r>
    </w:p>
    <w:p w14:paraId="44FB7549" w14:textId="77777777" w:rsidR="00AD0E74" w:rsidRPr="00AD0E74" w:rsidRDefault="00AD0E74" w:rsidP="008C7E72">
      <w:pPr>
        <w:autoSpaceDE w:val="0"/>
        <w:autoSpaceDN w:val="0"/>
        <w:adjustRightInd w:val="0"/>
        <w:spacing w:after="0" w:line="240" w:lineRule="auto"/>
        <w:ind w:firstLine="708"/>
        <w:jc w:val="both"/>
        <w:rPr>
          <w:rFonts w:ascii="Times New Roman" w:hAnsi="Times New Roman" w:cs="Times New Roman"/>
          <w:sz w:val="28"/>
          <w:szCs w:val="28"/>
        </w:rPr>
      </w:pPr>
      <w:r w:rsidRPr="00AD0E74">
        <w:rPr>
          <w:rFonts w:ascii="Times New Roman" w:hAnsi="Times New Roman" w:cs="Times New Roman"/>
          <w:sz w:val="28"/>
          <w:szCs w:val="28"/>
        </w:rPr>
        <w:t xml:space="preserve">Настоящий Доклад подготовлен на основе представленных данных исполнительных органов государственной власти Республики Алтай, органов местного самоуправления, территориальных органов федеральных органов исполнительной власти Республики Алтай, а также на основе результатов опросов оценки состояния и развития конкурентной среды потребителями товаров, работ и услуг и субъектами предпринимательской деятельности в Республике Алтай. </w:t>
      </w:r>
    </w:p>
    <w:p w14:paraId="7DCF45D0" w14:textId="77777777" w:rsidR="008C7E72" w:rsidRDefault="00AD0E74" w:rsidP="008C7E72">
      <w:pPr>
        <w:autoSpaceDE w:val="0"/>
        <w:autoSpaceDN w:val="0"/>
        <w:adjustRightInd w:val="0"/>
        <w:spacing w:after="0" w:line="240" w:lineRule="auto"/>
        <w:ind w:firstLine="708"/>
        <w:jc w:val="both"/>
        <w:rPr>
          <w:rFonts w:ascii="Times New Roman" w:hAnsi="Times New Roman" w:cs="Times New Roman"/>
          <w:sz w:val="28"/>
          <w:szCs w:val="28"/>
        </w:rPr>
      </w:pPr>
      <w:r w:rsidRPr="00AD0E74">
        <w:rPr>
          <w:rFonts w:ascii="Times New Roman" w:hAnsi="Times New Roman" w:cs="Times New Roman"/>
          <w:sz w:val="28"/>
          <w:szCs w:val="28"/>
        </w:rPr>
        <w:t>В Докладе освещены основные мероприятия по содействию развитию конкуренции на территории Республики Алтай, проведен анализ состояния конкурентной среды и факторов, ограничивающих ее развитие на приоритетных и социально значимых рынках Республики Алтай, приведены результаты мониторинга наличия (отсутствия) административных барьеров и оценки состояния конкурентной среды субъектами предпринимательской деятельности, удовлетворенности потребителей качеством товаров, работ и услуг на товарных рынках Республики Алтай, удовлетворенности субъектов предпринимательской деятельности и потребителей товаров, работ и услуг качеством официальной информации о состоянии конкурентной среды на рынках товаров, работ и услуг Республики Алтай и деятельности по содействию развитию конкуренции в Республике Алтай, размещаемой уполномоченным органом и муниципальными образованиями, деятельности субъектов естественных монополий на территории Республики Алтай.</w:t>
      </w:r>
    </w:p>
    <w:p w14:paraId="13B62F22" w14:textId="7FAB5D5E" w:rsidR="0045542D" w:rsidRPr="0062217C" w:rsidRDefault="00AD0E74" w:rsidP="007915AE">
      <w:pPr>
        <w:autoSpaceDE w:val="0"/>
        <w:autoSpaceDN w:val="0"/>
        <w:adjustRightInd w:val="0"/>
        <w:spacing w:after="0" w:line="240" w:lineRule="auto"/>
        <w:ind w:firstLine="708"/>
        <w:jc w:val="both"/>
        <w:rPr>
          <w:rStyle w:val="a3"/>
          <w:rFonts w:ascii="Times New Roman" w:hAnsi="Times New Roman" w:cs="Times New Roman"/>
          <w:color w:val="auto"/>
          <w:sz w:val="28"/>
          <w:szCs w:val="28"/>
        </w:rPr>
      </w:pPr>
      <w:r w:rsidRPr="00F65166">
        <w:rPr>
          <w:rFonts w:ascii="Times New Roman" w:hAnsi="Times New Roman" w:cs="Times New Roman"/>
          <w:sz w:val="28"/>
          <w:szCs w:val="28"/>
        </w:rPr>
        <w:t xml:space="preserve">Доклад утвержден Решением Комиссии по содействию развитию конкуренции </w:t>
      </w:r>
      <w:r w:rsidR="00E5092A" w:rsidRPr="00F65166">
        <w:rPr>
          <w:rFonts w:ascii="Times New Roman" w:hAnsi="Times New Roman" w:cs="Times New Roman"/>
          <w:sz w:val="28"/>
          <w:szCs w:val="28"/>
        </w:rPr>
        <w:t>__</w:t>
      </w:r>
      <w:r w:rsidR="004D63AF" w:rsidRPr="00F65166">
        <w:rPr>
          <w:rFonts w:ascii="Times New Roman" w:hAnsi="Times New Roman" w:cs="Times New Roman"/>
          <w:sz w:val="28"/>
          <w:szCs w:val="28"/>
        </w:rPr>
        <w:t xml:space="preserve"> </w:t>
      </w:r>
      <w:r w:rsidR="000F560E" w:rsidRPr="00F65166">
        <w:rPr>
          <w:rFonts w:ascii="Times New Roman" w:hAnsi="Times New Roman" w:cs="Times New Roman"/>
          <w:sz w:val="28"/>
          <w:szCs w:val="28"/>
        </w:rPr>
        <w:t>марта</w:t>
      </w:r>
      <w:r w:rsidRPr="00F65166">
        <w:rPr>
          <w:rFonts w:ascii="Times New Roman" w:hAnsi="Times New Roman" w:cs="Times New Roman"/>
          <w:sz w:val="28"/>
          <w:szCs w:val="28"/>
        </w:rPr>
        <w:t xml:space="preserve"> 20</w:t>
      </w:r>
      <w:r w:rsidR="00535A0A" w:rsidRPr="00F65166">
        <w:rPr>
          <w:rFonts w:ascii="Times New Roman" w:hAnsi="Times New Roman" w:cs="Times New Roman"/>
          <w:sz w:val="28"/>
          <w:szCs w:val="28"/>
        </w:rPr>
        <w:t>2</w:t>
      </w:r>
      <w:r w:rsidR="001F0E6F">
        <w:rPr>
          <w:rFonts w:ascii="Times New Roman" w:hAnsi="Times New Roman" w:cs="Times New Roman"/>
          <w:sz w:val="28"/>
          <w:szCs w:val="28"/>
        </w:rPr>
        <w:t>6</w:t>
      </w:r>
      <w:r w:rsidR="00FC6A23" w:rsidRPr="00F65166">
        <w:rPr>
          <w:rFonts w:ascii="Times New Roman" w:hAnsi="Times New Roman" w:cs="Times New Roman"/>
          <w:sz w:val="28"/>
          <w:szCs w:val="28"/>
        </w:rPr>
        <w:t xml:space="preserve"> года</w:t>
      </w:r>
      <w:r w:rsidR="00FC6A23" w:rsidRPr="00FD3F1A">
        <w:rPr>
          <w:rFonts w:ascii="Times New Roman" w:hAnsi="Times New Roman" w:cs="Times New Roman"/>
          <w:sz w:val="28"/>
          <w:szCs w:val="28"/>
        </w:rPr>
        <w:t xml:space="preserve"> </w:t>
      </w:r>
      <w:r w:rsidRPr="00FD3F1A">
        <w:rPr>
          <w:rFonts w:ascii="Times New Roman" w:hAnsi="Times New Roman" w:cs="Times New Roman"/>
          <w:sz w:val="28"/>
          <w:szCs w:val="28"/>
        </w:rPr>
        <w:t>и размещен на официальном</w:t>
      </w:r>
      <w:r w:rsidR="00965CE2" w:rsidRPr="00FD3F1A">
        <w:rPr>
          <w:rFonts w:ascii="Times New Roman" w:hAnsi="Times New Roman" w:cs="Times New Roman"/>
          <w:sz w:val="28"/>
          <w:szCs w:val="28"/>
        </w:rPr>
        <w:t xml:space="preserve"> </w:t>
      </w:r>
      <w:r w:rsidRPr="00FD3F1A">
        <w:rPr>
          <w:rFonts w:ascii="Times New Roman" w:hAnsi="Times New Roman" w:cs="Times New Roman"/>
          <w:sz w:val="28"/>
          <w:szCs w:val="28"/>
        </w:rPr>
        <w:t xml:space="preserve">сайте Министерства экономического развития Республики Алтай </w:t>
      </w:r>
      <w:r w:rsidR="00965CE2" w:rsidRPr="00FD3F1A">
        <w:rPr>
          <w:rFonts w:ascii="Times New Roman" w:hAnsi="Times New Roman" w:cs="Times New Roman"/>
          <w:sz w:val="28"/>
          <w:szCs w:val="28"/>
        </w:rPr>
        <w:t xml:space="preserve">в </w:t>
      </w:r>
      <w:r w:rsidR="0062217C" w:rsidRPr="00FD3F1A">
        <w:rPr>
          <w:rFonts w:ascii="Times New Roman" w:hAnsi="Times New Roman" w:cs="Times New Roman"/>
          <w:sz w:val="28"/>
          <w:szCs w:val="28"/>
        </w:rPr>
        <w:br/>
      </w:r>
      <w:r w:rsidRPr="00FD3F1A">
        <w:rPr>
          <w:rFonts w:ascii="Times New Roman" w:hAnsi="Times New Roman" w:cs="Times New Roman"/>
          <w:sz w:val="28"/>
          <w:szCs w:val="28"/>
        </w:rPr>
        <w:t>информационно-телекоммуникационной сети «Интернет»</w:t>
      </w:r>
      <w:r w:rsidR="001B1F82" w:rsidRPr="00FD3F1A">
        <w:rPr>
          <w:rFonts w:ascii="Times New Roman" w:hAnsi="Times New Roman" w:cs="Times New Roman"/>
          <w:sz w:val="28"/>
          <w:szCs w:val="28"/>
        </w:rPr>
        <w:t xml:space="preserve"> </w:t>
      </w:r>
      <w:r w:rsidR="00DB07BC" w:rsidRPr="00FD3F1A">
        <w:rPr>
          <w:rFonts w:ascii="Times New Roman" w:hAnsi="Times New Roman" w:cs="Times New Roman"/>
          <w:sz w:val="28"/>
          <w:szCs w:val="28"/>
        </w:rPr>
        <w:t>(</w:t>
      </w:r>
      <w:r w:rsidR="007915AE" w:rsidRPr="00FD3F1A">
        <w:rPr>
          <w:rFonts w:ascii="Times New Roman" w:hAnsi="Times New Roman" w:cs="Times New Roman"/>
          <w:sz w:val="28"/>
          <w:szCs w:val="28"/>
        </w:rPr>
        <w:t>https://минэко04.рф/activity/razvitie-predprinimatelstva-v-respublike-altay/standart-razvitiya-konkurentsii/doklad/</w:t>
      </w:r>
      <w:r w:rsidR="00DB07BC" w:rsidRPr="00FD3F1A">
        <w:rPr>
          <w:rFonts w:ascii="Times New Roman" w:hAnsi="Times New Roman" w:cs="Times New Roman"/>
          <w:sz w:val="28"/>
          <w:szCs w:val="28"/>
        </w:rPr>
        <w:t>)</w:t>
      </w:r>
      <w:r w:rsidRPr="00FD3F1A">
        <w:rPr>
          <w:rFonts w:ascii="Times New Roman" w:hAnsi="Times New Roman" w:cs="Times New Roman"/>
          <w:sz w:val="28"/>
          <w:szCs w:val="28"/>
        </w:rPr>
        <w:t>, а также Инвестиционн</w:t>
      </w:r>
      <w:r w:rsidR="0045542D" w:rsidRPr="00FD3F1A">
        <w:rPr>
          <w:rFonts w:ascii="Times New Roman" w:hAnsi="Times New Roman" w:cs="Times New Roman"/>
          <w:sz w:val="28"/>
          <w:szCs w:val="28"/>
        </w:rPr>
        <w:t xml:space="preserve">ом портале </w:t>
      </w:r>
      <w:r w:rsidR="00DB07BC" w:rsidRPr="00F65166">
        <w:rPr>
          <w:rFonts w:ascii="Times New Roman" w:hAnsi="Times New Roman" w:cs="Times New Roman"/>
          <w:sz w:val="28"/>
          <w:szCs w:val="28"/>
        </w:rPr>
        <w:t xml:space="preserve">(ссылка будет размещена после </w:t>
      </w:r>
      <w:r w:rsidR="007915AE" w:rsidRPr="00F65166">
        <w:rPr>
          <w:rFonts w:ascii="Times New Roman" w:hAnsi="Times New Roman" w:cs="Times New Roman"/>
          <w:sz w:val="28"/>
          <w:szCs w:val="28"/>
        </w:rPr>
        <w:t xml:space="preserve">предоставления </w:t>
      </w:r>
      <w:proofErr w:type="spellStart"/>
      <w:r w:rsidR="007915AE" w:rsidRPr="00F65166">
        <w:rPr>
          <w:rFonts w:ascii="Times New Roman" w:hAnsi="Times New Roman" w:cs="Times New Roman"/>
          <w:sz w:val="28"/>
          <w:szCs w:val="28"/>
        </w:rPr>
        <w:t>Минэко</w:t>
      </w:r>
      <w:proofErr w:type="spellEnd"/>
      <w:r w:rsidR="007915AE" w:rsidRPr="00F65166">
        <w:rPr>
          <w:rFonts w:ascii="Times New Roman" w:hAnsi="Times New Roman" w:cs="Times New Roman"/>
          <w:sz w:val="28"/>
          <w:szCs w:val="28"/>
        </w:rPr>
        <w:t xml:space="preserve"> России</w:t>
      </w:r>
      <w:r w:rsidR="00DB07BC" w:rsidRPr="00F65166">
        <w:rPr>
          <w:rFonts w:ascii="Times New Roman" w:hAnsi="Times New Roman" w:cs="Times New Roman"/>
          <w:sz w:val="28"/>
          <w:szCs w:val="28"/>
        </w:rPr>
        <w:t>).</w:t>
      </w:r>
    </w:p>
    <w:p w14:paraId="4F3AD47D" w14:textId="77777777" w:rsidR="00FC1F9D" w:rsidRDefault="00FC1F9D" w:rsidP="00FC1F9D">
      <w:pPr>
        <w:autoSpaceDE w:val="0"/>
        <w:autoSpaceDN w:val="0"/>
        <w:adjustRightInd w:val="0"/>
        <w:spacing w:after="0" w:line="240" w:lineRule="auto"/>
        <w:jc w:val="both"/>
        <w:rPr>
          <w:rFonts w:ascii="Times New Roman" w:hAnsi="Times New Roman" w:cs="Times New Roman"/>
          <w:sz w:val="28"/>
          <w:szCs w:val="28"/>
        </w:rPr>
      </w:pPr>
    </w:p>
    <w:p w14:paraId="1EF68E89" w14:textId="77777777" w:rsidR="00D368E1" w:rsidRDefault="00D368E1" w:rsidP="00FC1F9D">
      <w:pPr>
        <w:spacing w:line="240" w:lineRule="auto"/>
        <w:jc w:val="both"/>
        <w:rPr>
          <w:rFonts w:ascii="Times New Roman" w:hAnsi="Times New Roman" w:cs="Times New Roman"/>
          <w:i/>
          <w:sz w:val="28"/>
          <w:szCs w:val="28"/>
        </w:rPr>
      </w:pPr>
      <w:r w:rsidRPr="00AD0E74">
        <w:rPr>
          <w:rFonts w:ascii="Times New Roman" w:hAnsi="Times New Roman" w:cs="Times New Roman"/>
          <w:i/>
          <w:sz w:val="28"/>
          <w:szCs w:val="28"/>
        </w:rPr>
        <w:t>1.2. Информация о реализации проектного подхода при внедрении Стандарта.</w:t>
      </w:r>
    </w:p>
    <w:p w14:paraId="3201F9C3" w14:textId="794829D0" w:rsidR="00BB5C48" w:rsidRDefault="004468D8" w:rsidP="00437699">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Реализация проектного подхода при внедрении Стандарта развития конкуренции в Республике Алтай не предусмотрена. </w:t>
      </w:r>
      <w:r w:rsidR="00535A0A" w:rsidRPr="00535A0A">
        <w:rPr>
          <w:rFonts w:ascii="Times New Roman" w:hAnsi="Times New Roman" w:cs="Times New Roman"/>
          <w:sz w:val="28"/>
          <w:szCs w:val="28"/>
        </w:rPr>
        <w:t xml:space="preserve">В целях осуществления проектной деятельности в Правительстве Республики </w:t>
      </w:r>
      <w:r w:rsidR="00535A0A">
        <w:rPr>
          <w:rFonts w:ascii="Times New Roman" w:hAnsi="Times New Roman" w:cs="Times New Roman"/>
          <w:sz w:val="28"/>
          <w:szCs w:val="28"/>
        </w:rPr>
        <w:t>Алтай</w:t>
      </w:r>
      <w:r w:rsidR="00535A0A" w:rsidRPr="00535A0A">
        <w:rPr>
          <w:rFonts w:ascii="Times New Roman" w:hAnsi="Times New Roman" w:cs="Times New Roman"/>
          <w:sz w:val="28"/>
          <w:szCs w:val="28"/>
        </w:rPr>
        <w:t xml:space="preserve">, формирования органов управления проектной деятельностью в исполнительных органах </w:t>
      </w:r>
      <w:r w:rsidR="00535A0A" w:rsidRPr="00535A0A">
        <w:rPr>
          <w:rFonts w:ascii="Times New Roman" w:hAnsi="Times New Roman" w:cs="Times New Roman"/>
          <w:sz w:val="28"/>
          <w:szCs w:val="28"/>
        </w:rPr>
        <w:lastRenderedPageBreak/>
        <w:t xml:space="preserve">государственной власти Республики </w:t>
      </w:r>
      <w:r w:rsidR="00965CE2">
        <w:rPr>
          <w:rFonts w:ascii="Times New Roman" w:hAnsi="Times New Roman" w:cs="Times New Roman"/>
          <w:sz w:val="28"/>
          <w:szCs w:val="28"/>
        </w:rPr>
        <w:t>Алтай</w:t>
      </w:r>
      <w:r w:rsidR="00535A0A" w:rsidRPr="00535A0A">
        <w:rPr>
          <w:rFonts w:ascii="Times New Roman" w:hAnsi="Times New Roman" w:cs="Times New Roman"/>
          <w:sz w:val="28"/>
          <w:szCs w:val="28"/>
        </w:rPr>
        <w:t xml:space="preserve">, а также в соответствии с Указом Президента Российской Федерации от </w:t>
      </w:r>
      <w:r w:rsidR="00C03FCB" w:rsidRPr="00C03FCB">
        <w:rPr>
          <w:rFonts w:ascii="Times New Roman" w:hAnsi="Times New Roman" w:cs="Times New Roman"/>
          <w:sz w:val="28"/>
          <w:szCs w:val="28"/>
        </w:rPr>
        <w:t>21</w:t>
      </w:r>
      <w:r w:rsidR="00C03FCB">
        <w:rPr>
          <w:rFonts w:ascii="Times New Roman" w:hAnsi="Times New Roman" w:cs="Times New Roman"/>
          <w:sz w:val="28"/>
          <w:szCs w:val="28"/>
        </w:rPr>
        <w:t xml:space="preserve"> июля </w:t>
      </w:r>
      <w:r w:rsidR="00C03FCB" w:rsidRPr="00C03FCB">
        <w:rPr>
          <w:rFonts w:ascii="Times New Roman" w:hAnsi="Times New Roman" w:cs="Times New Roman"/>
          <w:sz w:val="28"/>
          <w:szCs w:val="28"/>
        </w:rPr>
        <w:t xml:space="preserve">2020 </w:t>
      </w:r>
      <w:r w:rsidR="00C03FCB">
        <w:rPr>
          <w:rFonts w:ascii="Times New Roman" w:hAnsi="Times New Roman" w:cs="Times New Roman"/>
          <w:sz w:val="28"/>
          <w:szCs w:val="28"/>
        </w:rPr>
        <w:t xml:space="preserve">года № </w:t>
      </w:r>
      <w:r w:rsidR="00C03FCB" w:rsidRPr="00C03FCB">
        <w:rPr>
          <w:rFonts w:ascii="Times New Roman" w:hAnsi="Times New Roman" w:cs="Times New Roman"/>
          <w:sz w:val="28"/>
          <w:szCs w:val="28"/>
        </w:rPr>
        <w:t>474</w:t>
      </w:r>
      <w:r w:rsidR="00C03FCB">
        <w:rPr>
          <w:rFonts w:ascii="Times New Roman" w:hAnsi="Times New Roman" w:cs="Times New Roman"/>
          <w:sz w:val="28"/>
          <w:szCs w:val="28"/>
        </w:rPr>
        <w:t xml:space="preserve"> </w:t>
      </w:r>
      <w:r w:rsidR="00C03FCB">
        <w:rPr>
          <w:rFonts w:ascii="Times New Roman" w:hAnsi="Times New Roman" w:cs="Times New Roman"/>
          <w:sz w:val="28"/>
          <w:szCs w:val="28"/>
        </w:rPr>
        <w:br/>
        <w:t>«</w:t>
      </w:r>
      <w:r w:rsidR="00C03FCB" w:rsidRPr="00C03FCB">
        <w:rPr>
          <w:rFonts w:ascii="Times New Roman" w:hAnsi="Times New Roman" w:cs="Times New Roman"/>
          <w:sz w:val="28"/>
          <w:szCs w:val="28"/>
        </w:rPr>
        <w:t>О национальных целях развития Российской Федерации на период до 2030 года</w:t>
      </w:r>
      <w:r w:rsidR="00C03FCB">
        <w:rPr>
          <w:rFonts w:ascii="Times New Roman" w:hAnsi="Times New Roman" w:cs="Times New Roman"/>
          <w:sz w:val="28"/>
          <w:szCs w:val="28"/>
        </w:rPr>
        <w:t>»</w:t>
      </w:r>
      <w:r w:rsidR="00535A0A" w:rsidRPr="00535A0A">
        <w:rPr>
          <w:rFonts w:ascii="Times New Roman" w:hAnsi="Times New Roman" w:cs="Times New Roman"/>
          <w:sz w:val="28"/>
          <w:szCs w:val="28"/>
        </w:rPr>
        <w:t xml:space="preserve"> и постановлением Правительства Российской Федерации от 31 октября 2018 г. № 1288 «Об организации проектной деятельности в Правительстве Российской Федерации» в Республике </w:t>
      </w:r>
      <w:r w:rsidR="00965CE2">
        <w:rPr>
          <w:rFonts w:ascii="Times New Roman" w:hAnsi="Times New Roman" w:cs="Times New Roman"/>
          <w:sz w:val="28"/>
          <w:szCs w:val="28"/>
        </w:rPr>
        <w:t xml:space="preserve">Алтай </w:t>
      </w:r>
      <w:r w:rsidR="00535A0A" w:rsidRPr="00535A0A">
        <w:rPr>
          <w:rFonts w:ascii="Times New Roman" w:hAnsi="Times New Roman" w:cs="Times New Roman"/>
          <w:sz w:val="28"/>
          <w:szCs w:val="28"/>
        </w:rPr>
        <w:t xml:space="preserve">в соответствии с постановлением </w:t>
      </w:r>
      <w:r w:rsidR="00965CE2">
        <w:rPr>
          <w:rFonts w:ascii="Times New Roman" w:hAnsi="Times New Roman" w:cs="Times New Roman"/>
          <w:sz w:val="28"/>
          <w:szCs w:val="28"/>
        </w:rPr>
        <w:t>Правительства</w:t>
      </w:r>
      <w:r w:rsidR="00535A0A" w:rsidRPr="00535A0A">
        <w:rPr>
          <w:rFonts w:ascii="Times New Roman" w:hAnsi="Times New Roman" w:cs="Times New Roman"/>
          <w:sz w:val="28"/>
          <w:szCs w:val="28"/>
        </w:rPr>
        <w:t xml:space="preserve"> Республики </w:t>
      </w:r>
      <w:r w:rsidR="00965CE2">
        <w:rPr>
          <w:rFonts w:ascii="Times New Roman" w:hAnsi="Times New Roman" w:cs="Times New Roman"/>
          <w:sz w:val="28"/>
          <w:szCs w:val="28"/>
        </w:rPr>
        <w:t xml:space="preserve">Алтай от 1 марта </w:t>
      </w:r>
      <w:r w:rsidR="00535A0A" w:rsidRPr="00535A0A">
        <w:rPr>
          <w:rFonts w:ascii="Times New Roman" w:hAnsi="Times New Roman" w:cs="Times New Roman"/>
          <w:sz w:val="28"/>
          <w:szCs w:val="28"/>
        </w:rPr>
        <w:t xml:space="preserve">2019 № </w:t>
      </w:r>
      <w:r w:rsidR="00965CE2">
        <w:rPr>
          <w:rFonts w:ascii="Times New Roman" w:hAnsi="Times New Roman" w:cs="Times New Roman"/>
          <w:sz w:val="28"/>
          <w:szCs w:val="28"/>
        </w:rPr>
        <w:t>64</w:t>
      </w:r>
      <w:r w:rsidR="00535A0A" w:rsidRPr="00535A0A">
        <w:rPr>
          <w:rFonts w:ascii="Times New Roman" w:hAnsi="Times New Roman" w:cs="Times New Roman"/>
          <w:sz w:val="28"/>
          <w:szCs w:val="28"/>
        </w:rPr>
        <w:t xml:space="preserve"> «</w:t>
      </w:r>
      <w:r w:rsidR="00965CE2" w:rsidRPr="00965CE2">
        <w:rPr>
          <w:rFonts w:ascii="Times New Roman" w:hAnsi="Times New Roman" w:cs="Times New Roman"/>
          <w:sz w:val="28"/>
          <w:szCs w:val="28"/>
        </w:rPr>
        <w:t>Об организации проектной деятел</w:t>
      </w:r>
      <w:r w:rsidR="00965CE2">
        <w:rPr>
          <w:rFonts w:ascii="Times New Roman" w:hAnsi="Times New Roman" w:cs="Times New Roman"/>
          <w:sz w:val="28"/>
          <w:szCs w:val="28"/>
        </w:rPr>
        <w:t xml:space="preserve">ьности в исполнительных органах </w:t>
      </w:r>
      <w:r w:rsidR="00965CE2" w:rsidRPr="00965CE2">
        <w:rPr>
          <w:rFonts w:ascii="Times New Roman" w:hAnsi="Times New Roman" w:cs="Times New Roman"/>
          <w:sz w:val="28"/>
          <w:szCs w:val="28"/>
        </w:rPr>
        <w:t xml:space="preserve">государственной власти </w:t>
      </w:r>
      <w:r w:rsidR="00965CE2" w:rsidRPr="00C03FCB">
        <w:rPr>
          <w:rFonts w:ascii="Times New Roman" w:hAnsi="Times New Roman" w:cs="Times New Roman"/>
          <w:sz w:val="28"/>
          <w:szCs w:val="28"/>
        </w:rPr>
        <w:t>Республики Алтай и признании утратившими силу некоторых постановлений Правительства Республики Алтай</w:t>
      </w:r>
      <w:r w:rsidR="00535A0A" w:rsidRPr="00C03FCB">
        <w:rPr>
          <w:rFonts w:ascii="Times New Roman" w:hAnsi="Times New Roman" w:cs="Times New Roman"/>
          <w:sz w:val="28"/>
          <w:szCs w:val="28"/>
        </w:rPr>
        <w:t>»</w:t>
      </w:r>
      <w:r w:rsidR="00965CE2" w:rsidRPr="00C03FCB">
        <w:rPr>
          <w:rFonts w:ascii="Times New Roman" w:hAnsi="Times New Roman" w:cs="Times New Roman"/>
          <w:sz w:val="28"/>
          <w:szCs w:val="28"/>
        </w:rPr>
        <w:t xml:space="preserve"> (</w:t>
      </w:r>
      <w:hyperlink r:id="rId10" w:history="1">
        <w:r w:rsidR="00C03FCB" w:rsidRPr="00C03FCB">
          <w:rPr>
            <w:rStyle w:val="a3"/>
            <w:rFonts w:ascii="Times New Roman" w:hAnsi="Times New Roman" w:cs="Times New Roman"/>
            <w:color w:val="auto"/>
            <w:sz w:val="28"/>
            <w:szCs w:val="28"/>
          </w:rPr>
          <w:t>https://altai-republic.ru/upload/iblock/d5e/64_2019.pdf</w:t>
        </w:r>
      </w:hyperlink>
      <w:r w:rsidR="00C03FCB" w:rsidRPr="00C03FCB">
        <w:rPr>
          <w:rFonts w:ascii="Times New Roman" w:hAnsi="Times New Roman" w:cs="Times New Roman"/>
          <w:sz w:val="28"/>
          <w:szCs w:val="28"/>
        </w:rPr>
        <w:t xml:space="preserve">, </w:t>
      </w:r>
      <w:hyperlink r:id="rId11" w:history="1">
        <w:r w:rsidR="00C03FCB" w:rsidRPr="00C03FCB">
          <w:rPr>
            <w:rStyle w:val="a3"/>
            <w:rFonts w:ascii="Times New Roman" w:hAnsi="Times New Roman" w:cs="Times New Roman"/>
            <w:color w:val="auto"/>
            <w:sz w:val="28"/>
            <w:szCs w:val="28"/>
          </w:rPr>
          <w:t>https://минэко04.рф/activity/regionalnyy-proektnyy-ofis/regionalnaya-normativno-pravovaya-baza/</w:t>
        </w:r>
      </w:hyperlink>
      <w:r w:rsidR="00965CE2" w:rsidRPr="00C03FCB">
        <w:rPr>
          <w:rFonts w:ascii="Times New Roman" w:hAnsi="Times New Roman" w:cs="Times New Roman"/>
          <w:sz w:val="28"/>
          <w:szCs w:val="28"/>
        </w:rPr>
        <w:t>)</w:t>
      </w:r>
      <w:r w:rsidR="00535A0A" w:rsidRPr="00C03FCB">
        <w:rPr>
          <w:rFonts w:ascii="Times New Roman" w:hAnsi="Times New Roman" w:cs="Times New Roman"/>
          <w:sz w:val="28"/>
          <w:szCs w:val="28"/>
        </w:rPr>
        <w:t xml:space="preserve"> организован проектный подход. Внедрение Стандарта является приоритетным проектом региона, а задачи по содействию </w:t>
      </w:r>
      <w:r w:rsidR="00535A0A" w:rsidRPr="00535A0A">
        <w:rPr>
          <w:rFonts w:ascii="Times New Roman" w:hAnsi="Times New Roman" w:cs="Times New Roman"/>
          <w:sz w:val="28"/>
          <w:szCs w:val="28"/>
        </w:rPr>
        <w:t xml:space="preserve">развитию конкуренции в Республике </w:t>
      </w:r>
      <w:r w:rsidR="00965CE2">
        <w:rPr>
          <w:rFonts w:ascii="Times New Roman" w:hAnsi="Times New Roman" w:cs="Times New Roman"/>
          <w:sz w:val="28"/>
          <w:szCs w:val="28"/>
        </w:rPr>
        <w:t>Алтай</w:t>
      </w:r>
      <w:r w:rsidR="00535A0A" w:rsidRPr="00535A0A">
        <w:rPr>
          <w:rFonts w:ascii="Times New Roman" w:hAnsi="Times New Roman" w:cs="Times New Roman"/>
          <w:sz w:val="28"/>
          <w:szCs w:val="28"/>
        </w:rPr>
        <w:t xml:space="preserve"> в целом реализуются в рамках ведомственных приоритетных проектов.</w:t>
      </w:r>
    </w:p>
    <w:p w14:paraId="10D76D02" w14:textId="77777777" w:rsidR="00D368E1" w:rsidRDefault="00D368E1" w:rsidP="00FC1F9D">
      <w:pPr>
        <w:autoSpaceDE w:val="0"/>
        <w:autoSpaceDN w:val="0"/>
        <w:adjustRightInd w:val="0"/>
        <w:spacing w:after="0" w:line="240" w:lineRule="auto"/>
        <w:jc w:val="both"/>
        <w:rPr>
          <w:rFonts w:ascii="Times New Roman" w:hAnsi="Times New Roman" w:cs="Times New Roman"/>
          <w:i/>
          <w:sz w:val="28"/>
          <w:szCs w:val="28"/>
        </w:rPr>
      </w:pPr>
      <w:r w:rsidRPr="00484021">
        <w:rPr>
          <w:rFonts w:ascii="Times New Roman" w:hAnsi="Times New Roman" w:cs="Times New Roman"/>
          <w:i/>
          <w:sz w:val="28"/>
          <w:szCs w:val="28"/>
        </w:rPr>
        <w:t>1.3. Сведения об источниках финансовых средств, используемых для достижения целей Стандарта.</w:t>
      </w:r>
    </w:p>
    <w:p w14:paraId="337D9DED" w14:textId="77777777" w:rsidR="00984F14" w:rsidRPr="00484021" w:rsidRDefault="00984F14" w:rsidP="00FC1F9D">
      <w:pPr>
        <w:autoSpaceDE w:val="0"/>
        <w:autoSpaceDN w:val="0"/>
        <w:adjustRightInd w:val="0"/>
        <w:spacing w:after="0" w:line="240" w:lineRule="auto"/>
        <w:jc w:val="both"/>
        <w:rPr>
          <w:rFonts w:ascii="Times New Roman" w:hAnsi="Times New Roman" w:cs="Times New Roman"/>
          <w:i/>
          <w:sz w:val="28"/>
          <w:szCs w:val="28"/>
        </w:rPr>
      </w:pPr>
    </w:p>
    <w:p w14:paraId="75204969" w14:textId="77777777" w:rsidR="00A2114F" w:rsidRPr="00D225CD" w:rsidRDefault="00A2114F" w:rsidP="00A2114F">
      <w:pPr>
        <w:autoSpaceDE w:val="0"/>
        <w:autoSpaceDN w:val="0"/>
        <w:adjustRightInd w:val="0"/>
        <w:spacing w:after="0" w:line="240" w:lineRule="auto"/>
        <w:ind w:firstLine="708"/>
        <w:jc w:val="both"/>
        <w:rPr>
          <w:rFonts w:ascii="Times New Roman" w:hAnsi="Times New Roman" w:cs="Times New Roman"/>
          <w:sz w:val="28"/>
          <w:szCs w:val="28"/>
        </w:rPr>
      </w:pPr>
      <w:r w:rsidRPr="00D225CD">
        <w:rPr>
          <w:rFonts w:ascii="Times New Roman" w:hAnsi="Times New Roman" w:cs="Times New Roman"/>
          <w:sz w:val="28"/>
          <w:szCs w:val="28"/>
        </w:rPr>
        <w:t>Одним из основных средств достижения целей внедрения Стандарта является эффективное увеличение финансирования за счет средств бюджетов всех уровней мероприятий, направленных на развитие частного сектора экономики, при одновременном сокращении бюджетных расходов в рыночных отраслях (сферах) экономики. Ввиду этого используется контроль расходования средств бюджетов всех уровней мероприятий, направленных на развитие частного сектора экономики.</w:t>
      </w:r>
    </w:p>
    <w:p w14:paraId="72AD49D0" w14:textId="77777777" w:rsidR="00D225CD" w:rsidRPr="00D225CD" w:rsidRDefault="0096003A" w:rsidP="008B76EA">
      <w:pPr>
        <w:autoSpaceDE w:val="0"/>
        <w:autoSpaceDN w:val="0"/>
        <w:adjustRightInd w:val="0"/>
        <w:spacing w:after="0" w:line="240" w:lineRule="auto"/>
        <w:jc w:val="both"/>
        <w:rPr>
          <w:rFonts w:ascii="Times New Roman" w:hAnsi="Times New Roman" w:cs="Times New Roman"/>
          <w:sz w:val="28"/>
          <w:szCs w:val="28"/>
        </w:rPr>
      </w:pPr>
      <w:r w:rsidRPr="00D225CD">
        <w:rPr>
          <w:rFonts w:ascii="Times New Roman" w:hAnsi="Times New Roman" w:cs="Times New Roman"/>
          <w:sz w:val="28"/>
          <w:szCs w:val="28"/>
        </w:rPr>
        <w:tab/>
      </w:r>
      <w:r w:rsidR="008B76EA" w:rsidRPr="00D225CD">
        <w:rPr>
          <w:rFonts w:ascii="Times New Roman" w:hAnsi="Times New Roman" w:cs="Times New Roman"/>
          <w:sz w:val="28"/>
          <w:szCs w:val="28"/>
        </w:rPr>
        <w:t>Финансовое обеспечение мероприятий по внедрению Стандарта и достижению установленных им целей, исполнителями которой определены органы исполнительной власти Республики Алтай, осуществляется за счет средств республиканского бюджета, предусмотренных на реализацию следующих государственных программ Республики Алтай</w:t>
      </w:r>
      <w:r w:rsidR="00D225CD" w:rsidRPr="00D225CD">
        <w:rPr>
          <w:rFonts w:ascii="Times New Roman" w:hAnsi="Times New Roman" w:cs="Times New Roman"/>
          <w:sz w:val="28"/>
          <w:szCs w:val="28"/>
        </w:rPr>
        <w:t>:</w:t>
      </w:r>
    </w:p>
    <w:p w14:paraId="7CF59663" w14:textId="4C217DBC" w:rsidR="008B76EA" w:rsidRDefault="00BE2A0D" w:rsidP="00BE2A0D">
      <w:pPr>
        <w:pStyle w:val="ab"/>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BE2A0D">
        <w:rPr>
          <w:rFonts w:ascii="Times New Roman" w:hAnsi="Times New Roman" w:cs="Times New Roman"/>
          <w:sz w:val="28"/>
          <w:szCs w:val="28"/>
        </w:rPr>
        <w:t>Государствен</w:t>
      </w:r>
      <w:r>
        <w:rPr>
          <w:rFonts w:ascii="Times New Roman" w:hAnsi="Times New Roman" w:cs="Times New Roman"/>
          <w:sz w:val="28"/>
          <w:szCs w:val="28"/>
        </w:rPr>
        <w:t>ная программа Республики Алтай «</w:t>
      </w:r>
      <w:r w:rsidRPr="00BE2A0D">
        <w:rPr>
          <w:rFonts w:ascii="Times New Roman" w:hAnsi="Times New Roman" w:cs="Times New Roman"/>
          <w:sz w:val="28"/>
          <w:szCs w:val="28"/>
        </w:rPr>
        <w:t>Развитие сельского хозяйства и регулирование рынков сельскохозяйственной пр</w:t>
      </w:r>
      <w:r>
        <w:rPr>
          <w:rFonts w:ascii="Times New Roman" w:hAnsi="Times New Roman" w:cs="Times New Roman"/>
          <w:sz w:val="28"/>
          <w:szCs w:val="28"/>
        </w:rPr>
        <w:t>одукции, сырья и продовольствия»;</w:t>
      </w:r>
    </w:p>
    <w:p w14:paraId="3BE16B3D" w14:textId="579089F6" w:rsidR="00CE69D8" w:rsidRDefault="00CE69D8" w:rsidP="00BE2A0D">
      <w:pPr>
        <w:pStyle w:val="ab"/>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BE2A0D">
        <w:rPr>
          <w:rFonts w:ascii="Times New Roman" w:hAnsi="Times New Roman" w:cs="Times New Roman"/>
          <w:sz w:val="28"/>
          <w:szCs w:val="28"/>
        </w:rPr>
        <w:t>Государствен</w:t>
      </w:r>
      <w:r>
        <w:rPr>
          <w:rFonts w:ascii="Times New Roman" w:hAnsi="Times New Roman" w:cs="Times New Roman"/>
          <w:sz w:val="28"/>
          <w:szCs w:val="28"/>
        </w:rPr>
        <w:t xml:space="preserve">ная программа Республики Алтай «Развитие транспортного </w:t>
      </w:r>
      <w:proofErr w:type="spellStart"/>
      <w:r>
        <w:rPr>
          <w:rFonts w:ascii="Times New Roman" w:hAnsi="Times New Roman" w:cs="Times New Roman"/>
          <w:sz w:val="28"/>
          <w:szCs w:val="28"/>
        </w:rPr>
        <w:t>компленкса</w:t>
      </w:r>
      <w:proofErr w:type="spellEnd"/>
      <w:r>
        <w:rPr>
          <w:rFonts w:ascii="Times New Roman" w:hAnsi="Times New Roman" w:cs="Times New Roman"/>
          <w:sz w:val="28"/>
          <w:szCs w:val="28"/>
        </w:rPr>
        <w:t>»;</w:t>
      </w:r>
    </w:p>
    <w:p w14:paraId="6BAA5132" w14:textId="77777777" w:rsidR="00BE2A0D" w:rsidRPr="00BE2A0D" w:rsidRDefault="00BE2A0D" w:rsidP="00BE2A0D">
      <w:pPr>
        <w:pStyle w:val="ab"/>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BE2A0D">
        <w:rPr>
          <w:rFonts w:ascii="Times New Roman" w:hAnsi="Times New Roman" w:cs="Times New Roman"/>
          <w:sz w:val="28"/>
          <w:szCs w:val="28"/>
        </w:rPr>
        <w:t>Государствен</w:t>
      </w:r>
      <w:r>
        <w:rPr>
          <w:rFonts w:ascii="Times New Roman" w:hAnsi="Times New Roman" w:cs="Times New Roman"/>
          <w:sz w:val="28"/>
          <w:szCs w:val="28"/>
        </w:rPr>
        <w:t>ная программа Республики Алтай «</w:t>
      </w:r>
      <w:r w:rsidRPr="00BE2A0D">
        <w:rPr>
          <w:rFonts w:ascii="Times New Roman" w:hAnsi="Times New Roman" w:cs="Times New Roman"/>
          <w:sz w:val="28"/>
          <w:szCs w:val="28"/>
        </w:rPr>
        <w:t>Комплексн</w:t>
      </w:r>
      <w:r>
        <w:rPr>
          <w:rFonts w:ascii="Times New Roman" w:hAnsi="Times New Roman" w:cs="Times New Roman"/>
          <w:sz w:val="28"/>
          <w:szCs w:val="28"/>
        </w:rPr>
        <w:t>ое развитие сельских территорий»;</w:t>
      </w:r>
    </w:p>
    <w:p w14:paraId="7FF9D1E3" w14:textId="77777777" w:rsidR="00BE2A0D" w:rsidRPr="00BE2A0D" w:rsidRDefault="00BE2A0D" w:rsidP="00BE2A0D">
      <w:pPr>
        <w:pStyle w:val="ab"/>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BE2A0D">
        <w:rPr>
          <w:rFonts w:ascii="Times New Roman" w:hAnsi="Times New Roman" w:cs="Times New Roman"/>
          <w:sz w:val="28"/>
          <w:szCs w:val="28"/>
        </w:rPr>
        <w:t>Государствен</w:t>
      </w:r>
      <w:r>
        <w:rPr>
          <w:rFonts w:ascii="Times New Roman" w:hAnsi="Times New Roman" w:cs="Times New Roman"/>
          <w:sz w:val="28"/>
          <w:szCs w:val="28"/>
        </w:rPr>
        <w:t>ная программа Республики Алтай «</w:t>
      </w:r>
      <w:r w:rsidRPr="00BE2A0D">
        <w:rPr>
          <w:rFonts w:ascii="Times New Roman" w:hAnsi="Times New Roman" w:cs="Times New Roman"/>
          <w:sz w:val="28"/>
          <w:szCs w:val="28"/>
        </w:rPr>
        <w:t>Развитие экономического потенциа</w:t>
      </w:r>
      <w:r>
        <w:rPr>
          <w:rFonts w:ascii="Times New Roman" w:hAnsi="Times New Roman" w:cs="Times New Roman"/>
          <w:sz w:val="28"/>
          <w:szCs w:val="28"/>
        </w:rPr>
        <w:t>ла и предпринимательства»;</w:t>
      </w:r>
    </w:p>
    <w:p w14:paraId="2DF5F2DE" w14:textId="77777777" w:rsidR="00BE2A0D" w:rsidRPr="00BE2A0D" w:rsidRDefault="00BE2A0D" w:rsidP="00BE2A0D">
      <w:pPr>
        <w:pStyle w:val="ab"/>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BE2A0D">
        <w:rPr>
          <w:rFonts w:ascii="Times New Roman" w:hAnsi="Times New Roman" w:cs="Times New Roman"/>
          <w:sz w:val="28"/>
          <w:szCs w:val="28"/>
        </w:rPr>
        <w:t>Государствен</w:t>
      </w:r>
      <w:r>
        <w:rPr>
          <w:rFonts w:ascii="Times New Roman" w:hAnsi="Times New Roman" w:cs="Times New Roman"/>
          <w:sz w:val="28"/>
          <w:szCs w:val="28"/>
        </w:rPr>
        <w:t>ная программа Республики Алтай «</w:t>
      </w:r>
      <w:r w:rsidRPr="00BE2A0D">
        <w:rPr>
          <w:rFonts w:ascii="Times New Roman" w:hAnsi="Times New Roman" w:cs="Times New Roman"/>
          <w:sz w:val="28"/>
          <w:szCs w:val="28"/>
        </w:rPr>
        <w:t>Обеспечение социальной защ</w:t>
      </w:r>
      <w:r>
        <w:rPr>
          <w:rFonts w:ascii="Times New Roman" w:hAnsi="Times New Roman" w:cs="Times New Roman"/>
          <w:sz w:val="28"/>
          <w:szCs w:val="28"/>
        </w:rPr>
        <w:t>ищенности и занятости населения»;</w:t>
      </w:r>
    </w:p>
    <w:p w14:paraId="4F72FCCC" w14:textId="77777777" w:rsidR="00BE2A0D" w:rsidRPr="00BE2A0D" w:rsidRDefault="00BE2A0D" w:rsidP="00BE2A0D">
      <w:pPr>
        <w:pStyle w:val="ab"/>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BE2A0D">
        <w:rPr>
          <w:rFonts w:ascii="Times New Roman" w:hAnsi="Times New Roman" w:cs="Times New Roman"/>
          <w:sz w:val="28"/>
          <w:szCs w:val="28"/>
        </w:rPr>
        <w:t>Государствен</w:t>
      </w:r>
      <w:r>
        <w:rPr>
          <w:rFonts w:ascii="Times New Roman" w:hAnsi="Times New Roman" w:cs="Times New Roman"/>
          <w:sz w:val="28"/>
          <w:szCs w:val="28"/>
        </w:rPr>
        <w:t>ная программа Республики Алтай «</w:t>
      </w:r>
      <w:r w:rsidRPr="00BE2A0D">
        <w:rPr>
          <w:rFonts w:ascii="Times New Roman" w:hAnsi="Times New Roman" w:cs="Times New Roman"/>
          <w:sz w:val="28"/>
          <w:szCs w:val="28"/>
        </w:rPr>
        <w:t>Обеспечение экологической безопасности и улучш</w:t>
      </w:r>
      <w:r>
        <w:rPr>
          <w:rFonts w:ascii="Times New Roman" w:hAnsi="Times New Roman" w:cs="Times New Roman"/>
          <w:sz w:val="28"/>
          <w:szCs w:val="28"/>
        </w:rPr>
        <w:t>ение состояния окружающей среды»;</w:t>
      </w:r>
    </w:p>
    <w:p w14:paraId="09590943" w14:textId="77777777" w:rsidR="00BE2A0D" w:rsidRPr="00BE2A0D" w:rsidRDefault="00BE2A0D" w:rsidP="00BE2A0D">
      <w:pPr>
        <w:pStyle w:val="ab"/>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BE2A0D">
        <w:rPr>
          <w:rFonts w:ascii="Times New Roman" w:hAnsi="Times New Roman" w:cs="Times New Roman"/>
          <w:sz w:val="28"/>
          <w:szCs w:val="28"/>
        </w:rPr>
        <w:lastRenderedPageBreak/>
        <w:t>Государственная программа Республ</w:t>
      </w:r>
      <w:r>
        <w:rPr>
          <w:rFonts w:ascii="Times New Roman" w:hAnsi="Times New Roman" w:cs="Times New Roman"/>
          <w:sz w:val="28"/>
          <w:szCs w:val="28"/>
        </w:rPr>
        <w:t>ики Алтай «Развитие образования»;</w:t>
      </w:r>
    </w:p>
    <w:p w14:paraId="37C4F913" w14:textId="77777777" w:rsidR="00BE2A0D" w:rsidRPr="00BE2A0D" w:rsidRDefault="00BE2A0D" w:rsidP="00BE2A0D">
      <w:pPr>
        <w:pStyle w:val="ab"/>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BE2A0D">
        <w:rPr>
          <w:rFonts w:ascii="Times New Roman" w:hAnsi="Times New Roman" w:cs="Times New Roman"/>
          <w:sz w:val="28"/>
          <w:szCs w:val="28"/>
        </w:rPr>
        <w:t>Государствен</w:t>
      </w:r>
      <w:r>
        <w:rPr>
          <w:rFonts w:ascii="Times New Roman" w:hAnsi="Times New Roman" w:cs="Times New Roman"/>
          <w:sz w:val="28"/>
          <w:szCs w:val="28"/>
        </w:rPr>
        <w:t>ная программа Республики Алтай «Развитие культуры»;</w:t>
      </w:r>
    </w:p>
    <w:p w14:paraId="1A942E6A" w14:textId="77777777" w:rsidR="00BE2A0D" w:rsidRPr="00BE2A0D" w:rsidRDefault="00BE2A0D" w:rsidP="00BE2A0D">
      <w:pPr>
        <w:pStyle w:val="ab"/>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BE2A0D">
        <w:rPr>
          <w:rFonts w:ascii="Times New Roman" w:hAnsi="Times New Roman" w:cs="Times New Roman"/>
          <w:sz w:val="28"/>
          <w:szCs w:val="28"/>
        </w:rPr>
        <w:t xml:space="preserve">Государственная программа Республики Алтай </w:t>
      </w:r>
      <w:r>
        <w:rPr>
          <w:rFonts w:ascii="Times New Roman" w:hAnsi="Times New Roman" w:cs="Times New Roman"/>
          <w:sz w:val="28"/>
          <w:szCs w:val="28"/>
        </w:rPr>
        <w:t>«</w:t>
      </w:r>
      <w:r w:rsidRPr="00BE2A0D">
        <w:rPr>
          <w:rFonts w:ascii="Times New Roman" w:hAnsi="Times New Roman" w:cs="Times New Roman"/>
          <w:sz w:val="28"/>
          <w:szCs w:val="28"/>
        </w:rPr>
        <w:t>Развит</w:t>
      </w:r>
      <w:r>
        <w:rPr>
          <w:rFonts w:ascii="Times New Roman" w:hAnsi="Times New Roman" w:cs="Times New Roman"/>
          <w:sz w:val="28"/>
          <w:szCs w:val="28"/>
        </w:rPr>
        <w:t>ие физической культуры и спорта»;</w:t>
      </w:r>
    </w:p>
    <w:p w14:paraId="41C54A2F" w14:textId="77777777" w:rsidR="00BE2A0D" w:rsidRPr="00BE2A0D" w:rsidRDefault="00BE2A0D" w:rsidP="00BE2A0D">
      <w:pPr>
        <w:pStyle w:val="ab"/>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BE2A0D">
        <w:rPr>
          <w:rFonts w:ascii="Times New Roman" w:hAnsi="Times New Roman" w:cs="Times New Roman"/>
          <w:sz w:val="28"/>
          <w:szCs w:val="28"/>
        </w:rPr>
        <w:t>Государствен</w:t>
      </w:r>
      <w:r>
        <w:rPr>
          <w:rFonts w:ascii="Times New Roman" w:hAnsi="Times New Roman" w:cs="Times New Roman"/>
          <w:sz w:val="28"/>
          <w:szCs w:val="28"/>
        </w:rPr>
        <w:t>ная программа Республики Алтай «</w:t>
      </w:r>
      <w:r w:rsidRPr="00BE2A0D">
        <w:rPr>
          <w:rFonts w:ascii="Times New Roman" w:hAnsi="Times New Roman" w:cs="Times New Roman"/>
          <w:sz w:val="28"/>
          <w:szCs w:val="28"/>
        </w:rPr>
        <w:t>Разв</w:t>
      </w:r>
      <w:r>
        <w:rPr>
          <w:rFonts w:ascii="Times New Roman" w:hAnsi="Times New Roman" w:cs="Times New Roman"/>
          <w:sz w:val="28"/>
          <w:szCs w:val="28"/>
        </w:rPr>
        <w:t>итие здравоохранения»;</w:t>
      </w:r>
    </w:p>
    <w:p w14:paraId="48BBD753" w14:textId="77777777" w:rsidR="00BE2A0D" w:rsidRPr="00BE2A0D" w:rsidRDefault="00BE2A0D" w:rsidP="00BE2A0D">
      <w:pPr>
        <w:pStyle w:val="ab"/>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BE2A0D">
        <w:rPr>
          <w:rFonts w:ascii="Times New Roman" w:hAnsi="Times New Roman" w:cs="Times New Roman"/>
          <w:sz w:val="28"/>
          <w:szCs w:val="28"/>
        </w:rPr>
        <w:t>Государствен</w:t>
      </w:r>
      <w:r>
        <w:rPr>
          <w:rFonts w:ascii="Times New Roman" w:hAnsi="Times New Roman" w:cs="Times New Roman"/>
          <w:sz w:val="28"/>
          <w:szCs w:val="28"/>
        </w:rPr>
        <w:t>ная программа Республики Алтай «</w:t>
      </w:r>
      <w:r w:rsidRPr="00BE2A0D">
        <w:rPr>
          <w:rFonts w:ascii="Times New Roman" w:hAnsi="Times New Roman" w:cs="Times New Roman"/>
          <w:sz w:val="28"/>
          <w:szCs w:val="28"/>
        </w:rPr>
        <w:t>Управл</w:t>
      </w:r>
      <w:r>
        <w:rPr>
          <w:rFonts w:ascii="Times New Roman" w:hAnsi="Times New Roman" w:cs="Times New Roman"/>
          <w:sz w:val="28"/>
          <w:szCs w:val="28"/>
        </w:rPr>
        <w:t>ение государственными финансами»;</w:t>
      </w:r>
    </w:p>
    <w:p w14:paraId="6940545B" w14:textId="77777777" w:rsidR="00BE2A0D" w:rsidRPr="00BE2A0D" w:rsidRDefault="00BE2A0D" w:rsidP="00BE2A0D">
      <w:pPr>
        <w:pStyle w:val="ab"/>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BE2A0D">
        <w:rPr>
          <w:rFonts w:ascii="Times New Roman" w:hAnsi="Times New Roman" w:cs="Times New Roman"/>
          <w:sz w:val="28"/>
          <w:szCs w:val="28"/>
        </w:rPr>
        <w:t>Государствен</w:t>
      </w:r>
      <w:r>
        <w:rPr>
          <w:rFonts w:ascii="Times New Roman" w:hAnsi="Times New Roman" w:cs="Times New Roman"/>
          <w:sz w:val="28"/>
          <w:szCs w:val="28"/>
        </w:rPr>
        <w:t>ная программа Республики Алтай «</w:t>
      </w:r>
      <w:r w:rsidRPr="00BE2A0D">
        <w:rPr>
          <w:rFonts w:ascii="Times New Roman" w:hAnsi="Times New Roman" w:cs="Times New Roman"/>
          <w:sz w:val="28"/>
          <w:szCs w:val="28"/>
        </w:rPr>
        <w:t>Формирова</w:t>
      </w:r>
      <w:r>
        <w:rPr>
          <w:rFonts w:ascii="Times New Roman" w:hAnsi="Times New Roman" w:cs="Times New Roman"/>
          <w:sz w:val="28"/>
          <w:szCs w:val="28"/>
        </w:rPr>
        <w:t>ние современной городской среды»;</w:t>
      </w:r>
    </w:p>
    <w:p w14:paraId="63F112A7" w14:textId="77777777" w:rsidR="00BE2A0D" w:rsidRPr="00BE2A0D" w:rsidRDefault="00BE2A0D" w:rsidP="00BE2A0D">
      <w:pPr>
        <w:pStyle w:val="ab"/>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BE2A0D">
        <w:rPr>
          <w:rFonts w:ascii="Times New Roman" w:hAnsi="Times New Roman" w:cs="Times New Roman"/>
          <w:sz w:val="28"/>
          <w:szCs w:val="28"/>
        </w:rPr>
        <w:t>Государствен</w:t>
      </w:r>
      <w:r>
        <w:rPr>
          <w:rFonts w:ascii="Times New Roman" w:hAnsi="Times New Roman" w:cs="Times New Roman"/>
          <w:sz w:val="28"/>
          <w:szCs w:val="28"/>
        </w:rPr>
        <w:t>ная программа Республики Алтай «</w:t>
      </w:r>
      <w:r w:rsidRPr="00BE2A0D">
        <w:rPr>
          <w:rFonts w:ascii="Times New Roman" w:hAnsi="Times New Roman" w:cs="Times New Roman"/>
          <w:sz w:val="28"/>
          <w:szCs w:val="28"/>
        </w:rPr>
        <w:t>Комплексные меры профилактики правонарушений и защита населения и территории Республики</w:t>
      </w:r>
      <w:r>
        <w:rPr>
          <w:rFonts w:ascii="Times New Roman" w:hAnsi="Times New Roman" w:cs="Times New Roman"/>
          <w:sz w:val="28"/>
          <w:szCs w:val="28"/>
        </w:rPr>
        <w:t xml:space="preserve"> Алтай от чрезвычайных ситуаций»;</w:t>
      </w:r>
    </w:p>
    <w:p w14:paraId="32658A94" w14:textId="77777777" w:rsidR="00BE2A0D" w:rsidRPr="00BE2A0D" w:rsidRDefault="00BE2A0D" w:rsidP="00BE2A0D">
      <w:pPr>
        <w:pStyle w:val="ab"/>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BE2A0D">
        <w:rPr>
          <w:rFonts w:ascii="Times New Roman" w:hAnsi="Times New Roman" w:cs="Times New Roman"/>
          <w:sz w:val="28"/>
          <w:szCs w:val="28"/>
        </w:rPr>
        <w:t>Государствен</w:t>
      </w:r>
      <w:r>
        <w:rPr>
          <w:rFonts w:ascii="Times New Roman" w:hAnsi="Times New Roman" w:cs="Times New Roman"/>
          <w:sz w:val="28"/>
          <w:szCs w:val="28"/>
        </w:rPr>
        <w:t>ная программа Республики Алтай «</w:t>
      </w:r>
      <w:r w:rsidRPr="00BE2A0D">
        <w:rPr>
          <w:rFonts w:ascii="Times New Roman" w:hAnsi="Times New Roman" w:cs="Times New Roman"/>
          <w:sz w:val="28"/>
          <w:szCs w:val="28"/>
        </w:rPr>
        <w:t xml:space="preserve">Развитие </w:t>
      </w:r>
      <w:r>
        <w:rPr>
          <w:rFonts w:ascii="Times New Roman" w:hAnsi="Times New Roman" w:cs="Times New Roman"/>
          <w:sz w:val="28"/>
          <w:szCs w:val="28"/>
        </w:rPr>
        <w:t>внутреннего и въездного туризма»;</w:t>
      </w:r>
    </w:p>
    <w:p w14:paraId="7C82178B" w14:textId="77777777" w:rsidR="00BE2A0D" w:rsidRDefault="00BE2A0D" w:rsidP="00BE2A0D">
      <w:pPr>
        <w:pStyle w:val="ab"/>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BE2A0D">
        <w:rPr>
          <w:rFonts w:ascii="Times New Roman" w:hAnsi="Times New Roman" w:cs="Times New Roman"/>
          <w:sz w:val="28"/>
          <w:szCs w:val="28"/>
        </w:rPr>
        <w:t>Государствен</w:t>
      </w:r>
      <w:r>
        <w:rPr>
          <w:rFonts w:ascii="Times New Roman" w:hAnsi="Times New Roman" w:cs="Times New Roman"/>
          <w:sz w:val="28"/>
          <w:szCs w:val="28"/>
        </w:rPr>
        <w:t>ная программа Республики Алтай «</w:t>
      </w:r>
      <w:r w:rsidRPr="00BE2A0D">
        <w:rPr>
          <w:rFonts w:ascii="Times New Roman" w:hAnsi="Times New Roman" w:cs="Times New Roman"/>
          <w:sz w:val="28"/>
          <w:szCs w:val="28"/>
        </w:rPr>
        <w:t xml:space="preserve">Реализация государственной </w:t>
      </w:r>
      <w:r>
        <w:rPr>
          <w:rFonts w:ascii="Times New Roman" w:hAnsi="Times New Roman" w:cs="Times New Roman"/>
          <w:sz w:val="28"/>
          <w:szCs w:val="28"/>
        </w:rPr>
        <w:t>национальной политики».</w:t>
      </w:r>
    </w:p>
    <w:p w14:paraId="25CE3026" w14:textId="77777777" w:rsidR="00597986" w:rsidRDefault="00597986" w:rsidP="00597986">
      <w:pPr>
        <w:pStyle w:val="ab"/>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BE2A0D">
        <w:rPr>
          <w:rFonts w:ascii="Times New Roman" w:hAnsi="Times New Roman" w:cs="Times New Roman"/>
          <w:sz w:val="28"/>
          <w:szCs w:val="28"/>
        </w:rPr>
        <w:t>Государствен</w:t>
      </w:r>
      <w:r>
        <w:rPr>
          <w:rFonts w:ascii="Times New Roman" w:hAnsi="Times New Roman" w:cs="Times New Roman"/>
          <w:sz w:val="28"/>
          <w:szCs w:val="28"/>
        </w:rPr>
        <w:t xml:space="preserve">ная программа Республики Алтай «Повышение качества водоснабжения в </w:t>
      </w:r>
      <w:r w:rsidRPr="00BE2A0D">
        <w:rPr>
          <w:rFonts w:ascii="Times New Roman" w:hAnsi="Times New Roman" w:cs="Times New Roman"/>
          <w:sz w:val="28"/>
          <w:szCs w:val="28"/>
        </w:rPr>
        <w:t>Ре</w:t>
      </w:r>
      <w:r>
        <w:rPr>
          <w:rFonts w:ascii="Times New Roman" w:hAnsi="Times New Roman" w:cs="Times New Roman"/>
          <w:sz w:val="28"/>
          <w:szCs w:val="28"/>
        </w:rPr>
        <w:t>спублике Алтай».</w:t>
      </w:r>
    </w:p>
    <w:p w14:paraId="5F114D34" w14:textId="77777777" w:rsidR="00406A9A" w:rsidRPr="00597986" w:rsidRDefault="00406A9A" w:rsidP="00FC1F9D">
      <w:pPr>
        <w:autoSpaceDE w:val="0"/>
        <w:autoSpaceDN w:val="0"/>
        <w:adjustRightInd w:val="0"/>
        <w:spacing w:after="0" w:line="240" w:lineRule="auto"/>
        <w:jc w:val="both"/>
        <w:rPr>
          <w:rFonts w:ascii="Times New Roman" w:hAnsi="Times New Roman" w:cs="Times New Roman"/>
          <w:sz w:val="28"/>
          <w:szCs w:val="28"/>
        </w:rPr>
      </w:pPr>
    </w:p>
    <w:p w14:paraId="35CBA141" w14:textId="77777777" w:rsidR="00D368E1" w:rsidRDefault="00D368E1" w:rsidP="00FC1F9D">
      <w:pPr>
        <w:autoSpaceDE w:val="0"/>
        <w:autoSpaceDN w:val="0"/>
        <w:adjustRightInd w:val="0"/>
        <w:spacing w:after="0" w:line="240" w:lineRule="auto"/>
        <w:jc w:val="both"/>
        <w:rPr>
          <w:rFonts w:ascii="Times New Roman" w:hAnsi="Times New Roman" w:cs="Times New Roman"/>
          <w:i/>
          <w:sz w:val="28"/>
          <w:szCs w:val="28"/>
        </w:rPr>
      </w:pPr>
      <w:r w:rsidRPr="00AD0E74">
        <w:rPr>
          <w:rFonts w:ascii="Times New Roman" w:hAnsi="Times New Roman" w:cs="Times New Roman"/>
          <w:i/>
          <w:sz w:val="28"/>
          <w:szCs w:val="28"/>
        </w:rPr>
        <w:t>1.4. Информация об учете результатов работы органов исполнительной власти субъекта Российской Федерации и органов местного самоуправления по внедрению Стандарта и реализации плана мероприятий («дорожной карты») по содействию развитию конкуренции при принятии решений о поощрении руководителей органов исполнительной власти субъекта Российской Федерации и органов местного самоуправления.</w:t>
      </w:r>
    </w:p>
    <w:p w14:paraId="5FF5FA87" w14:textId="77777777" w:rsidR="00984F14" w:rsidRDefault="00984F14" w:rsidP="00FC1F9D">
      <w:pPr>
        <w:autoSpaceDE w:val="0"/>
        <w:autoSpaceDN w:val="0"/>
        <w:adjustRightInd w:val="0"/>
        <w:spacing w:after="0" w:line="240" w:lineRule="auto"/>
        <w:jc w:val="both"/>
        <w:rPr>
          <w:rFonts w:ascii="Times New Roman" w:hAnsi="Times New Roman" w:cs="Times New Roman"/>
          <w:i/>
          <w:sz w:val="28"/>
          <w:szCs w:val="28"/>
        </w:rPr>
      </w:pPr>
    </w:p>
    <w:p w14:paraId="7A98E48E" w14:textId="1F221D95" w:rsidR="009F2F50" w:rsidRPr="004209C4" w:rsidRDefault="00D107BA" w:rsidP="004209C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w:t>
      </w:r>
      <w:r w:rsidR="00860F90">
        <w:rPr>
          <w:rFonts w:ascii="Times New Roman" w:hAnsi="Times New Roman" w:cs="Times New Roman"/>
          <w:sz w:val="28"/>
          <w:szCs w:val="28"/>
        </w:rPr>
        <w:t>а основании</w:t>
      </w:r>
      <w:r>
        <w:rPr>
          <w:rFonts w:ascii="Times New Roman" w:hAnsi="Times New Roman" w:cs="Times New Roman"/>
          <w:sz w:val="28"/>
          <w:szCs w:val="28"/>
        </w:rPr>
        <w:t xml:space="preserve"> методики, утвержденной приказом</w:t>
      </w:r>
      <w:r w:rsidR="00860F90">
        <w:rPr>
          <w:rFonts w:ascii="Times New Roman" w:hAnsi="Times New Roman" w:cs="Times New Roman"/>
          <w:sz w:val="28"/>
          <w:szCs w:val="28"/>
        </w:rPr>
        <w:t xml:space="preserve"> Минэкономразвития Республики Алтай от 14 декабря 2018 года «О рейтинге органов местного самоуправления муниципальных образований в Республике Алтай </w:t>
      </w:r>
      <w:r w:rsidR="0010243A">
        <w:rPr>
          <w:rFonts w:ascii="Times New Roman" w:hAnsi="Times New Roman" w:cs="Times New Roman"/>
          <w:sz w:val="28"/>
          <w:szCs w:val="28"/>
        </w:rPr>
        <w:t xml:space="preserve">                          </w:t>
      </w:r>
      <w:r w:rsidR="00860F90">
        <w:rPr>
          <w:rFonts w:ascii="Times New Roman" w:hAnsi="Times New Roman" w:cs="Times New Roman"/>
          <w:sz w:val="28"/>
          <w:szCs w:val="28"/>
        </w:rPr>
        <w:t>по содействию развитию конкуренции»</w:t>
      </w:r>
      <w:r w:rsidR="00B94106">
        <w:rPr>
          <w:rFonts w:ascii="Times New Roman" w:hAnsi="Times New Roman" w:cs="Times New Roman"/>
          <w:sz w:val="28"/>
          <w:szCs w:val="28"/>
        </w:rPr>
        <w:t xml:space="preserve"> </w:t>
      </w:r>
      <w:r>
        <w:rPr>
          <w:rFonts w:ascii="Times New Roman" w:hAnsi="Times New Roman" w:cs="Times New Roman"/>
          <w:sz w:val="28"/>
          <w:szCs w:val="28"/>
        </w:rPr>
        <w:t>формируется рейтинг муниципальных</w:t>
      </w:r>
      <w:r w:rsidR="00B94106">
        <w:rPr>
          <w:rFonts w:ascii="Times New Roman" w:hAnsi="Times New Roman" w:cs="Times New Roman"/>
          <w:sz w:val="28"/>
          <w:szCs w:val="28"/>
        </w:rPr>
        <w:t xml:space="preserve"> образовани</w:t>
      </w:r>
      <w:r>
        <w:rPr>
          <w:rFonts w:ascii="Times New Roman" w:hAnsi="Times New Roman" w:cs="Times New Roman"/>
          <w:sz w:val="28"/>
          <w:szCs w:val="28"/>
        </w:rPr>
        <w:t>й</w:t>
      </w:r>
      <w:r w:rsidR="00FD1487">
        <w:rPr>
          <w:rFonts w:ascii="Times New Roman" w:hAnsi="Times New Roman" w:cs="Times New Roman"/>
          <w:sz w:val="28"/>
          <w:szCs w:val="28"/>
        </w:rPr>
        <w:t xml:space="preserve"> по содействию развитию конкуренции</w:t>
      </w:r>
      <w:r>
        <w:rPr>
          <w:rFonts w:ascii="Times New Roman" w:hAnsi="Times New Roman" w:cs="Times New Roman"/>
          <w:sz w:val="28"/>
          <w:szCs w:val="28"/>
        </w:rPr>
        <w:t>.</w:t>
      </w:r>
      <w:r w:rsidR="00B94106">
        <w:rPr>
          <w:rFonts w:ascii="Times New Roman" w:hAnsi="Times New Roman" w:cs="Times New Roman"/>
          <w:sz w:val="28"/>
          <w:szCs w:val="28"/>
        </w:rPr>
        <w:t xml:space="preserve"> </w:t>
      </w:r>
      <w:r w:rsidR="004468D8">
        <w:rPr>
          <w:rFonts w:ascii="Times New Roman" w:hAnsi="Times New Roman" w:cs="Times New Roman"/>
          <w:sz w:val="28"/>
          <w:szCs w:val="28"/>
        </w:rPr>
        <w:t>Р</w:t>
      </w:r>
      <w:r w:rsidR="004468D8" w:rsidRPr="004468D8">
        <w:rPr>
          <w:rFonts w:ascii="Times New Roman" w:hAnsi="Times New Roman" w:cs="Times New Roman"/>
          <w:sz w:val="28"/>
          <w:szCs w:val="28"/>
        </w:rPr>
        <w:t>ейтинг муниципальных образований в Республике Алтай</w:t>
      </w:r>
      <w:r w:rsidR="004468D8">
        <w:rPr>
          <w:rFonts w:ascii="Times New Roman" w:hAnsi="Times New Roman" w:cs="Times New Roman"/>
          <w:sz w:val="28"/>
          <w:szCs w:val="28"/>
        </w:rPr>
        <w:t xml:space="preserve"> по содействию развитию конкуренции за </w:t>
      </w:r>
      <w:r w:rsidR="004468D8" w:rsidRPr="004D63AF">
        <w:rPr>
          <w:rFonts w:ascii="Times New Roman" w:hAnsi="Times New Roman" w:cs="Times New Roman"/>
          <w:sz w:val="28"/>
          <w:szCs w:val="28"/>
        </w:rPr>
        <w:t>202</w:t>
      </w:r>
      <w:r w:rsidR="001F0E6F">
        <w:rPr>
          <w:rFonts w:ascii="Times New Roman" w:hAnsi="Times New Roman" w:cs="Times New Roman"/>
          <w:sz w:val="28"/>
          <w:szCs w:val="28"/>
        </w:rPr>
        <w:t>5</w:t>
      </w:r>
      <w:r w:rsidR="004468D8" w:rsidRPr="004D63AF">
        <w:rPr>
          <w:rFonts w:ascii="Times New Roman" w:hAnsi="Times New Roman" w:cs="Times New Roman"/>
          <w:sz w:val="28"/>
          <w:szCs w:val="28"/>
        </w:rPr>
        <w:t xml:space="preserve"> год</w:t>
      </w:r>
      <w:r w:rsidR="004468D8" w:rsidRPr="004468D8">
        <w:rPr>
          <w:rFonts w:ascii="Times New Roman" w:hAnsi="Times New Roman" w:cs="Times New Roman"/>
          <w:sz w:val="28"/>
          <w:szCs w:val="28"/>
        </w:rPr>
        <w:t xml:space="preserve"> сформирован и опубликован на официальном сайте Министерства </w:t>
      </w:r>
      <w:r w:rsidR="004468D8" w:rsidRPr="0045542D">
        <w:rPr>
          <w:rFonts w:ascii="Times New Roman" w:hAnsi="Times New Roman" w:cs="Times New Roman"/>
          <w:sz w:val="28"/>
          <w:szCs w:val="28"/>
        </w:rPr>
        <w:t>экономического развития Республики Алтай в</w:t>
      </w:r>
      <w:r w:rsidR="0010243A" w:rsidRPr="0045542D">
        <w:rPr>
          <w:rFonts w:ascii="Times New Roman" w:hAnsi="Times New Roman" w:cs="Times New Roman"/>
          <w:sz w:val="28"/>
          <w:szCs w:val="28"/>
        </w:rPr>
        <w:t xml:space="preserve"> </w:t>
      </w:r>
      <w:r w:rsidR="004468D8" w:rsidRPr="0045542D">
        <w:rPr>
          <w:rFonts w:ascii="Times New Roman" w:hAnsi="Times New Roman" w:cs="Times New Roman"/>
          <w:sz w:val="28"/>
          <w:szCs w:val="28"/>
        </w:rPr>
        <w:t>информационно-коммуникационной сети «Интернет»</w:t>
      </w:r>
      <w:r w:rsidR="004209C4">
        <w:rPr>
          <w:rFonts w:ascii="Times New Roman" w:hAnsi="Times New Roman" w:cs="Times New Roman"/>
          <w:sz w:val="28"/>
          <w:szCs w:val="28"/>
        </w:rPr>
        <w:t xml:space="preserve"> </w:t>
      </w:r>
      <w:r w:rsidR="00191DF7" w:rsidRPr="004209C4">
        <w:rPr>
          <w:rFonts w:ascii="Times New Roman" w:hAnsi="Times New Roman" w:cs="Times New Roman"/>
          <w:sz w:val="28"/>
          <w:szCs w:val="28"/>
        </w:rPr>
        <w:t>(</w:t>
      </w:r>
      <w:r w:rsidR="004209C4" w:rsidRPr="004209C4">
        <w:rPr>
          <w:rFonts w:ascii="Times New Roman" w:hAnsi="Times New Roman" w:cs="Times New Roman"/>
          <w:sz w:val="28"/>
          <w:szCs w:val="28"/>
        </w:rPr>
        <w:t>https://минэко04.рф/activity/razvitie-predprinimatelstva-v-resp</w:t>
      </w:r>
      <w:r w:rsidR="004209C4">
        <w:rPr>
          <w:rFonts w:ascii="Times New Roman" w:hAnsi="Times New Roman" w:cs="Times New Roman"/>
          <w:sz w:val="28"/>
          <w:szCs w:val="28"/>
        </w:rPr>
        <w:t>ublike-altay/standart-razvitiya-</w:t>
      </w:r>
      <w:r w:rsidR="004209C4" w:rsidRPr="004209C4">
        <w:rPr>
          <w:rFonts w:ascii="Times New Roman" w:hAnsi="Times New Roman" w:cs="Times New Roman"/>
          <w:sz w:val="28"/>
          <w:szCs w:val="28"/>
        </w:rPr>
        <w:t>konkurentsii/munitsipalnyy-reyting/</w:t>
      </w:r>
      <w:r w:rsidR="00191DF7" w:rsidRPr="004209C4">
        <w:rPr>
          <w:rFonts w:ascii="Times New Roman" w:hAnsi="Times New Roman" w:cs="Times New Roman"/>
          <w:sz w:val="28"/>
          <w:szCs w:val="28"/>
        </w:rPr>
        <w:t>)</w:t>
      </w:r>
      <w:r w:rsidR="009F2F50" w:rsidRPr="004209C4">
        <w:rPr>
          <w:rFonts w:ascii="Times New Roman" w:hAnsi="Times New Roman" w:cs="Times New Roman"/>
          <w:sz w:val="28"/>
          <w:szCs w:val="28"/>
        </w:rPr>
        <w:t>.</w:t>
      </w:r>
    </w:p>
    <w:p w14:paraId="568521C8" w14:textId="77777777" w:rsidR="004468D8" w:rsidRPr="00191DF7" w:rsidRDefault="004468D8" w:rsidP="004468D8">
      <w:pPr>
        <w:autoSpaceDE w:val="0"/>
        <w:autoSpaceDN w:val="0"/>
        <w:adjustRightInd w:val="0"/>
        <w:spacing w:after="0" w:line="240" w:lineRule="auto"/>
        <w:ind w:firstLine="708"/>
        <w:jc w:val="both"/>
        <w:rPr>
          <w:rFonts w:ascii="Times New Roman" w:hAnsi="Times New Roman" w:cs="Times New Roman"/>
          <w:sz w:val="28"/>
          <w:szCs w:val="28"/>
        </w:rPr>
      </w:pPr>
      <w:r w:rsidRPr="00191DF7">
        <w:rPr>
          <w:rFonts w:ascii="Times New Roman" w:hAnsi="Times New Roman" w:cs="Times New Roman"/>
          <w:sz w:val="28"/>
          <w:szCs w:val="28"/>
        </w:rPr>
        <w:t>По итогам рейтинга 1 место – МО «</w:t>
      </w:r>
      <w:r w:rsidR="00191DF7" w:rsidRPr="00191DF7">
        <w:rPr>
          <w:rFonts w:ascii="Times New Roman" w:hAnsi="Times New Roman" w:cs="Times New Roman"/>
          <w:sz w:val="28"/>
          <w:szCs w:val="28"/>
        </w:rPr>
        <w:t>Майминский район</w:t>
      </w:r>
      <w:r w:rsidRPr="00191DF7">
        <w:rPr>
          <w:rFonts w:ascii="Times New Roman" w:hAnsi="Times New Roman" w:cs="Times New Roman"/>
          <w:sz w:val="28"/>
          <w:szCs w:val="28"/>
        </w:rPr>
        <w:t>»</w:t>
      </w:r>
      <w:r w:rsidR="002B13DE" w:rsidRPr="00191DF7">
        <w:rPr>
          <w:rFonts w:ascii="Times New Roman" w:hAnsi="Times New Roman" w:cs="Times New Roman"/>
          <w:sz w:val="28"/>
          <w:szCs w:val="28"/>
        </w:rPr>
        <w:t xml:space="preserve">, </w:t>
      </w:r>
      <w:r w:rsidRPr="00191DF7">
        <w:rPr>
          <w:rFonts w:ascii="Times New Roman" w:hAnsi="Times New Roman" w:cs="Times New Roman"/>
          <w:sz w:val="28"/>
          <w:szCs w:val="28"/>
        </w:rPr>
        <w:t xml:space="preserve">2 место – </w:t>
      </w:r>
      <w:r w:rsidR="00191DF7" w:rsidRPr="00191DF7">
        <w:rPr>
          <w:rFonts w:ascii="Times New Roman" w:hAnsi="Times New Roman" w:cs="Times New Roman"/>
          <w:sz w:val="28"/>
          <w:szCs w:val="28"/>
        </w:rPr>
        <w:t xml:space="preserve">МО </w:t>
      </w:r>
      <w:r w:rsidRPr="00191DF7">
        <w:rPr>
          <w:rFonts w:ascii="Times New Roman" w:hAnsi="Times New Roman" w:cs="Times New Roman"/>
          <w:sz w:val="28"/>
          <w:szCs w:val="28"/>
        </w:rPr>
        <w:t>«</w:t>
      </w:r>
      <w:r w:rsidR="00191DF7" w:rsidRPr="00191DF7">
        <w:rPr>
          <w:rFonts w:ascii="Times New Roman" w:hAnsi="Times New Roman" w:cs="Times New Roman"/>
          <w:sz w:val="28"/>
          <w:szCs w:val="28"/>
        </w:rPr>
        <w:t>город Горно-Алтайск</w:t>
      </w:r>
      <w:r w:rsidRPr="00191DF7">
        <w:rPr>
          <w:rFonts w:ascii="Times New Roman" w:hAnsi="Times New Roman" w:cs="Times New Roman"/>
          <w:sz w:val="28"/>
          <w:szCs w:val="28"/>
        </w:rPr>
        <w:t>»</w:t>
      </w:r>
      <w:r w:rsidR="00C00147">
        <w:rPr>
          <w:rFonts w:ascii="Times New Roman" w:hAnsi="Times New Roman" w:cs="Times New Roman"/>
          <w:sz w:val="28"/>
          <w:szCs w:val="28"/>
        </w:rPr>
        <w:t xml:space="preserve">, </w:t>
      </w:r>
      <w:r w:rsidRPr="00191DF7">
        <w:rPr>
          <w:rFonts w:ascii="Times New Roman" w:hAnsi="Times New Roman" w:cs="Times New Roman"/>
          <w:sz w:val="28"/>
          <w:szCs w:val="28"/>
        </w:rPr>
        <w:t>3 место – МО «</w:t>
      </w:r>
      <w:r w:rsidR="002E6AAC">
        <w:rPr>
          <w:rFonts w:ascii="Times New Roman" w:hAnsi="Times New Roman" w:cs="Times New Roman"/>
          <w:sz w:val="28"/>
          <w:szCs w:val="28"/>
        </w:rPr>
        <w:t>Онгудайский</w:t>
      </w:r>
      <w:r w:rsidR="002672C2">
        <w:rPr>
          <w:rFonts w:ascii="Times New Roman" w:hAnsi="Times New Roman" w:cs="Times New Roman"/>
          <w:sz w:val="28"/>
          <w:szCs w:val="28"/>
        </w:rPr>
        <w:t xml:space="preserve"> </w:t>
      </w:r>
      <w:r w:rsidR="002672C2" w:rsidRPr="00191DF7">
        <w:rPr>
          <w:rFonts w:ascii="Times New Roman" w:hAnsi="Times New Roman" w:cs="Times New Roman"/>
          <w:sz w:val="28"/>
          <w:szCs w:val="28"/>
        </w:rPr>
        <w:t>район</w:t>
      </w:r>
      <w:r w:rsidRPr="00191DF7">
        <w:rPr>
          <w:rFonts w:ascii="Times New Roman" w:hAnsi="Times New Roman" w:cs="Times New Roman"/>
          <w:sz w:val="28"/>
          <w:szCs w:val="28"/>
        </w:rPr>
        <w:t>».</w:t>
      </w:r>
    </w:p>
    <w:p w14:paraId="4C6DDBC8" w14:textId="77777777" w:rsidR="00860F90" w:rsidRPr="00860F90" w:rsidRDefault="004468D8" w:rsidP="004468D8">
      <w:pPr>
        <w:autoSpaceDE w:val="0"/>
        <w:autoSpaceDN w:val="0"/>
        <w:adjustRightInd w:val="0"/>
        <w:spacing w:after="0" w:line="240" w:lineRule="auto"/>
        <w:ind w:firstLine="708"/>
        <w:jc w:val="both"/>
        <w:rPr>
          <w:rFonts w:ascii="Times New Roman" w:hAnsi="Times New Roman" w:cs="Times New Roman"/>
          <w:sz w:val="28"/>
          <w:szCs w:val="28"/>
        </w:rPr>
      </w:pPr>
      <w:r w:rsidRPr="00191DF7">
        <w:rPr>
          <w:rFonts w:ascii="Times New Roman" w:hAnsi="Times New Roman" w:cs="Times New Roman"/>
          <w:sz w:val="28"/>
          <w:szCs w:val="28"/>
        </w:rPr>
        <w:lastRenderedPageBreak/>
        <w:t>При формировании</w:t>
      </w:r>
      <w:r w:rsidRPr="002B13DE">
        <w:rPr>
          <w:rFonts w:ascii="Times New Roman" w:hAnsi="Times New Roman" w:cs="Times New Roman"/>
          <w:sz w:val="28"/>
          <w:szCs w:val="28"/>
        </w:rPr>
        <w:t xml:space="preserve"> рейтинга муниципальных </w:t>
      </w:r>
      <w:r w:rsidRPr="004468D8">
        <w:rPr>
          <w:rFonts w:ascii="Times New Roman" w:hAnsi="Times New Roman" w:cs="Times New Roman"/>
          <w:sz w:val="28"/>
          <w:szCs w:val="28"/>
        </w:rPr>
        <w:t xml:space="preserve">образований по содействию развитию конкуренции </w:t>
      </w:r>
      <w:r>
        <w:rPr>
          <w:rFonts w:ascii="Times New Roman" w:hAnsi="Times New Roman" w:cs="Times New Roman"/>
          <w:sz w:val="28"/>
          <w:szCs w:val="28"/>
        </w:rPr>
        <w:t xml:space="preserve">финансовая </w:t>
      </w:r>
      <w:r w:rsidRPr="004468D8">
        <w:rPr>
          <w:rFonts w:ascii="Times New Roman" w:hAnsi="Times New Roman" w:cs="Times New Roman"/>
          <w:sz w:val="28"/>
          <w:szCs w:val="28"/>
        </w:rPr>
        <w:t>система поощрений не предусмотрена</w:t>
      </w:r>
      <w:r>
        <w:rPr>
          <w:rFonts w:ascii="Times New Roman" w:hAnsi="Times New Roman" w:cs="Times New Roman"/>
          <w:sz w:val="28"/>
          <w:szCs w:val="28"/>
        </w:rPr>
        <w:t>.</w:t>
      </w:r>
    </w:p>
    <w:p w14:paraId="2D95779A" w14:textId="77777777" w:rsidR="00FC1F9D" w:rsidRPr="00AD0E74" w:rsidRDefault="00FC1F9D" w:rsidP="00FC1F9D">
      <w:pPr>
        <w:autoSpaceDE w:val="0"/>
        <w:autoSpaceDN w:val="0"/>
        <w:adjustRightInd w:val="0"/>
        <w:spacing w:after="0" w:line="240" w:lineRule="auto"/>
        <w:jc w:val="both"/>
        <w:rPr>
          <w:rFonts w:ascii="Times New Roman" w:hAnsi="Times New Roman" w:cs="Times New Roman"/>
          <w:i/>
          <w:sz w:val="28"/>
          <w:szCs w:val="28"/>
        </w:rPr>
      </w:pPr>
    </w:p>
    <w:p w14:paraId="5A1A10A8" w14:textId="77777777" w:rsidR="00FC1F9D" w:rsidRDefault="00FC1F9D" w:rsidP="00FC1F9D">
      <w:pPr>
        <w:autoSpaceDE w:val="0"/>
        <w:autoSpaceDN w:val="0"/>
        <w:adjustRightInd w:val="0"/>
        <w:spacing w:after="0" w:line="240" w:lineRule="auto"/>
        <w:jc w:val="both"/>
        <w:rPr>
          <w:rFonts w:ascii="Times New Roman" w:hAnsi="Times New Roman" w:cs="Times New Roman"/>
          <w:i/>
          <w:sz w:val="28"/>
          <w:szCs w:val="28"/>
        </w:rPr>
      </w:pPr>
      <w:r w:rsidRPr="00AD0E74">
        <w:rPr>
          <w:rFonts w:ascii="Times New Roman" w:hAnsi="Times New Roman" w:cs="Times New Roman"/>
          <w:i/>
          <w:sz w:val="28"/>
          <w:szCs w:val="28"/>
        </w:rPr>
        <w:t>1.5. Информация об определенных в органах исполнительной власти субъекта Российской Федерации должностных лиц с правом принятия</w:t>
      </w:r>
      <w:r w:rsidR="00A04F65">
        <w:rPr>
          <w:rFonts w:ascii="Times New Roman" w:hAnsi="Times New Roman" w:cs="Times New Roman"/>
          <w:i/>
          <w:sz w:val="28"/>
          <w:szCs w:val="28"/>
        </w:rPr>
        <w:t xml:space="preserve"> </w:t>
      </w:r>
      <w:r w:rsidRPr="00AD0E74">
        <w:rPr>
          <w:rFonts w:ascii="Times New Roman" w:hAnsi="Times New Roman" w:cs="Times New Roman"/>
          <w:i/>
          <w:sz w:val="28"/>
          <w:szCs w:val="28"/>
        </w:rPr>
        <w:t>управленческих решений, занимающих должности не ниже заместителя руководителя, ответственных за координацию вопросов содействия развитию</w:t>
      </w:r>
      <w:r w:rsidR="007441D2">
        <w:rPr>
          <w:rFonts w:ascii="Times New Roman" w:hAnsi="Times New Roman" w:cs="Times New Roman"/>
          <w:i/>
          <w:sz w:val="28"/>
          <w:szCs w:val="28"/>
        </w:rPr>
        <w:t xml:space="preserve"> </w:t>
      </w:r>
      <w:r w:rsidRPr="00AD0E74">
        <w:rPr>
          <w:rFonts w:ascii="Times New Roman" w:hAnsi="Times New Roman" w:cs="Times New Roman"/>
          <w:i/>
          <w:sz w:val="28"/>
          <w:szCs w:val="28"/>
        </w:rPr>
        <w:t>конкуренции, а также структурных подразделений, ответственных за разработку и реализацию планов мероприятий ("дорожных карт") по содействию развитию конкуренции в подведомственной сфере деятельности с внесением соответствующих обязанностей в должностные регламенты и положения о структурных подразделениях.</w:t>
      </w:r>
    </w:p>
    <w:p w14:paraId="34FDE256" w14:textId="77777777" w:rsidR="00984F14" w:rsidRDefault="00984F14" w:rsidP="00FC1F9D">
      <w:pPr>
        <w:autoSpaceDE w:val="0"/>
        <w:autoSpaceDN w:val="0"/>
        <w:adjustRightInd w:val="0"/>
        <w:spacing w:after="0" w:line="240" w:lineRule="auto"/>
        <w:jc w:val="both"/>
        <w:rPr>
          <w:rFonts w:ascii="Times New Roman" w:hAnsi="Times New Roman" w:cs="Times New Roman"/>
          <w:i/>
          <w:sz w:val="28"/>
          <w:szCs w:val="28"/>
        </w:rPr>
      </w:pPr>
    </w:p>
    <w:p w14:paraId="0AE0C6E6" w14:textId="77777777" w:rsidR="00161E23" w:rsidRDefault="00161E23" w:rsidP="00161E2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исполнительных органах государственной власти Республики Алтай должностные лица, ответственные за координацию вопросов содействия развитию конкуренции, входят в состав комиссии, утвержденный распоряжением Главы Республики Алтай, Председателя Правительства Республики Алтай от 8 августа 2017 г</w:t>
      </w:r>
      <w:r w:rsidR="00AF51B3">
        <w:rPr>
          <w:rFonts w:ascii="Times New Roman" w:hAnsi="Times New Roman" w:cs="Times New Roman"/>
          <w:sz w:val="28"/>
          <w:szCs w:val="28"/>
        </w:rPr>
        <w:t>.</w:t>
      </w:r>
      <w:r>
        <w:rPr>
          <w:rFonts w:ascii="Times New Roman" w:hAnsi="Times New Roman" w:cs="Times New Roman"/>
          <w:sz w:val="28"/>
          <w:szCs w:val="28"/>
        </w:rPr>
        <w:t xml:space="preserve"> № 432-рГ «О коллегиальном органе по содействию развитию конкуренции в Республике Алтай».</w:t>
      </w:r>
      <w:r w:rsidR="00245C0A" w:rsidRPr="00245C0A">
        <w:t xml:space="preserve"> </w:t>
      </w:r>
      <w:r w:rsidR="00245C0A">
        <w:rPr>
          <w:rFonts w:ascii="Times New Roman" w:hAnsi="Times New Roman" w:cs="Times New Roman"/>
          <w:sz w:val="28"/>
          <w:szCs w:val="28"/>
        </w:rPr>
        <w:t>В</w:t>
      </w:r>
      <w:r w:rsidR="00245C0A" w:rsidRPr="00245C0A">
        <w:rPr>
          <w:rFonts w:ascii="Times New Roman" w:hAnsi="Times New Roman" w:cs="Times New Roman"/>
          <w:sz w:val="28"/>
          <w:szCs w:val="28"/>
        </w:rPr>
        <w:t xml:space="preserve">о исполнение абзаца 1 подпункта «е» пункта 2 Национального плана в положения органов исполнительной власти Республики Алтай внесены </w:t>
      </w:r>
      <w:r w:rsidR="00FD1487">
        <w:rPr>
          <w:rFonts w:ascii="Times New Roman" w:hAnsi="Times New Roman" w:cs="Times New Roman"/>
          <w:sz w:val="28"/>
          <w:szCs w:val="28"/>
        </w:rPr>
        <w:t>положения</w:t>
      </w:r>
      <w:r w:rsidR="00245C0A" w:rsidRPr="00245C0A">
        <w:rPr>
          <w:rFonts w:ascii="Times New Roman" w:hAnsi="Times New Roman" w:cs="Times New Roman"/>
          <w:sz w:val="28"/>
          <w:szCs w:val="28"/>
        </w:rPr>
        <w:t>, предусматривающие приоритет целей и задач по содействию развитию конкуренции</w:t>
      </w:r>
      <w:r w:rsidR="00245C0A">
        <w:rPr>
          <w:rFonts w:ascii="Times New Roman" w:hAnsi="Times New Roman" w:cs="Times New Roman"/>
          <w:sz w:val="28"/>
          <w:szCs w:val="28"/>
        </w:rPr>
        <w:t>.</w:t>
      </w:r>
    </w:p>
    <w:p w14:paraId="6C3B2E3C" w14:textId="77777777" w:rsidR="00443093" w:rsidRDefault="006F0707" w:rsidP="0044309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sidRPr="006F0707">
        <w:rPr>
          <w:rFonts w:ascii="Times New Roman" w:hAnsi="Times New Roman" w:cs="Times New Roman"/>
          <w:sz w:val="28"/>
          <w:szCs w:val="28"/>
        </w:rPr>
        <w:t>распоряжением Главы Республики Алтай, Председателя Правительства Республики Алтай от 8 августа 2017 г</w:t>
      </w:r>
      <w:r w:rsidR="00AF51B3">
        <w:rPr>
          <w:rFonts w:ascii="Times New Roman" w:hAnsi="Times New Roman" w:cs="Times New Roman"/>
          <w:sz w:val="28"/>
          <w:szCs w:val="28"/>
        </w:rPr>
        <w:t>.</w:t>
      </w:r>
      <w:r w:rsidRPr="006F0707">
        <w:rPr>
          <w:rFonts w:ascii="Times New Roman" w:hAnsi="Times New Roman" w:cs="Times New Roman"/>
          <w:sz w:val="28"/>
          <w:szCs w:val="28"/>
        </w:rPr>
        <w:t xml:space="preserve"> №</w:t>
      </w:r>
      <w:r w:rsidR="00AF51B3">
        <w:rPr>
          <w:rFonts w:ascii="Times New Roman" w:hAnsi="Times New Roman" w:cs="Times New Roman"/>
          <w:sz w:val="28"/>
          <w:szCs w:val="28"/>
        </w:rPr>
        <w:t xml:space="preserve"> </w:t>
      </w:r>
      <w:r w:rsidRPr="006F0707">
        <w:rPr>
          <w:rFonts w:ascii="Times New Roman" w:hAnsi="Times New Roman" w:cs="Times New Roman"/>
          <w:sz w:val="28"/>
          <w:szCs w:val="28"/>
        </w:rPr>
        <w:t>432-рГ «О коллегиальном органе по содействию развитию конкуренции в Республике Алтай</w:t>
      </w:r>
      <w:r>
        <w:rPr>
          <w:rFonts w:ascii="Times New Roman" w:hAnsi="Times New Roman" w:cs="Times New Roman"/>
          <w:sz w:val="28"/>
          <w:szCs w:val="28"/>
        </w:rPr>
        <w:t>»</w:t>
      </w:r>
      <w:r w:rsidR="00E13A98">
        <w:rPr>
          <w:rFonts w:ascii="Times New Roman" w:hAnsi="Times New Roman" w:cs="Times New Roman"/>
          <w:sz w:val="28"/>
          <w:szCs w:val="28"/>
        </w:rPr>
        <w:t xml:space="preserve"> в 2021 году были </w:t>
      </w:r>
      <w:r w:rsidRPr="006F0707">
        <w:rPr>
          <w:rFonts w:ascii="Times New Roman" w:hAnsi="Times New Roman" w:cs="Times New Roman"/>
          <w:sz w:val="28"/>
          <w:szCs w:val="28"/>
        </w:rPr>
        <w:t>определены следующие дол</w:t>
      </w:r>
      <w:r>
        <w:rPr>
          <w:rFonts w:ascii="Times New Roman" w:hAnsi="Times New Roman" w:cs="Times New Roman"/>
          <w:sz w:val="28"/>
          <w:szCs w:val="28"/>
        </w:rPr>
        <w:t xml:space="preserve">жностные лица, ответственные за </w:t>
      </w:r>
      <w:r w:rsidRPr="006F0707">
        <w:rPr>
          <w:rFonts w:ascii="Times New Roman" w:hAnsi="Times New Roman" w:cs="Times New Roman"/>
          <w:sz w:val="28"/>
          <w:szCs w:val="28"/>
        </w:rPr>
        <w:t>координацию вопросов содействия развитию конкуренции</w:t>
      </w:r>
      <w:r>
        <w:rPr>
          <w:rFonts w:ascii="Times New Roman" w:hAnsi="Times New Roman" w:cs="Times New Roman"/>
          <w:sz w:val="28"/>
          <w:szCs w:val="28"/>
        </w:rPr>
        <w:t>,</w:t>
      </w:r>
      <w:r w:rsidRPr="006F0707">
        <w:rPr>
          <w:rFonts w:ascii="Times New Roman" w:hAnsi="Times New Roman" w:cs="Times New Roman"/>
          <w:sz w:val="28"/>
          <w:szCs w:val="28"/>
        </w:rPr>
        <w:t xml:space="preserve"> разработку и реализацию «дорожной карты» по со</w:t>
      </w:r>
      <w:r w:rsidR="00443093">
        <w:rPr>
          <w:rFonts w:ascii="Times New Roman" w:hAnsi="Times New Roman" w:cs="Times New Roman"/>
          <w:sz w:val="28"/>
          <w:szCs w:val="28"/>
        </w:rPr>
        <w:t xml:space="preserve">действию развитию конкуренции в </w:t>
      </w:r>
      <w:r w:rsidRPr="006F0707">
        <w:rPr>
          <w:rFonts w:ascii="Times New Roman" w:hAnsi="Times New Roman" w:cs="Times New Roman"/>
          <w:sz w:val="28"/>
          <w:szCs w:val="28"/>
        </w:rPr>
        <w:t>подведомственной сфере деятельности</w:t>
      </w:r>
      <w:r>
        <w:rPr>
          <w:rFonts w:ascii="Times New Roman" w:hAnsi="Times New Roman" w:cs="Times New Roman"/>
          <w:sz w:val="28"/>
          <w:szCs w:val="28"/>
        </w:rPr>
        <w:t>:</w:t>
      </w:r>
    </w:p>
    <w:p w14:paraId="356994FB" w14:textId="77777777" w:rsidR="00443093" w:rsidRDefault="00443093" w:rsidP="00443093">
      <w:pPr>
        <w:pStyle w:val="ab"/>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bookmarkStart w:id="0" w:name="_Hlk191894282"/>
      <w:r>
        <w:rPr>
          <w:rFonts w:ascii="Times New Roman" w:hAnsi="Times New Roman" w:cs="Times New Roman"/>
          <w:sz w:val="28"/>
          <w:szCs w:val="28"/>
        </w:rPr>
        <w:t>Махалов В.Б. – Первый заместитель Председателя Правительства Республики Алтай;</w:t>
      </w:r>
      <w:r w:rsidR="006F0707" w:rsidRPr="00443093">
        <w:rPr>
          <w:rFonts w:ascii="Times New Roman" w:hAnsi="Times New Roman" w:cs="Times New Roman"/>
          <w:sz w:val="28"/>
          <w:szCs w:val="28"/>
        </w:rPr>
        <w:t xml:space="preserve"> </w:t>
      </w:r>
    </w:p>
    <w:p w14:paraId="2E852B4A" w14:textId="77777777" w:rsidR="00443093" w:rsidRDefault="00443093" w:rsidP="00443093">
      <w:pPr>
        <w:pStyle w:val="ab"/>
        <w:numPr>
          <w:ilvl w:val="0"/>
          <w:numId w:val="1"/>
        </w:numPr>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Тупикин В.В. – министр экономического развития </w:t>
      </w:r>
      <w:r w:rsidR="009C33EF">
        <w:rPr>
          <w:rFonts w:ascii="Times New Roman" w:hAnsi="Times New Roman" w:cs="Times New Roman"/>
          <w:sz w:val="28"/>
          <w:szCs w:val="28"/>
        </w:rPr>
        <w:t xml:space="preserve">                    </w:t>
      </w:r>
      <w:r>
        <w:rPr>
          <w:rFonts w:ascii="Times New Roman" w:hAnsi="Times New Roman" w:cs="Times New Roman"/>
          <w:sz w:val="28"/>
          <w:szCs w:val="28"/>
        </w:rPr>
        <w:t>Республики Алтай;</w:t>
      </w:r>
    </w:p>
    <w:p w14:paraId="45DA8203" w14:textId="77777777" w:rsidR="00443093" w:rsidRDefault="00443093" w:rsidP="00443093">
      <w:pPr>
        <w:pStyle w:val="ab"/>
        <w:numPr>
          <w:ilvl w:val="0"/>
          <w:numId w:val="1"/>
        </w:numPr>
        <w:autoSpaceDE w:val="0"/>
        <w:autoSpaceDN w:val="0"/>
        <w:adjustRightInd w:val="0"/>
        <w:spacing w:after="0" w:line="240" w:lineRule="auto"/>
        <w:ind w:left="0" w:firstLine="708"/>
        <w:jc w:val="both"/>
        <w:rPr>
          <w:rFonts w:ascii="Times New Roman" w:hAnsi="Times New Roman" w:cs="Times New Roman"/>
          <w:sz w:val="28"/>
          <w:szCs w:val="28"/>
        </w:rPr>
      </w:pPr>
      <w:proofErr w:type="spellStart"/>
      <w:r>
        <w:rPr>
          <w:rFonts w:ascii="Times New Roman" w:hAnsi="Times New Roman" w:cs="Times New Roman"/>
          <w:sz w:val="28"/>
          <w:szCs w:val="28"/>
        </w:rPr>
        <w:t>Антарадонова</w:t>
      </w:r>
      <w:proofErr w:type="spellEnd"/>
      <w:r>
        <w:rPr>
          <w:rFonts w:ascii="Times New Roman" w:hAnsi="Times New Roman" w:cs="Times New Roman"/>
          <w:sz w:val="28"/>
          <w:szCs w:val="28"/>
        </w:rPr>
        <w:t xml:space="preserve"> О.Ю. – министр культуры Республики Алтай;</w:t>
      </w:r>
    </w:p>
    <w:bookmarkEnd w:id="0"/>
    <w:p w14:paraId="6ABA758B" w14:textId="77777777" w:rsidR="00443093" w:rsidRDefault="00443093" w:rsidP="00443093">
      <w:pPr>
        <w:pStyle w:val="ab"/>
        <w:numPr>
          <w:ilvl w:val="0"/>
          <w:numId w:val="1"/>
        </w:numPr>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Сумин А.Г. </w:t>
      </w:r>
      <w:r>
        <w:rPr>
          <w:rFonts w:ascii="Times New Roman" w:hAnsi="Times New Roman" w:cs="Times New Roman"/>
          <w:sz w:val="28"/>
          <w:szCs w:val="28"/>
        </w:rPr>
        <w:softHyphen/>
        <w:t xml:space="preserve">– министр труда </w:t>
      </w:r>
      <w:r w:rsidRPr="00443093">
        <w:rPr>
          <w:rFonts w:ascii="Times New Roman" w:hAnsi="Times New Roman" w:cs="Times New Roman"/>
          <w:sz w:val="28"/>
          <w:szCs w:val="28"/>
        </w:rPr>
        <w:t>социального развития и занятости населения Республики Алтай</w:t>
      </w:r>
      <w:r>
        <w:rPr>
          <w:rFonts w:ascii="Times New Roman" w:hAnsi="Times New Roman" w:cs="Times New Roman"/>
          <w:sz w:val="28"/>
          <w:szCs w:val="28"/>
        </w:rPr>
        <w:t>;</w:t>
      </w:r>
    </w:p>
    <w:p w14:paraId="0E3C4824" w14:textId="77777777" w:rsidR="00443093" w:rsidRDefault="00443093" w:rsidP="00443093">
      <w:pPr>
        <w:pStyle w:val="ab"/>
        <w:numPr>
          <w:ilvl w:val="0"/>
          <w:numId w:val="1"/>
        </w:numPr>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Селищева Н.А. –</w:t>
      </w:r>
      <w:r w:rsidRPr="00443093">
        <w:t xml:space="preserve"> </w:t>
      </w:r>
      <w:r w:rsidRPr="00443093">
        <w:rPr>
          <w:rFonts w:ascii="Times New Roman" w:hAnsi="Times New Roman" w:cs="Times New Roman"/>
          <w:sz w:val="28"/>
          <w:szCs w:val="28"/>
        </w:rPr>
        <w:t xml:space="preserve">председатель Комитета по тарифам </w:t>
      </w:r>
      <w:r>
        <w:rPr>
          <w:rFonts w:ascii="Times New Roman" w:hAnsi="Times New Roman" w:cs="Times New Roman"/>
          <w:sz w:val="28"/>
          <w:szCs w:val="28"/>
        </w:rPr>
        <w:t xml:space="preserve">                  </w:t>
      </w:r>
      <w:r w:rsidRPr="00443093">
        <w:rPr>
          <w:rFonts w:ascii="Times New Roman" w:hAnsi="Times New Roman" w:cs="Times New Roman"/>
          <w:sz w:val="28"/>
          <w:szCs w:val="28"/>
        </w:rPr>
        <w:t>Республики Алтай</w:t>
      </w:r>
      <w:r>
        <w:rPr>
          <w:rFonts w:ascii="Times New Roman" w:hAnsi="Times New Roman" w:cs="Times New Roman"/>
          <w:sz w:val="28"/>
          <w:szCs w:val="28"/>
        </w:rPr>
        <w:t>;</w:t>
      </w:r>
    </w:p>
    <w:p w14:paraId="39A83D1C" w14:textId="77777777" w:rsidR="00443093" w:rsidRDefault="00443093" w:rsidP="00443093">
      <w:pPr>
        <w:pStyle w:val="ab"/>
        <w:numPr>
          <w:ilvl w:val="0"/>
          <w:numId w:val="1"/>
        </w:numPr>
        <w:autoSpaceDE w:val="0"/>
        <w:autoSpaceDN w:val="0"/>
        <w:adjustRightInd w:val="0"/>
        <w:spacing w:after="0" w:line="240" w:lineRule="auto"/>
        <w:ind w:left="0" w:firstLine="708"/>
        <w:jc w:val="both"/>
        <w:rPr>
          <w:rFonts w:ascii="Times New Roman" w:hAnsi="Times New Roman" w:cs="Times New Roman"/>
          <w:sz w:val="28"/>
          <w:szCs w:val="28"/>
        </w:rPr>
      </w:pPr>
      <w:proofErr w:type="spellStart"/>
      <w:r>
        <w:rPr>
          <w:rFonts w:ascii="Times New Roman" w:hAnsi="Times New Roman" w:cs="Times New Roman"/>
          <w:sz w:val="28"/>
          <w:szCs w:val="28"/>
        </w:rPr>
        <w:t>Челтугашев</w:t>
      </w:r>
      <w:proofErr w:type="spellEnd"/>
      <w:r>
        <w:rPr>
          <w:rFonts w:ascii="Times New Roman" w:hAnsi="Times New Roman" w:cs="Times New Roman"/>
          <w:sz w:val="28"/>
          <w:szCs w:val="28"/>
        </w:rPr>
        <w:t xml:space="preserve"> В.Г. – первый заместитель цифрового развития Республики Алтай;</w:t>
      </w:r>
    </w:p>
    <w:p w14:paraId="063D1F36" w14:textId="77777777" w:rsidR="00443093" w:rsidRDefault="00443093" w:rsidP="00443093">
      <w:pPr>
        <w:pStyle w:val="ab"/>
        <w:numPr>
          <w:ilvl w:val="0"/>
          <w:numId w:val="1"/>
        </w:numPr>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Бочкарева Т.М. – заместитель министра образования и науки Республики Алтай;</w:t>
      </w:r>
    </w:p>
    <w:p w14:paraId="71E30B65" w14:textId="77777777" w:rsidR="00443093" w:rsidRDefault="00443093" w:rsidP="00443093">
      <w:pPr>
        <w:pStyle w:val="ab"/>
        <w:numPr>
          <w:ilvl w:val="0"/>
          <w:numId w:val="1"/>
        </w:numPr>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Языкова О.С. – заместитель министра регионального развития Республики Алтай; </w:t>
      </w:r>
    </w:p>
    <w:p w14:paraId="2E39050C" w14:textId="77777777" w:rsidR="00443093" w:rsidRDefault="00443093" w:rsidP="00443093">
      <w:pPr>
        <w:pStyle w:val="ab"/>
        <w:numPr>
          <w:ilvl w:val="0"/>
          <w:numId w:val="1"/>
        </w:numPr>
        <w:autoSpaceDE w:val="0"/>
        <w:autoSpaceDN w:val="0"/>
        <w:adjustRightInd w:val="0"/>
        <w:spacing w:after="0" w:line="240" w:lineRule="auto"/>
        <w:ind w:left="0" w:firstLine="708"/>
        <w:jc w:val="both"/>
        <w:rPr>
          <w:rFonts w:ascii="Times New Roman" w:hAnsi="Times New Roman" w:cs="Times New Roman"/>
          <w:sz w:val="28"/>
          <w:szCs w:val="28"/>
        </w:rPr>
      </w:pPr>
      <w:proofErr w:type="spellStart"/>
      <w:r>
        <w:rPr>
          <w:rFonts w:ascii="Times New Roman" w:hAnsi="Times New Roman" w:cs="Times New Roman"/>
          <w:sz w:val="28"/>
          <w:szCs w:val="28"/>
        </w:rPr>
        <w:t>Чурпанов</w:t>
      </w:r>
      <w:proofErr w:type="spellEnd"/>
      <w:r>
        <w:rPr>
          <w:rFonts w:ascii="Times New Roman" w:hAnsi="Times New Roman" w:cs="Times New Roman"/>
          <w:sz w:val="28"/>
          <w:szCs w:val="28"/>
        </w:rPr>
        <w:t xml:space="preserve"> Б.Э. – заместитель министра здравоохранения Республики Алтай;</w:t>
      </w:r>
    </w:p>
    <w:p w14:paraId="5C8371CD" w14:textId="77777777" w:rsidR="00443093" w:rsidRDefault="00443093" w:rsidP="00443093">
      <w:pPr>
        <w:pStyle w:val="ab"/>
        <w:numPr>
          <w:ilvl w:val="0"/>
          <w:numId w:val="1"/>
        </w:numPr>
        <w:autoSpaceDE w:val="0"/>
        <w:autoSpaceDN w:val="0"/>
        <w:adjustRightInd w:val="0"/>
        <w:spacing w:after="0" w:line="240" w:lineRule="auto"/>
        <w:ind w:left="0" w:firstLine="708"/>
        <w:jc w:val="both"/>
        <w:rPr>
          <w:rFonts w:ascii="Times New Roman" w:hAnsi="Times New Roman" w:cs="Times New Roman"/>
          <w:sz w:val="28"/>
          <w:szCs w:val="28"/>
        </w:rPr>
      </w:pPr>
      <w:proofErr w:type="spellStart"/>
      <w:r>
        <w:rPr>
          <w:rFonts w:ascii="Times New Roman" w:hAnsi="Times New Roman" w:cs="Times New Roman"/>
          <w:sz w:val="28"/>
          <w:szCs w:val="28"/>
        </w:rPr>
        <w:t>Ялбачева</w:t>
      </w:r>
      <w:proofErr w:type="spellEnd"/>
      <w:r>
        <w:rPr>
          <w:rFonts w:ascii="Times New Roman" w:hAnsi="Times New Roman" w:cs="Times New Roman"/>
          <w:sz w:val="28"/>
          <w:szCs w:val="28"/>
        </w:rPr>
        <w:t xml:space="preserve"> Е.В. – заместитель министра природных ресурсов, экологии и туризма Республики Алтай;</w:t>
      </w:r>
    </w:p>
    <w:p w14:paraId="39B1BA83" w14:textId="77777777" w:rsidR="00443093" w:rsidRDefault="00443093" w:rsidP="00443093">
      <w:pPr>
        <w:pStyle w:val="ab"/>
        <w:numPr>
          <w:ilvl w:val="0"/>
          <w:numId w:val="1"/>
        </w:numPr>
        <w:autoSpaceDE w:val="0"/>
        <w:autoSpaceDN w:val="0"/>
        <w:adjustRightInd w:val="0"/>
        <w:spacing w:after="0" w:line="240" w:lineRule="auto"/>
        <w:ind w:left="0" w:firstLine="708"/>
        <w:jc w:val="both"/>
        <w:rPr>
          <w:rFonts w:ascii="Times New Roman" w:hAnsi="Times New Roman" w:cs="Times New Roman"/>
          <w:sz w:val="28"/>
          <w:szCs w:val="28"/>
        </w:rPr>
      </w:pPr>
      <w:proofErr w:type="spellStart"/>
      <w:r>
        <w:rPr>
          <w:rFonts w:ascii="Times New Roman" w:hAnsi="Times New Roman" w:cs="Times New Roman"/>
          <w:sz w:val="28"/>
          <w:szCs w:val="28"/>
        </w:rPr>
        <w:t>Табакаева</w:t>
      </w:r>
      <w:proofErr w:type="spellEnd"/>
      <w:r>
        <w:rPr>
          <w:rFonts w:ascii="Times New Roman" w:hAnsi="Times New Roman" w:cs="Times New Roman"/>
          <w:sz w:val="28"/>
          <w:szCs w:val="28"/>
        </w:rPr>
        <w:t xml:space="preserve"> Н.И. – заместитель министра сельского хозяйства Республики Алтай.</w:t>
      </w:r>
    </w:p>
    <w:p w14:paraId="724D02C9" w14:textId="77777777" w:rsidR="00B7323E" w:rsidRDefault="00E13A98" w:rsidP="008B76EA">
      <w:pPr>
        <w:autoSpaceDE w:val="0"/>
        <w:autoSpaceDN w:val="0"/>
        <w:adjustRightInd w:val="0"/>
        <w:spacing w:after="0" w:line="240" w:lineRule="auto"/>
        <w:ind w:firstLine="708"/>
        <w:jc w:val="both"/>
        <w:rPr>
          <w:rFonts w:ascii="Times New Roman" w:hAnsi="Times New Roman" w:cs="Times New Roman"/>
          <w:sz w:val="28"/>
          <w:szCs w:val="28"/>
        </w:rPr>
      </w:pPr>
      <w:r w:rsidRPr="00AF51B3">
        <w:rPr>
          <w:rFonts w:ascii="Times New Roman" w:hAnsi="Times New Roman" w:cs="Times New Roman"/>
          <w:sz w:val="28"/>
          <w:szCs w:val="28"/>
        </w:rPr>
        <w:t xml:space="preserve">Распоряжением Главы Республики Алтай, Председателя Правительства Республики Алтай от </w:t>
      </w:r>
      <w:r w:rsidR="003B3792">
        <w:rPr>
          <w:rFonts w:ascii="Times New Roman" w:hAnsi="Times New Roman" w:cs="Times New Roman"/>
          <w:sz w:val="28"/>
          <w:szCs w:val="28"/>
        </w:rPr>
        <w:t>23</w:t>
      </w:r>
      <w:r w:rsidRPr="00AF51B3">
        <w:rPr>
          <w:rFonts w:ascii="Times New Roman" w:hAnsi="Times New Roman" w:cs="Times New Roman"/>
          <w:sz w:val="28"/>
          <w:szCs w:val="28"/>
        </w:rPr>
        <w:t xml:space="preserve"> </w:t>
      </w:r>
      <w:r w:rsidR="003B3792">
        <w:rPr>
          <w:rFonts w:ascii="Times New Roman" w:hAnsi="Times New Roman" w:cs="Times New Roman"/>
          <w:sz w:val="28"/>
          <w:szCs w:val="28"/>
        </w:rPr>
        <w:t>января</w:t>
      </w:r>
      <w:r w:rsidRPr="00AF51B3">
        <w:rPr>
          <w:rFonts w:ascii="Times New Roman" w:hAnsi="Times New Roman" w:cs="Times New Roman"/>
          <w:sz w:val="28"/>
          <w:szCs w:val="28"/>
        </w:rPr>
        <w:t xml:space="preserve"> 202</w:t>
      </w:r>
      <w:r w:rsidR="003B3792">
        <w:rPr>
          <w:rFonts w:ascii="Times New Roman" w:hAnsi="Times New Roman" w:cs="Times New Roman"/>
          <w:sz w:val="28"/>
          <w:szCs w:val="28"/>
        </w:rPr>
        <w:t>5</w:t>
      </w:r>
      <w:r w:rsidRPr="00AF51B3">
        <w:rPr>
          <w:rFonts w:ascii="Times New Roman" w:hAnsi="Times New Roman" w:cs="Times New Roman"/>
          <w:sz w:val="28"/>
          <w:szCs w:val="28"/>
        </w:rPr>
        <w:t xml:space="preserve"> г</w:t>
      </w:r>
      <w:r w:rsidR="00AF51B3">
        <w:rPr>
          <w:rFonts w:ascii="Times New Roman" w:hAnsi="Times New Roman" w:cs="Times New Roman"/>
          <w:sz w:val="28"/>
          <w:szCs w:val="28"/>
        </w:rPr>
        <w:t>.</w:t>
      </w:r>
      <w:r w:rsidRPr="00AF51B3">
        <w:rPr>
          <w:rFonts w:ascii="Times New Roman" w:hAnsi="Times New Roman" w:cs="Times New Roman"/>
          <w:sz w:val="28"/>
          <w:szCs w:val="28"/>
        </w:rPr>
        <w:t xml:space="preserve"> № </w:t>
      </w:r>
      <w:r w:rsidR="003B3792">
        <w:rPr>
          <w:rFonts w:ascii="Times New Roman" w:hAnsi="Times New Roman" w:cs="Times New Roman"/>
          <w:sz w:val="28"/>
          <w:szCs w:val="28"/>
        </w:rPr>
        <w:t>39</w:t>
      </w:r>
      <w:r w:rsidRPr="00AF51B3">
        <w:rPr>
          <w:rFonts w:ascii="Times New Roman" w:hAnsi="Times New Roman" w:cs="Times New Roman"/>
          <w:sz w:val="28"/>
          <w:szCs w:val="28"/>
        </w:rPr>
        <w:t>-рГ</w:t>
      </w:r>
      <w:r>
        <w:rPr>
          <w:rFonts w:ascii="Times New Roman" w:hAnsi="Times New Roman" w:cs="Times New Roman"/>
          <w:sz w:val="28"/>
          <w:szCs w:val="28"/>
        </w:rPr>
        <w:t xml:space="preserve"> утвержден новый состав комиссии по содействую развития конкуренции в Республике Алтай</w:t>
      </w:r>
      <w:r w:rsidR="00B7323E">
        <w:rPr>
          <w:rFonts w:ascii="Times New Roman" w:hAnsi="Times New Roman" w:cs="Times New Roman"/>
          <w:sz w:val="28"/>
          <w:szCs w:val="28"/>
        </w:rPr>
        <w:t xml:space="preserve">, в котором </w:t>
      </w:r>
      <w:r w:rsidR="00B7323E" w:rsidRPr="00B7323E">
        <w:rPr>
          <w:rFonts w:ascii="Times New Roman" w:hAnsi="Times New Roman" w:cs="Times New Roman"/>
          <w:sz w:val="28"/>
          <w:szCs w:val="28"/>
        </w:rPr>
        <w:t>определены следующие должностные лица</w:t>
      </w:r>
      <w:r w:rsidR="00B7323E">
        <w:rPr>
          <w:rFonts w:ascii="Times New Roman" w:hAnsi="Times New Roman" w:cs="Times New Roman"/>
          <w:sz w:val="28"/>
          <w:szCs w:val="28"/>
        </w:rPr>
        <w:t xml:space="preserve"> органов исполнительной власти Республики Алтай</w:t>
      </w:r>
      <w:r w:rsidR="00B7323E" w:rsidRPr="00B7323E">
        <w:rPr>
          <w:rFonts w:ascii="Times New Roman" w:hAnsi="Times New Roman" w:cs="Times New Roman"/>
          <w:sz w:val="28"/>
          <w:szCs w:val="28"/>
        </w:rPr>
        <w:t>, ответственные за координацию вопросов содействия развитию конкуренции, разработку и реализацию «дорожной карты» по содействию развитию конкуренции в подведомственной сфере деятельности:</w:t>
      </w:r>
    </w:p>
    <w:p w14:paraId="0F70D900" w14:textId="77777777" w:rsidR="00B7323E" w:rsidRDefault="003B3792" w:rsidP="00B7323E">
      <w:pPr>
        <w:pStyle w:val="ab"/>
        <w:numPr>
          <w:ilvl w:val="0"/>
          <w:numId w:val="7"/>
        </w:numPr>
        <w:tabs>
          <w:tab w:val="left" w:pos="709"/>
          <w:tab w:val="left" w:pos="1134"/>
        </w:tabs>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Прокопьев А.С.</w:t>
      </w:r>
      <w:r w:rsidR="00B7323E">
        <w:rPr>
          <w:rFonts w:ascii="Times New Roman" w:hAnsi="Times New Roman" w:cs="Times New Roman"/>
          <w:sz w:val="28"/>
          <w:szCs w:val="28"/>
        </w:rPr>
        <w:t xml:space="preserve"> –</w:t>
      </w:r>
      <w:r>
        <w:rPr>
          <w:rFonts w:ascii="Times New Roman" w:hAnsi="Times New Roman" w:cs="Times New Roman"/>
          <w:sz w:val="28"/>
          <w:szCs w:val="28"/>
        </w:rPr>
        <w:t xml:space="preserve"> </w:t>
      </w:r>
      <w:r w:rsidR="00B7323E">
        <w:rPr>
          <w:rFonts w:ascii="Times New Roman" w:hAnsi="Times New Roman" w:cs="Times New Roman"/>
          <w:sz w:val="28"/>
          <w:szCs w:val="28"/>
        </w:rPr>
        <w:t>заместитель Председателя Правительства Республики Алтай</w:t>
      </w:r>
      <w:r>
        <w:rPr>
          <w:rFonts w:ascii="Times New Roman" w:hAnsi="Times New Roman" w:cs="Times New Roman"/>
          <w:sz w:val="28"/>
          <w:szCs w:val="28"/>
        </w:rPr>
        <w:t xml:space="preserve"> (председатель Комиссии)</w:t>
      </w:r>
      <w:r w:rsidR="00B7323E">
        <w:rPr>
          <w:rFonts w:ascii="Times New Roman" w:hAnsi="Times New Roman" w:cs="Times New Roman"/>
          <w:sz w:val="28"/>
          <w:szCs w:val="28"/>
        </w:rPr>
        <w:t>;</w:t>
      </w:r>
      <w:r w:rsidR="00B7323E" w:rsidRPr="00443093">
        <w:rPr>
          <w:rFonts w:ascii="Times New Roman" w:hAnsi="Times New Roman" w:cs="Times New Roman"/>
          <w:sz w:val="28"/>
          <w:szCs w:val="28"/>
        </w:rPr>
        <w:t xml:space="preserve"> </w:t>
      </w:r>
    </w:p>
    <w:p w14:paraId="774191C4" w14:textId="77777777" w:rsidR="00B7323E" w:rsidRDefault="003B3792" w:rsidP="00B7323E">
      <w:pPr>
        <w:pStyle w:val="ab"/>
        <w:numPr>
          <w:ilvl w:val="0"/>
          <w:numId w:val="7"/>
        </w:numPr>
        <w:tabs>
          <w:tab w:val="left" w:pos="1134"/>
        </w:tabs>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Боровиков С</w:t>
      </w:r>
      <w:r w:rsidR="00B7323E">
        <w:rPr>
          <w:rFonts w:ascii="Times New Roman" w:hAnsi="Times New Roman" w:cs="Times New Roman"/>
          <w:sz w:val="28"/>
          <w:szCs w:val="28"/>
        </w:rPr>
        <w:t>.</w:t>
      </w:r>
      <w:r>
        <w:rPr>
          <w:rFonts w:ascii="Times New Roman" w:hAnsi="Times New Roman" w:cs="Times New Roman"/>
          <w:sz w:val="28"/>
          <w:szCs w:val="28"/>
        </w:rPr>
        <w:t>С.</w:t>
      </w:r>
      <w:r w:rsidR="00B7323E">
        <w:rPr>
          <w:rFonts w:ascii="Times New Roman" w:hAnsi="Times New Roman" w:cs="Times New Roman"/>
          <w:sz w:val="28"/>
          <w:szCs w:val="28"/>
        </w:rPr>
        <w:t xml:space="preserve"> – министр экономического развития                     Республики Алтай</w:t>
      </w:r>
      <w:r>
        <w:rPr>
          <w:rFonts w:ascii="Times New Roman" w:hAnsi="Times New Roman" w:cs="Times New Roman"/>
          <w:sz w:val="28"/>
          <w:szCs w:val="28"/>
        </w:rPr>
        <w:t xml:space="preserve"> (сопредседатель Комиссии)</w:t>
      </w:r>
      <w:r w:rsidR="00B7323E">
        <w:rPr>
          <w:rFonts w:ascii="Times New Roman" w:hAnsi="Times New Roman" w:cs="Times New Roman"/>
          <w:sz w:val="28"/>
          <w:szCs w:val="28"/>
        </w:rPr>
        <w:t>;</w:t>
      </w:r>
    </w:p>
    <w:p w14:paraId="2981F1F5" w14:textId="77777777" w:rsidR="000778C8" w:rsidRDefault="003B3792" w:rsidP="00B7323E">
      <w:pPr>
        <w:pStyle w:val="ab"/>
        <w:numPr>
          <w:ilvl w:val="0"/>
          <w:numId w:val="7"/>
        </w:numPr>
        <w:tabs>
          <w:tab w:val="left" w:pos="1134"/>
        </w:tabs>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Боровых К</w:t>
      </w:r>
      <w:r w:rsidR="000778C8">
        <w:rPr>
          <w:rFonts w:ascii="Times New Roman" w:hAnsi="Times New Roman" w:cs="Times New Roman"/>
          <w:sz w:val="28"/>
          <w:szCs w:val="28"/>
        </w:rPr>
        <w:t xml:space="preserve">.А. – </w:t>
      </w:r>
      <w:r>
        <w:rPr>
          <w:rFonts w:ascii="Times New Roman" w:hAnsi="Times New Roman" w:cs="Times New Roman"/>
          <w:sz w:val="28"/>
          <w:szCs w:val="28"/>
        </w:rPr>
        <w:t>заместитель министра экономического развития                     Республики Алтай (сопредседатель Комиссии)</w:t>
      </w:r>
      <w:r w:rsidR="000778C8">
        <w:rPr>
          <w:rFonts w:ascii="Times New Roman" w:hAnsi="Times New Roman" w:cs="Times New Roman"/>
          <w:sz w:val="28"/>
          <w:szCs w:val="28"/>
        </w:rPr>
        <w:t>;</w:t>
      </w:r>
    </w:p>
    <w:p w14:paraId="792C1140" w14:textId="77777777" w:rsidR="00776E85" w:rsidRDefault="00776E85" w:rsidP="00B7323E">
      <w:pPr>
        <w:pStyle w:val="ab"/>
        <w:numPr>
          <w:ilvl w:val="0"/>
          <w:numId w:val="7"/>
        </w:numPr>
        <w:tabs>
          <w:tab w:val="left" w:pos="1134"/>
        </w:tabs>
        <w:autoSpaceDE w:val="0"/>
        <w:autoSpaceDN w:val="0"/>
        <w:adjustRightInd w:val="0"/>
        <w:spacing w:after="0" w:line="240" w:lineRule="auto"/>
        <w:ind w:left="0" w:firstLine="708"/>
        <w:jc w:val="both"/>
        <w:rPr>
          <w:rFonts w:ascii="Times New Roman" w:hAnsi="Times New Roman" w:cs="Times New Roman"/>
          <w:sz w:val="28"/>
          <w:szCs w:val="28"/>
        </w:rPr>
      </w:pPr>
      <w:proofErr w:type="spellStart"/>
      <w:r>
        <w:rPr>
          <w:rFonts w:ascii="Times New Roman" w:hAnsi="Times New Roman" w:cs="Times New Roman"/>
          <w:sz w:val="28"/>
          <w:szCs w:val="28"/>
        </w:rPr>
        <w:t>Саламырова</w:t>
      </w:r>
      <w:proofErr w:type="spellEnd"/>
      <w:r>
        <w:rPr>
          <w:rFonts w:ascii="Times New Roman" w:hAnsi="Times New Roman" w:cs="Times New Roman"/>
          <w:sz w:val="28"/>
          <w:szCs w:val="28"/>
        </w:rPr>
        <w:t xml:space="preserve"> Т.К. – главный специалист отдела по развитию предпринимательства и конкуренции Министерства экономического развития Республики Алтай (секретарь Комиссии);</w:t>
      </w:r>
    </w:p>
    <w:p w14:paraId="2A9ECEDE" w14:textId="77777777" w:rsidR="00776E85" w:rsidRDefault="00776E85" w:rsidP="00B7323E">
      <w:pPr>
        <w:pStyle w:val="ab"/>
        <w:numPr>
          <w:ilvl w:val="0"/>
          <w:numId w:val="7"/>
        </w:numPr>
        <w:tabs>
          <w:tab w:val="left" w:pos="1134"/>
        </w:tabs>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Архипов А.Н. – председатель союза «Торгово-промышленная палата Республики Алтай» (по согласованию);</w:t>
      </w:r>
    </w:p>
    <w:p w14:paraId="2972F5FD" w14:textId="5C0977EA" w:rsidR="000778C8" w:rsidRDefault="000778C8" w:rsidP="00B7323E">
      <w:pPr>
        <w:pStyle w:val="ab"/>
        <w:numPr>
          <w:ilvl w:val="0"/>
          <w:numId w:val="7"/>
        </w:numPr>
        <w:tabs>
          <w:tab w:val="left" w:pos="1134"/>
        </w:tabs>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Алымов С.П. –</w:t>
      </w:r>
      <w:r w:rsidR="00306F87">
        <w:rPr>
          <w:rFonts w:ascii="Times New Roman" w:hAnsi="Times New Roman" w:cs="Times New Roman"/>
          <w:sz w:val="28"/>
          <w:szCs w:val="28"/>
        </w:rPr>
        <w:t xml:space="preserve"> </w:t>
      </w:r>
      <w:r>
        <w:rPr>
          <w:rFonts w:ascii="Times New Roman" w:hAnsi="Times New Roman" w:cs="Times New Roman"/>
          <w:sz w:val="28"/>
          <w:szCs w:val="28"/>
        </w:rPr>
        <w:t>министр цифрового развития Республики Алтай;</w:t>
      </w:r>
    </w:p>
    <w:p w14:paraId="3A53AE7F" w14:textId="77777777" w:rsidR="00B7323E" w:rsidRDefault="00B7323E" w:rsidP="00B7323E">
      <w:pPr>
        <w:pStyle w:val="ab"/>
        <w:numPr>
          <w:ilvl w:val="0"/>
          <w:numId w:val="7"/>
        </w:numPr>
        <w:tabs>
          <w:tab w:val="left" w:pos="1134"/>
        </w:tabs>
        <w:autoSpaceDE w:val="0"/>
        <w:autoSpaceDN w:val="0"/>
        <w:adjustRightInd w:val="0"/>
        <w:spacing w:after="0" w:line="240" w:lineRule="auto"/>
        <w:ind w:left="0" w:firstLine="708"/>
        <w:jc w:val="both"/>
        <w:rPr>
          <w:rFonts w:ascii="Times New Roman" w:hAnsi="Times New Roman" w:cs="Times New Roman"/>
          <w:sz w:val="28"/>
          <w:szCs w:val="28"/>
        </w:rPr>
      </w:pPr>
      <w:proofErr w:type="spellStart"/>
      <w:r>
        <w:rPr>
          <w:rFonts w:ascii="Times New Roman" w:hAnsi="Times New Roman" w:cs="Times New Roman"/>
          <w:sz w:val="28"/>
          <w:szCs w:val="28"/>
        </w:rPr>
        <w:t>Антарадонова</w:t>
      </w:r>
      <w:proofErr w:type="spellEnd"/>
      <w:r>
        <w:rPr>
          <w:rFonts w:ascii="Times New Roman" w:hAnsi="Times New Roman" w:cs="Times New Roman"/>
          <w:sz w:val="28"/>
          <w:szCs w:val="28"/>
        </w:rPr>
        <w:t xml:space="preserve"> О.Ю. – министр культуры Республики Алтай;</w:t>
      </w:r>
    </w:p>
    <w:p w14:paraId="375A11D5" w14:textId="77777777" w:rsidR="000778C8" w:rsidRDefault="000778C8" w:rsidP="00B7323E">
      <w:pPr>
        <w:pStyle w:val="ab"/>
        <w:numPr>
          <w:ilvl w:val="0"/>
          <w:numId w:val="7"/>
        </w:numPr>
        <w:tabs>
          <w:tab w:val="left" w:pos="1134"/>
        </w:tabs>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Бочкарева Т.М. – заместитель министра образования и науки Республики Алтай;</w:t>
      </w:r>
    </w:p>
    <w:p w14:paraId="156AEE1A" w14:textId="77777777" w:rsidR="00776E85" w:rsidRDefault="000778C8" w:rsidP="00776E85">
      <w:pPr>
        <w:pStyle w:val="ab"/>
        <w:numPr>
          <w:ilvl w:val="0"/>
          <w:numId w:val="7"/>
        </w:numPr>
        <w:tabs>
          <w:tab w:val="left" w:pos="1134"/>
        </w:tabs>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Власенко Д.А. – исполнительный директор Ассоциации «Совет муниципальных</w:t>
      </w:r>
      <w:r w:rsidR="002F767D">
        <w:rPr>
          <w:rFonts w:ascii="Times New Roman" w:hAnsi="Times New Roman" w:cs="Times New Roman"/>
          <w:sz w:val="28"/>
          <w:szCs w:val="28"/>
        </w:rPr>
        <w:t xml:space="preserve"> образований Республики Алтай»</w:t>
      </w:r>
      <w:r>
        <w:rPr>
          <w:rFonts w:ascii="Times New Roman" w:hAnsi="Times New Roman" w:cs="Times New Roman"/>
          <w:sz w:val="28"/>
          <w:szCs w:val="28"/>
        </w:rPr>
        <w:t>;</w:t>
      </w:r>
    </w:p>
    <w:p w14:paraId="423D0721" w14:textId="6EE915EE" w:rsidR="00776E85" w:rsidRDefault="00776E85" w:rsidP="00776E85">
      <w:pPr>
        <w:pStyle w:val="ab"/>
        <w:numPr>
          <w:ilvl w:val="0"/>
          <w:numId w:val="7"/>
        </w:numPr>
        <w:tabs>
          <w:tab w:val="left" w:pos="1134"/>
        </w:tabs>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Гущин А.Л. –</w:t>
      </w:r>
      <w:r w:rsidR="00306F87">
        <w:rPr>
          <w:rFonts w:ascii="Times New Roman" w:hAnsi="Times New Roman" w:cs="Times New Roman"/>
          <w:sz w:val="28"/>
          <w:szCs w:val="28"/>
        </w:rPr>
        <w:t xml:space="preserve"> </w:t>
      </w:r>
      <w:r>
        <w:rPr>
          <w:rFonts w:ascii="Times New Roman" w:hAnsi="Times New Roman" w:cs="Times New Roman"/>
          <w:sz w:val="28"/>
          <w:szCs w:val="28"/>
        </w:rPr>
        <w:t>министр транспорта и дорожного хозяйства Республики Алтай;</w:t>
      </w:r>
    </w:p>
    <w:p w14:paraId="3A4752DB" w14:textId="77777777" w:rsidR="000778C8" w:rsidRDefault="000778C8" w:rsidP="00B7323E">
      <w:pPr>
        <w:pStyle w:val="ab"/>
        <w:numPr>
          <w:ilvl w:val="0"/>
          <w:numId w:val="7"/>
        </w:numPr>
        <w:tabs>
          <w:tab w:val="left" w:pos="1134"/>
        </w:tabs>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Донских Н.А. – управляющий отделением – Национальным банком по Республике Алтай Сибирского главного управления Центрального банка России;</w:t>
      </w:r>
    </w:p>
    <w:p w14:paraId="5D427B8A" w14:textId="77777777" w:rsidR="000778C8" w:rsidRDefault="000778C8" w:rsidP="000778C8">
      <w:pPr>
        <w:pStyle w:val="ab"/>
        <w:numPr>
          <w:ilvl w:val="0"/>
          <w:numId w:val="7"/>
        </w:numPr>
        <w:tabs>
          <w:tab w:val="left" w:pos="1134"/>
        </w:tabs>
        <w:autoSpaceDE w:val="0"/>
        <w:autoSpaceDN w:val="0"/>
        <w:adjustRightInd w:val="0"/>
        <w:spacing w:after="0" w:line="240" w:lineRule="auto"/>
        <w:ind w:left="0" w:firstLine="708"/>
        <w:jc w:val="both"/>
        <w:rPr>
          <w:rFonts w:ascii="Times New Roman" w:hAnsi="Times New Roman" w:cs="Times New Roman"/>
          <w:sz w:val="28"/>
          <w:szCs w:val="28"/>
        </w:rPr>
      </w:pPr>
      <w:proofErr w:type="spellStart"/>
      <w:r>
        <w:rPr>
          <w:rFonts w:ascii="Times New Roman" w:hAnsi="Times New Roman" w:cs="Times New Roman"/>
          <w:sz w:val="28"/>
          <w:szCs w:val="28"/>
        </w:rPr>
        <w:t>Кандараков</w:t>
      </w:r>
      <w:proofErr w:type="spellEnd"/>
      <w:r>
        <w:rPr>
          <w:rFonts w:ascii="Times New Roman" w:hAnsi="Times New Roman" w:cs="Times New Roman"/>
          <w:sz w:val="28"/>
          <w:szCs w:val="28"/>
        </w:rPr>
        <w:t xml:space="preserve"> Н.А</w:t>
      </w:r>
      <w:r w:rsidR="00776E85">
        <w:rPr>
          <w:rFonts w:ascii="Times New Roman" w:hAnsi="Times New Roman" w:cs="Times New Roman"/>
          <w:sz w:val="28"/>
          <w:szCs w:val="28"/>
        </w:rPr>
        <w:t xml:space="preserve">. – </w:t>
      </w:r>
      <w:r>
        <w:rPr>
          <w:rFonts w:ascii="Times New Roman" w:hAnsi="Times New Roman" w:cs="Times New Roman"/>
          <w:sz w:val="28"/>
          <w:szCs w:val="28"/>
        </w:rPr>
        <w:t>заместитель министра здравоохранения Республики Алтай;</w:t>
      </w:r>
    </w:p>
    <w:p w14:paraId="5A8A511F" w14:textId="77777777" w:rsidR="00776E85" w:rsidRDefault="00776E85" w:rsidP="00776E85">
      <w:pPr>
        <w:pStyle w:val="ab"/>
        <w:numPr>
          <w:ilvl w:val="0"/>
          <w:numId w:val="7"/>
        </w:numPr>
        <w:tabs>
          <w:tab w:val="left" w:pos="1134"/>
        </w:tabs>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Кашу Е.В. – руководитель Алтайского республиканского Управления федеральной антимонопольной службы России;</w:t>
      </w:r>
    </w:p>
    <w:p w14:paraId="0756F2FF" w14:textId="77777777" w:rsidR="00776E85" w:rsidRDefault="00776E85" w:rsidP="000778C8">
      <w:pPr>
        <w:pStyle w:val="ab"/>
        <w:numPr>
          <w:ilvl w:val="0"/>
          <w:numId w:val="7"/>
        </w:numPr>
        <w:tabs>
          <w:tab w:val="left" w:pos="1134"/>
        </w:tabs>
        <w:autoSpaceDE w:val="0"/>
        <w:autoSpaceDN w:val="0"/>
        <w:adjustRightInd w:val="0"/>
        <w:spacing w:after="0" w:line="240" w:lineRule="auto"/>
        <w:ind w:left="0" w:firstLine="708"/>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Кичинекова</w:t>
      </w:r>
      <w:proofErr w:type="spellEnd"/>
      <w:r>
        <w:rPr>
          <w:rFonts w:ascii="Times New Roman" w:hAnsi="Times New Roman" w:cs="Times New Roman"/>
          <w:sz w:val="28"/>
          <w:szCs w:val="28"/>
        </w:rPr>
        <w:t xml:space="preserve"> Е.Н. – руководитель Управления </w:t>
      </w:r>
      <w:r w:rsidR="00DA5F45">
        <w:rPr>
          <w:rFonts w:ascii="Times New Roman" w:hAnsi="Times New Roman" w:cs="Times New Roman"/>
          <w:sz w:val="28"/>
          <w:szCs w:val="28"/>
        </w:rPr>
        <w:t xml:space="preserve">Федеральной службы по надзору в сфере защиты прав потребителей и благополучия по Республики Алтай (по согласованию); </w:t>
      </w:r>
    </w:p>
    <w:p w14:paraId="2DB4E738" w14:textId="77777777" w:rsidR="000778C8" w:rsidRDefault="000778C8" w:rsidP="00B7323E">
      <w:pPr>
        <w:pStyle w:val="ab"/>
        <w:numPr>
          <w:ilvl w:val="0"/>
          <w:numId w:val="7"/>
        </w:numPr>
        <w:tabs>
          <w:tab w:val="left" w:pos="1134"/>
        </w:tabs>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Мягкова Ю.С. – первый заместитель администрации города Горно-Алтайска;</w:t>
      </w:r>
    </w:p>
    <w:p w14:paraId="10172D3B" w14:textId="77777777" w:rsidR="000778C8" w:rsidRDefault="00DA5F45" w:rsidP="000778C8">
      <w:pPr>
        <w:pStyle w:val="ab"/>
        <w:numPr>
          <w:ilvl w:val="0"/>
          <w:numId w:val="7"/>
        </w:numPr>
        <w:tabs>
          <w:tab w:val="left" w:pos="1134"/>
        </w:tabs>
        <w:autoSpaceDE w:val="0"/>
        <w:autoSpaceDN w:val="0"/>
        <w:adjustRightInd w:val="0"/>
        <w:spacing w:after="0" w:line="240" w:lineRule="auto"/>
        <w:ind w:left="0" w:firstLine="708"/>
        <w:jc w:val="both"/>
        <w:rPr>
          <w:rFonts w:ascii="Times New Roman" w:hAnsi="Times New Roman" w:cs="Times New Roman"/>
          <w:sz w:val="28"/>
          <w:szCs w:val="28"/>
        </w:rPr>
      </w:pPr>
      <w:proofErr w:type="spellStart"/>
      <w:r>
        <w:rPr>
          <w:rFonts w:ascii="Times New Roman" w:hAnsi="Times New Roman" w:cs="Times New Roman"/>
          <w:sz w:val="28"/>
          <w:szCs w:val="28"/>
        </w:rPr>
        <w:t>Санаров</w:t>
      </w:r>
      <w:proofErr w:type="spellEnd"/>
      <w:r>
        <w:rPr>
          <w:rFonts w:ascii="Times New Roman" w:hAnsi="Times New Roman" w:cs="Times New Roman"/>
          <w:sz w:val="28"/>
          <w:szCs w:val="28"/>
        </w:rPr>
        <w:t xml:space="preserve"> </w:t>
      </w:r>
      <w:r w:rsidR="000778C8">
        <w:rPr>
          <w:rFonts w:ascii="Times New Roman" w:hAnsi="Times New Roman" w:cs="Times New Roman"/>
          <w:sz w:val="28"/>
          <w:szCs w:val="28"/>
        </w:rPr>
        <w:t>А.</w:t>
      </w:r>
      <w:r>
        <w:rPr>
          <w:rFonts w:ascii="Times New Roman" w:hAnsi="Times New Roman" w:cs="Times New Roman"/>
          <w:sz w:val="28"/>
          <w:szCs w:val="28"/>
        </w:rPr>
        <w:t>И</w:t>
      </w:r>
      <w:r w:rsidR="000778C8">
        <w:rPr>
          <w:rFonts w:ascii="Times New Roman" w:hAnsi="Times New Roman" w:cs="Times New Roman"/>
          <w:sz w:val="28"/>
          <w:szCs w:val="28"/>
        </w:rPr>
        <w:t xml:space="preserve">. </w:t>
      </w:r>
      <w:r w:rsidR="000778C8">
        <w:rPr>
          <w:rFonts w:ascii="Times New Roman" w:hAnsi="Times New Roman" w:cs="Times New Roman"/>
          <w:sz w:val="28"/>
          <w:szCs w:val="28"/>
        </w:rPr>
        <w:softHyphen/>
        <w:t xml:space="preserve">– министр труда </w:t>
      </w:r>
      <w:r w:rsidR="000778C8" w:rsidRPr="00443093">
        <w:rPr>
          <w:rFonts w:ascii="Times New Roman" w:hAnsi="Times New Roman" w:cs="Times New Roman"/>
          <w:sz w:val="28"/>
          <w:szCs w:val="28"/>
        </w:rPr>
        <w:t>социального развития и занятости населения Республики Алтай</w:t>
      </w:r>
      <w:r w:rsidR="000778C8">
        <w:rPr>
          <w:rFonts w:ascii="Times New Roman" w:hAnsi="Times New Roman" w:cs="Times New Roman"/>
          <w:sz w:val="28"/>
          <w:szCs w:val="28"/>
        </w:rPr>
        <w:t>;</w:t>
      </w:r>
    </w:p>
    <w:p w14:paraId="642EFAC3" w14:textId="0A3A6AEB" w:rsidR="00A4055A" w:rsidRDefault="00A21BBE" w:rsidP="000778C8">
      <w:pPr>
        <w:pStyle w:val="ab"/>
        <w:numPr>
          <w:ilvl w:val="0"/>
          <w:numId w:val="7"/>
        </w:numPr>
        <w:tabs>
          <w:tab w:val="left" w:pos="1134"/>
        </w:tabs>
        <w:autoSpaceDE w:val="0"/>
        <w:autoSpaceDN w:val="0"/>
        <w:adjustRightInd w:val="0"/>
        <w:spacing w:after="0" w:line="240" w:lineRule="auto"/>
        <w:ind w:left="0" w:firstLine="708"/>
        <w:jc w:val="both"/>
        <w:rPr>
          <w:rFonts w:ascii="Times New Roman" w:hAnsi="Times New Roman" w:cs="Times New Roman"/>
          <w:sz w:val="28"/>
          <w:szCs w:val="28"/>
        </w:rPr>
      </w:pPr>
      <w:proofErr w:type="spellStart"/>
      <w:r>
        <w:rPr>
          <w:rFonts w:ascii="Times New Roman" w:hAnsi="Times New Roman" w:cs="Times New Roman"/>
          <w:sz w:val="28"/>
          <w:szCs w:val="28"/>
        </w:rPr>
        <w:t>Челтугашев</w:t>
      </w:r>
      <w:proofErr w:type="spellEnd"/>
      <w:r>
        <w:rPr>
          <w:rFonts w:ascii="Times New Roman" w:hAnsi="Times New Roman" w:cs="Times New Roman"/>
          <w:sz w:val="28"/>
          <w:szCs w:val="28"/>
        </w:rPr>
        <w:t xml:space="preserve"> </w:t>
      </w:r>
      <w:r w:rsidR="00C30B11">
        <w:rPr>
          <w:rFonts w:ascii="Times New Roman" w:hAnsi="Times New Roman" w:cs="Times New Roman"/>
          <w:sz w:val="28"/>
          <w:szCs w:val="28"/>
        </w:rPr>
        <w:t>В.Г.</w:t>
      </w:r>
      <w:r w:rsidR="00A4055A">
        <w:rPr>
          <w:rFonts w:ascii="Times New Roman" w:hAnsi="Times New Roman" w:cs="Times New Roman"/>
          <w:sz w:val="28"/>
          <w:szCs w:val="28"/>
        </w:rPr>
        <w:t xml:space="preserve"> –</w:t>
      </w:r>
      <w:r w:rsidR="00C30B11">
        <w:rPr>
          <w:rFonts w:ascii="Times New Roman" w:hAnsi="Times New Roman" w:cs="Times New Roman"/>
          <w:sz w:val="28"/>
          <w:szCs w:val="28"/>
        </w:rPr>
        <w:t xml:space="preserve"> заместитель </w:t>
      </w:r>
      <w:r w:rsidR="00104FBD">
        <w:rPr>
          <w:rFonts w:ascii="Times New Roman" w:hAnsi="Times New Roman" w:cs="Times New Roman"/>
          <w:sz w:val="28"/>
          <w:szCs w:val="28"/>
        </w:rPr>
        <w:t>П</w:t>
      </w:r>
      <w:r w:rsidR="00C30B11">
        <w:rPr>
          <w:rFonts w:ascii="Times New Roman" w:hAnsi="Times New Roman" w:cs="Times New Roman"/>
          <w:sz w:val="28"/>
          <w:szCs w:val="28"/>
        </w:rPr>
        <w:t xml:space="preserve">редседателя Правительства Республики Алтай, </w:t>
      </w:r>
      <w:r w:rsidR="00A4055A">
        <w:rPr>
          <w:rFonts w:ascii="Times New Roman" w:hAnsi="Times New Roman" w:cs="Times New Roman"/>
          <w:sz w:val="28"/>
          <w:szCs w:val="28"/>
        </w:rPr>
        <w:t>министр природных ресурсов, экологии и туризма Республики Алтай;</w:t>
      </w:r>
    </w:p>
    <w:p w14:paraId="7956EBDE" w14:textId="77777777" w:rsidR="002E1F9D" w:rsidRPr="00627B8E" w:rsidRDefault="002E1F9D" w:rsidP="00627B8E">
      <w:pPr>
        <w:pStyle w:val="ab"/>
        <w:numPr>
          <w:ilvl w:val="0"/>
          <w:numId w:val="7"/>
        </w:numPr>
        <w:tabs>
          <w:tab w:val="left" w:pos="1134"/>
        </w:tabs>
        <w:autoSpaceDE w:val="0"/>
        <w:autoSpaceDN w:val="0"/>
        <w:adjustRightInd w:val="0"/>
        <w:spacing w:after="0" w:line="240" w:lineRule="auto"/>
        <w:ind w:left="0" w:firstLine="708"/>
        <w:jc w:val="both"/>
        <w:rPr>
          <w:rFonts w:ascii="Times New Roman" w:hAnsi="Times New Roman" w:cs="Times New Roman"/>
          <w:sz w:val="28"/>
          <w:szCs w:val="28"/>
        </w:rPr>
      </w:pPr>
      <w:proofErr w:type="spellStart"/>
      <w:r>
        <w:rPr>
          <w:rFonts w:ascii="Times New Roman" w:hAnsi="Times New Roman" w:cs="Times New Roman"/>
          <w:sz w:val="28"/>
          <w:szCs w:val="28"/>
        </w:rPr>
        <w:t>Суразов</w:t>
      </w:r>
      <w:proofErr w:type="spellEnd"/>
      <w:r>
        <w:rPr>
          <w:rFonts w:ascii="Times New Roman" w:hAnsi="Times New Roman" w:cs="Times New Roman"/>
          <w:sz w:val="28"/>
          <w:szCs w:val="28"/>
        </w:rPr>
        <w:t xml:space="preserve"> А.Г. – министр молодежной политики и спорта Республики Алтай;</w:t>
      </w:r>
    </w:p>
    <w:p w14:paraId="16A3AC78" w14:textId="77777777" w:rsidR="000778C8" w:rsidRDefault="000778C8" w:rsidP="000778C8">
      <w:pPr>
        <w:pStyle w:val="ab"/>
        <w:numPr>
          <w:ilvl w:val="0"/>
          <w:numId w:val="7"/>
        </w:numPr>
        <w:tabs>
          <w:tab w:val="left" w:pos="1134"/>
        </w:tabs>
        <w:autoSpaceDE w:val="0"/>
        <w:autoSpaceDN w:val="0"/>
        <w:adjustRightInd w:val="0"/>
        <w:spacing w:after="0" w:line="240" w:lineRule="auto"/>
        <w:ind w:left="0" w:firstLine="708"/>
        <w:jc w:val="both"/>
        <w:rPr>
          <w:rFonts w:ascii="Times New Roman" w:hAnsi="Times New Roman" w:cs="Times New Roman"/>
          <w:sz w:val="28"/>
          <w:szCs w:val="28"/>
        </w:rPr>
      </w:pPr>
      <w:proofErr w:type="spellStart"/>
      <w:r>
        <w:rPr>
          <w:rFonts w:ascii="Times New Roman" w:hAnsi="Times New Roman" w:cs="Times New Roman"/>
          <w:sz w:val="28"/>
          <w:szCs w:val="28"/>
        </w:rPr>
        <w:t>Табакаева</w:t>
      </w:r>
      <w:proofErr w:type="spellEnd"/>
      <w:r>
        <w:rPr>
          <w:rFonts w:ascii="Times New Roman" w:hAnsi="Times New Roman" w:cs="Times New Roman"/>
          <w:sz w:val="28"/>
          <w:szCs w:val="28"/>
        </w:rPr>
        <w:t xml:space="preserve"> Н.И. – заместитель министра сельского хозяйства Республики Алтай.</w:t>
      </w:r>
    </w:p>
    <w:p w14:paraId="201C4526" w14:textId="77777777" w:rsidR="00627B8E" w:rsidRDefault="00627B8E" w:rsidP="000778C8">
      <w:pPr>
        <w:pStyle w:val="ab"/>
        <w:numPr>
          <w:ilvl w:val="0"/>
          <w:numId w:val="7"/>
        </w:numPr>
        <w:tabs>
          <w:tab w:val="left" w:pos="1134"/>
        </w:tabs>
        <w:autoSpaceDE w:val="0"/>
        <w:autoSpaceDN w:val="0"/>
        <w:adjustRightInd w:val="0"/>
        <w:spacing w:after="0" w:line="240" w:lineRule="auto"/>
        <w:ind w:left="0" w:firstLine="708"/>
        <w:jc w:val="both"/>
        <w:rPr>
          <w:rFonts w:ascii="Times New Roman" w:hAnsi="Times New Roman" w:cs="Times New Roman"/>
          <w:sz w:val="28"/>
          <w:szCs w:val="28"/>
        </w:rPr>
      </w:pPr>
      <w:proofErr w:type="spellStart"/>
      <w:r>
        <w:rPr>
          <w:rFonts w:ascii="Times New Roman" w:hAnsi="Times New Roman" w:cs="Times New Roman"/>
          <w:sz w:val="28"/>
          <w:szCs w:val="28"/>
        </w:rPr>
        <w:t>Чакыров</w:t>
      </w:r>
      <w:proofErr w:type="spellEnd"/>
      <w:r>
        <w:rPr>
          <w:rFonts w:ascii="Times New Roman" w:hAnsi="Times New Roman" w:cs="Times New Roman"/>
          <w:sz w:val="28"/>
          <w:szCs w:val="28"/>
        </w:rPr>
        <w:t xml:space="preserve"> А.А. – министр строительства и жилищно-коммунального хозяйства Республики Алтай;</w:t>
      </w:r>
    </w:p>
    <w:p w14:paraId="77957634" w14:textId="77777777" w:rsidR="00BB4D04" w:rsidRDefault="00BB4D04" w:rsidP="00B7323E">
      <w:pPr>
        <w:pStyle w:val="ab"/>
        <w:numPr>
          <w:ilvl w:val="0"/>
          <w:numId w:val="7"/>
        </w:numPr>
        <w:tabs>
          <w:tab w:val="left" w:pos="1134"/>
        </w:tabs>
        <w:autoSpaceDE w:val="0"/>
        <w:autoSpaceDN w:val="0"/>
        <w:adjustRightInd w:val="0"/>
        <w:spacing w:after="0" w:line="240" w:lineRule="auto"/>
        <w:ind w:left="0" w:firstLine="708"/>
        <w:jc w:val="both"/>
        <w:rPr>
          <w:rFonts w:ascii="Times New Roman" w:hAnsi="Times New Roman" w:cs="Times New Roman"/>
          <w:sz w:val="28"/>
          <w:szCs w:val="28"/>
        </w:rPr>
      </w:pPr>
      <w:proofErr w:type="spellStart"/>
      <w:r>
        <w:rPr>
          <w:rFonts w:ascii="Times New Roman" w:hAnsi="Times New Roman" w:cs="Times New Roman"/>
          <w:sz w:val="28"/>
          <w:szCs w:val="28"/>
        </w:rPr>
        <w:t>Ялбаков</w:t>
      </w:r>
      <w:proofErr w:type="spellEnd"/>
      <w:r>
        <w:rPr>
          <w:rFonts w:ascii="Times New Roman" w:hAnsi="Times New Roman" w:cs="Times New Roman"/>
          <w:sz w:val="28"/>
          <w:szCs w:val="28"/>
        </w:rPr>
        <w:t xml:space="preserve"> А.Н. – председатель некоммерческого партнерства Республики Алтай «Объединение предпринимателей Республики Алтай», председатель регионального отделения общероссийской общественной организации «Союз машиностроителей России» в Республике Алтай;</w:t>
      </w:r>
    </w:p>
    <w:p w14:paraId="3BE499F5" w14:textId="4C47C6D8" w:rsidR="005371BC" w:rsidRPr="007D4B60" w:rsidRDefault="00627B8E" w:rsidP="007D4B60">
      <w:pPr>
        <w:pStyle w:val="ab"/>
        <w:numPr>
          <w:ilvl w:val="0"/>
          <w:numId w:val="7"/>
        </w:numPr>
        <w:tabs>
          <w:tab w:val="left" w:pos="1134"/>
        </w:tabs>
        <w:autoSpaceDE w:val="0"/>
        <w:autoSpaceDN w:val="0"/>
        <w:adjustRightInd w:val="0"/>
        <w:spacing w:after="0" w:line="240" w:lineRule="auto"/>
        <w:ind w:left="0" w:firstLine="708"/>
        <w:jc w:val="both"/>
        <w:rPr>
          <w:rFonts w:ascii="Times New Roman" w:hAnsi="Times New Roman" w:cs="Times New Roman"/>
          <w:sz w:val="28"/>
          <w:szCs w:val="28"/>
        </w:rPr>
      </w:pPr>
      <w:proofErr w:type="spellStart"/>
      <w:r>
        <w:rPr>
          <w:rFonts w:ascii="Times New Roman" w:hAnsi="Times New Roman" w:cs="Times New Roman"/>
          <w:sz w:val="28"/>
          <w:szCs w:val="28"/>
        </w:rPr>
        <w:t>Яльчина</w:t>
      </w:r>
      <w:proofErr w:type="spellEnd"/>
      <w:r>
        <w:rPr>
          <w:rFonts w:ascii="Times New Roman" w:hAnsi="Times New Roman" w:cs="Times New Roman"/>
          <w:sz w:val="28"/>
          <w:szCs w:val="28"/>
        </w:rPr>
        <w:t xml:space="preserve"> И</w:t>
      </w:r>
      <w:r w:rsidR="00B7323E">
        <w:rPr>
          <w:rFonts w:ascii="Times New Roman" w:hAnsi="Times New Roman" w:cs="Times New Roman"/>
          <w:sz w:val="28"/>
          <w:szCs w:val="28"/>
        </w:rPr>
        <w:t>.</w:t>
      </w:r>
      <w:r>
        <w:rPr>
          <w:rFonts w:ascii="Times New Roman" w:hAnsi="Times New Roman" w:cs="Times New Roman"/>
          <w:sz w:val="28"/>
          <w:szCs w:val="28"/>
        </w:rPr>
        <w:t>С.</w:t>
      </w:r>
      <w:r w:rsidR="00B7323E">
        <w:rPr>
          <w:rFonts w:ascii="Times New Roman" w:hAnsi="Times New Roman" w:cs="Times New Roman"/>
          <w:sz w:val="28"/>
          <w:szCs w:val="28"/>
        </w:rPr>
        <w:t xml:space="preserve"> –</w:t>
      </w:r>
      <w:r w:rsidR="004E3E7F">
        <w:rPr>
          <w:rFonts w:ascii="Times New Roman" w:hAnsi="Times New Roman" w:cs="Times New Roman"/>
          <w:sz w:val="28"/>
          <w:szCs w:val="28"/>
        </w:rPr>
        <w:t xml:space="preserve"> </w:t>
      </w:r>
      <w:r>
        <w:rPr>
          <w:rFonts w:ascii="Times New Roman" w:hAnsi="Times New Roman" w:cs="Times New Roman"/>
          <w:sz w:val="28"/>
          <w:szCs w:val="28"/>
        </w:rPr>
        <w:t>индивидуальный предприниматель (по согласованию).</w:t>
      </w:r>
    </w:p>
    <w:p w14:paraId="4BF32997" w14:textId="77777777" w:rsidR="005371BC" w:rsidRDefault="005371BC" w:rsidP="005371BC">
      <w:pPr>
        <w:autoSpaceDE w:val="0"/>
        <w:autoSpaceDN w:val="0"/>
        <w:adjustRightInd w:val="0"/>
        <w:spacing w:after="0" w:line="240" w:lineRule="auto"/>
        <w:ind w:firstLine="708"/>
        <w:jc w:val="both"/>
        <w:rPr>
          <w:rFonts w:ascii="Times New Roman" w:hAnsi="Times New Roman" w:cs="Times New Roman"/>
          <w:sz w:val="28"/>
          <w:szCs w:val="28"/>
        </w:rPr>
      </w:pPr>
    </w:p>
    <w:p w14:paraId="4A8F5AAD" w14:textId="77777777" w:rsidR="00FC1F9D" w:rsidRDefault="00FC1F9D" w:rsidP="0081363C">
      <w:pPr>
        <w:autoSpaceDE w:val="0"/>
        <w:autoSpaceDN w:val="0"/>
        <w:adjustRightInd w:val="0"/>
        <w:spacing w:after="0" w:line="240" w:lineRule="auto"/>
        <w:jc w:val="center"/>
        <w:rPr>
          <w:rFonts w:ascii="Times New Roman" w:hAnsi="Times New Roman" w:cs="Times New Roman"/>
          <w:b/>
          <w:bCs/>
          <w:sz w:val="28"/>
          <w:szCs w:val="28"/>
        </w:rPr>
      </w:pPr>
      <w:r w:rsidRPr="00FC1F9D">
        <w:rPr>
          <w:rFonts w:ascii="Times New Roman" w:hAnsi="Times New Roman" w:cs="Times New Roman"/>
          <w:b/>
          <w:bCs/>
          <w:sz w:val="28"/>
          <w:szCs w:val="28"/>
        </w:rPr>
        <w:t>Раздел 2. Сведения о реализации составляющих Стандарта.</w:t>
      </w:r>
    </w:p>
    <w:p w14:paraId="789669FF" w14:textId="77777777" w:rsidR="00FC1F9D" w:rsidRDefault="00FC1F9D" w:rsidP="00FC1F9D">
      <w:pPr>
        <w:autoSpaceDE w:val="0"/>
        <w:autoSpaceDN w:val="0"/>
        <w:adjustRightInd w:val="0"/>
        <w:spacing w:after="0" w:line="240" w:lineRule="auto"/>
        <w:jc w:val="both"/>
        <w:rPr>
          <w:rFonts w:ascii="Times New Roman" w:hAnsi="Times New Roman" w:cs="Times New Roman"/>
          <w:b/>
          <w:bCs/>
          <w:sz w:val="28"/>
          <w:szCs w:val="28"/>
        </w:rPr>
      </w:pPr>
    </w:p>
    <w:p w14:paraId="3D6D62F5" w14:textId="77777777" w:rsidR="00FC1F9D" w:rsidRPr="00AD0E74" w:rsidRDefault="00FC1F9D" w:rsidP="0081363C">
      <w:pPr>
        <w:autoSpaceDE w:val="0"/>
        <w:autoSpaceDN w:val="0"/>
        <w:adjustRightInd w:val="0"/>
        <w:spacing w:after="0" w:line="240" w:lineRule="auto"/>
        <w:jc w:val="both"/>
        <w:rPr>
          <w:rFonts w:ascii="Times New Roman" w:hAnsi="Times New Roman" w:cs="Times New Roman"/>
          <w:i/>
          <w:sz w:val="28"/>
          <w:szCs w:val="28"/>
        </w:rPr>
      </w:pPr>
      <w:r w:rsidRPr="00AD0E74">
        <w:rPr>
          <w:rFonts w:ascii="Times New Roman" w:hAnsi="Times New Roman" w:cs="Times New Roman"/>
          <w:i/>
          <w:sz w:val="28"/>
          <w:szCs w:val="28"/>
        </w:rPr>
        <w:t>2.1. Сведения о заключенных соглашениях (меморандумах) по внедрению</w:t>
      </w:r>
    </w:p>
    <w:p w14:paraId="287A2CA5" w14:textId="77777777" w:rsidR="00FC1F9D" w:rsidRDefault="00FC1F9D" w:rsidP="0081363C">
      <w:pPr>
        <w:autoSpaceDE w:val="0"/>
        <w:autoSpaceDN w:val="0"/>
        <w:adjustRightInd w:val="0"/>
        <w:spacing w:after="0" w:line="240" w:lineRule="auto"/>
        <w:jc w:val="both"/>
        <w:rPr>
          <w:rFonts w:ascii="Times New Roman" w:hAnsi="Times New Roman" w:cs="Times New Roman"/>
          <w:i/>
          <w:sz w:val="28"/>
          <w:szCs w:val="28"/>
        </w:rPr>
      </w:pPr>
      <w:r w:rsidRPr="00AD0E74">
        <w:rPr>
          <w:rFonts w:ascii="Times New Roman" w:hAnsi="Times New Roman" w:cs="Times New Roman"/>
          <w:i/>
          <w:sz w:val="28"/>
          <w:szCs w:val="28"/>
        </w:rPr>
        <w:t>Стандарта между органами исполнительной власти субъекта Российской Федерации и органами местного самоуправления (далее – соглашения).</w:t>
      </w:r>
    </w:p>
    <w:p w14:paraId="720F6F09" w14:textId="77777777" w:rsidR="00DB66E4" w:rsidRDefault="00DB66E4" w:rsidP="00FC1F9D">
      <w:pPr>
        <w:autoSpaceDE w:val="0"/>
        <w:autoSpaceDN w:val="0"/>
        <w:adjustRightInd w:val="0"/>
        <w:spacing w:after="0" w:line="240" w:lineRule="auto"/>
        <w:jc w:val="both"/>
        <w:rPr>
          <w:rFonts w:ascii="Times New Roman" w:hAnsi="Times New Roman" w:cs="Times New Roman"/>
          <w:i/>
          <w:sz w:val="28"/>
          <w:szCs w:val="28"/>
        </w:rPr>
      </w:pPr>
    </w:p>
    <w:p w14:paraId="552395D8" w14:textId="77777777" w:rsidR="009C33EF" w:rsidRDefault="009C33EF" w:rsidP="009C33EF">
      <w:pPr>
        <w:pStyle w:val="Default"/>
        <w:ind w:firstLine="708"/>
        <w:jc w:val="both"/>
        <w:rPr>
          <w:color w:val="000000" w:themeColor="text1"/>
          <w:sz w:val="28"/>
          <w:szCs w:val="28"/>
        </w:rPr>
      </w:pPr>
      <w:r>
        <w:rPr>
          <w:color w:val="000000" w:themeColor="text1"/>
          <w:sz w:val="28"/>
          <w:szCs w:val="28"/>
        </w:rPr>
        <w:t xml:space="preserve">Республика Алтай состоит из 11 муниципальных образований: город Горно-Алтайск, </w:t>
      </w:r>
      <w:r w:rsidRPr="009C33EF">
        <w:rPr>
          <w:color w:val="000000" w:themeColor="text1"/>
          <w:sz w:val="28"/>
          <w:szCs w:val="28"/>
        </w:rPr>
        <w:t>Ма</w:t>
      </w:r>
      <w:r>
        <w:rPr>
          <w:color w:val="000000" w:themeColor="text1"/>
          <w:sz w:val="28"/>
          <w:szCs w:val="28"/>
        </w:rPr>
        <w:t>йминский, Кош-Агачский, Онгудайский,</w:t>
      </w:r>
      <w:r w:rsidRPr="009C33EF">
        <w:rPr>
          <w:color w:val="000000" w:themeColor="text1"/>
          <w:sz w:val="28"/>
          <w:szCs w:val="28"/>
        </w:rPr>
        <w:t xml:space="preserve"> </w:t>
      </w:r>
      <w:r>
        <w:rPr>
          <w:color w:val="000000" w:themeColor="text1"/>
          <w:sz w:val="28"/>
          <w:szCs w:val="28"/>
        </w:rPr>
        <w:t xml:space="preserve">Турочакский, Улаганский, Усть-Канский, </w:t>
      </w:r>
      <w:r w:rsidRPr="009C33EF">
        <w:rPr>
          <w:color w:val="000000" w:themeColor="text1"/>
          <w:sz w:val="28"/>
          <w:szCs w:val="28"/>
        </w:rPr>
        <w:t>Усть-Коксинс</w:t>
      </w:r>
      <w:r>
        <w:rPr>
          <w:color w:val="000000" w:themeColor="text1"/>
          <w:sz w:val="28"/>
          <w:szCs w:val="28"/>
        </w:rPr>
        <w:t xml:space="preserve">кий, </w:t>
      </w:r>
      <w:r w:rsidRPr="009C33EF">
        <w:rPr>
          <w:color w:val="000000" w:themeColor="text1"/>
          <w:sz w:val="28"/>
          <w:szCs w:val="28"/>
        </w:rPr>
        <w:t>Чемальский</w:t>
      </w:r>
      <w:r>
        <w:rPr>
          <w:color w:val="000000" w:themeColor="text1"/>
          <w:sz w:val="28"/>
          <w:szCs w:val="28"/>
        </w:rPr>
        <w:t>,</w:t>
      </w:r>
      <w:r w:rsidRPr="009C33EF">
        <w:rPr>
          <w:color w:val="000000" w:themeColor="text1"/>
          <w:sz w:val="28"/>
          <w:szCs w:val="28"/>
        </w:rPr>
        <w:t xml:space="preserve"> </w:t>
      </w:r>
      <w:r>
        <w:rPr>
          <w:color w:val="000000" w:themeColor="text1"/>
          <w:sz w:val="28"/>
          <w:szCs w:val="28"/>
        </w:rPr>
        <w:t xml:space="preserve">Чойский, </w:t>
      </w:r>
      <w:r w:rsidRPr="009C33EF">
        <w:rPr>
          <w:color w:val="000000" w:themeColor="text1"/>
          <w:sz w:val="28"/>
          <w:szCs w:val="28"/>
        </w:rPr>
        <w:t>Шебалинский район</w:t>
      </w:r>
      <w:r>
        <w:rPr>
          <w:color w:val="000000" w:themeColor="text1"/>
          <w:sz w:val="28"/>
          <w:szCs w:val="28"/>
        </w:rPr>
        <w:t xml:space="preserve">ы. </w:t>
      </w:r>
    </w:p>
    <w:p w14:paraId="513856C2" w14:textId="77777777" w:rsidR="00DB66E4" w:rsidRPr="00DB66E4" w:rsidRDefault="00DB66E4" w:rsidP="00FD3873">
      <w:pPr>
        <w:pStyle w:val="Default"/>
        <w:ind w:firstLine="708"/>
        <w:jc w:val="both"/>
        <w:rPr>
          <w:color w:val="000000" w:themeColor="text1"/>
          <w:sz w:val="28"/>
          <w:szCs w:val="28"/>
        </w:rPr>
      </w:pPr>
      <w:r w:rsidRPr="00DB66E4">
        <w:rPr>
          <w:color w:val="000000" w:themeColor="text1"/>
          <w:sz w:val="28"/>
          <w:szCs w:val="28"/>
        </w:rPr>
        <w:t xml:space="preserve">Органы местного самоуправления Республики Алтай принимают активное участие в реализации Стандарта и формировании Дорожной карты в части полномочий, относящихся к муниципальному уровню. </w:t>
      </w:r>
      <w:r w:rsidR="00FD3873">
        <w:rPr>
          <w:color w:val="000000" w:themeColor="text1"/>
          <w:sz w:val="28"/>
          <w:szCs w:val="28"/>
        </w:rPr>
        <w:t xml:space="preserve">В муниципальных образованиях в Республике Алтай </w:t>
      </w:r>
      <w:r w:rsidR="00FD3873" w:rsidRPr="00FD3873">
        <w:rPr>
          <w:bCs/>
          <w:color w:val="000000" w:themeColor="text1"/>
          <w:sz w:val="28"/>
          <w:szCs w:val="28"/>
        </w:rPr>
        <w:t>разработаны и утверждены планы мероприятий («дорожные карты») по содействию развитию конкуренции на рынках товаров, работ и услуг до 202</w:t>
      </w:r>
      <w:r w:rsidR="00E9298D">
        <w:rPr>
          <w:bCs/>
          <w:color w:val="000000" w:themeColor="text1"/>
          <w:sz w:val="28"/>
          <w:szCs w:val="28"/>
        </w:rPr>
        <w:t>5</w:t>
      </w:r>
      <w:r w:rsidR="00FD3873" w:rsidRPr="00FD3873">
        <w:rPr>
          <w:bCs/>
          <w:color w:val="000000" w:themeColor="text1"/>
          <w:sz w:val="28"/>
          <w:szCs w:val="28"/>
        </w:rPr>
        <w:t xml:space="preserve"> года</w:t>
      </w:r>
      <w:r w:rsidR="00FD3873">
        <w:rPr>
          <w:bCs/>
          <w:color w:val="000000" w:themeColor="text1"/>
          <w:sz w:val="28"/>
          <w:szCs w:val="28"/>
        </w:rPr>
        <w:t>.</w:t>
      </w:r>
    </w:p>
    <w:p w14:paraId="796541C4" w14:textId="77777777" w:rsidR="00DB66E4" w:rsidRPr="00AD0E74" w:rsidRDefault="00DB66E4" w:rsidP="00FD3873">
      <w:pPr>
        <w:autoSpaceDE w:val="0"/>
        <w:autoSpaceDN w:val="0"/>
        <w:adjustRightInd w:val="0"/>
        <w:spacing w:after="0" w:line="240" w:lineRule="auto"/>
        <w:ind w:firstLine="708"/>
        <w:jc w:val="both"/>
        <w:rPr>
          <w:rFonts w:ascii="Times New Roman" w:hAnsi="Times New Roman" w:cs="Times New Roman"/>
          <w:i/>
          <w:sz w:val="28"/>
          <w:szCs w:val="28"/>
        </w:rPr>
      </w:pPr>
      <w:r w:rsidRPr="00DB66E4">
        <w:rPr>
          <w:rFonts w:ascii="Times New Roman" w:hAnsi="Times New Roman" w:cs="Times New Roman"/>
          <w:color w:val="000000" w:themeColor="text1"/>
          <w:sz w:val="28"/>
          <w:szCs w:val="28"/>
        </w:rPr>
        <w:t>Основными рынками, на которых осуществляют деятельность по развитию конкуренции органы ме</w:t>
      </w:r>
      <w:r w:rsidR="00FD1487">
        <w:rPr>
          <w:rFonts w:ascii="Times New Roman" w:hAnsi="Times New Roman" w:cs="Times New Roman"/>
          <w:color w:val="000000" w:themeColor="text1"/>
          <w:sz w:val="28"/>
          <w:szCs w:val="28"/>
        </w:rPr>
        <w:t>стного самоуправления, являются</w:t>
      </w:r>
      <w:r w:rsidRPr="00DB66E4">
        <w:rPr>
          <w:rFonts w:ascii="Times New Roman" w:hAnsi="Times New Roman" w:cs="Times New Roman"/>
          <w:color w:val="000000" w:themeColor="text1"/>
          <w:sz w:val="28"/>
          <w:szCs w:val="28"/>
        </w:rPr>
        <w:t xml:space="preserve"> дошкольное образование, </w:t>
      </w:r>
      <w:r w:rsidR="00FD3873">
        <w:rPr>
          <w:rFonts w:ascii="Times New Roman" w:hAnsi="Times New Roman" w:cs="Times New Roman"/>
          <w:color w:val="000000" w:themeColor="text1"/>
          <w:sz w:val="28"/>
          <w:szCs w:val="28"/>
        </w:rPr>
        <w:t>жилищное строительство</w:t>
      </w:r>
      <w:r w:rsidRPr="00DB66E4">
        <w:rPr>
          <w:rFonts w:ascii="Times New Roman" w:hAnsi="Times New Roman" w:cs="Times New Roman"/>
          <w:color w:val="000000" w:themeColor="text1"/>
          <w:sz w:val="28"/>
          <w:szCs w:val="28"/>
        </w:rPr>
        <w:t xml:space="preserve">, </w:t>
      </w:r>
      <w:r w:rsidR="00FD3873">
        <w:rPr>
          <w:rFonts w:ascii="Times New Roman" w:hAnsi="Times New Roman" w:cs="Times New Roman"/>
          <w:color w:val="000000" w:themeColor="text1"/>
          <w:sz w:val="28"/>
          <w:szCs w:val="28"/>
        </w:rPr>
        <w:t>транспортирование твердых коммунальных отходов</w:t>
      </w:r>
      <w:r w:rsidRPr="00DB66E4">
        <w:rPr>
          <w:rFonts w:ascii="Times New Roman" w:hAnsi="Times New Roman" w:cs="Times New Roman"/>
          <w:color w:val="000000" w:themeColor="text1"/>
          <w:sz w:val="28"/>
          <w:szCs w:val="28"/>
        </w:rPr>
        <w:t xml:space="preserve">, рынок </w:t>
      </w:r>
      <w:r w:rsidR="00FD3873" w:rsidRPr="00FD3873">
        <w:rPr>
          <w:rFonts w:ascii="Times New Roman" w:hAnsi="Times New Roman" w:cs="Times New Roman"/>
          <w:color w:val="000000" w:themeColor="text1"/>
          <w:sz w:val="28"/>
          <w:szCs w:val="28"/>
        </w:rPr>
        <w:t xml:space="preserve">услуг розничной торговли </w:t>
      </w:r>
      <w:r w:rsidR="00FD3873" w:rsidRPr="00FD3873">
        <w:rPr>
          <w:rFonts w:ascii="Times New Roman" w:hAnsi="Times New Roman" w:cs="Times New Roman"/>
          <w:color w:val="000000" w:themeColor="text1"/>
          <w:sz w:val="28"/>
          <w:szCs w:val="28"/>
        </w:rPr>
        <w:lastRenderedPageBreak/>
        <w:t>лекарственными препаратами, медицинскими изделиями и сопутствующими товарами</w:t>
      </w:r>
      <w:r w:rsidR="00FD3873">
        <w:rPr>
          <w:rFonts w:ascii="Times New Roman" w:hAnsi="Times New Roman" w:cs="Times New Roman"/>
          <w:color w:val="000000" w:themeColor="text1"/>
          <w:sz w:val="28"/>
          <w:szCs w:val="28"/>
        </w:rPr>
        <w:t>.</w:t>
      </w:r>
    </w:p>
    <w:p w14:paraId="3C98EE9F" w14:textId="77777777" w:rsidR="00FC1F9D" w:rsidRPr="00AD0E74" w:rsidRDefault="00FC1F9D" w:rsidP="00FC1F9D">
      <w:pPr>
        <w:autoSpaceDE w:val="0"/>
        <w:autoSpaceDN w:val="0"/>
        <w:adjustRightInd w:val="0"/>
        <w:spacing w:after="0" w:line="240" w:lineRule="auto"/>
        <w:jc w:val="both"/>
        <w:rPr>
          <w:rFonts w:ascii="Times New Roman" w:hAnsi="Times New Roman" w:cs="Times New Roman"/>
          <w:i/>
          <w:sz w:val="28"/>
          <w:szCs w:val="28"/>
        </w:rPr>
      </w:pPr>
    </w:p>
    <w:p w14:paraId="52070B53" w14:textId="77777777" w:rsidR="00FC1F9D" w:rsidRDefault="00FC1F9D" w:rsidP="00FC1F9D">
      <w:pPr>
        <w:autoSpaceDE w:val="0"/>
        <w:autoSpaceDN w:val="0"/>
        <w:adjustRightInd w:val="0"/>
        <w:spacing w:after="0" w:line="240" w:lineRule="auto"/>
        <w:jc w:val="both"/>
        <w:rPr>
          <w:rFonts w:ascii="Times New Roman" w:hAnsi="Times New Roman" w:cs="Times New Roman"/>
          <w:i/>
          <w:sz w:val="28"/>
          <w:szCs w:val="28"/>
        </w:rPr>
      </w:pPr>
      <w:r w:rsidRPr="00AD0E74">
        <w:rPr>
          <w:rFonts w:ascii="Times New Roman" w:hAnsi="Times New Roman" w:cs="Times New Roman"/>
          <w:i/>
          <w:sz w:val="28"/>
          <w:szCs w:val="28"/>
        </w:rPr>
        <w:t>2.2. Определение органа исполнительной власти субъекта Российской Федерации, уполномоченного содействовать развитию конкуренции в субъекте Российской Федерации в соответствии со Стандартом (далее –Уполномоченный орган).</w:t>
      </w:r>
    </w:p>
    <w:p w14:paraId="734A4684" w14:textId="77777777" w:rsidR="00EE0103" w:rsidRDefault="00EE0103" w:rsidP="00FC1F9D">
      <w:pPr>
        <w:autoSpaceDE w:val="0"/>
        <w:autoSpaceDN w:val="0"/>
        <w:adjustRightInd w:val="0"/>
        <w:spacing w:after="0" w:line="240" w:lineRule="auto"/>
        <w:jc w:val="both"/>
        <w:rPr>
          <w:rFonts w:ascii="Times New Roman" w:hAnsi="Times New Roman" w:cs="Times New Roman"/>
          <w:i/>
          <w:sz w:val="28"/>
          <w:szCs w:val="28"/>
        </w:rPr>
      </w:pPr>
    </w:p>
    <w:p w14:paraId="03802E38" w14:textId="62F995D1" w:rsidR="002B13DE" w:rsidRPr="0045542D" w:rsidRDefault="00EE0103" w:rsidP="00EE0103">
      <w:pPr>
        <w:autoSpaceDE w:val="0"/>
        <w:autoSpaceDN w:val="0"/>
        <w:adjustRightInd w:val="0"/>
        <w:spacing w:after="0" w:line="240" w:lineRule="auto"/>
        <w:ind w:firstLine="708"/>
        <w:jc w:val="both"/>
        <w:rPr>
          <w:rFonts w:ascii="Times New Roman" w:hAnsi="Times New Roman" w:cs="Times New Roman"/>
          <w:sz w:val="28"/>
          <w:szCs w:val="28"/>
        </w:rPr>
      </w:pPr>
      <w:r w:rsidRPr="00EE0103">
        <w:rPr>
          <w:rFonts w:ascii="Times New Roman" w:hAnsi="Times New Roman" w:cs="Times New Roman"/>
          <w:sz w:val="28"/>
          <w:szCs w:val="28"/>
        </w:rPr>
        <w:t>Постановлением Правительства Республики Алтай от</w:t>
      </w:r>
      <w:r>
        <w:rPr>
          <w:rFonts w:ascii="Times New Roman" w:hAnsi="Times New Roman" w:cs="Times New Roman"/>
          <w:sz w:val="28"/>
          <w:szCs w:val="28"/>
        </w:rPr>
        <w:t xml:space="preserve"> 20 ноября </w:t>
      </w:r>
      <w:r w:rsidR="003E5976">
        <w:rPr>
          <w:rFonts w:ascii="Times New Roman" w:hAnsi="Times New Roman" w:cs="Times New Roman"/>
          <w:sz w:val="28"/>
          <w:szCs w:val="28"/>
        </w:rPr>
        <w:t xml:space="preserve">                  </w:t>
      </w:r>
      <w:r>
        <w:rPr>
          <w:rFonts w:ascii="Times New Roman" w:hAnsi="Times New Roman" w:cs="Times New Roman"/>
          <w:sz w:val="28"/>
          <w:szCs w:val="28"/>
        </w:rPr>
        <w:t>2014 года</w:t>
      </w:r>
      <w:r w:rsidRPr="00EE0103">
        <w:rPr>
          <w:rFonts w:ascii="Times New Roman" w:hAnsi="Times New Roman" w:cs="Times New Roman"/>
          <w:sz w:val="28"/>
          <w:szCs w:val="28"/>
        </w:rPr>
        <w:t xml:space="preserve"> № 332 «Об утверждении Положения о Министерстве экономического развития и туризма Республики Алтай и о признании утратившими силу некоторых Постановлений Правительства Республики Алтай» (в редакции </w:t>
      </w:r>
      <w:r w:rsidR="00B50142">
        <w:rPr>
          <w:rFonts w:ascii="Times New Roman" w:hAnsi="Times New Roman" w:cs="Times New Roman"/>
          <w:sz w:val="28"/>
          <w:szCs w:val="28"/>
        </w:rPr>
        <w:t>от 17 февраля 2022 года</w:t>
      </w:r>
      <w:r w:rsidRPr="00EE0103">
        <w:rPr>
          <w:rFonts w:ascii="Times New Roman" w:hAnsi="Times New Roman" w:cs="Times New Roman"/>
          <w:sz w:val="28"/>
          <w:szCs w:val="28"/>
        </w:rPr>
        <w:t xml:space="preserve">) установлен уполномоченный исполнительный орган государственной власти Республики Алтай по развитию конкуренции </w:t>
      </w:r>
      <w:r w:rsidR="003E5976">
        <w:rPr>
          <w:rFonts w:ascii="Times New Roman" w:hAnsi="Times New Roman" w:cs="Times New Roman"/>
          <w:sz w:val="28"/>
          <w:szCs w:val="28"/>
        </w:rPr>
        <w:t>на территории Республики Алтай –</w:t>
      </w:r>
      <w:r w:rsidRPr="00EE0103">
        <w:rPr>
          <w:rFonts w:ascii="Times New Roman" w:hAnsi="Times New Roman" w:cs="Times New Roman"/>
          <w:sz w:val="28"/>
          <w:szCs w:val="28"/>
        </w:rPr>
        <w:t xml:space="preserve"> </w:t>
      </w:r>
      <w:r w:rsidR="00FD1487">
        <w:rPr>
          <w:rFonts w:ascii="Times New Roman" w:hAnsi="Times New Roman" w:cs="Times New Roman"/>
          <w:sz w:val="28"/>
          <w:szCs w:val="28"/>
        </w:rPr>
        <w:t>Мин</w:t>
      </w:r>
      <w:r w:rsidR="003E5976">
        <w:rPr>
          <w:rFonts w:ascii="Times New Roman" w:hAnsi="Times New Roman" w:cs="Times New Roman"/>
          <w:sz w:val="28"/>
          <w:szCs w:val="28"/>
        </w:rPr>
        <w:t xml:space="preserve">истерство экономического развития </w:t>
      </w:r>
      <w:r w:rsidRPr="00EE0103">
        <w:rPr>
          <w:rFonts w:ascii="Times New Roman" w:hAnsi="Times New Roman" w:cs="Times New Roman"/>
          <w:sz w:val="28"/>
          <w:szCs w:val="28"/>
        </w:rPr>
        <w:t xml:space="preserve"> Республики Алтай. Указанный документ размещен на официальном сайте Министерства в</w:t>
      </w:r>
      <w:r>
        <w:rPr>
          <w:rFonts w:ascii="Times New Roman" w:hAnsi="Times New Roman" w:cs="Times New Roman"/>
          <w:sz w:val="28"/>
          <w:szCs w:val="28"/>
        </w:rPr>
        <w:t xml:space="preserve"> информационно-коммуникационной </w:t>
      </w:r>
      <w:r w:rsidRPr="0045542D">
        <w:rPr>
          <w:rFonts w:ascii="Times New Roman" w:hAnsi="Times New Roman" w:cs="Times New Roman"/>
          <w:sz w:val="28"/>
          <w:szCs w:val="28"/>
        </w:rPr>
        <w:t xml:space="preserve">сети «Интернет» </w:t>
      </w:r>
      <w:r w:rsidR="002B13DE" w:rsidRPr="0045542D">
        <w:rPr>
          <w:rFonts w:ascii="Times New Roman" w:hAnsi="Times New Roman" w:cs="Times New Roman"/>
          <w:sz w:val="28"/>
          <w:szCs w:val="28"/>
        </w:rPr>
        <w:t>(</w:t>
      </w:r>
      <w:hyperlink r:id="rId12" w:history="1">
        <w:r w:rsidR="002B13DE" w:rsidRPr="0045542D">
          <w:rPr>
            <w:rStyle w:val="a3"/>
            <w:rFonts w:ascii="Times New Roman" w:hAnsi="Times New Roman" w:cs="Times New Roman"/>
            <w:color w:val="auto"/>
            <w:sz w:val="28"/>
            <w:szCs w:val="28"/>
          </w:rPr>
          <w:t>https://минэко04.рф/org/full-powers/</w:t>
        </w:r>
      </w:hyperlink>
      <w:r w:rsidR="002B13DE" w:rsidRPr="0045542D">
        <w:rPr>
          <w:rFonts w:ascii="Times New Roman" w:hAnsi="Times New Roman" w:cs="Times New Roman"/>
          <w:sz w:val="28"/>
          <w:szCs w:val="28"/>
        </w:rPr>
        <w:t>).</w:t>
      </w:r>
    </w:p>
    <w:p w14:paraId="6779BBFC" w14:textId="77777777" w:rsidR="00EE0103" w:rsidRPr="00EE0103" w:rsidRDefault="00EE0103" w:rsidP="00EE0103">
      <w:pPr>
        <w:autoSpaceDE w:val="0"/>
        <w:autoSpaceDN w:val="0"/>
        <w:adjustRightInd w:val="0"/>
        <w:spacing w:after="0" w:line="240" w:lineRule="auto"/>
        <w:ind w:firstLine="708"/>
        <w:jc w:val="both"/>
        <w:rPr>
          <w:rFonts w:ascii="Times New Roman" w:hAnsi="Times New Roman" w:cs="Times New Roman"/>
          <w:sz w:val="28"/>
          <w:szCs w:val="28"/>
        </w:rPr>
      </w:pPr>
      <w:r w:rsidRPr="00EE0103">
        <w:rPr>
          <w:rFonts w:ascii="Times New Roman" w:hAnsi="Times New Roman" w:cs="Times New Roman"/>
          <w:sz w:val="28"/>
          <w:szCs w:val="28"/>
        </w:rPr>
        <w:t>Министерство экономического развития Республики Алтай</w:t>
      </w:r>
      <w:r w:rsidR="00B63FCB">
        <w:rPr>
          <w:rFonts w:ascii="Times New Roman" w:hAnsi="Times New Roman" w:cs="Times New Roman"/>
          <w:sz w:val="28"/>
          <w:szCs w:val="28"/>
        </w:rPr>
        <w:t>,</w:t>
      </w:r>
      <w:r w:rsidRPr="00EE0103">
        <w:rPr>
          <w:rFonts w:ascii="Times New Roman" w:hAnsi="Times New Roman" w:cs="Times New Roman"/>
          <w:sz w:val="28"/>
          <w:szCs w:val="28"/>
        </w:rPr>
        <w:t xml:space="preserve"> как уполномоченный орган государственной власти Республики Алтай по развитию конкуренции на территории Республики Алтай</w:t>
      </w:r>
      <w:r w:rsidR="00B63FCB">
        <w:rPr>
          <w:rFonts w:ascii="Times New Roman" w:hAnsi="Times New Roman" w:cs="Times New Roman"/>
          <w:sz w:val="28"/>
          <w:szCs w:val="28"/>
        </w:rPr>
        <w:t>,</w:t>
      </w:r>
      <w:r w:rsidRPr="00EE0103">
        <w:rPr>
          <w:rFonts w:ascii="Times New Roman" w:hAnsi="Times New Roman" w:cs="Times New Roman"/>
          <w:sz w:val="28"/>
          <w:szCs w:val="28"/>
        </w:rPr>
        <w:t xml:space="preserve"> осуществляет координацию и согласование содействующих конкуренции мероприятий в государственные программы исполнительных органов государственной власти Республики Алтай, а также осуществляет анализ и оценку состояния и развития конкуренции на территории региона. </w:t>
      </w:r>
      <w:r w:rsidR="00484021">
        <w:rPr>
          <w:rFonts w:ascii="Times New Roman" w:hAnsi="Times New Roman" w:cs="Times New Roman"/>
          <w:sz w:val="28"/>
          <w:szCs w:val="28"/>
        </w:rPr>
        <w:t xml:space="preserve">Структурным подразделением Министерства экономического развития Республики Алтай по вопросам развития конкуренции является </w:t>
      </w:r>
      <w:r w:rsidR="00484021" w:rsidRPr="00484021">
        <w:rPr>
          <w:rFonts w:ascii="Times New Roman" w:hAnsi="Times New Roman" w:cs="Times New Roman"/>
          <w:sz w:val="28"/>
          <w:szCs w:val="28"/>
        </w:rPr>
        <w:t>отдел развития предпринимательства                    и конкуренции</w:t>
      </w:r>
      <w:r w:rsidR="00484021">
        <w:rPr>
          <w:rFonts w:ascii="Times New Roman" w:hAnsi="Times New Roman" w:cs="Times New Roman"/>
          <w:sz w:val="28"/>
          <w:szCs w:val="28"/>
        </w:rPr>
        <w:t>. В положение об отделе, а также должностные регламенты сотрудников внесена</w:t>
      </w:r>
      <w:r w:rsidR="00484021" w:rsidRPr="00484021">
        <w:rPr>
          <w:rFonts w:ascii="Times New Roman" w:hAnsi="Times New Roman" w:cs="Times New Roman"/>
          <w:sz w:val="28"/>
          <w:szCs w:val="28"/>
        </w:rPr>
        <w:t xml:space="preserve"> функция по обеспечению реализации конкурентной политики в Республике Алтай.</w:t>
      </w:r>
    </w:p>
    <w:p w14:paraId="442DA1BE" w14:textId="77777777" w:rsidR="00EE0103" w:rsidRPr="00EE0103" w:rsidRDefault="00EE0103" w:rsidP="00EE0103">
      <w:pPr>
        <w:autoSpaceDE w:val="0"/>
        <w:autoSpaceDN w:val="0"/>
        <w:adjustRightInd w:val="0"/>
        <w:spacing w:after="0" w:line="240" w:lineRule="auto"/>
        <w:ind w:firstLine="708"/>
        <w:jc w:val="both"/>
        <w:rPr>
          <w:rFonts w:ascii="Times New Roman" w:hAnsi="Times New Roman" w:cs="Times New Roman"/>
          <w:sz w:val="28"/>
          <w:szCs w:val="28"/>
        </w:rPr>
      </w:pPr>
      <w:r w:rsidRPr="00EE0103">
        <w:rPr>
          <w:rFonts w:ascii="Times New Roman" w:hAnsi="Times New Roman" w:cs="Times New Roman"/>
          <w:sz w:val="28"/>
          <w:szCs w:val="28"/>
        </w:rPr>
        <w:t xml:space="preserve">В целях информационного доступа к вопросам развития конкуренции на официальном сайте Министерства экономического развития Республики Алтай в разделе «Развитие предпринимательства в Республике Алтай» предусмотрена вкладка «Стандарт развития конкуренции». Во вкладке размещены Методические материалы, нормативно-правовые акты Республики Алтай и материалы по реализации Стандарта развития конкуренции. </w:t>
      </w:r>
    </w:p>
    <w:p w14:paraId="25A2BEC8" w14:textId="77777777" w:rsidR="00EE0103" w:rsidRPr="00EE0103" w:rsidRDefault="00EE0103" w:rsidP="00EE010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2018</w:t>
      </w:r>
      <w:r w:rsidRPr="00EE0103">
        <w:rPr>
          <w:rFonts w:ascii="Times New Roman" w:hAnsi="Times New Roman" w:cs="Times New Roman"/>
          <w:sz w:val="28"/>
          <w:szCs w:val="28"/>
        </w:rPr>
        <w:t xml:space="preserve"> году в соответствии с Национальным планом развития конкуренции в Российской Федерации на 2018-2020 годы в положения исполнительных орган</w:t>
      </w:r>
      <w:r w:rsidR="00FD1487">
        <w:rPr>
          <w:rFonts w:ascii="Times New Roman" w:hAnsi="Times New Roman" w:cs="Times New Roman"/>
          <w:sz w:val="28"/>
          <w:szCs w:val="28"/>
        </w:rPr>
        <w:t>ов</w:t>
      </w:r>
      <w:r w:rsidRPr="00EE0103">
        <w:rPr>
          <w:rFonts w:ascii="Times New Roman" w:hAnsi="Times New Roman" w:cs="Times New Roman"/>
          <w:sz w:val="28"/>
          <w:szCs w:val="28"/>
        </w:rPr>
        <w:t xml:space="preserve"> государственной власти Рес</w:t>
      </w:r>
      <w:r w:rsidR="00BF6733">
        <w:rPr>
          <w:rFonts w:ascii="Times New Roman" w:hAnsi="Times New Roman" w:cs="Times New Roman"/>
          <w:sz w:val="28"/>
          <w:szCs w:val="28"/>
        </w:rPr>
        <w:t>п</w:t>
      </w:r>
      <w:r w:rsidRPr="00EE0103">
        <w:rPr>
          <w:rFonts w:ascii="Times New Roman" w:hAnsi="Times New Roman" w:cs="Times New Roman"/>
          <w:sz w:val="28"/>
          <w:szCs w:val="28"/>
        </w:rPr>
        <w:t xml:space="preserve">ублики Алтай были внесены изменения, предусматривающие приоритет целей и задач по содействию развитию конкуренции на рынках товаров, работ и услуг. </w:t>
      </w:r>
    </w:p>
    <w:p w14:paraId="6F7DC071" w14:textId="77777777" w:rsidR="00EE0103" w:rsidRPr="00EE0103" w:rsidRDefault="00EE0103" w:rsidP="00EE0103">
      <w:pPr>
        <w:autoSpaceDE w:val="0"/>
        <w:autoSpaceDN w:val="0"/>
        <w:adjustRightInd w:val="0"/>
        <w:spacing w:after="0" w:line="240" w:lineRule="auto"/>
        <w:ind w:firstLine="708"/>
        <w:jc w:val="both"/>
        <w:rPr>
          <w:rFonts w:ascii="Times New Roman" w:hAnsi="Times New Roman" w:cs="Times New Roman"/>
          <w:sz w:val="28"/>
          <w:szCs w:val="28"/>
        </w:rPr>
      </w:pPr>
      <w:r w:rsidRPr="00EE0103">
        <w:rPr>
          <w:rFonts w:ascii="Times New Roman" w:hAnsi="Times New Roman" w:cs="Times New Roman"/>
          <w:sz w:val="28"/>
          <w:szCs w:val="28"/>
        </w:rPr>
        <w:t xml:space="preserve">Также исполнительными органами государственной власти </w:t>
      </w:r>
      <w:r w:rsidR="003E5976">
        <w:rPr>
          <w:rFonts w:ascii="Times New Roman" w:hAnsi="Times New Roman" w:cs="Times New Roman"/>
          <w:sz w:val="28"/>
          <w:szCs w:val="28"/>
        </w:rPr>
        <w:t xml:space="preserve">         </w:t>
      </w:r>
      <w:r w:rsidRPr="00EE0103">
        <w:rPr>
          <w:rFonts w:ascii="Times New Roman" w:hAnsi="Times New Roman" w:cs="Times New Roman"/>
          <w:sz w:val="28"/>
          <w:szCs w:val="28"/>
        </w:rPr>
        <w:t xml:space="preserve">Республики Алтай приняты меры, направленные на создание системы </w:t>
      </w:r>
      <w:r w:rsidRPr="00EE0103">
        <w:rPr>
          <w:rFonts w:ascii="Times New Roman" w:hAnsi="Times New Roman" w:cs="Times New Roman"/>
          <w:sz w:val="28"/>
          <w:szCs w:val="28"/>
        </w:rPr>
        <w:lastRenderedPageBreak/>
        <w:t>внутреннего обеспечения соответствия требованиям антимонопольного законодательства.</w:t>
      </w:r>
    </w:p>
    <w:p w14:paraId="464C9B52" w14:textId="77777777" w:rsidR="00FC1F9D" w:rsidRPr="00AD0E74" w:rsidRDefault="00FC1F9D" w:rsidP="00FC1F9D">
      <w:pPr>
        <w:autoSpaceDE w:val="0"/>
        <w:autoSpaceDN w:val="0"/>
        <w:adjustRightInd w:val="0"/>
        <w:spacing w:after="0" w:line="240" w:lineRule="auto"/>
        <w:jc w:val="both"/>
        <w:rPr>
          <w:rFonts w:ascii="Times New Roman" w:hAnsi="Times New Roman" w:cs="Times New Roman"/>
          <w:i/>
          <w:sz w:val="28"/>
          <w:szCs w:val="28"/>
        </w:rPr>
      </w:pPr>
    </w:p>
    <w:p w14:paraId="16C4FCDE" w14:textId="43F79FF5" w:rsidR="00FC1F9D" w:rsidRDefault="00FC1F9D" w:rsidP="00FC1F9D">
      <w:pPr>
        <w:autoSpaceDE w:val="0"/>
        <w:autoSpaceDN w:val="0"/>
        <w:adjustRightInd w:val="0"/>
        <w:spacing w:after="0" w:line="240" w:lineRule="auto"/>
        <w:jc w:val="both"/>
        <w:rPr>
          <w:rFonts w:ascii="Times New Roman" w:hAnsi="Times New Roman" w:cs="Times New Roman"/>
          <w:i/>
          <w:sz w:val="28"/>
          <w:szCs w:val="28"/>
        </w:rPr>
      </w:pPr>
      <w:r w:rsidRPr="00AD0E74">
        <w:rPr>
          <w:rFonts w:ascii="Times New Roman" w:hAnsi="Times New Roman" w:cs="Times New Roman"/>
          <w:i/>
          <w:sz w:val="28"/>
          <w:szCs w:val="28"/>
        </w:rPr>
        <w:t>2.2.1. Сведения о проведенных в отчетном периоде в субъекте Российской</w:t>
      </w:r>
      <w:r w:rsidR="001302CD">
        <w:rPr>
          <w:rFonts w:ascii="Times New Roman" w:hAnsi="Times New Roman" w:cs="Times New Roman"/>
          <w:i/>
          <w:sz w:val="28"/>
          <w:szCs w:val="28"/>
        </w:rPr>
        <w:t xml:space="preserve"> </w:t>
      </w:r>
      <w:r w:rsidRPr="00AD0E74">
        <w:rPr>
          <w:rFonts w:ascii="Times New Roman" w:hAnsi="Times New Roman" w:cs="Times New Roman"/>
          <w:i/>
          <w:sz w:val="28"/>
          <w:szCs w:val="28"/>
        </w:rPr>
        <w:t>Федерации обучающих мероприятиях и тренингах для органов местного самоуправления по вопросам содействия развитию конкуренции.</w:t>
      </w:r>
    </w:p>
    <w:p w14:paraId="1E2583D4" w14:textId="77777777" w:rsidR="00746584" w:rsidRDefault="00746584" w:rsidP="00FC1F9D">
      <w:pPr>
        <w:autoSpaceDE w:val="0"/>
        <w:autoSpaceDN w:val="0"/>
        <w:adjustRightInd w:val="0"/>
        <w:spacing w:after="0" w:line="240" w:lineRule="auto"/>
        <w:jc w:val="both"/>
        <w:rPr>
          <w:rFonts w:ascii="Times New Roman" w:hAnsi="Times New Roman" w:cs="Times New Roman"/>
          <w:i/>
          <w:sz w:val="28"/>
          <w:szCs w:val="28"/>
        </w:rPr>
      </w:pPr>
    </w:p>
    <w:p w14:paraId="203F11D1" w14:textId="77777777" w:rsidR="00746584" w:rsidRPr="007C3238" w:rsidRDefault="00746584" w:rsidP="00746584">
      <w:pPr>
        <w:autoSpaceDE w:val="0"/>
        <w:autoSpaceDN w:val="0"/>
        <w:adjustRightInd w:val="0"/>
        <w:spacing w:after="0" w:line="240" w:lineRule="auto"/>
        <w:ind w:firstLine="708"/>
        <w:jc w:val="both"/>
        <w:rPr>
          <w:rFonts w:ascii="Times New Roman" w:hAnsi="Times New Roman" w:cs="Times New Roman"/>
          <w:sz w:val="28"/>
          <w:szCs w:val="28"/>
        </w:rPr>
      </w:pPr>
      <w:r w:rsidRPr="007C3238">
        <w:rPr>
          <w:rFonts w:ascii="Times New Roman" w:hAnsi="Times New Roman" w:cs="Times New Roman"/>
          <w:sz w:val="28"/>
          <w:szCs w:val="28"/>
        </w:rPr>
        <w:t>Исполнительными органами государственной власти Республики Алтай проводятся обучающие мероприятия и тренинги для органов местного самоуправления по вопросам содействия развитию конкуренции в указанных сферах.</w:t>
      </w:r>
    </w:p>
    <w:p w14:paraId="2E9B4270" w14:textId="77777777" w:rsidR="00746584" w:rsidRPr="007C3238" w:rsidRDefault="00746584" w:rsidP="00746584">
      <w:pPr>
        <w:autoSpaceDE w:val="0"/>
        <w:autoSpaceDN w:val="0"/>
        <w:adjustRightInd w:val="0"/>
        <w:spacing w:after="0" w:line="240" w:lineRule="auto"/>
        <w:ind w:firstLine="708"/>
        <w:jc w:val="both"/>
        <w:rPr>
          <w:rFonts w:ascii="Times New Roman" w:hAnsi="Times New Roman" w:cs="Times New Roman"/>
          <w:sz w:val="28"/>
          <w:szCs w:val="28"/>
        </w:rPr>
      </w:pPr>
      <w:r w:rsidRPr="007C3238">
        <w:rPr>
          <w:rFonts w:ascii="Times New Roman" w:hAnsi="Times New Roman" w:cs="Times New Roman"/>
          <w:sz w:val="28"/>
          <w:szCs w:val="28"/>
        </w:rPr>
        <w:t>Министерством экономического развития Республики Алтай в целях организации эффективного взаимодействия с органами местного самоуправления и предпринимательским сообществом в муниципальных образованиях республики организуются и проводятся коммуникационные сессии, в том числе в формате видеосвязи с участием сотрудников администраций муниципальных образований, представителей исполнительных органов государственной власти Республики Алтай, Уполномоченного по защите прав предпринимателей по Республике Алтай, представителей кредитных организаций, предпринимателей, на которых рассматривается широкий спектр вопросов, в том числе вопросы развития предпринимательства, содействия развитию конкуренции, предоставления государственных и муниципальных услуг, а также вопросы стратегического планирования органов местного самоуправления, развития отдельных сфер и отраслей.</w:t>
      </w:r>
    </w:p>
    <w:p w14:paraId="15508F6B" w14:textId="77777777" w:rsidR="00FC1F9D" w:rsidRPr="00AD0E74" w:rsidRDefault="00FC1F9D" w:rsidP="00FC1F9D">
      <w:pPr>
        <w:autoSpaceDE w:val="0"/>
        <w:autoSpaceDN w:val="0"/>
        <w:adjustRightInd w:val="0"/>
        <w:spacing w:after="0" w:line="240" w:lineRule="auto"/>
        <w:jc w:val="both"/>
        <w:rPr>
          <w:rFonts w:ascii="Times New Roman" w:hAnsi="Times New Roman" w:cs="Times New Roman"/>
          <w:i/>
          <w:sz w:val="28"/>
          <w:szCs w:val="28"/>
        </w:rPr>
      </w:pPr>
    </w:p>
    <w:p w14:paraId="4E9AAF59" w14:textId="77777777" w:rsidR="00FC1F9D" w:rsidRDefault="00FC1F9D" w:rsidP="00FC1F9D">
      <w:pPr>
        <w:autoSpaceDE w:val="0"/>
        <w:autoSpaceDN w:val="0"/>
        <w:adjustRightInd w:val="0"/>
        <w:spacing w:after="0" w:line="240" w:lineRule="auto"/>
        <w:jc w:val="both"/>
        <w:rPr>
          <w:rFonts w:ascii="Times New Roman" w:hAnsi="Times New Roman" w:cs="Times New Roman"/>
          <w:i/>
          <w:sz w:val="28"/>
          <w:szCs w:val="28"/>
        </w:rPr>
      </w:pPr>
      <w:r w:rsidRPr="005527DA">
        <w:rPr>
          <w:rFonts w:ascii="Times New Roman" w:hAnsi="Times New Roman" w:cs="Times New Roman"/>
          <w:i/>
          <w:sz w:val="28"/>
          <w:szCs w:val="28"/>
        </w:rPr>
        <w:t>2.2.2. Формирование рейтинга муниципальных образований по содействию развитию конкуренции и обеспечению условий для формирования благоприятного инвестиционного климата, предусматривающего систему поощрения (далее – Рейтинг МО).</w:t>
      </w:r>
    </w:p>
    <w:p w14:paraId="1F45BB02" w14:textId="77777777" w:rsidR="00746584" w:rsidRPr="00746584" w:rsidRDefault="00746584" w:rsidP="005527DA">
      <w:pPr>
        <w:autoSpaceDE w:val="0"/>
        <w:autoSpaceDN w:val="0"/>
        <w:adjustRightInd w:val="0"/>
        <w:spacing w:after="0" w:line="240" w:lineRule="auto"/>
        <w:jc w:val="both"/>
        <w:rPr>
          <w:rFonts w:ascii="Times New Roman" w:hAnsi="Times New Roman" w:cs="Times New Roman"/>
          <w:sz w:val="28"/>
          <w:szCs w:val="28"/>
        </w:rPr>
      </w:pPr>
    </w:p>
    <w:p w14:paraId="5123EEC1" w14:textId="5CF629FF" w:rsidR="00B50142" w:rsidRPr="0045542D" w:rsidRDefault="007C1BD9" w:rsidP="00746584">
      <w:pPr>
        <w:autoSpaceDE w:val="0"/>
        <w:autoSpaceDN w:val="0"/>
        <w:adjustRightInd w:val="0"/>
        <w:spacing w:after="0" w:line="240" w:lineRule="auto"/>
        <w:ind w:firstLine="708"/>
        <w:jc w:val="both"/>
        <w:rPr>
          <w:rFonts w:ascii="Times New Roman" w:hAnsi="Times New Roman" w:cs="Times New Roman"/>
          <w:sz w:val="28"/>
          <w:szCs w:val="28"/>
        </w:rPr>
      </w:pPr>
      <w:r w:rsidRPr="007C1BD9">
        <w:rPr>
          <w:rFonts w:ascii="Times New Roman" w:hAnsi="Times New Roman" w:cs="Times New Roman"/>
          <w:sz w:val="28"/>
          <w:szCs w:val="28"/>
        </w:rPr>
        <w:t>Во исполнение требований Стандарта</w:t>
      </w:r>
      <w:r>
        <w:rPr>
          <w:rFonts w:ascii="Times New Roman" w:hAnsi="Times New Roman" w:cs="Times New Roman"/>
          <w:sz w:val="28"/>
          <w:szCs w:val="28"/>
        </w:rPr>
        <w:t xml:space="preserve">, а также в соответствии </w:t>
      </w:r>
      <w:r w:rsidR="005527DA">
        <w:rPr>
          <w:rFonts w:ascii="Times New Roman" w:hAnsi="Times New Roman" w:cs="Times New Roman"/>
          <w:sz w:val="28"/>
          <w:szCs w:val="28"/>
        </w:rPr>
        <w:t xml:space="preserve">                           </w:t>
      </w:r>
      <w:r w:rsidRPr="007C1BD9">
        <w:rPr>
          <w:rFonts w:ascii="Times New Roman" w:hAnsi="Times New Roman" w:cs="Times New Roman"/>
          <w:sz w:val="28"/>
          <w:szCs w:val="28"/>
        </w:rPr>
        <w:t xml:space="preserve">с Приказом Министерства экономического развития и туризма </w:t>
      </w:r>
      <w:r w:rsidR="005527DA">
        <w:rPr>
          <w:rFonts w:ascii="Times New Roman" w:hAnsi="Times New Roman" w:cs="Times New Roman"/>
          <w:sz w:val="28"/>
          <w:szCs w:val="28"/>
        </w:rPr>
        <w:t xml:space="preserve">                        </w:t>
      </w:r>
      <w:r w:rsidRPr="007C1BD9">
        <w:rPr>
          <w:rFonts w:ascii="Times New Roman" w:hAnsi="Times New Roman" w:cs="Times New Roman"/>
          <w:sz w:val="28"/>
          <w:szCs w:val="28"/>
        </w:rPr>
        <w:t xml:space="preserve">Республики Алтай от 14 декабря 2018 года № 290-ОД «О рейтинге органов местного самоуправления муниципальных образований в Республике Алтай </w:t>
      </w:r>
      <w:r w:rsidRPr="0045542D">
        <w:rPr>
          <w:rFonts w:ascii="Times New Roman" w:hAnsi="Times New Roman" w:cs="Times New Roman"/>
          <w:sz w:val="28"/>
          <w:szCs w:val="28"/>
        </w:rPr>
        <w:t>по содействию развитию конкуренции» (</w:t>
      </w:r>
      <w:hyperlink r:id="rId13" w:history="1">
        <w:r w:rsidR="009F2F50" w:rsidRPr="0045542D">
          <w:rPr>
            <w:rStyle w:val="a3"/>
            <w:rFonts w:ascii="Times New Roman" w:hAnsi="Times New Roman" w:cs="Times New Roman"/>
            <w:color w:val="auto"/>
            <w:sz w:val="28"/>
            <w:szCs w:val="28"/>
          </w:rPr>
          <w:t>https://минэко04.рф/upload/site/1.%20Приказ%20МЭ%20РА%20290-ОД%20от%2014.12.2018.pdf</w:t>
        </w:r>
      </w:hyperlink>
      <w:r w:rsidR="009F2F50" w:rsidRPr="0045542D">
        <w:rPr>
          <w:rFonts w:ascii="Times New Roman" w:hAnsi="Times New Roman" w:cs="Times New Roman"/>
          <w:sz w:val="28"/>
          <w:szCs w:val="28"/>
        </w:rPr>
        <w:t xml:space="preserve">) </w:t>
      </w:r>
      <w:r w:rsidR="005527DA" w:rsidRPr="0045542D">
        <w:rPr>
          <w:rFonts w:ascii="Times New Roman" w:hAnsi="Times New Roman" w:cs="Times New Roman"/>
          <w:sz w:val="28"/>
          <w:szCs w:val="28"/>
        </w:rPr>
        <w:t>в 202</w:t>
      </w:r>
      <w:r w:rsidR="00264C44">
        <w:rPr>
          <w:rFonts w:ascii="Times New Roman" w:hAnsi="Times New Roman" w:cs="Times New Roman"/>
          <w:sz w:val="28"/>
          <w:szCs w:val="28"/>
        </w:rPr>
        <w:t>5</w:t>
      </w:r>
      <w:r w:rsidR="005527DA" w:rsidRPr="0045542D">
        <w:rPr>
          <w:rFonts w:ascii="Times New Roman" w:hAnsi="Times New Roman" w:cs="Times New Roman"/>
          <w:sz w:val="28"/>
          <w:szCs w:val="28"/>
        </w:rPr>
        <w:t xml:space="preserve"> году Министерством экономического развития Республики Алтай организована работа по формированию рейтинга муниципальных образований по содействию развитию конкуренции</w:t>
      </w:r>
      <w:r w:rsidR="00B50142" w:rsidRPr="0045542D">
        <w:rPr>
          <w:rFonts w:ascii="Times New Roman" w:hAnsi="Times New Roman" w:cs="Times New Roman"/>
          <w:sz w:val="28"/>
          <w:szCs w:val="28"/>
        </w:rPr>
        <w:t>.</w:t>
      </w:r>
      <w:r w:rsidR="00D07BBC">
        <w:rPr>
          <w:rFonts w:ascii="Times New Roman" w:hAnsi="Times New Roman" w:cs="Times New Roman"/>
          <w:sz w:val="28"/>
          <w:szCs w:val="28"/>
        </w:rPr>
        <w:t xml:space="preserve"> </w:t>
      </w:r>
    </w:p>
    <w:p w14:paraId="6A8B3056" w14:textId="77777777" w:rsidR="00746584" w:rsidRPr="00A43FCE" w:rsidRDefault="005527DA" w:rsidP="0049520A">
      <w:pPr>
        <w:autoSpaceDE w:val="0"/>
        <w:autoSpaceDN w:val="0"/>
        <w:adjustRightInd w:val="0"/>
        <w:spacing w:after="0" w:line="240" w:lineRule="auto"/>
        <w:ind w:firstLine="708"/>
        <w:jc w:val="both"/>
        <w:rPr>
          <w:rFonts w:ascii="Times New Roman" w:hAnsi="Times New Roman" w:cs="Times New Roman"/>
          <w:sz w:val="28"/>
          <w:szCs w:val="28"/>
        </w:rPr>
      </w:pPr>
      <w:r w:rsidRPr="0045542D">
        <w:rPr>
          <w:rFonts w:ascii="Times New Roman" w:hAnsi="Times New Roman" w:cs="Times New Roman"/>
          <w:sz w:val="28"/>
          <w:szCs w:val="28"/>
        </w:rPr>
        <w:t>Р</w:t>
      </w:r>
      <w:r w:rsidR="00746584" w:rsidRPr="0045542D">
        <w:rPr>
          <w:rFonts w:ascii="Times New Roman" w:hAnsi="Times New Roman" w:cs="Times New Roman"/>
          <w:sz w:val="28"/>
          <w:szCs w:val="28"/>
        </w:rPr>
        <w:t>ейтинг муниципальных образований</w:t>
      </w:r>
      <w:r w:rsidRPr="0045542D">
        <w:rPr>
          <w:rFonts w:ascii="Times New Roman" w:hAnsi="Times New Roman" w:cs="Times New Roman"/>
          <w:sz w:val="28"/>
          <w:szCs w:val="28"/>
        </w:rPr>
        <w:t xml:space="preserve"> в Республике Алтай сформирован и опубликован </w:t>
      </w:r>
      <w:r w:rsidR="00746584" w:rsidRPr="0045542D">
        <w:rPr>
          <w:rFonts w:ascii="Times New Roman" w:hAnsi="Times New Roman" w:cs="Times New Roman"/>
          <w:sz w:val="28"/>
          <w:szCs w:val="28"/>
        </w:rPr>
        <w:t>на официальном сайте Министерства</w:t>
      </w:r>
      <w:r w:rsidRPr="0045542D">
        <w:rPr>
          <w:rFonts w:ascii="Times New Roman" w:hAnsi="Times New Roman" w:cs="Times New Roman"/>
          <w:sz w:val="28"/>
          <w:szCs w:val="28"/>
        </w:rPr>
        <w:t xml:space="preserve"> экономического развития </w:t>
      </w:r>
      <w:r w:rsidRPr="004B0BB0">
        <w:rPr>
          <w:rFonts w:ascii="Times New Roman" w:hAnsi="Times New Roman" w:cs="Times New Roman"/>
          <w:sz w:val="28"/>
          <w:szCs w:val="28"/>
        </w:rPr>
        <w:t>Республики Алтай</w:t>
      </w:r>
      <w:r w:rsidR="00746584" w:rsidRPr="004B0BB0">
        <w:rPr>
          <w:rFonts w:ascii="Times New Roman" w:hAnsi="Times New Roman" w:cs="Times New Roman"/>
          <w:sz w:val="28"/>
          <w:szCs w:val="28"/>
        </w:rPr>
        <w:t xml:space="preserve"> в информационно-коммуникационной сети «</w:t>
      </w:r>
      <w:r w:rsidR="00D07BBC" w:rsidRPr="004B0BB0">
        <w:rPr>
          <w:rFonts w:ascii="Times New Roman" w:hAnsi="Times New Roman" w:cs="Times New Roman"/>
          <w:sz w:val="28"/>
          <w:szCs w:val="28"/>
        </w:rPr>
        <w:t xml:space="preserve">Интернет» </w:t>
      </w:r>
      <w:r w:rsidR="00D07BBC" w:rsidRPr="004B0BB0">
        <w:rPr>
          <w:rFonts w:ascii="Times New Roman" w:hAnsi="Times New Roman" w:cs="Times New Roman"/>
          <w:sz w:val="28"/>
          <w:szCs w:val="28"/>
        </w:rPr>
        <w:lastRenderedPageBreak/>
        <w:t>(</w:t>
      </w:r>
      <w:r w:rsidR="00A43FCE" w:rsidRPr="004B0BB0">
        <w:rPr>
          <w:rFonts w:ascii="Times New Roman" w:hAnsi="Times New Roman" w:cs="Times New Roman"/>
          <w:sz w:val="28"/>
          <w:szCs w:val="28"/>
        </w:rPr>
        <w:t>https://минэко04.рф/activity/razvitie-predprinimatelstva-v-respublike-altay/standart-razvitiya-konkurentsii/munitsipalnyy-reyting/).</w:t>
      </w:r>
    </w:p>
    <w:p w14:paraId="78CA455B" w14:textId="77777777" w:rsidR="00FC1F9D" w:rsidRPr="0045542D" w:rsidRDefault="00FC1F9D" w:rsidP="00FC1F9D">
      <w:pPr>
        <w:autoSpaceDE w:val="0"/>
        <w:autoSpaceDN w:val="0"/>
        <w:adjustRightInd w:val="0"/>
        <w:spacing w:after="0" w:line="240" w:lineRule="auto"/>
        <w:jc w:val="both"/>
        <w:rPr>
          <w:rFonts w:ascii="Times New Roman" w:hAnsi="Times New Roman" w:cs="Times New Roman"/>
          <w:i/>
          <w:sz w:val="28"/>
          <w:szCs w:val="28"/>
        </w:rPr>
      </w:pPr>
    </w:p>
    <w:p w14:paraId="02D3A667" w14:textId="77777777" w:rsidR="00FC1F9D" w:rsidRPr="0045542D" w:rsidRDefault="00FC1F9D" w:rsidP="00FC1F9D">
      <w:pPr>
        <w:autoSpaceDE w:val="0"/>
        <w:autoSpaceDN w:val="0"/>
        <w:adjustRightInd w:val="0"/>
        <w:spacing w:after="0" w:line="240" w:lineRule="auto"/>
        <w:jc w:val="both"/>
        <w:rPr>
          <w:rFonts w:ascii="Times New Roman" w:hAnsi="Times New Roman" w:cs="Times New Roman"/>
          <w:i/>
          <w:sz w:val="28"/>
          <w:szCs w:val="28"/>
        </w:rPr>
      </w:pPr>
      <w:r w:rsidRPr="0045542D">
        <w:rPr>
          <w:rFonts w:ascii="Times New Roman" w:hAnsi="Times New Roman" w:cs="Times New Roman"/>
          <w:i/>
          <w:sz w:val="28"/>
          <w:szCs w:val="28"/>
        </w:rPr>
        <w:t>2.2.3. Формирование коллегиального органа при высшем должностном лице субъекта Российской Федерации по вопросам содействия развитию конкуренции (далее – Коллегиальный орган).</w:t>
      </w:r>
    </w:p>
    <w:p w14:paraId="0CA37817" w14:textId="77777777" w:rsidR="0086027C" w:rsidRPr="00B75826" w:rsidRDefault="0086027C" w:rsidP="00FC1F9D">
      <w:pPr>
        <w:autoSpaceDE w:val="0"/>
        <w:autoSpaceDN w:val="0"/>
        <w:adjustRightInd w:val="0"/>
        <w:spacing w:after="0" w:line="240" w:lineRule="auto"/>
        <w:jc w:val="both"/>
        <w:rPr>
          <w:rFonts w:ascii="Times New Roman" w:hAnsi="Times New Roman" w:cs="Times New Roman"/>
          <w:i/>
          <w:sz w:val="28"/>
          <w:szCs w:val="28"/>
        </w:rPr>
      </w:pPr>
    </w:p>
    <w:p w14:paraId="7642C673" w14:textId="77777777" w:rsidR="0086027C" w:rsidRPr="0045542D" w:rsidRDefault="0086027C" w:rsidP="0086027C">
      <w:pPr>
        <w:widowControl w:val="0"/>
        <w:autoSpaceDE w:val="0"/>
        <w:autoSpaceDN w:val="0"/>
        <w:adjustRightInd w:val="0"/>
        <w:spacing w:after="0" w:line="240" w:lineRule="auto"/>
        <w:ind w:firstLine="568"/>
        <w:jc w:val="both"/>
        <w:rPr>
          <w:rFonts w:ascii="Times New Roman" w:eastAsia="Calibri" w:hAnsi="Times New Roman" w:cs="Times New Roman"/>
          <w:b/>
          <w:sz w:val="28"/>
          <w:szCs w:val="28"/>
        </w:rPr>
      </w:pPr>
      <w:r w:rsidRPr="0045542D">
        <w:rPr>
          <w:rFonts w:ascii="Times New Roman" w:eastAsia="Calibri" w:hAnsi="Times New Roman" w:cs="Times New Roman"/>
          <w:sz w:val="28"/>
          <w:szCs w:val="28"/>
        </w:rPr>
        <w:t>В Республике Алтай функциями коллегиального органа, рассматривающего вопросы в сфере содействия развитию                          конкуренции, наделена Комиссия по содействию развитию конкуренции в Республике Алтай</w:t>
      </w:r>
      <w:r w:rsidRPr="0045542D">
        <w:rPr>
          <w:rFonts w:ascii="Times New Roman" w:eastAsia="Calibri" w:hAnsi="Times New Roman" w:cs="Times New Roman"/>
          <w:b/>
          <w:sz w:val="28"/>
          <w:szCs w:val="28"/>
        </w:rPr>
        <w:t xml:space="preserve"> </w:t>
      </w:r>
      <w:r w:rsidRPr="0045542D">
        <w:rPr>
          <w:rFonts w:ascii="Times New Roman" w:eastAsia="Calibri" w:hAnsi="Times New Roman" w:cs="Times New Roman"/>
          <w:sz w:val="28"/>
          <w:szCs w:val="28"/>
        </w:rPr>
        <w:t>(далее – Комиссия по конкуренции)</w:t>
      </w:r>
      <w:r w:rsidRPr="0045542D">
        <w:rPr>
          <w:rFonts w:ascii="Times New Roman" w:eastAsia="Calibri" w:hAnsi="Times New Roman" w:cs="Times New Roman"/>
          <w:b/>
          <w:sz w:val="28"/>
          <w:szCs w:val="28"/>
        </w:rPr>
        <w:t xml:space="preserve">. </w:t>
      </w:r>
    </w:p>
    <w:p w14:paraId="7AC40E2B" w14:textId="77777777" w:rsidR="009F2F50" w:rsidRPr="00B25F4B" w:rsidRDefault="0086027C" w:rsidP="0086027C">
      <w:pPr>
        <w:autoSpaceDE w:val="0"/>
        <w:autoSpaceDN w:val="0"/>
        <w:adjustRightInd w:val="0"/>
        <w:spacing w:after="0" w:line="240" w:lineRule="auto"/>
        <w:ind w:firstLine="708"/>
        <w:jc w:val="both"/>
        <w:rPr>
          <w:rFonts w:ascii="Times New Roman" w:eastAsia="Calibri" w:hAnsi="Times New Roman" w:cs="Times New Roman"/>
          <w:sz w:val="28"/>
          <w:szCs w:val="28"/>
        </w:rPr>
      </w:pPr>
      <w:r w:rsidRPr="0045542D">
        <w:rPr>
          <w:rFonts w:ascii="Times New Roman" w:eastAsia="Calibri" w:hAnsi="Times New Roman" w:cs="Times New Roman"/>
          <w:sz w:val="28"/>
          <w:szCs w:val="28"/>
        </w:rPr>
        <w:t xml:space="preserve">Положение Комиссии по конкуренции и состав указанного коллегиального органа утверждены </w:t>
      </w:r>
      <w:r w:rsidR="007C1BD9" w:rsidRPr="0045542D">
        <w:rPr>
          <w:rFonts w:ascii="Times New Roman" w:eastAsia="Calibri" w:hAnsi="Times New Roman" w:cs="Times New Roman"/>
          <w:sz w:val="28"/>
          <w:szCs w:val="28"/>
        </w:rPr>
        <w:t>Распоряжением Главы                          Республики Алтай, Председателя Правительства Республики Алтай                             от 8 августа 2017 года №</w:t>
      </w:r>
      <w:r w:rsidR="004B0BB0">
        <w:rPr>
          <w:rFonts w:ascii="Times New Roman" w:eastAsia="Calibri" w:hAnsi="Times New Roman" w:cs="Times New Roman"/>
          <w:sz w:val="28"/>
          <w:szCs w:val="28"/>
        </w:rPr>
        <w:t xml:space="preserve"> </w:t>
      </w:r>
      <w:r w:rsidR="007C1BD9" w:rsidRPr="0045542D">
        <w:rPr>
          <w:rFonts w:ascii="Times New Roman" w:eastAsia="Calibri" w:hAnsi="Times New Roman" w:cs="Times New Roman"/>
          <w:sz w:val="28"/>
          <w:szCs w:val="28"/>
        </w:rPr>
        <w:t xml:space="preserve">432-рГ «О коллегиальном органе по                          </w:t>
      </w:r>
      <w:r w:rsidR="007C1BD9" w:rsidRPr="00B25F4B">
        <w:rPr>
          <w:rFonts w:ascii="Times New Roman" w:eastAsia="Calibri" w:hAnsi="Times New Roman" w:cs="Times New Roman"/>
          <w:sz w:val="28"/>
          <w:szCs w:val="28"/>
        </w:rPr>
        <w:t>содействию развитию конкуренции в Республике Алтай» (</w:t>
      </w:r>
      <w:hyperlink r:id="rId14" w:history="1">
        <w:r w:rsidR="00B25F4B" w:rsidRPr="00B25F4B">
          <w:rPr>
            <w:rStyle w:val="a3"/>
            <w:rFonts w:ascii="Times New Roman" w:eastAsia="Calibri" w:hAnsi="Times New Roman" w:cs="Times New Roman"/>
            <w:color w:val="auto"/>
            <w:sz w:val="28"/>
            <w:szCs w:val="28"/>
          </w:rPr>
          <w:t>https://минэко04.рф/upload/site/2.%20Распоряжение%20Главы%20о%20КО%20№%20137-рГ%20от%2004.03.2022.pdf</w:t>
        </w:r>
      </w:hyperlink>
      <w:r w:rsidR="009F2F50" w:rsidRPr="00B25F4B">
        <w:rPr>
          <w:rFonts w:ascii="Times New Roman" w:eastAsia="Calibri" w:hAnsi="Times New Roman" w:cs="Times New Roman"/>
          <w:sz w:val="28"/>
          <w:szCs w:val="28"/>
        </w:rPr>
        <w:t>)</w:t>
      </w:r>
      <w:r w:rsidR="007C1BD9" w:rsidRPr="00B25F4B">
        <w:rPr>
          <w:rFonts w:ascii="Times New Roman" w:eastAsia="Calibri" w:hAnsi="Times New Roman" w:cs="Times New Roman"/>
          <w:sz w:val="28"/>
          <w:szCs w:val="28"/>
        </w:rPr>
        <w:t>.</w:t>
      </w:r>
    </w:p>
    <w:p w14:paraId="4E6087F9" w14:textId="77777777" w:rsidR="009F2F50" w:rsidRPr="0045542D" w:rsidRDefault="009F2F50" w:rsidP="0086027C">
      <w:pPr>
        <w:autoSpaceDE w:val="0"/>
        <w:autoSpaceDN w:val="0"/>
        <w:adjustRightInd w:val="0"/>
        <w:spacing w:after="0" w:line="240" w:lineRule="auto"/>
        <w:ind w:firstLine="708"/>
        <w:jc w:val="both"/>
        <w:rPr>
          <w:rFonts w:ascii="Times New Roman" w:hAnsi="Times New Roman" w:cs="Times New Roman"/>
          <w:sz w:val="28"/>
          <w:szCs w:val="28"/>
        </w:rPr>
      </w:pPr>
      <w:r w:rsidRPr="0045542D">
        <w:rPr>
          <w:rFonts w:ascii="Times New Roman" w:hAnsi="Times New Roman" w:cs="Times New Roman"/>
          <w:sz w:val="28"/>
          <w:szCs w:val="28"/>
        </w:rPr>
        <w:t xml:space="preserve">Распоряжением Главы Республики Алтай, Председателя Правительства Республики Алтай от </w:t>
      </w:r>
      <w:r w:rsidR="007D4B60" w:rsidRPr="007D4B60">
        <w:rPr>
          <w:rFonts w:ascii="Times New Roman" w:hAnsi="Times New Roman" w:cs="Times New Roman"/>
          <w:sz w:val="28"/>
          <w:szCs w:val="28"/>
        </w:rPr>
        <w:t>23</w:t>
      </w:r>
      <w:r w:rsidRPr="0045542D">
        <w:rPr>
          <w:rFonts w:ascii="Times New Roman" w:hAnsi="Times New Roman" w:cs="Times New Roman"/>
          <w:sz w:val="28"/>
          <w:szCs w:val="28"/>
        </w:rPr>
        <w:t xml:space="preserve"> </w:t>
      </w:r>
      <w:r w:rsidR="007D4B60">
        <w:rPr>
          <w:rFonts w:ascii="Times New Roman" w:hAnsi="Times New Roman" w:cs="Times New Roman"/>
          <w:sz w:val="28"/>
          <w:szCs w:val="28"/>
        </w:rPr>
        <w:t>января</w:t>
      </w:r>
      <w:r w:rsidRPr="0045542D">
        <w:rPr>
          <w:rFonts w:ascii="Times New Roman" w:hAnsi="Times New Roman" w:cs="Times New Roman"/>
          <w:sz w:val="28"/>
          <w:szCs w:val="28"/>
        </w:rPr>
        <w:t xml:space="preserve"> 202</w:t>
      </w:r>
      <w:r w:rsidR="007D4B60">
        <w:rPr>
          <w:rFonts w:ascii="Times New Roman" w:hAnsi="Times New Roman" w:cs="Times New Roman"/>
          <w:sz w:val="28"/>
          <w:szCs w:val="28"/>
        </w:rPr>
        <w:t>5</w:t>
      </w:r>
      <w:r w:rsidRPr="0045542D">
        <w:rPr>
          <w:rFonts w:ascii="Times New Roman" w:hAnsi="Times New Roman" w:cs="Times New Roman"/>
          <w:sz w:val="28"/>
          <w:szCs w:val="28"/>
        </w:rPr>
        <w:t xml:space="preserve"> года № </w:t>
      </w:r>
      <w:r w:rsidR="007D4B60">
        <w:rPr>
          <w:rFonts w:ascii="Times New Roman" w:hAnsi="Times New Roman" w:cs="Times New Roman"/>
          <w:sz w:val="28"/>
          <w:szCs w:val="28"/>
        </w:rPr>
        <w:t>39</w:t>
      </w:r>
      <w:r w:rsidRPr="0045542D">
        <w:rPr>
          <w:rFonts w:ascii="Times New Roman" w:hAnsi="Times New Roman" w:cs="Times New Roman"/>
          <w:sz w:val="28"/>
          <w:szCs w:val="28"/>
        </w:rPr>
        <w:t>-рГ утвержден новый состав комиссии по содействую развития конкуренции в Республике Алтай</w:t>
      </w:r>
      <w:r w:rsidR="001C2D08" w:rsidRPr="0045542D">
        <w:rPr>
          <w:rFonts w:ascii="Times New Roman" w:hAnsi="Times New Roman" w:cs="Times New Roman"/>
          <w:sz w:val="28"/>
          <w:szCs w:val="28"/>
        </w:rPr>
        <w:t xml:space="preserve"> (</w:t>
      </w:r>
      <w:hyperlink r:id="rId15" w:history="1">
        <w:r w:rsidR="001C2D08" w:rsidRPr="0045542D">
          <w:rPr>
            <w:rStyle w:val="a3"/>
            <w:rFonts w:ascii="Times New Roman" w:hAnsi="Times New Roman" w:cs="Times New Roman"/>
            <w:color w:val="auto"/>
            <w:sz w:val="28"/>
            <w:szCs w:val="28"/>
          </w:rPr>
          <w:t>https://минэко04.рф/upload/site/2.%20Распоряжение%20Главы%20о%20КО%20№%20137-рГ%20от%2004.03.2022.pdf</w:t>
        </w:r>
      </w:hyperlink>
      <w:r w:rsidR="001C2D08" w:rsidRPr="0045542D">
        <w:rPr>
          <w:rFonts w:ascii="Times New Roman" w:hAnsi="Times New Roman" w:cs="Times New Roman"/>
          <w:sz w:val="28"/>
          <w:szCs w:val="28"/>
        </w:rPr>
        <w:t>).</w:t>
      </w:r>
    </w:p>
    <w:p w14:paraId="684D3B23" w14:textId="77777777" w:rsidR="007441D2" w:rsidRDefault="007441D2" w:rsidP="007441D2">
      <w:pPr>
        <w:autoSpaceDE w:val="0"/>
        <w:autoSpaceDN w:val="0"/>
        <w:adjustRightInd w:val="0"/>
        <w:spacing w:after="0" w:line="240" w:lineRule="auto"/>
        <w:ind w:firstLine="708"/>
        <w:jc w:val="both"/>
        <w:rPr>
          <w:rFonts w:ascii="Times New Roman" w:hAnsi="Times New Roman" w:cs="Times New Roman"/>
          <w:sz w:val="28"/>
          <w:szCs w:val="28"/>
        </w:rPr>
      </w:pPr>
      <w:r w:rsidRPr="0045542D">
        <w:rPr>
          <w:rFonts w:ascii="Times New Roman" w:hAnsi="Times New Roman" w:cs="Times New Roman"/>
          <w:sz w:val="28"/>
          <w:szCs w:val="28"/>
        </w:rPr>
        <w:t xml:space="preserve">В состав коллегиального органа вошли руководители Министерства экономического развития Республики Алтай, Министерства здравоохранения </w:t>
      </w:r>
      <w:r w:rsidRPr="007441D2">
        <w:rPr>
          <w:rFonts w:ascii="Times New Roman" w:hAnsi="Times New Roman" w:cs="Times New Roman"/>
          <w:sz w:val="28"/>
          <w:szCs w:val="28"/>
        </w:rPr>
        <w:t xml:space="preserve">Республики Алтай, Министерства культуры Республики Алтай, Министерства образования и науки Республики Алтай, Министерства природных ресурсов, экологии и </w:t>
      </w:r>
      <w:r w:rsidR="00B63FCB">
        <w:rPr>
          <w:rFonts w:ascii="Times New Roman" w:hAnsi="Times New Roman" w:cs="Times New Roman"/>
          <w:sz w:val="28"/>
          <w:szCs w:val="28"/>
        </w:rPr>
        <w:t>туризма</w:t>
      </w:r>
      <w:r w:rsidRPr="007441D2">
        <w:rPr>
          <w:rFonts w:ascii="Times New Roman" w:hAnsi="Times New Roman" w:cs="Times New Roman"/>
          <w:sz w:val="28"/>
          <w:szCs w:val="28"/>
        </w:rPr>
        <w:t xml:space="preserve"> Республики Алтай, Министерства регионального развития Республики Алтай, Министерства сельского хозяйства Республики Алтай, Министерства труда, социального развития и занятости населения Республики Алтай,</w:t>
      </w:r>
      <w:r w:rsidR="0086027C" w:rsidRPr="0086027C">
        <w:rPr>
          <w:rFonts w:ascii="Times New Roman" w:hAnsi="Times New Roman" w:cs="Times New Roman"/>
          <w:sz w:val="28"/>
          <w:szCs w:val="28"/>
        </w:rPr>
        <w:t xml:space="preserve"> </w:t>
      </w:r>
      <w:r w:rsidR="007C1BD9">
        <w:rPr>
          <w:rFonts w:ascii="Times New Roman" w:hAnsi="Times New Roman" w:cs="Times New Roman"/>
          <w:sz w:val="28"/>
          <w:szCs w:val="28"/>
        </w:rPr>
        <w:t xml:space="preserve">Министерства цифрового развития Республики Алтай, </w:t>
      </w:r>
      <w:r w:rsidR="0086027C" w:rsidRPr="0086027C">
        <w:rPr>
          <w:rFonts w:ascii="Times New Roman" w:hAnsi="Times New Roman" w:cs="Times New Roman"/>
          <w:sz w:val="28"/>
          <w:szCs w:val="28"/>
        </w:rPr>
        <w:t xml:space="preserve">Комитета по тарифам Республики Алтай, </w:t>
      </w:r>
      <w:r w:rsidR="0086027C">
        <w:rPr>
          <w:rFonts w:ascii="Times New Roman" w:hAnsi="Times New Roman" w:cs="Times New Roman"/>
          <w:sz w:val="28"/>
          <w:szCs w:val="28"/>
        </w:rPr>
        <w:t>представители Общественной п</w:t>
      </w:r>
      <w:r w:rsidR="007C1BD9">
        <w:rPr>
          <w:rFonts w:ascii="Times New Roman" w:hAnsi="Times New Roman" w:cs="Times New Roman"/>
          <w:sz w:val="28"/>
          <w:szCs w:val="28"/>
        </w:rPr>
        <w:t xml:space="preserve">алаты Республики Алтай, </w:t>
      </w:r>
      <w:r w:rsidRPr="007441D2">
        <w:rPr>
          <w:rFonts w:ascii="Times New Roman" w:hAnsi="Times New Roman" w:cs="Times New Roman"/>
          <w:sz w:val="28"/>
          <w:szCs w:val="28"/>
        </w:rPr>
        <w:t>Союза «Торгово-промышл</w:t>
      </w:r>
      <w:r>
        <w:rPr>
          <w:rFonts w:ascii="Times New Roman" w:hAnsi="Times New Roman" w:cs="Times New Roman"/>
          <w:sz w:val="28"/>
          <w:szCs w:val="28"/>
        </w:rPr>
        <w:t xml:space="preserve">енная палата Республики Алтай», </w:t>
      </w:r>
      <w:r w:rsidRPr="007441D2">
        <w:rPr>
          <w:rFonts w:ascii="Times New Roman" w:hAnsi="Times New Roman" w:cs="Times New Roman"/>
          <w:sz w:val="28"/>
          <w:szCs w:val="28"/>
        </w:rPr>
        <w:t>Совета Некоммерческого партнерства «Объединение предпринимателей Республики Алтай», Управления Федеральной службы по надзору в сфере защиты прав потребителей и благополучия по Республике Алтай, Управления Федеральной антимонопольной службы по Республике Алтай, Администрации города Горно-Алтайска, Отделения Национального банка по Республике Алтай Банка России.</w:t>
      </w:r>
    </w:p>
    <w:p w14:paraId="75E2AC31" w14:textId="77777777" w:rsidR="00FC1F9D" w:rsidRDefault="007C1BD9" w:rsidP="00C92DFE">
      <w:pPr>
        <w:spacing w:after="0" w:line="240" w:lineRule="auto"/>
        <w:ind w:firstLine="709"/>
        <w:jc w:val="both"/>
        <w:rPr>
          <w:rFonts w:ascii="Times New Roman" w:eastAsia="Calibri" w:hAnsi="Times New Roman" w:cs="Times New Roman"/>
          <w:sz w:val="28"/>
          <w:szCs w:val="28"/>
        </w:rPr>
      </w:pPr>
      <w:r w:rsidRPr="007C1BD9">
        <w:rPr>
          <w:rFonts w:ascii="Times New Roman" w:eastAsia="Calibri" w:hAnsi="Times New Roman" w:cs="Times New Roman"/>
          <w:sz w:val="28"/>
          <w:szCs w:val="28"/>
        </w:rPr>
        <w:t>Создание коллегиального органа соответствует рекомендациям Стандарта и позволяет более качественно рассматриват</w:t>
      </w:r>
      <w:r>
        <w:rPr>
          <w:rFonts w:ascii="Times New Roman" w:eastAsia="Calibri" w:hAnsi="Times New Roman" w:cs="Times New Roman"/>
          <w:sz w:val="28"/>
          <w:szCs w:val="28"/>
        </w:rPr>
        <w:t xml:space="preserve">ь вопросы внедрения Стандарта, </w:t>
      </w:r>
      <w:r w:rsidRPr="007C1BD9">
        <w:rPr>
          <w:rFonts w:ascii="Times New Roman" w:eastAsia="Calibri" w:hAnsi="Times New Roman" w:cs="Times New Roman"/>
          <w:sz w:val="28"/>
          <w:szCs w:val="28"/>
        </w:rPr>
        <w:t>а также вырабатывать эффективные предл</w:t>
      </w:r>
      <w:r w:rsidR="00C92DFE">
        <w:rPr>
          <w:rFonts w:ascii="Times New Roman" w:eastAsia="Calibri" w:hAnsi="Times New Roman" w:cs="Times New Roman"/>
          <w:sz w:val="28"/>
          <w:szCs w:val="28"/>
        </w:rPr>
        <w:t>ожения по развитию конкуренции.</w:t>
      </w:r>
    </w:p>
    <w:p w14:paraId="13F4C505" w14:textId="77777777" w:rsidR="00C92DFE" w:rsidRPr="00C92DFE" w:rsidRDefault="00C92DFE" w:rsidP="00C92DFE">
      <w:pPr>
        <w:spacing w:after="0" w:line="240" w:lineRule="auto"/>
        <w:ind w:firstLine="709"/>
        <w:jc w:val="both"/>
        <w:rPr>
          <w:rFonts w:ascii="Times New Roman" w:eastAsia="Calibri" w:hAnsi="Times New Roman" w:cs="Times New Roman"/>
          <w:sz w:val="28"/>
          <w:szCs w:val="28"/>
        </w:rPr>
      </w:pPr>
    </w:p>
    <w:p w14:paraId="303715FA" w14:textId="77777777" w:rsidR="00FC1F9D" w:rsidRPr="008D6740" w:rsidRDefault="00FC1F9D" w:rsidP="00FC1F9D">
      <w:pPr>
        <w:autoSpaceDE w:val="0"/>
        <w:autoSpaceDN w:val="0"/>
        <w:adjustRightInd w:val="0"/>
        <w:spacing w:after="0" w:line="240" w:lineRule="auto"/>
        <w:jc w:val="both"/>
        <w:rPr>
          <w:rFonts w:ascii="Times New Roman" w:hAnsi="Times New Roman" w:cs="Times New Roman"/>
          <w:i/>
          <w:sz w:val="28"/>
          <w:szCs w:val="28"/>
        </w:rPr>
      </w:pPr>
      <w:r w:rsidRPr="008D6740">
        <w:rPr>
          <w:rFonts w:ascii="Times New Roman" w:hAnsi="Times New Roman" w:cs="Times New Roman"/>
          <w:i/>
          <w:sz w:val="28"/>
          <w:szCs w:val="28"/>
        </w:rPr>
        <w:lastRenderedPageBreak/>
        <w:t>2.3. Результаты ежегодного мониторинга состояния и развития конкуренции на товарных рынках субъекта Российской Федерации.</w:t>
      </w:r>
    </w:p>
    <w:p w14:paraId="4C52E466" w14:textId="77777777" w:rsidR="00C92DFE" w:rsidRPr="007C1BD9" w:rsidRDefault="00C92DFE" w:rsidP="00FC1F9D">
      <w:pPr>
        <w:autoSpaceDE w:val="0"/>
        <w:autoSpaceDN w:val="0"/>
        <w:adjustRightInd w:val="0"/>
        <w:spacing w:after="0" w:line="240" w:lineRule="auto"/>
        <w:jc w:val="both"/>
        <w:rPr>
          <w:rFonts w:ascii="Times New Roman" w:hAnsi="Times New Roman" w:cs="Times New Roman"/>
          <w:i/>
          <w:sz w:val="28"/>
          <w:szCs w:val="28"/>
          <w:highlight w:val="yellow"/>
        </w:rPr>
      </w:pPr>
    </w:p>
    <w:p w14:paraId="2310E8F6" w14:textId="77777777" w:rsidR="0070741D" w:rsidRDefault="0070741D" w:rsidP="00FC1F9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В рамках анализа развития конкурентной среды Министерством экономического развития Республики Алтай были проведены опрос оценки состояния и развития конкурентной среды субъектами предпринимательской деятельности Республики Алтай и </w:t>
      </w:r>
      <w:r w:rsidR="00855D4B">
        <w:rPr>
          <w:rFonts w:ascii="Times New Roman" w:hAnsi="Times New Roman" w:cs="Times New Roman"/>
          <w:sz w:val="28"/>
          <w:szCs w:val="28"/>
        </w:rPr>
        <w:t xml:space="preserve">опрос оценки удовлетворённости потребителей качеством товаров, работ и услуг, а также ценовой конкуренцией на рынках товаров и услуг в Республике Алтай. </w:t>
      </w:r>
    </w:p>
    <w:p w14:paraId="5AC5D8EB" w14:textId="77777777" w:rsidR="00210CB7" w:rsidRDefault="00210CB7" w:rsidP="00210CB7">
      <w:pPr>
        <w:autoSpaceDE w:val="0"/>
        <w:autoSpaceDN w:val="0"/>
        <w:adjustRightInd w:val="0"/>
        <w:spacing w:after="0" w:line="240" w:lineRule="auto"/>
        <w:ind w:firstLine="708"/>
        <w:jc w:val="both"/>
        <w:rPr>
          <w:rFonts w:ascii="Times New Roman" w:hAnsi="Times New Roman" w:cs="Times New Roman"/>
          <w:sz w:val="28"/>
          <w:szCs w:val="28"/>
        </w:rPr>
      </w:pPr>
      <w:r w:rsidRPr="00855D4B">
        <w:rPr>
          <w:rFonts w:ascii="Times New Roman" w:hAnsi="Times New Roman" w:cs="Times New Roman"/>
          <w:sz w:val="28"/>
          <w:szCs w:val="28"/>
        </w:rPr>
        <w:t>Оценка состояния конкуренции осуществляется как официал</w:t>
      </w:r>
      <w:r w:rsidR="005049F9">
        <w:rPr>
          <w:rFonts w:ascii="Times New Roman" w:hAnsi="Times New Roman" w:cs="Times New Roman"/>
          <w:sz w:val="28"/>
          <w:szCs w:val="28"/>
        </w:rPr>
        <w:t>ьными статистическими методами –</w:t>
      </w:r>
      <w:r w:rsidRPr="00855D4B">
        <w:rPr>
          <w:rFonts w:ascii="Times New Roman" w:hAnsi="Times New Roman" w:cs="Times New Roman"/>
          <w:sz w:val="28"/>
          <w:szCs w:val="28"/>
        </w:rPr>
        <w:t xml:space="preserve"> Территориальным органом Федеральной службы государственной статистики по Республике Алтай, так и с помощью анкетирования хозяйствующих субъектов и экспертной оценкой общественных объединений предпринимателей. </w:t>
      </w:r>
    </w:p>
    <w:p w14:paraId="731F8802" w14:textId="4E34D857" w:rsidR="00210CB7" w:rsidRPr="00210CB7" w:rsidRDefault="00210CB7" w:rsidP="00210CB7">
      <w:pPr>
        <w:autoSpaceDE w:val="0"/>
        <w:autoSpaceDN w:val="0"/>
        <w:adjustRightInd w:val="0"/>
        <w:spacing w:after="0" w:line="240" w:lineRule="auto"/>
        <w:ind w:firstLine="708"/>
        <w:jc w:val="both"/>
        <w:rPr>
          <w:rFonts w:ascii="Times New Roman" w:hAnsi="Times New Roman" w:cs="Times New Roman"/>
          <w:sz w:val="28"/>
          <w:szCs w:val="28"/>
        </w:rPr>
      </w:pPr>
      <w:r w:rsidRPr="00210CB7">
        <w:rPr>
          <w:rFonts w:ascii="Times New Roman" w:hAnsi="Times New Roman" w:cs="Times New Roman"/>
          <w:sz w:val="28"/>
          <w:szCs w:val="28"/>
        </w:rPr>
        <w:t>В целях оценки состояния конкурентной среды</w:t>
      </w:r>
      <w:r w:rsidR="00B63FCB">
        <w:rPr>
          <w:rFonts w:ascii="Times New Roman" w:hAnsi="Times New Roman" w:cs="Times New Roman"/>
          <w:sz w:val="28"/>
          <w:szCs w:val="28"/>
        </w:rPr>
        <w:t xml:space="preserve"> на</w:t>
      </w:r>
      <w:r w:rsidRPr="00210CB7">
        <w:rPr>
          <w:rFonts w:ascii="Times New Roman" w:hAnsi="Times New Roman" w:cs="Times New Roman"/>
          <w:sz w:val="28"/>
          <w:szCs w:val="28"/>
        </w:rPr>
        <w:t xml:space="preserve"> </w:t>
      </w:r>
      <w:r w:rsidR="005049F9">
        <w:rPr>
          <w:rFonts w:ascii="Times New Roman" w:hAnsi="Times New Roman" w:cs="Times New Roman"/>
          <w:sz w:val="28"/>
          <w:szCs w:val="28"/>
        </w:rPr>
        <w:t>товарных рынках</w:t>
      </w:r>
      <w:r w:rsidRPr="00210CB7">
        <w:rPr>
          <w:rFonts w:ascii="Times New Roman" w:hAnsi="Times New Roman" w:cs="Times New Roman"/>
          <w:sz w:val="28"/>
          <w:szCs w:val="28"/>
        </w:rPr>
        <w:t xml:space="preserve"> Республики Алтай в 20</w:t>
      </w:r>
      <w:r w:rsidR="005049F9">
        <w:rPr>
          <w:rFonts w:ascii="Times New Roman" w:hAnsi="Times New Roman" w:cs="Times New Roman"/>
          <w:sz w:val="28"/>
          <w:szCs w:val="28"/>
        </w:rPr>
        <w:t>2</w:t>
      </w:r>
      <w:r w:rsidR="00F36FE4">
        <w:rPr>
          <w:rFonts w:ascii="Times New Roman" w:hAnsi="Times New Roman" w:cs="Times New Roman"/>
          <w:sz w:val="28"/>
          <w:szCs w:val="28"/>
        </w:rPr>
        <w:t>5</w:t>
      </w:r>
      <w:r w:rsidRPr="00210CB7">
        <w:rPr>
          <w:rFonts w:ascii="Times New Roman" w:hAnsi="Times New Roman" w:cs="Times New Roman"/>
          <w:sz w:val="28"/>
          <w:szCs w:val="28"/>
        </w:rPr>
        <w:t xml:space="preserve"> году Министерством экономического развития Республики Алтай проведен опрос предпринимателей. Респондентам б</w:t>
      </w:r>
      <w:r w:rsidR="00B63FCB">
        <w:rPr>
          <w:rFonts w:ascii="Times New Roman" w:hAnsi="Times New Roman" w:cs="Times New Roman"/>
          <w:sz w:val="28"/>
          <w:szCs w:val="28"/>
        </w:rPr>
        <w:t>ыло предложено заполнить анкету,</w:t>
      </w:r>
      <w:r w:rsidRPr="00210CB7">
        <w:rPr>
          <w:rFonts w:ascii="Times New Roman" w:hAnsi="Times New Roman" w:cs="Times New Roman"/>
          <w:sz w:val="28"/>
          <w:szCs w:val="28"/>
        </w:rPr>
        <w:t xml:space="preserve"> где </w:t>
      </w:r>
      <w:r w:rsidR="00B63FCB">
        <w:rPr>
          <w:rFonts w:ascii="Times New Roman" w:hAnsi="Times New Roman" w:cs="Times New Roman"/>
          <w:sz w:val="28"/>
          <w:szCs w:val="28"/>
        </w:rPr>
        <w:t>о</w:t>
      </w:r>
      <w:r w:rsidRPr="00210CB7">
        <w:rPr>
          <w:rFonts w:ascii="Times New Roman" w:hAnsi="Times New Roman" w:cs="Times New Roman"/>
          <w:sz w:val="28"/>
          <w:szCs w:val="28"/>
        </w:rPr>
        <w:t>тдельные вопросы были сформулированы так, что позволяли уточнить содержательные аспекты ответа. В конце анкеты предусмотрено поле, в котором по желанию предпринимателя име</w:t>
      </w:r>
      <w:r w:rsidR="00B63FCB">
        <w:rPr>
          <w:rFonts w:ascii="Times New Roman" w:hAnsi="Times New Roman" w:cs="Times New Roman"/>
          <w:sz w:val="28"/>
          <w:szCs w:val="28"/>
        </w:rPr>
        <w:t>лась</w:t>
      </w:r>
      <w:r w:rsidRPr="00210CB7">
        <w:rPr>
          <w:rFonts w:ascii="Times New Roman" w:hAnsi="Times New Roman" w:cs="Times New Roman"/>
          <w:sz w:val="28"/>
          <w:szCs w:val="28"/>
        </w:rPr>
        <w:t xml:space="preserve"> возможность оставить свои предложения, касающиеся развития конкурентной среды в Республике Алтай. </w:t>
      </w:r>
    </w:p>
    <w:p w14:paraId="1BB1B05C" w14:textId="77777777" w:rsidR="00210CB7" w:rsidRDefault="00210CB7" w:rsidP="00210CB7">
      <w:pPr>
        <w:autoSpaceDE w:val="0"/>
        <w:autoSpaceDN w:val="0"/>
        <w:adjustRightInd w:val="0"/>
        <w:spacing w:after="0" w:line="240" w:lineRule="auto"/>
        <w:ind w:firstLine="708"/>
        <w:jc w:val="both"/>
        <w:rPr>
          <w:rFonts w:ascii="Times New Roman" w:hAnsi="Times New Roman" w:cs="Times New Roman"/>
          <w:sz w:val="28"/>
          <w:szCs w:val="28"/>
        </w:rPr>
      </w:pPr>
      <w:r w:rsidRPr="00210CB7">
        <w:rPr>
          <w:rFonts w:ascii="Times New Roman" w:hAnsi="Times New Roman" w:cs="Times New Roman"/>
          <w:sz w:val="28"/>
          <w:szCs w:val="28"/>
        </w:rPr>
        <w:t>Характеристика базы респондентов установлена в ходе анализа сведений, представленных в первой части анкеты, содержащей вопросы о сфере основной деятельности предпринимателей, административной территории функционирования, а также о численности работников и продолжительности хозяйствования</w:t>
      </w:r>
      <w:r w:rsidR="00B63FCB">
        <w:rPr>
          <w:rFonts w:ascii="Times New Roman" w:hAnsi="Times New Roman" w:cs="Times New Roman"/>
          <w:sz w:val="28"/>
          <w:szCs w:val="28"/>
        </w:rPr>
        <w:t xml:space="preserve"> (структура приведена ниже)</w:t>
      </w:r>
      <w:r w:rsidRPr="00210CB7">
        <w:rPr>
          <w:rFonts w:ascii="Times New Roman" w:hAnsi="Times New Roman" w:cs="Times New Roman"/>
          <w:sz w:val="28"/>
          <w:szCs w:val="28"/>
        </w:rPr>
        <w:t>.</w:t>
      </w:r>
    </w:p>
    <w:p w14:paraId="0AC7882D" w14:textId="77777777" w:rsidR="00210CB7" w:rsidRDefault="00210CB7" w:rsidP="00210CB7">
      <w:pPr>
        <w:autoSpaceDE w:val="0"/>
        <w:autoSpaceDN w:val="0"/>
        <w:adjustRightInd w:val="0"/>
        <w:spacing w:after="0" w:line="240" w:lineRule="auto"/>
        <w:ind w:firstLine="708"/>
        <w:jc w:val="both"/>
        <w:rPr>
          <w:rFonts w:ascii="Times New Roman" w:hAnsi="Times New Roman" w:cs="Times New Roman"/>
          <w:sz w:val="28"/>
          <w:szCs w:val="28"/>
        </w:rPr>
      </w:pPr>
      <w:r w:rsidRPr="003A78A9">
        <w:rPr>
          <w:rFonts w:ascii="Times New Roman" w:hAnsi="Times New Roman" w:cs="Times New Roman"/>
          <w:sz w:val="28"/>
          <w:szCs w:val="28"/>
        </w:rPr>
        <w:t>Для формирования современной благоприятной предпринимательской среды и успешного развития предпринимательства Правительство Республики Алтай активно взаимодействует с общественными объединениями предпринимателей, к числу которых относятся: Союз «Торгово-промышленная палата Республики Алтай», Некоммерческое партнерство «Объединение предпринимателей Республики Алтай», региональное отделение общественной организации «Деловая Россия», региональное отделение общероссийской общественной организации малого и среднего предпринимательства «ОПОРА России», региональное отделение общероссийской организации «Российский союз промышленников и предпринимателей». Общественные объединения предпринимателей совместно с институтом Уполномоченного по защите прав предпринимателей в Республике Алтай и механизмом оценки регулирующего воздействия реализуют мероприятия по развитию конкуренции в Республике Алтай.</w:t>
      </w:r>
    </w:p>
    <w:p w14:paraId="23BFD627" w14:textId="15342657" w:rsidR="00B71575" w:rsidRDefault="00B71575" w:rsidP="00B71575">
      <w:pPr>
        <w:autoSpaceDE w:val="0"/>
        <w:autoSpaceDN w:val="0"/>
        <w:adjustRightInd w:val="0"/>
        <w:spacing w:after="0" w:line="240" w:lineRule="auto"/>
        <w:ind w:firstLine="708"/>
        <w:jc w:val="both"/>
        <w:rPr>
          <w:rFonts w:ascii="Times New Roman" w:hAnsi="Times New Roman" w:cs="Times New Roman"/>
          <w:sz w:val="28"/>
          <w:szCs w:val="28"/>
        </w:rPr>
      </w:pPr>
      <w:r w:rsidRPr="00BC3E01">
        <w:rPr>
          <w:rFonts w:ascii="Times New Roman" w:hAnsi="Times New Roman" w:cs="Times New Roman"/>
          <w:sz w:val="28"/>
          <w:szCs w:val="28"/>
        </w:rPr>
        <w:t>Министерством экономического развития Республики Алтай в 202</w:t>
      </w:r>
      <w:r w:rsidR="0008756F">
        <w:rPr>
          <w:rFonts w:ascii="Times New Roman" w:hAnsi="Times New Roman" w:cs="Times New Roman"/>
          <w:sz w:val="28"/>
          <w:szCs w:val="28"/>
        </w:rPr>
        <w:t>5</w:t>
      </w:r>
      <w:r w:rsidRPr="00BC3E01">
        <w:rPr>
          <w:rFonts w:ascii="Times New Roman" w:hAnsi="Times New Roman" w:cs="Times New Roman"/>
          <w:sz w:val="28"/>
          <w:szCs w:val="28"/>
        </w:rPr>
        <w:t xml:space="preserve"> году проведен анализ ситуации на товарных рынках для содействия развитию </w:t>
      </w:r>
      <w:r w:rsidRPr="00BC3E01">
        <w:rPr>
          <w:rFonts w:ascii="Times New Roman" w:hAnsi="Times New Roman" w:cs="Times New Roman"/>
          <w:sz w:val="28"/>
          <w:szCs w:val="28"/>
        </w:rPr>
        <w:lastRenderedPageBreak/>
        <w:t xml:space="preserve">конкуренции (далее – опрос), в котором приняли участие </w:t>
      </w:r>
      <w:r w:rsidR="0089411C">
        <w:rPr>
          <w:rFonts w:ascii="Times New Roman" w:hAnsi="Times New Roman" w:cs="Times New Roman"/>
          <w:sz w:val="28"/>
          <w:szCs w:val="28"/>
        </w:rPr>
        <w:t>112</w:t>
      </w:r>
      <w:r w:rsidRPr="00BC3E01">
        <w:rPr>
          <w:rFonts w:ascii="Times New Roman" w:hAnsi="Times New Roman" w:cs="Times New Roman"/>
          <w:sz w:val="28"/>
          <w:szCs w:val="28"/>
        </w:rPr>
        <w:t xml:space="preserve"> субъектов предпринимательской деятельности и </w:t>
      </w:r>
      <w:r w:rsidR="00DB5D5C">
        <w:rPr>
          <w:rFonts w:ascii="Times New Roman" w:hAnsi="Times New Roman" w:cs="Times New Roman"/>
          <w:sz w:val="28"/>
          <w:szCs w:val="28"/>
        </w:rPr>
        <w:t>7</w:t>
      </w:r>
      <w:r w:rsidR="00DE77F1">
        <w:rPr>
          <w:rFonts w:ascii="Times New Roman" w:hAnsi="Times New Roman" w:cs="Times New Roman"/>
          <w:sz w:val="28"/>
          <w:szCs w:val="28"/>
        </w:rPr>
        <w:t>5</w:t>
      </w:r>
      <w:r w:rsidRPr="00BC3E01">
        <w:rPr>
          <w:rFonts w:ascii="Times New Roman" w:hAnsi="Times New Roman" w:cs="Times New Roman"/>
          <w:sz w:val="28"/>
          <w:szCs w:val="28"/>
        </w:rPr>
        <w:t xml:space="preserve"> граждан.</w:t>
      </w:r>
    </w:p>
    <w:p w14:paraId="11876BAA" w14:textId="77777777" w:rsidR="00C92DFE" w:rsidRPr="008C3526" w:rsidRDefault="00C92DFE" w:rsidP="00B71575">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Основные характеристики респондентов</w:t>
      </w:r>
      <w:r w:rsidR="00B96C8B">
        <w:rPr>
          <w:rFonts w:ascii="Times New Roman" w:hAnsi="Times New Roman" w:cs="Times New Roman"/>
          <w:sz w:val="28"/>
          <w:szCs w:val="28"/>
        </w:rPr>
        <w:t xml:space="preserve"> –</w:t>
      </w:r>
      <w:r>
        <w:rPr>
          <w:rFonts w:ascii="Times New Roman" w:hAnsi="Times New Roman" w:cs="Times New Roman"/>
          <w:sz w:val="28"/>
          <w:szCs w:val="28"/>
        </w:rPr>
        <w:t xml:space="preserve"> субъектов малого и среднего предпринимательства:</w:t>
      </w:r>
    </w:p>
    <w:p w14:paraId="133A15E7" w14:textId="77777777" w:rsidR="00640E9F" w:rsidRDefault="00640E9F" w:rsidP="00B71575">
      <w:pPr>
        <w:autoSpaceDE w:val="0"/>
        <w:autoSpaceDN w:val="0"/>
        <w:adjustRightInd w:val="0"/>
        <w:spacing w:after="0" w:line="240" w:lineRule="auto"/>
        <w:ind w:firstLine="708"/>
        <w:jc w:val="both"/>
        <w:rPr>
          <w:rFonts w:ascii="Times New Roman" w:hAnsi="Times New Roman" w:cs="Times New Roman"/>
          <w:sz w:val="28"/>
          <w:szCs w:val="28"/>
        </w:rPr>
      </w:pPr>
    </w:p>
    <w:p w14:paraId="3666FAC9" w14:textId="77777777" w:rsidR="00C92DFE" w:rsidRDefault="00C92DFE" w:rsidP="00B71575">
      <w:pPr>
        <w:autoSpaceDE w:val="0"/>
        <w:autoSpaceDN w:val="0"/>
        <w:adjustRightInd w:val="0"/>
        <w:spacing w:after="0" w:line="240" w:lineRule="auto"/>
        <w:ind w:firstLine="708"/>
        <w:jc w:val="both"/>
        <w:rPr>
          <w:rFonts w:ascii="Times New Roman" w:hAnsi="Times New Roman" w:cs="Times New Roman"/>
          <w:sz w:val="28"/>
          <w:szCs w:val="28"/>
        </w:rPr>
      </w:pPr>
      <w:r>
        <w:rPr>
          <w:noProof/>
          <w:lang w:eastAsia="ru-RU"/>
        </w:rPr>
        <w:drawing>
          <wp:inline distT="0" distB="0" distL="0" distR="0" wp14:anchorId="7CB41593" wp14:editId="1272AD28">
            <wp:extent cx="5438167" cy="2886075"/>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7AFCFE1" w14:textId="77777777" w:rsidR="00E0197D" w:rsidRDefault="00E0197D" w:rsidP="00B71575">
      <w:pPr>
        <w:autoSpaceDE w:val="0"/>
        <w:autoSpaceDN w:val="0"/>
        <w:adjustRightInd w:val="0"/>
        <w:spacing w:after="0" w:line="240" w:lineRule="auto"/>
        <w:ind w:firstLine="708"/>
        <w:jc w:val="both"/>
        <w:rPr>
          <w:rFonts w:ascii="Times New Roman" w:hAnsi="Times New Roman" w:cs="Times New Roman"/>
          <w:sz w:val="28"/>
          <w:szCs w:val="28"/>
        </w:rPr>
      </w:pPr>
    </w:p>
    <w:p w14:paraId="1EC6C2EE" w14:textId="77777777" w:rsidR="00E0197D" w:rsidRDefault="00E0197D" w:rsidP="00B71575">
      <w:pPr>
        <w:autoSpaceDE w:val="0"/>
        <w:autoSpaceDN w:val="0"/>
        <w:adjustRightInd w:val="0"/>
        <w:spacing w:after="0" w:line="240" w:lineRule="auto"/>
        <w:ind w:firstLine="708"/>
        <w:jc w:val="both"/>
        <w:rPr>
          <w:rFonts w:ascii="Times New Roman" w:hAnsi="Times New Roman" w:cs="Times New Roman"/>
          <w:sz w:val="28"/>
          <w:szCs w:val="28"/>
        </w:rPr>
      </w:pPr>
    </w:p>
    <w:p w14:paraId="4A30F648" w14:textId="77777777" w:rsidR="001A0987" w:rsidRDefault="001A0987" w:rsidP="00B71575">
      <w:pPr>
        <w:autoSpaceDE w:val="0"/>
        <w:autoSpaceDN w:val="0"/>
        <w:adjustRightInd w:val="0"/>
        <w:spacing w:after="0" w:line="240" w:lineRule="auto"/>
        <w:ind w:firstLine="708"/>
        <w:jc w:val="both"/>
        <w:rPr>
          <w:rFonts w:ascii="Times New Roman" w:hAnsi="Times New Roman" w:cs="Times New Roman"/>
          <w:sz w:val="28"/>
          <w:szCs w:val="28"/>
        </w:rPr>
      </w:pPr>
    </w:p>
    <w:p w14:paraId="53650F7B" w14:textId="77777777" w:rsidR="001A0987" w:rsidRDefault="001A0987" w:rsidP="00B71575">
      <w:pPr>
        <w:autoSpaceDE w:val="0"/>
        <w:autoSpaceDN w:val="0"/>
        <w:adjustRightInd w:val="0"/>
        <w:spacing w:after="0" w:line="240" w:lineRule="auto"/>
        <w:ind w:firstLine="708"/>
        <w:jc w:val="both"/>
        <w:rPr>
          <w:rFonts w:ascii="Times New Roman" w:hAnsi="Times New Roman" w:cs="Times New Roman"/>
          <w:sz w:val="28"/>
          <w:szCs w:val="28"/>
        </w:rPr>
      </w:pPr>
      <w:r>
        <w:rPr>
          <w:noProof/>
          <w:lang w:eastAsia="ru-RU"/>
        </w:rPr>
        <w:drawing>
          <wp:inline distT="0" distB="0" distL="0" distR="0" wp14:anchorId="2F910DB8" wp14:editId="29D7347F">
            <wp:extent cx="5438140" cy="3132455"/>
            <wp:effectExtent l="0" t="0" r="10160" b="10795"/>
            <wp:docPr id="81" name="Диаграмма 8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70FCE07" w14:textId="77777777" w:rsidR="001A0987" w:rsidRDefault="001A0987" w:rsidP="00B71575">
      <w:pPr>
        <w:autoSpaceDE w:val="0"/>
        <w:autoSpaceDN w:val="0"/>
        <w:adjustRightInd w:val="0"/>
        <w:spacing w:after="0" w:line="240" w:lineRule="auto"/>
        <w:ind w:firstLine="708"/>
        <w:jc w:val="both"/>
        <w:rPr>
          <w:rFonts w:ascii="Times New Roman" w:hAnsi="Times New Roman" w:cs="Times New Roman"/>
          <w:sz w:val="28"/>
          <w:szCs w:val="28"/>
        </w:rPr>
      </w:pPr>
    </w:p>
    <w:p w14:paraId="645FD568" w14:textId="77777777" w:rsidR="00C92DFE" w:rsidRDefault="00C92DFE" w:rsidP="00B71575">
      <w:pPr>
        <w:autoSpaceDE w:val="0"/>
        <w:autoSpaceDN w:val="0"/>
        <w:adjustRightInd w:val="0"/>
        <w:spacing w:after="0" w:line="240" w:lineRule="auto"/>
        <w:ind w:firstLine="708"/>
        <w:jc w:val="both"/>
        <w:rPr>
          <w:rFonts w:ascii="Times New Roman" w:hAnsi="Times New Roman" w:cs="Times New Roman"/>
          <w:sz w:val="28"/>
          <w:szCs w:val="28"/>
        </w:rPr>
      </w:pPr>
    </w:p>
    <w:p w14:paraId="4B8AE214" w14:textId="77777777" w:rsidR="00510F6C" w:rsidRDefault="00510F6C" w:rsidP="00B71575">
      <w:pPr>
        <w:autoSpaceDE w:val="0"/>
        <w:autoSpaceDN w:val="0"/>
        <w:adjustRightInd w:val="0"/>
        <w:spacing w:after="0" w:line="240" w:lineRule="auto"/>
        <w:ind w:firstLine="708"/>
        <w:jc w:val="both"/>
        <w:rPr>
          <w:rFonts w:ascii="Times New Roman" w:hAnsi="Times New Roman" w:cs="Times New Roman"/>
          <w:sz w:val="28"/>
          <w:szCs w:val="28"/>
        </w:rPr>
      </w:pPr>
    </w:p>
    <w:p w14:paraId="2A0FF74D" w14:textId="77777777" w:rsidR="00B96C8B" w:rsidRPr="00B96C8B" w:rsidRDefault="00B96C8B" w:rsidP="00B96C8B">
      <w:pPr>
        <w:autoSpaceDE w:val="0"/>
        <w:autoSpaceDN w:val="0"/>
        <w:adjustRightInd w:val="0"/>
        <w:spacing w:after="0" w:line="240" w:lineRule="auto"/>
        <w:ind w:firstLine="708"/>
        <w:jc w:val="both"/>
        <w:rPr>
          <w:rFonts w:ascii="Times New Roman" w:hAnsi="Times New Roman" w:cs="Times New Roman"/>
          <w:sz w:val="28"/>
          <w:szCs w:val="28"/>
        </w:rPr>
      </w:pPr>
      <w:r w:rsidRPr="00B96C8B">
        <w:rPr>
          <w:rFonts w:ascii="Times New Roman" w:hAnsi="Times New Roman" w:cs="Times New Roman"/>
          <w:sz w:val="28"/>
          <w:szCs w:val="28"/>
        </w:rPr>
        <w:t xml:space="preserve">Распределение участников опроса среди предпринимателей осуществлялось по видам экономической деятельности на основе распределения всех хозяйствующих субъектов в регионе (генеральная </w:t>
      </w:r>
      <w:r w:rsidRPr="00B96C8B">
        <w:rPr>
          <w:rFonts w:ascii="Times New Roman" w:hAnsi="Times New Roman" w:cs="Times New Roman"/>
          <w:sz w:val="28"/>
          <w:szCs w:val="28"/>
        </w:rPr>
        <w:lastRenderedPageBreak/>
        <w:t>совокупность в данном случае), а также по категориям бизнеса (средни</w:t>
      </w:r>
      <w:r>
        <w:rPr>
          <w:rFonts w:ascii="Times New Roman" w:hAnsi="Times New Roman" w:cs="Times New Roman"/>
          <w:sz w:val="28"/>
          <w:szCs w:val="28"/>
        </w:rPr>
        <w:t>е предприятие,</w:t>
      </w:r>
      <w:r w:rsidRPr="00B96C8B">
        <w:rPr>
          <w:rFonts w:ascii="Times New Roman" w:hAnsi="Times New Roman" w:cs="Times New Roman"/>
          <w:sz w:val="28"/>
          <w:szCs w:val="28"/>
        </w:rPr>
        <w:t xml:space="preserve"> </w:t>
      </w:r>
      <w:r>
        <w:rPr>
          <w:rFonts w:ascii="Times New Roman" w:hAnsi="Times New Roman" w:cs="Times New Roman"/>
          <w:sz w:val="28"/>
          <w:szCs w:val="28"/>
        </w:rPr>
        <w:t>малое предприятие, микропредприятие</w:t>
      </w:r>
      <w:r w:rsidRPr="00B96C8B">
        <w:rPr>
          <w:rFonts w:ascii="Times New Roman" w:hAnsi="Times New Roman" w:cs="Times New Roman"/>
          <w:sz w:val="28"/>
          <w:szCs w:val="28"/>
        </w:rPr>
        <w:t xml:space="preserve">) и в отраслевом разрезе. </w:t>
      </w:r>
    </w:p>
    <w:p w14:paraId="418F1D3D" w14:textId="77777777" w:rsidR="00B96C8B" w:rsidRDefault="00B96C8B" w:rsidP="00B96C8B">
      <w:pPr>
        <w:autoSpaceDE w:val="0"/>
        <w:autoSpaceDN w:val="0"/>
        <w:adjustRightInd w:val="0"/>
        <w:spacing w:after="0" w:line="240" w:lineRule="auto"/>
        <w:ind w:firstLine="708"/>
        <w:jc w:val="both"/>
        <w:rPr>
          <w:rFonts w:ascii="Times New Roman" w:hAnsi="Times New Roman" w:cs="Times New Roman"/>
          <w:sz w:val="28"/>
          <w:szCs w:val="28"/>
        </w:rPr>
      </w:pPr>
      <w:r w:rsidRPr="00B96C8B">
        <w:rPr>
          <w:rFonts w:ascii="Times New Roman" w:hAnsi="Times New Roman" w:cs="Times New Roman"/>
          <w:sz w:val="28"/>
          <w:szCs w:val="28"/>
        </w:rPr>
        <w:t>Пропорции опрашиваемых представителей субъектов хозяйственной деятельности по видам экономической деятельности и по категориям бизнеса (выборка) р</w:t>
      </w:r>
      <w:r>
        <w:rPr>
          <w:rFonts w:ascii="Times New Roman" w:hAnsi="Times New Roman" w:cs="Times New Roman"/>
          <w:sz w:val="28"/>
          <w:szCs w:val="28"/>
        </w:rPr>
        <w:t>ассчитаны с учетом рекомендаций.</w:t>
      </w:r>
    </w:p>
    <w:p w14:paraId="2A6185F4" w14:textId="77777777" w:rsidR="00C20B59" w:rsidRDefault="00C20B59" w:rsidP="00B96C8B">
      <w:pPr>
        <w:autoSpaceDE w:val="0"/>
        <w:autoSpaceDN w:val="0"/>
        <w:adjustRightInd w:val="0"/>
        <w:spacing w:after="0" w:line="240" w:lineRule="auto"/>
        <w:ind w:firstLine="708"/>
        <w:jc w:val="both"/>
        <w:rPr>
          <w:rFonts w:ascii="Times New Roman" w:hAnsi="Times New Roman" w:cs="Times New Roman"/>
          <w:sz w:val="28"/>
          <w:szCs w:val="28"/>
        </w:rPr>
      </w:pPr>
      <w:r w:rsidRPr="00C20B59">
        <w:rPr>
          <w:rFonts w:ascii="Times New Roman" w:hAnsi="Times New Roman" w:cs="Times New Roman"/>
          <w:sz w:val="28"/>
          <w:szCs w:val="28"/>
        </w:rPr>
        <w:t>Опрос проводился путем раздаточного анкетирования по месту осуществления хозяйствующими субъектами своей деятельности.</w:t>
      </w:r>
    </w:p>
    <w:p w14:paraId="7A5C9E7B" w14:textId="77777777" w:rsidR="00B96C8B" w:rsidRDefault="00B96C8B" w:rsidP="00B96C8B">
      <w:pPr>
        <w:autoSpaceDE w:val="0"/>
        <w:autoSpaceDN w:val="0"/>
        <w:adjustRightInd w:val="0"/>
        <w:spacing w:after="0" w:line="240" w:lineRule="auto"/>
        <w:ind w:firstLine="708"/>
        <w:jc w:val="both"/>
        <w:rPr>
          <w:rFonts w:ascii="Times New Roman" w:hAnsi="Times New Roman" w:cs="Times New Roman"/>
          <w:sz w:val="28"/>
          <w:szCs w:val="28"/>
        </w:rPr>
      </w:pPr>
      <w:r w:rsidRPr="00B96C8B">
        <w:rPr>
          <w:rFonts w:ascii="Times New Roman" w:hAnsi="Times New Roman" w:cs="Times New Roman"/>
          <w:sz w:val="28"/>
          <w:szCs w:val="28"/>
        </w:rPr>
        <w:t>Объем выборки</w:t>
      </w:r>
      <w:r>
        <w:rPr>
          <w:rFonts w:ascii="Times New Roman" w:hAnsi="Times New Roman" w:cs="Times New Roman"/>
          <w:sz w:val="28"/>
          <w:szCs w:val="28"/>
        </w:rPr>
        <w:t xml:space="preserve"> респондентов – потребителей</w:t>
      </w:r>
      <w:r w:rsidRPr="00B96C8B">
        <w:rPr>
          <w:rFonts w:ascii="Times New Roman" w:hAnsi="Times New Roman" w:cs="Times New Roman"/>
          <w:sz w:val="28"/>
          <w:szCs w:val="28"/>
        </w:rPr>
        <w:t xml:space="preserve"> определен с учетом рекомендаций по проведению мониторинга в</w:t>
      </w:r>
      <w:r>
        <w:rPr>
          <w:rFonts w:ascii="Times New Roman" w:hAnsi="Times New Roman" w:cs="Times New Roman"/>
          <w:sz w:val="28"/>
          <w:szCs w:val="28"/>
        </w:rPr>
        <w:t xml:space="preserve"> субъектах Российской Федерации. </w:t>
      </w:r>
      <w:r w:rsidRPr="00B96C8B">
        <w:rPr>
          <w:rFonts w:ascii="Times New Roman" w:hAnsi="Times New Roman" w:cs="Times New Roman"/>
          <w:sz w:val="28"/>
          <w:szCs w:val="28"/>
        </w:rPr>
        <w:t xml:space="preserve">Выборка проведенного опроса </w:t>
      </w:r>
      <w:r>
        <w:rPr>
          <w:rFonts w:ascii="Times New Roman" w:hAnsi="Times New Roman" w:cs="Times New Roman"/>
          <w:sz w:val="28"/>
          <w:szCs w:val="28"/>
        </w:rPr>
        <w:t>составила</w:t>
      </w:r>
      <w:r w:rsidRPr="00B96C8B">
        <w:rPr>
          <w:rFonts w:ascii="Times New Roman" w:hAnsi="Times New Roman" w:cs="Times New Roman"/>
          <w:sz w:val="28"/>
          <w:szCs w:val="28"/>
        </w:rPr>
        <w:t xml:space="preserve"> трудоспособное население по полу,</w:t>
      </w:r>
      <w:r>
        <w:rPr>
          <w:rFonts w:ascii="Times New Roman" w:hAnsi="Times New Roman" w:cs="Times New Roman"/>
          <w:sz w:val="28"/>
          <w:szCs w:val="28"/>
        </w:rPr>
        <w:t xml:space="preserve"> возрасту, социальному статусу </w:t>
      </w:r>
      <w:r w:rsidRPr="00B96C8B">
        <w:rPr>
          <w:rFonts w:ascii="Times New Roman" w:hAnsi="Times New Roman" w:cs="Times New Roman"/>
          <w:sz w:val="28"/>
          <w:szCs w:val="28"/>
        </w:rPr>
        <w:t>и размеру среднемесячного дохода в расчете на одного члена семьи респондента</w:t>
      </w:r>
      <w:r w:rsidR="00C20B59">
        <w:rPr>
          <w:rFonts w:ascii="Times New Roman" w:hAnsi="Times New Roman" w:cs="Times New Roman"/>
          <w:sz w:val="28"/>
          <w:szCs w:val="28"/>
        </w:rPr>
        <w:t>.</w:t>
      </w:r>
    </w:p>
    <w:p w14:paraId="4E38C167" w14:textId="77777777" w:rsidR="00B96C8B" w:rsidRDefault="00B96C8B" w:rsidP="00B96C8B">
      <w:pPr>
        <w:autoSpaceDE w:val="0"/>
        <w:autoSpaceDN w:val="0"/>
        <w:adjustRightInd w:val="0"/>
        <w:spacing w:after="0" w:line="240" w:lineRule="auto"/>
        <w:ind w:firstLine="708"/>
        <w:jc w:val="both"/>
        <w:rPr>
          <w:rFonts w:ascii="Times New Roman" w:hAnsi="Times New Roman" w:cs="Times New Roman"/>
          <w:sz w:val="28"/>
          <w:szCs w:val="28"/>
        </w:rPr>
      </w:pPr>
      <w:r w:rsidRPr="00E9698F">
        <w:rPr>
          <w:rFonts w:ascii="Times New Roman" w:hAnsi="Times New Roman" w:cs="Times New Roman"/>
          <w:sz w:val="28"/>
          <w:szCs w:val="28"/>
        </w:rPr>
        <w:t>Основные характеристики респондентов – потребителей:</w:t>
      </w:r>
    </w:p>
    <w:p w14:paraId="72607BD5" w14:textId="77777777" w:rsidR="00332824" w:rsidRDefault="00332824" w:rsidP="00B96C8B">
      <w:pPr>
        <w:autoSpaceDE w:val="0"/>
        <w:autoSpaceDN w:val="0"/>
        <w:adjustRightInd w:val="0"/>
        <w:spacing w:after="0" w:line="240" w:lineRule="auto"/>
        <w:ind w:firstLine="708"/>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drawing>
          <wp:inline distT="0" distB="0" distL="0" distR="0" wp14:anchorId="17B44648" wp14:editId="201A4F2E">
            <wp:extent cx="3896140" cy="2560320"/>
            <wp:effectExtent l="0" t="0" r="9525" b="11430"/>
            <wp:docPr id="83" name="Диаграмма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A7B9E66" w14:textId="77777777" w:rsidR="00332824" w:rsidRDefault="00332824" w:rsidP="00B96C8B">
      <w:pPr>
        <w:autoSpaceDE w:val="0"/>
        <w:autoSpaceDN w:val="0"/>
        <w:adjustRightInd w:val="0"/>
        <w:spacing w:after="0" w:line="240" w:lineRule="auto"/>
        <w:ind w:firstLine="708"/>
        <w:jc w:val="both"/>
        <w:rPr>
          <w:rFonts w:ascii="Times New Roman" w:hAnsi="Times New Roman" w:cs="Times New Roman"/>
          <w:noProof/>
          <w:sz w:val="28"/>
          <w:szCs w:val="28"/>
          <w:lang w:eastAsia="ru-RU"/>
        </w:rPr>
      </w:pPr>
    </w:p>
    <w:p w14:paraId="7378B15A" w14:textId="77777777" w:rsidR="00332824" w:rsidRDefault="00332824" w:rsidP="00B96C8B">
      <w:pPr>
        <w:autoSpaceDE w:val="0"/>
        <w:autoSpaceDN w:val="0"/>
        <w:adjustRightInd w:val="0"/>
        <w:spacing w:after="0" w:line="240" w:lineRule="auto"/>
        <w:ind w:firstLine="708"/>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drawing>
          <wp:inline distT="0" distB="0" distL="0" distR="0" wp14:anchorId="5CE4BDFD" wp14:editId="2B0B8CBD">
            <wp:extent cx="3896140" cy="2560320"/>
            <wp:effectExtent l="0" t="0" r="9525" b="11430"/>
            <wp:docPr id="84" name="Диаграмма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838C519" w14:textId="77777777" w:rsidR="00332824" w:rsidRDefault="00332824" w:rsidP="00B96C8B">
      <w:pPr>
        <w:autoSpaceDE w:val="0"/>
        <w:autoSpaceDN w:val="0"/>
        <w:adjustRightInd w:val="0"/>
        <w:spacing w:after="0" w:line="240" w:lineRule="auto"/>
        <w:ind w:firstLine="708"/>
        <w:jc w:val="both"/>
        <w:rPr>
          <w:rFonts w:ascii="Times New Roman" w:hAnsi="Times New Roman" w:cs="Times New Roman"/>
          <w:noProof/>
          <w:sz w:val="28"/>
          <w:szCs w:val="28"/>
          <w:lang w:eastAsia="ru-RU"/>
        </w:rPr>
      </w:pPr>
    </w:p>
    <w:p w14:paraId="34EE5694" w14:textId="77777777" w:rsidR="00332824" w:rsidRDefault="00332824" w:rsidP="00B96C8B">
      <w:pPr>
        <w:autoSpaceDE w:val="0"/>
        <w:autoSpaceDN w:val="0"/>
        <w:adjustRightInd w:val="0"/>
        <w:spacing w:after="0" w:line="240" w:lineRule="auto"/>
        <w:ind w:firstLine="708"/>
        <w:jc w:val="both"/>
        <w:rPr>
          <w:rFonts w:ascii="Times New Roman" w:hAnsi="Times New Roman" w:cs="Times New Roman"/>
          <w:noProof/>
          <w:sz w:val="28"/>
          <w:szCs w:val="28"/>
          <w:lang w:eastAsia="ru-RU"/>
        </w:rPr>
      </w:pPr>
    </w:p>
    <w:p w14:paraId="367C4767" w14:textId="77777777" w:rsidR="00B96C8B" w:rsidRDefault="00782E93" w:rsidP="00B96C8B">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14:anchorId="59BEBBA0" wp14:editId="1ADBCB51">
            <wp:extent cx="4410075" cy="3100705"/>
            <wp:effectExtent l="0" t="0" r="9525" b="4445"/>
            <wp:docPr id="85" name="Диаграмма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8CC19E0" w14:textId="77777777" w:rsidR="00C20B59" w:rsidRDefault="00C20B59" w:rsidP="00B96C8B">
      <w:pPr>
        <w:autoSpaceDE w:val="0"/>
        <w:autoSpaceDN w:val="0"/>
        <w:adjustRightInd w:val="0"/>
        <w:spacing w:after="0" w:line="240" w:lineRule="auto"/>
        <w:ind w:firstLine="708"/>
        <w:jc w:val="both"/>
        <w:rPr>
          <w:rFonts w:ascii="Times New Roman" w:hAnsi="Times New Roman" w:cs="Times New Roman"/>
          <w:sz w:val="28"/>
          <w:szCs w:val="28"/>
        </w:rPr>
      </w:pPr>
    </w:p>
    <w:p w14:paraId="29098FF3" w14:textId="77777777" w:rsidR="00C20B59" w:rsidRDefault="00C20B59" w:rsidP="00B96C8B">
      <w:pPr>
        <w:autoSpaceDE w:val="0"/>
        <w:autoSpaceDN w:val="0"/>
        <w:adjustRightInd w:val="0"/>
        <w:spacing w:after="0" w:line="240" w:lineRule="auto"/>
        <w:ind w:firstLine="708"/>
        <w:jc w:val="both"/>
        <w:rPr>
          <w:rFonts w:ascii="Times New Roman" w:hAnsi="Times New Roman" w:cs="Times New Roman"/>
          <w:sz w:val="28"/>
          <w:szCs w:val="28"/>
        </w:rPr>
      </w:pPr>
    </w:p>
    <w:p w14:paraId="6EE4347E" w14:textId="77777777" w:rsidR="00510F6C" w:rsidRDefault="00510F6C" w:rsidP="00510F6C">
      <w:pPr>
        <w:autoSpaceDE w:val="0"/>
        <w:autoSpaceDN w:val="0"/>
        <w:adjustRightInd w:val="0"/>
        <w:spacing w:after="0" w:line="240" w:lineRule="auto"/>
        <w:jc w:val="both"/>
        <w:rPr>
          <w:rFonts w:ascii="Times New Roman" w:hAnsi="Times New Roman" w:cs="Times New Roman"/>
          <w:i/>
          <w:sz w:val="28"/>
          <w:szCs w:val="28"/>
        </w:rPr>
      </w:pPr>
      <w:r w:rsidRPr="00CB11B0">
        <w:rPr>
          <w:rFonts w:ascii="Times New Roman" w:hAnsi="Times New Roman" w:cs="Times New Roman"/>
          <w:i/>
          <w:sz w:val="28"/>
          <w:szCs w:val="28"/>
        </w:rPr>
        <w:t>2.3.1. Результаты анализа ситуации на товарных рынках для содействия развитию конкуренции в субъекте Российской Федерации, утвержденных приложением к Стандарту.</w:t>
      </w:r>
    </w:p>
    <w:p w14:paraId="43BEB019" w14:textId="77777777" w:rsidR="00312803" w:rsidRDefault="00312803" w:rsidP="00510F6C">
      <w:pPr>
        <w:autoSpaceDE w:val="0"/>
        <w:autoSpaceDN w:val="0"/>
        <w:adjustRightInd w:val="0"/>
        <w:spacing w:after="0" w:line="240" w:lineRule="auto"/>
        <w:jc w:val="both"/>
        <w:rPr>
          <w:rFonts w:ascii="Times New Roman" w:hAnsi="Times New Roman" w:cs="Times New Roman"/>
          <w:i/>
          <w:sz w:val="28"/>
          <w:szCs w:val="28"/>
        </w:rPr>
      </w:pPr>
    </w:p>
    <w:p w14:paraId="05767F56" w14:textId="77777777" w:rsidR="00DD1D18" w:rsidRDefault="00DD1D18" w:rsidP="00DD1D18">
      <w:pPr>
        <w:pStyle w:val="ab"/>
        <w:autoSpaceDE w:val="0"/>
        <w:autoSpaceDN w:val="0"/>
        <w:adjustRightInd w:val="0"/>
        <w:spacing w:after="0" w:line="240" w:lineRule="auto"/>
        <w:ind w:left="709"/>
        <w:jc w:val="center"/>
        <w:rPr>
          <w:rFonts w:ascii="Times New Roman" w:hAnsi="Times New Roman" w:cs="Times New Roman"/>
          <w:b/>
          <w:sz w:val="28"/>
          <w:szCs w:val="28"/>
        </w:rPr>
      </w:pPr>
      <w:r w:rsidRPr="00DD1D18">
        <w:rPr>
          <w:rFonts w:ascii="Times New Roman" w:hAnsi="Times New Roman" w:cs="Times New Roman"/>
          <w:b/>
          <w:sz w:val="28"/>
          <w:szCs w:val="28"/>
        </w:rPr>
        <w:t>Рынок услуг розничной торговли лекарственными препаратами, медицинскими изделиями и сопутствующими товарами</w:t>
      </w:r>
      <w:r>
        <w:rPr>
          <w:rFonts w:ascii="Times New Roman" w:hAnsi="Times New Roman" w:cs="Times New Roman"/>
          <w:b/>
          <w:sz w:val="28"/>
          <w:szCs w:val="28"/>
        </w:rPr>
        <w:t>.</w:t>
      </w:r>
    </w:p>
    <w:p w14:paraId="2DFFA7F6" w14:textId="77777777" w:rsidR="00DD1D18" w:rsidRPr="00DD1D18" w:rsidRDefault="00DD1D18" w:rsidP="00DD1D18">
      <w:pPr>
        <w:pStyle w:val="ab"/>
        <w:autoSpaceDE w:val="0"/>
        <w:autoSpaceDN w:val="0"/>
        <w:adjustRightInd w:val="0"/>
        <w:spacing w:after="0" w:line="240" w:lineRule="auto"/>
        <w:ind w:left="709"/>
        <w:jc w:val="center"/>
        <w:rPr>
          <w:rFonts w:ascii="Times New Roman" w:hAnsi="Times New Roman" w:cs="Times New Roman"/>
          <w:b/>
          <w:sz w:val="28"/>
          <w:szCs w:val="28"/>
        </w:rPr>
      </w:pPr>
    </w:p>
    <w:p w14:paraId="43DB582A" w14:textId="39D878D1" w:rsidR="00FC1F9D" w:rsidRPr="003139C3" w:rsidRDefault="00DD1D18" w:rsidP="00DD1D18">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DD1D18">
        <w:rPr>
          <w:rFonts w:ascii="Times New Roman" w:hAnsi="Times New Roman" w:cs="Times New Roman"/>
          <w:sz w:val="28"/>
          <w:szCs w:val="28"/>
        </w:rPr>
        <w:t xml:space="preserve">Конкурентная среда на рынке характеризуется наличием значительного числа точек продаж лекарственных препаратов, медицинских изделий и сопутствующих товаров, принадлежащих крупным федеральным и межрегиональным аптечным сетям, а также наибольшей концентрацией аптечных организаций в городе Горно-Алтайске и районных центрах, в наименьшей – в сельских населенных пунктах. Основными факторами, ограничивающими развитие конкуренции </w:t>
      </w:r>
      <w:r w:rsidR="005940F9" w:rsidRPr="00DD1D18">
        <w:rPr>
          <w:rFonts w:ascii="Times New Roman" w:hAnsi="Times New Roman" w:cs="Times New Roman"/>
          <w:sz w:val="28"/>
          <w:szCs w:val="28"/>
        </w:rPr>
        <w:t>на</w:t>
      </w:r>
      <w:r w:rsidR="005940F9">
        <w:rPr>
          <w:rFonts w:ascii="Times New Roman" w:hAnsi="Times New Roman" w:cs="Times New Roman"/>
          <w:sz w:val="28"/>
          <w:szCs w:val="28"/>
        </w:rPr>
        <w:t xml:space="preserve"> </w:t>
      </w:r>
      <w:r w:rsidR="005940F9" w:rsidRPr="00DD1D18">
        <w:rPr>
          <w:rFonts w:ascii="Times New Roman" w:hAnsi="Times New Roman" w:cs="Times New Roman"/>
          <w:sz w:val="28"/>
          <w:szCs w:val="28"/>
        </w:rPr>
        <w:t>рынке,</w:t>
      </w:r>
      <w:r w:rsidRPr="00DD1D18">
        <w:rPr>
          <w:rFonts w:ascii="Times New Roman" w:hAnsi="Times New Roman" w:cs="Times New Roman"/>
          <w:sz w:val="28"/>
          <w:szCs w:val="28"/>
        </w:rPr>
        <w:t xml:space="preserve"> являются: лицензирование фармацевтической деятельности в соответствии с федеральным законодательством, государственное регулирование ассортимента продукции, ценовой политики и ограничение наценки на популярные препараты, требования к наличию помещений и оборудования, необходимость соблюдения специальных условий хранения и правил обращения </w:t>
      </w:r>
      <w:r w:rsidRPr="003139C3">
        <w:rPr>
          <w:rFonts w:ascii="Times New Roman" w:hAnsi="Times New Roman" w:cs="Times New Roman"/>
          <w:sz w:val="28"/>
          <w:szCs w:val="28"/>
        </w:rPr>
        <w:t>лекарственных средств. Фактически сложившийся уровень данного показателя по Республике Алтай составил на 1 января 202</w:t>
      </w:r>
      <w:r w:rsidR="003854EB">
        <w:rPr>
          <w:rFonts w:ascii="Times New Roman" w:hAnsi="Times New Roman" w:cs="Times New Roman"/>
          <w:sz w:val="28"/>
          <w:szCs w:val="28"/>
        </w:rPr>
        <w:t>6</w:t>
      </w:r>
      <w:r w:rsidRPr="003139C3">
        <w:rPr>
          <w:rFonts w:ascii="Times New Roman" w:hAnsi="Times New Roman" w:cs="Times New Roman"/>
          <w:sz w:val="28"/>
          <w:szCs w:val="28"/>
        </w:rPr>
        <w:t xml:space="preserve"> года </w:t>
      </w:r>
      <w:r w:rsidR="00761116">
        <w:rPr>
          <w:rFonts w:ascii="Times New Roman" w:hAnsi="Times New Roman" w:cs="Times New Roman"/>
          <w:sz w:val="28"/>
          <w:szCs w:val="28"/>
        </w:rPr>
        <w:t>85</w:t>
      </w:r>
      <w:r w:rsidRPr="00AB575D">
        <w:rPr>
          <w:rFonts w:ascii="Times New Roman" w:hAnsi="Times New Roman" w:cs="Times New Roman"/>
          <w:sz w:val="28"/>
          <w:szCs w:val="28"/>
        </w:rPr>
        <w:t>%.</w:t>
      </w:r>
      <w:r w:rsidRPr="003139C3">
        <w:rPr>
          <w:rFonts w:ascii="Times New Roman" w:hAnsi="Times New Roman" w:cs="Times New Roman"/>
          <w:sz w:val="28"/>
          <w:szCs w:val="28"/>
        </w:rPr>
        <w:t xml:space="preserve"> С учетом установленного минимального значения ключевого показателя в 202</w:t>
      </w:r>
      <w:r w:rsidR="00072E0C">
        <w:rPr>
          <w:rFonts w:ascii="Times New Roman" w:hAnsi="Times New Roman" w:cs="Times New Roman"/>
          <w:sz w:val="28"/>
          <w:szCs w:val="28"/>
        </w:rPr>
        <w:t>5</w:t>
      </w:r>
      <w:r w:rsidRPr="003139C3">
        <w:rPr>
          <w:rFonts w:ascii="Times New Roman" w:hAnsi="Times New Roman" w:cs="Times New Roman"/>
          <w:sz w:val="28"/>
          <w:szCs w:val="28"/>
        </w:rPr>
        <w:t xml:space="preserve"> году – </w:t>
      </w:r>
      <w:r w:rsidR="005112E4">
        <w:rPr>
          <w:rFonts w:ascii="Times New Roman" w:hAnsi="Times New Roman" w:cs="Times New Roman"/>
          <w:sz w:val="28"/>
          <w:szCs w:val="28"/>
        </w:rPr>
        <w:t>6</w:t>
      </w:r>
      <w:r w:rsidRPr="00AB575D">
        <w:rPr>
          <w:rFonts w:ascii="Times New Roman" w:hAnsi="Times New Roman" w:cs="Times New Roman"/>
          <w:sz w:val="28"/>
          <w:szCs w:val="28"/>
        </w:rPr>
        <w:t>0%.</w:t>
      </w:r>
    </w:p>
    <w:p w14:paraId="50D22E41" w14:textId="77777777" w:rsidR="00DD1D18" w:rsidRDefault="00DD1D18" w:rsidP="00DD1D18">
      <w:pPr>
        <w:pStyle w:val="ab"/>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Опрос предпринимателей, осуществляющих деятельность на данном рынке, показал следующие результаты.</w:t>
      </w:r>
    </w:p>
    <w:p w14:paraId="2A455C24" w14:textId="77777777" w:rsidR="00DD1D18" w:rsidRDefault="00DD1D18" w:rsidP="00DD1D18">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D308B4">
        <w:rPr>
          <w:rFonts w:ascii="Times New Roman" w:hAnsi="Times New Roman" w:cs="Times New Roman"/>
          <w:sz w:val="28"/>
          <w:szCs w:val="28"/>
        </w:rPr>
        <w:lastRenderedPageBreak/>
        <w:t>На вопрос «Оцените примерное количество конкурентов бизнеса, который Вы представляете, предлагающих аналогичную продукцию (товар, работу, услугу) или ее заменители?» респонденты ответили:</w:t>
      </w:r>
    </w:p>
    <w:p w14:paraId="41EC9377" w14:textId="77777777" w:rsidR="006F43DF" w:rsidRDefault="006F43DF" w:rsidP="00DD1D18">
      <w:pPr>
        <w:pStyle w:val="ab"/>
        <w:autoSpaceDE w:val="0"/>
        <w:autoSpaceDN w:val="0"/>
        <w:adjustRightInd w:val="0"/>
        <w:spacing w:after="0" w:line="240" w:lineRule="auto"/>
        <w:ind w:left="0" w:firstLine="709"/>
        <w:jc w:val="both"/>
        <w:rPr>
          <w:rFonts w:ascii="Times New Roman" w:hAnsi="Times New Roman" w:cs="Times New Roman"/>
          <w:sz w:val="28"/>
          <w:szCs w:val="28"/>
        </w:rPr>
      </w:pPr>
    </w:p>
    <w:p w14:paraId="2BE21386" w14:textId="77777777" w:rsidR="00DD1D18" w:rsidRPr="000441B9" w:rsidRDefault="000441B9" w:rsidP="00DD1D18">
      <w:pPr>
        <w:pStyle w:val="ab"/>
        <w:autoSpaceDE w:val="0"/>
        <w:autoSpaceDN w:val="0"/>
        <w:adjustRightInd w:val="0"/>
        <w:spacing w:after="0" w:line="240" w:lineRule="auto"/>
        <w:ind w:left="0" w:firstLine="709"/>
        <w:jc w:val="both"/>
        <w:rPr>
          <w:rFonts w:ascii="Times New Roman" w:hAnsi="Times New Roman" w:cs="Times New Roman"/>
          <w:b/>
          <w:sz w:val="28"/>
          <w:szCs w:val="28"/>
        </w:rPr>
      </w:pPr>
      <w:r w:rsidRPr="000441B9">
        <w:rPr>
          <w:rFonts w:ascii="Times New Roman" w:hAnsi="Times New Roman" w:cs="Times New Roman"/>
          <w:b/>
          <w:noProof/>
          <w:sz w:val="28"/>
          <w:szCs w:val="28"/>
          <w:lang w:eastAsia="ru-RU"/>
        </w:rPr>
        <w:drawing>
          <wp:inline distT="0" distB="0" distL="0" distR="0" wp14:anchorId="3BFC00A9" wp14:editId="08454F8D">
            <wp:extent cx="4476750" cy="2332355"/>
            <wp:effectExtent l="0" t="0" r="0" b="10795"/>
            <wp:docPr id="86" name="Диаграмма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B13C69C" w14:textId="77777777" w:rsidR="00A8034A" w:rsidRPr="00A8034A" w:rsidRDefault="00A8034A" w:rsidP="00A8034A">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741151">
        <w:rPr>
          <w:rFonts w:ascii="Times New Roman" w:hAnsi="Times New Roman" w:cs="Times New Roman"/>
          <w:sz w:val="28"/>
          <w:szCs w:val="28"/>
        </w:rPr>
        <w:t>С точки зрения респондентов конкуренция на данном рынке:</w:t>
      </w:r>
    </w:p>
    <w:p w14:paraId="60B71AB9" w14:textId="77777777" w:rsidR="00A8034A" w:rsidRPr="00DD1D18" w:rsidRDefault="000441B9" w:rsidP="00DD1D18">
      <w:pPr>
        <w:pStyle w:val="ab"/>
        <w:autoSpaceDE w:val="0"/>
        <w:autoSpaceDN w:val="0"/>
        <w:adjustRightInd w:val="0"/>
        <w:spacing w:after="0" w:line="240" w:lineRule="auto"/>
        <w:ind w:left="0" w:firstLine="709"/>
        <w:jc w:val="both"/>
        <w:rPr>
          <w:rFonts w:ascii="Times New Roman" w:hAnsi="Times New Roman" w:cs="Times New Roman"/>
          <w:sz w:val="28"/>
          <w:szCs w:val="28"/>
        </w:rPr>
      </w:pPr>
      <w:r w:rsidRPr="000441B9">
        <w:rPr>
          <w:rFonts w:ascii="Times New Roman" w:hAnsi="Times New Roman" w:cs="Times New Roman"/>
          <w:b/>
          <w:noProof/>
          <w:sz w:val="28"/>
          <w:szCs w:val="28"/>
          <w:lang w:eastAsia="ru-RU"/>
        </w:rPr>
        <w:drawing>
          <wp:inline distT="0" distB="0" distL="0" distR="0" wp14:anchorId="4602B98A" wp14:editId="36748D49">
            <wp:extent cx="4555490" cy="2472856"/>
            <wp:effectExtent l="0" t="0" r="16510" b="3810"/>
            <wp:docPr id="87" name="Диаграмма 8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B89130E" w14:textId="77777777" w:rsidR="000441B9" w:rsidRDefault="000441B9" w:rsidP="00A8034A">
      <w:pPr>
        <w:autoSpaceDE w:val="0"/>
        <w:autoSpaceDN w:val="0"/>
        <w:adjustRightInd w:val="0"/>
        <w:spacing w:after="0" w:line="240" w:lineRule="auto"/>
        <w:jc w:val="center"/>
        <w:rPr>
          <w:rFonts w:ascii="Times New Roman" w:hAnsi="Times New Roman" w:cs="Times New Roman"/>
          <w:b/>
          <w:sz w:val="28"/>
          <w:szCs w:val="28"/>
        </w:rPr>
      </w:pPr>
    </w:p>
    <w:p w14:paraId="04ACF6DA" w14:textId="77777777" w:rsidR="00312803" w:rsidRPr="00A8034A" w:rsidRDefault="00A8034A" w:rsidP="00A8034A">
      <w:pPr>
        <w:autoSpaceDE w:val="0"/>
        <w:autoSpaceDN w:val="0"/>
        <w:adjustRightInd w:val="0"/>
        <w:spacing w:after="0" w:line="240" w:lineRule="auto"/>
        <w:jc w:val="center"/>
        <w:rPr>
          <w:rFonts w:ascii="Times New Roman" w:hAnsi="Times New Roman" w:cs="Times New Roman"/>
          <w:b/>
          <w:sz w:val="28"/>
          <w:szCs w:val="28"/>
        </w:rPr>
      </w:pPr>
      <w:r w:rsidRPr="00A8034A">
        <w:rPr>
          <w:rFonts w:ascii="Times New Roman" w:hAnsi="Times New Roman" w:cs="Times New Roman"/>
          <w:b/>
          <w:sz w:val="28"/>
          <w:szCs w:val="28"/>
        </w:rPr>
        <w:t>Рынок медицинских услуг</w:t>
      </w:r>
    </w:p>
    <w:p w14:paraId="7A86B8EC" w14:textId="77777777" w:rsidR="00A8034A" w:rsidRDefault="00A8034A" w:rsidP="00A8034A">
      <w:pPr>
        <w:autoSpaceDE w:val="0"/>
        <w:autoSpaceDN w:val="0"/>
        <w:adjustRightInd w:val="0"/>
        <w:spacing w:after="0" w:line="240" w:lineRule="auto"/>
        <w:ind w:firstLine="709"/>
        <w:jc w:val="both"/>
        <w:rPr>
          <w:rFonts w:ascii="Times New Roman" w:hAnsi="Times New Roman" w:cs="Times New Roman"/>
          <w:sz w:val="28"/>
          <w:szCs w:val="28"/>
        </w:rPr>
      </w:pPr>
    </w:p>
    <w:p w14:paraId="1D712AA0" w14:textId="60F157AF" w:rsidR="00A8034A" w:rsidRDefault="00A8034A" w:rsidP="00A8034A">
      <w:pPr>
        <w:autoSpaceDE w:val="0"/>
        <w:autoSpaceDN w:val="0"/>
        <w:adjustRightInd w:val="0"/>
        <w:spacing w:after="0" w:line="240" w:lineRule="auto"/>
        <w:ind w:firstLine="709"/>
        <w:jc w:val="both"/>
        <w:rPr>
          <w:rFonts w:ascii="Times New Roman" w:hAnsi="Times New Roman" w:cs="Times New Roman"/>
          <w:sz w:val="28"/>
          <w:szCs w:val="28"/>
        </w:rPr>
      </w:pPr>
      <w:r w:rsidRPr="00A8034A">
        <w:rPr>
          <w:rFonts w:ascii="Times New Roman" w:hAnsi="Times New Roman" w:cs="Times New Roman"/>
          <w:sz w:val="28"/>
          <w:szCs w:val="28"/>
        </w:rPr>
        <w:t xml:space="preserve">Конкурентная среда на рынке характеризуется наибольшей концентрацией частных медицинских учреждений в городе Горно-Алтайске и районных центрах, в наименьшей – в сельских населенных пунктах. Основными факторами, ограничивающими развитие конкуренции на рынке медицинских услуг, являются: лицензирование медицинской деятельности в соответствии с федеральным законодательством, необходимость соблюдения установленных на федеральном уровне требований к помещениям для предоставления медицинских услуг и наличию сотрудников определенного уровня квалификации, высокая стоимость медицинского оборудования, ограниченный платежеспособный спрос населения и возможность получения гражданами медицинских услуг на бесплатной основе в рамках территориальной программы государственных гарантий бесплатного оказания гражданам медицинской помощи. Фактически сложившийся уровень данного </w:t>
      </w:r>
      <w:r w:rsidRPr="00A8034A">
        <w:rPr>
          <w:rFonts w:ascii="Times New Roman" w:hAnsi="Times New Roman" w:cs="Times New Roman"/>
          <w:sz w:val="28"/>
          <w:szCs w:val="28"/>
        </w:rPr>
        <w:lastRenderedPageBreak/>
        <w:t>показателя по Республике Алтай составил на 1 января 202</w:t>
      </w:r>
      <w:r w:rsidR="000C405F">
        <w:rPr>
          <w:rFonts w:ascii="Times New Roman" w:hAnsi="Times New Roman" w:cs="Times New Roman"/>
          <w:sz w:val="28"/>
          <w:szCs w:val="28"/>
        </w:rPr>
        <w:t>6</w:t>
      </w:r>
      <w:r w:rsidRPr="00A8034A">
        <w:rPr>
          <w:rFonts w:ascii="Times New Roman" w:hAnsi="Times New Roman" w:cs="Times New Roman"/>
          <w:sz w:val="28"/>
          <w:szCs w:val="28"/>
        </w:rPr>
        <w:t xml:space="preserve"> года </w:t>
      </w:r>
      <w:r w:rsidR="00944E6C">
        <w:rPr>
          <w:rFonts w:ascii="Times New Roman" w:hAnsi="Times New Roman" w:cs="Times New Roman"/>
          <w:sz w:val="28"/>
          <w:szCs w:val="28"/>
        </w:rPr>
        <w:t>1</w:t>
      </w:r>
      <w:r w:rsidR="000C405F">
        <w:rPr>
          <w:rFonts w:ascii="Times New Roman" w:hAnsi="Times New Roman" w:cs="Times New Roman"/>
          <w:sz w:val="28"/>
          <w:szCs w:val="28"/>
        </w:rPr>
        <w:t>5</w:t>
      </w:r>
      <w:r w:rsidRPr="00AB575D">
        <w:rPr>
          <w:rFonts w:ascii="Times New Roman" w:hAnsi="Times New Roman" w:cs="Times New Roman"/>
          <w:sz w:val="28"/>
          <w:szCs w:val="28"/>
        </w:rPr>
        <w:t>%.</w:t>
      </w:r>
      <w:r w:rsidRPr="00A8034A">
        <w:rPr>
          <w:rFonts w:ascii="Times New Roman" w:hAnsi="Times New Roman" w:cs="Times New Roman"/>
          <w:sz w:val="28"/>
          <w:szCs w:val="28"/>
        </w:rPr>
        <w:t xml:space="preserve"> Установленное минимальное значение ключевого показателя в 202</w:t>
      </w:r>
      <w:r w:rsidR="000C405F">
        <w:rPr>
          <w:rFonts w:ascii="Times New Roman" w:hAnsi="Times New Roman" w:cs="Times New Roman"/>
          <w:sz w:val="28"/>
          <w:szCs w:val="28"/>
        </w:rPr>
        <w:t>5</w:t>
      </w:r>
      <w:r w:rsidRPr="00A8034A">
        <w:rPr>
          <w:rFonts w:ascii="Times New Roman" w:hAnsi="Times New Roman" w:cs="Times New Roman"/>
          <w:sz w:val="28"/>
          <w:szCs w:val="28"/>
        </w:rPr>
        <w:t xml:space="preserve"> году – </w:t>
      </w:r>
      <w:r w:rsidRPr="00120556">
        <w:rPr>
          <w:rFonts w:ascii="Times New Roman" w:hAnsi="Times New Roman" w:cs="Times New Roman"/>
          <w:sz w:val="28"/>
          <w:szCs w:val="28"/>
        </w:rPr>
        <w:t>10%</w:t>
      </w:r>
      <w:r w:rsidR="00961A1E">
        <w:rPr>
          <w:rFonts w:ascii="Times New Roman" w:hAnsi="Times New Roman" w:cs="Times New Roman"/>
          <w:sz w:val="28"/>
          <w:szCs w:val="28"/>
        </w:rPr>
        <w:t>.</w:t>
      </w:r>
    </w:p>
    <w:p w14:paraId="197CFD64" w14:textId="77777777" w:rsidR="00A8034A" w:rsidRPr="00A8034A" w:rsidRDefault="00A8034A" w:rsidP="00A8034A">
      <w:pPr>
        <w:autoSpaceDE w:val="0"/>
        <w:autoSpaceDN w:val="0"/>
        <w:adjustRightInd w:val="0"/>
        <w:spacing w:after="0" w:line="240" w:lineRule="auto"/>
        <w:ind w:firstLine="709"/>
        <w:jc w:val="both"/>
        <w:rPr>
          <w:rFonts w:ascii="Times New Roman" w:hAnsi="Times New Roman" w:cs="Times New Roman"/>
          <w:sz w:val="28"/>
          <w:szCs w:val="28"/>
        </w:rPr>
      </w:pPr>
      <w:r w:rsidRPr="00A8034A">
        <w:rPr>
          <w:rFonts w:ascii="Times New Roman" w:hAnsi="Times New Roman" w:cs="Times New Roman"/>
          <w:sz w:val="28"/>
          <w:szCs w:val="28"/>
        </w:rPr>
        <w:t>Опрос предпринимателей, осуществляющих деятельность на данном рынке, показал следующие результаты.</w:t>
      </w:r>
    </w:p>
    <w:p w14:paraId="6B11A0D2" w14:textId="77777777" w:rsidR="00A8034A" w:rsidRDefault="00A8034A" w:rsidP="00A8034A">
      <w:pPr>
        <w:autoSpaceDE w:val="0"/>
        <w:autoSpaceDN w:val="0"/>
        <w:adjustRightInd w:val="0"/>
        <w:spacing w:after="0" w:line="240" w:lineRule="auto"/>
        <w:ind w:firstLine="709"/>
        <w:jc w:val="both"/>
        <w:rPr>
          <w:rFonts w:ascii="Times New Roman" w:hAnsi="Times New Roman" w:cs="Times New Roman"/>
          <w:sz w:val="28"/>
          <w:szCs w:val="28"/>
        </w:rPr>
      </w:pPr>
      <w:r w:rsidRPr="00A8034A">
        <w:rPr>
          <w:rFonts w:ascii="Times New Roman" w:hAnsi="Times New Roman" w:cs="Times New Roman"/>
          <w:sz w:val="28"/>
          <w:szCs w:val="28"/>
        </w:rPr>
        <w:t xml:space="preserve">На </w:t>
      </w:r>
      <w:r w:rsidRPr="00D308B4">
        <w:rPr>
          <w:rFonts w:ascii="Times New Roman" w:hAnsi="Times New Roman" w:cs="Times New Roman"/>
          <w:sz w:val="28"/>
          <w:szCs w:val="28"/>
        </w:rPr>
        <w:t>вопрос «Оцените примерное количество конкурентов бизнеса, который Вы представляете, предлагающих аналогичную продукцию (товар, работу, услугу) или ее заменители?» респонденты ответили:</w:t>
      </w:r>
    </w:p>
    <w:p w14:paraId="1E537AAC" w14:textId="77777777" w:rsidR="000441B9" w:rsidRDefault="000441B9" w:rsidP="00A8034A">
      <w:pPr>
        <w:autoSpaceDE w:val="0"/>
        <w:autoSpaceDN w:val="0"/>
        <w:adjustRightInd w:val="0"/>
        <w:spacing w:after="0" w:line="240" w:lineRule="auto"/>
        <w:ind w:firstLine="709"/>
        <w:jc w:val="both"/>
        <w:rPr>
          <w:rFonts w:ascii="Times New Roman" w:hAnsi="Times New Roman" w:cs="Times New Roman"/>
          <w:sz w:val="28"/>
          <w:szCs w:val="28"/>
        </w:rPr>
      </w:pPr>
      <w:r w:rsidRPr="000441B9">
        <w:rPr>
          <w:rFonts w:ascii="Times New Roman" w:hAnsi="Times New Roman" w:cs="Times New Roman"/>
          <w:b/>
          <w:noProof/>
          <w:sz w:val="28"/>
          <w:szCs w:val="28"/>
          <w:lang w:eastAsia="ru-RU"/>
        </w:rPr>
        <w:drawing>
          <wp:inline distT="0" distB="0" distL="0" distR="0" wp14:anchorId="7319A301" wp14:editId="35C4C178">
            <wp:extent cx="4389120" cy="2480531"/>
            <wp:effectExtent l="0" t="0" r="11430" b="15240"/>
            <wp:docPr id="89" name="Диаграмма 8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395DEFF" w14:textId="77777777" w:rsidR="000441B9" w:rsidRDefault="000441B9" w:rsidP="00A8034A">
      <w:pPr>
        <w:autoSpaceDE w:val="0"/>
        <w:autoSpaceDN w:val="0"/>
        <w:adjustRightInd w:val="0"/>
        <w:spacing w:after="0" w:line="240" w:lineRule="auto"/>
        <w:ind w:firstLine="709"/>
        <w:jc w:val="both"/>
        <w:rPr>
          <w:rFonts w:ascii="Times New Roman" w:hAnsi="Times New Roman" w:cs="Times New Roman"/>
          <w:sz w:val="28"/>
          <w:szCs w:val="28"/>
        </w:rPr>
      </w:pPr>
    </w:p>
    <w:p w14:paraId="27988D31" w14:textId="432DA1B4" w:rsidR="00A8034A" w:rsidRDefault="00A8034A" w:rsidP="00A8034A">
      <w:pPr>
        <w:autoSpaceDE w:val="0"/>
        <w:autoSpaceDN w:val="0"/>
        <w:adjustRightInd w:val="0"/>
        <w:spacing w:after="0" w:line="240" w:lineRule="auto"/>
        <w:ind w:firstLine="708"/>
        <w:jc w:val="both"/>
        <w:rPr>
          <w:rFonts w:ascii="Times New Roman" w:hAnsi="Times New Roman" w:cs="Times New Roman"/>
          <w:sz w:val="28"/>
          <w:szCs w:val="28"/>
        </w:rPr>
      </w:pPr>
      <w:r w:rsidRPr="00A8034A">
        <w:rPr>
          <w:rFonts w:ascii="Times New Roman" w:hAnsi="Times New Roman" w:cs="Times New Roman"/>
          <w:sz w:val="28"/>
          <w:szCs w:val="28"/>
        </w:rPr>
        <w:t xml:space="preserve">С точки зрения респондентов конкуренция на данном рынке </w:t>
      </w:r>
      <w:r w:rsidR="00FB5C79">
        <w:rPr>
          <w:rFonts w:ascii="Times New Roman" w:hAnsi="Times New Roman" w:cs="Times New Roman"/>
          <w:sz w:val="28"/>
          <w:szCs w:val="28"/>
        </w:rPr>
        <w:t>умеренная</w:t>
      </w:r>
      <w:r w:rsidRPr="00A8034A">
        <w:rPr>
          <w:rFonts w:ascii="Times New Roman" w:hAnsi="Times New Roman" w:cs="Times New Roman"/>
          <w:sz w:val="28"/>
          <w:szCs w:val="28"/>
        </w:rPr>
        <w:t>:</w:t>
      </w:r>
    </w:p>
    <w:p w14:paraId="226D5F41" w14:textId="77777777" w:rsidR="00A8034A" w:rsidRDefault="000441B9" w:rsidP="00A8034A">
      <w:pPr>
        <w:autoSpaceDE w:val="0"/>
        <w:autoSpaceDN w:val="0"/>
        <w:adjustRightInd w:val="0"/>
        <w:spacing w:after="0" w:line="240" w:lineRule="auto"/>
        <w:ind w:firstLine="708"/>
        <w:jc w:val="both"/>
        <w:rPr>
          <w:rFonts w:ascii="Times New Roman" w:hAnsi="Times New Roman" w:cs="Times New Roman"/>
          <w:sz w:val="28"/>
          <w:szCs w:val="28"/>
        </w:rPr>
      </w:pPr>
      <w:r w:rsidRPr="000441B9">
        <w:rPr>
          <w:rFonts w:ascii="Times New Roman" w:hAnsi="Times New Roman" w:cs="Times New Roman"/>
          <w:b/>
          <w:noProof/>
          <w:sz w:val="28"/>
          <w:szCs w:val="28"/>
          <w:lang w:eastAsia="ru-RU"/>
        </w:rPr>
        <w:drawing>
          <wp:inline distT="0" distB="0" distL="0" distR="0" wp14:anchorId="4A9565FA" wp14:editId="129F0081">
            <wp:extent cx="4676775" cy="2647950"/>
            <wp:effectExtent l="0" t="0" r="9525" b="0"/>
            <wp:docPr id="90" name="Диаграмма 9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8EBFAE8" w14:textId="77777777" w:rsidR="00B47A11" w:rsidRDefault="00B47A11" w:rsidP="009C0B26">
      <w:pPr>
        <w:autoSpaceDE w:val="0"/>
        <w:autoSpaceDN w:val="0"/>
        <w:adjustRightInd w:val="0"/>
        <w:spacing w:after="0" w:line="240" w:lineRule="auto"/>
        <w:ind w:firstLine="708"/>
        <w:jc w:val="center"/>
        <w:rPr>
          <w:rFonts w:ascii="Times New Roman" w:hAnsi="Times New Roman" w:cs="Times New Roman"/>
          <w:b/>
          <w:sz w:val="28"/>
          <w:szCs w:val="28"/>
        </w:rPr>
      </w:pPr>
    </w:p>
    <w:p w14:paraId="70057C42" w14:textId="77777777" w:rsidR="00730C49" w:rsidRDefault="00730C49" w:rsidP="009C0B26">
      <w:pPr>
        <w:autoSpaceDE w:val="0"/>
        <w:autoSpaceDN w:val="0"/>
        <w:adjustRightInd w:val="0"/>
        <w:spacing w:after="0" w:line="240" w:lineRule="auto"/>
        <w:ind w:firstLine="708"/>
        <w:jc w:val="center"/>
        <w:rPr>
          <w:rFonts w:ascii="Times New Roman" w:hAnsi="Times New Roman" w:cs="Times New Roman"/>
          <w:b/>
          <w:sz w:val="28"/>
          <w:szCs w:val="28"/>
        </w:rPr>
      </w:pPr>
    </w:p>
    <w:p w14:paraId="1D7CD1FC" w14:textId="77777777" w:rsidR="00A8034A" w:rsidRDefault="009C0B26" w:rsidP="009C0B26">
      <w:pPr>
        <w:autoSpaceDE w:val="0"/>
        <w:autoSpaceDN w:val="0"/>
        <w:adjustRightInd w:val="0"/>
        <w:spacing w:after="0" w:line="240" w:lineRule="auto"/>
        <w:ind w:firstLine="708"/>
        <w:jc w:val="center"/>
        <w:rPr>
          <w:rFonts w:ascii="Times New Roman" w:hAnsi="Times New Roman" w:cs="Times New Roman"/>
          <w:b/>
          <w:sz w:val="28"/>
          <w:szCs w:val="28"/>
        </w:rPr>
      </w:pPr>
      <w:r w:rsidRPr="00D308B4">
        <w:rPr>
          <w:rFonts w:ascii="Times New Roman" w:hAnsi="Times New Roman" w:cs="Times New Roman"/>
          <w:b/>
          <w:sz w:val="28"/>
          <w:szCs w:val="28"/>
        </w:rPr>
        <w:t>Рынок социальных</w:t>
      </w:r>
      <w:r w:rsidRPr="00D308B4">
        <w:rPr>
          <w:rFonts w:ascii="Times New Roman" w:hAnsi="Times New Roman" w:cs="Times New Roman"/>
          <w:sz w:val="28"/>
          <w:szCs w:val="28"/>
        </w:rPr>
        <w:t xml:space="preserve"> </w:t>
      </w:r>
      <w:r w:rsidRPr="00D308B4">
        <w:rPr>
          <w:rFonts w:ascii="Times New Roman" w:hAnsi="Times New Roman" w:cs="Times New Roman"/>
          <w:b/>
          <w:sz w:val="28"/>
          <w:szCs w:val="28"/>
        </w:rPr>
        <w:t>услуг</w:t>
      </w:r>
    </w:p>
    <w:p w14:paraId="7A3D99D0" w14:textId="215BFC1E" w:rsidR="00E36542" w:rsidRDefault="009C0B26" w:rsidP="009C0B26">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Р</w:t>
      </w:r>
      <w:r w:rsidRPr="008A4322">
        <w:rPr>
          <w:rFonts w:ascii="Times New Roman" w:hAnsi="Times New Roman" w:cs="Times New Roman"/>
          <w:bCs/>
          <w:sz w:val="28"/>
          <w:szCs w:val="28"/>
        </w:rPr>
        <w:t>азвитие рынка социальных услуг является важным социально-экономическим фактором, имеющим как самостоятельное значение с точки зрения развития деятельности негосударственных организаций в сфере социальной защиты и обеспечения расширения занятости, так и в качестве общей меры, направленной на создание благоприятного социального климата.</w:t>
      </w:r>
      <w:r>
        <w:rPr>
          <w:rFonts w:ascii="Times New Roman" w:hAnsi="Times New Roman" w:cs="Times New Roman"/>
          <w:bCs/>
          <w:sz w:val="28"/>
          <w:szCs w:val="28"/>
        </w:rPr>
        <w:t xml:space="preserve"> И</w:t>
      </w:r>
      <w:r w:rsidR="00AF011D">
        <w:rPr>
          <w:rFonts w:ascii="Times New Roman" w:hAnsi="Times New Roman" w:cs="Times New Roman"/>
          <w:bCs/>
          <w:sz w:val="28"/>
          <w:szCs w:val="28"/>
        </w:rPr>
        <w:t>нфраструктура учреждений социального обслуживания состоит из</w:t>
      </w:r>
      <w:r w:rsidR="00B752ED">
        <w:rPr>
          <w:rFonts w:ascii="Times New Roman" w:hAnsi="Times New Roman" w:cs="Times New Roman"/>
          <w:bCs/>
          <w:sz w:val="28"/>
          <w:szCs w:val="28"/>
        </w:rPr>
        <w:t xml:space="preserve"> </w:t>
      </w:r>
      <w:r w:rsidR="00AF011D">
        <w:rPr>
          <w:rFonts w:ascii="Times New Roman" w:hAnsi="Times New Roman" w:cs="Times New Roman"/>
          <w:bCs/>
          <w:sz w:val="28"/>
          <w:szCs w:val="28"/>
        </w:rPr>
        <w:t>2</w:t>
      </w:r>
      <w:r w:rsidR="004E793C">
        <w:rPr>
          <w:rFonts w:ascii="Times New Roman" w:hAnsi="Times New Roman" w:cs="Times New Roman"/>
          <w:bCs/>
          <w:sz w:val="28"/>
          <w:szCs w:val="28"/>
        </w:rPr>
        <w:t>2</w:t>
      </w:r>
      <w:r w:rsidR="00AF011D">
        <w:rPr>
          <w:rFonts w:ascii="Times New Roman" w:hAnsi="Times New Roman" w:cs="Times New Roman"/>
          <w:bCs/>
          <w:sz w:val="28"/>
          <w:szCs w:val="28"/>
        </w:rPr>
        <w:t xml:space="preserve"> </w:t>
      </w:r>
      <w:r w:rsidR="00AF011D">
        <w:rPr>
          <w:rFonts w:ascii="Times New Roman" w:hAnsi="Times New Roman" w:cs="Times New Roman"/>
          <w:bCs/>
          <w:sz w:val="28"/>
          <w:szCs w:val="28"/>
        </w:rPr>
        <w:lastRenderedPageBreak/>
        <w:t xml:space="preserve">организаций, из которых </w:t>
      </w:r>
      <w:r w:rsidR="004E793C">
        <w:rPr>
          <w:rFonts w:ascii="Times New Roman" w:hAnsi="Times New Roman" w:cs="Times New Roman"/>
          <w:bCs/>
          <w:sz w:val="28"/>
          <w:szCs w:val="28"/>
        </w:rPr>
        <w:t>5</w:t>
      </w:r>
      <w:r w:rsidR="00B752ED">
        <w:rPr>
          <w:rFonts w:ascii="Times New Roman" w:hAnsi="Times New Roman" w:cs="Times New Roman"/>
          <w:bCs/>
          <w:sz w:val="28"/>
          <w:szCs w:val="28"/>
        </w:rPr>
        <w:t xml:space="preserve"> </w:t>
      </w:r>
      <w:r w:rsidR="004E793C">
        <w:rPr>
          <w:rFonts w:ascii="Times New Roman" w:hAnsi="Times New Roman" w:cs="Times New Roman"/>
          <w:bCs/>
          <w:sz w:val="28"/>
          <w:szCs w:val="28"/>
        </w:rPr>
        <w:t xml:space="preserve">социально-ориентированные </w:t>
      </w:r>
      <w:r w:rsidR="00B752ED">
        <w:rPr>
          <w:rFonts w:ascii="Times New Roman" w:hAnsi="Times New Roman" w:cs="Times New Roman"/>
          <w:bCs/>
          <w:sz w:val="28"/>
          <w:szCs w:val="28"/>
        </w:rPr>
        <w:t>некоммерческие организации</w:t>
      </w:r>
      <w:r w:rsidR="00120556">
        <w:rPr>
          <w:rFonts w:ascii="Times New Roman" w:hAnsi="Times New Roman" w:cs="Times New Roman"/>
          <w:bCs/>
          <w:sz w:val="28"/>
          <w:szCs w:val="28"/>
        </w:rPr>
        <w:t xml:space="preserve">: </w:t>
      </w:r>
      <w:r w:rsidR="00E36542">
        <w:rPr>
          <w:rFonts w:ascii="Times New Roman" w:hAnsi="Times New Roman" w:cs="Times New Roman"/>
          <w:bCs/>
          <w:sz w:val="28"/>
          <w:szCs w:val="28"/>
        </w:rPr>
        <w:t>АНО «Центр социального обслуживания «Доверие», АНО «Центр социального обслуживания «Забота», АНО «Центр досуга инвалидов «Особые люди», АНО Военно-патриотический реабилитационно-оздоровительный центр «Небесный воин», АНО «Социально</w:t>
      </w:r>
      <w:r w:rsidR="001D3C88">
        <w:rPr>
          <w:rFonts w:ascii="Times New Roman" w:hAnsi="Times New Roman" w:cs="Times New Roman"/>
          <w:bCs/>
          <w:sz w:val="28"/>
          <w:szCs w:val="28"/>
        </w:rPr>
        <w:t>-</w:t>
      </w:r>
      <w:r w:rsidR="00E36542">
        <w:rPr>
          <w:rFonts w:ascii="Times New Roman" w:hAnsi="Times New Roman" w:cs="Times New Roman"/>
          <w:bCs/>
          <w:sz w:val="28"/>
          <w:szCs w:val="28"/>
        </w:rPr>
        <w:t>правовой и образовательный центр Республики Алтай «Логос».</w:t>
      </w:r>
    </w:p>
    <w:p w14:paraId="58907A80" w14:textId="36EAAD14" w:rsidR="009C0B26" w:rsidRDefault="009C0B26" w:rsidP="009C0B26">
      <w:pPr>
        <w:autoSpaceDE w:val="0"/>
        <w:autoSpaceDN w:val="0"/>
        <w:adjustRightInd w:val="0"/>
        <w:spacing w:after="0" w:line="240" w:lineRule="auto"/>
        <w:ind w:firstLine="708"/>
        <w:jc w:val="both"/>
        <w:rPr>
          <w:rFonts w:ascii="Times New Roman" w:hAnsi="Times New Roman" w:cs="Times New Roman"/>
          <w:bCs/>
          <w:sz w:val="28"/>
          <w:szCs w:val="28"/>
        </w:rPr>
      </w:pPr>
      <w:r w:rsidRPr="003139C3">
        <w:rPr>
          <w:rFonts w:ascii="Times New Roman" w:hAnsi="Times New Roman" w:cs="Times New Roman"/>
          <w:bCs/>
          <w:sz w:val="28"/>
          <w:szCs w:val="28"/>
        </w:rPr>
        <w:t>Фактически сложившийся уровень показателя по</w:t>
      </w:r>
      <w:r w:rsidR="001D3C88">
        <w:rPr>
          <w:rFonts w:ascii="Times New Roman" w:hAnsi="Times New Roman" w:cs="Times New Roman"/>
          <w:bCs/>
          <w:sz w:val="28"/>
          <w:szCs w:val="28"/>
        </w:rPr>
        <w:t xml:space="preserve"> данному рынку</w:t>
      </w:r>
      <w:r w:rsidRPr="003139C3">
        <w:rPr>
          <w:rFonts w:ascii="Times New Roman" w:hAnsi="Times New Roman" w:cs="Times New Roman"/>
          <w:bCs/>
          <w:sz w:val="28"/>
          <w:szCs w:val="28"/>
        </w:rPr>
        <w:t xml:space="preserve"> Республике Алтай составил на 1 января 202</w:t>
      </w:r>
      <w:r w:rsidR="00C63A02">
        <w:rPr>
          <w:rFonts w:ascii="Times New Roman" w:hAnsi="Times New Roman" w:cs="Times New Roman"/>
          <w:bCs/>
          <w:sz w:val="28"/>
          <w:szCs w:val="28"/>
        </w:rPr>
        <w:t>6</w:t>
      </w:r>
      <w:r w:rsidRPr="003139C3">
        <w:rPr>
          <w:rFonts w:ascii="Times New Roman" w:hAnsi="Times New Roman" w:cs="Times New Roman"/>
          <w:bCs/>
          <w:sz w:val="28"/>
          <w:szCs w:val="28"/>
        </w:rPr>
        <w:t xml:space="preserve"> года </w:t>
      </w:r>
      <w:r w:rsidR="00C63A02">
        <w:rPr>
          <w:rFonts w:ascii="Times New Roman" w:hAnsi="Times New Roman" w:cs="Times New Roman"/>
          <w:bCs/>
          <w:sz w:val="28"/>
          <w:szCs w:val="28"/>
        </w:rPr>
        <w:t>22,7</w:t>
      </w:r>
      <w:r w:rsidRPr="00DA0FCB">
        <w:rPr>
          <w:rFonts w:ascii="Times New Roman" w:hAnsi="Times New Roman" w:cs="Times New Roman"/>
          <w:bCs/>
          <w:sz w:val="28"/>
          <w:szCs w:val="28"/>
        </w:rPr>
        <w:t>%</w:t>
      </w:r>
      <w:r w:rsidR="00C63A02">
        <w:rPr>
          <w:rFonts w:ascii="Times New Roman" w:hAnsi="Times New Roman" w:cs="Times New Roman"/>
          <w:bCs/>
          <w:sz w:val="28"/>
          <w:szCs w:val="28"/>
        </w:rPr>
        <w:t>. У</w:t>
      </w:r>
      <w:r w:rsidRPr="00DA0FCB">
        <w:rPr>
          <w:rFonts w:ascii="Times New Roman" w:hAnsi="Times New Roman" w:cs="Times New Roman"/>
          <w:bCs/>
          <w:sz w:val="28"/>
          <w:szCs w:val="28"/>
        </w:rPr>
        <w:t>становленное минимальное значение ключевого показателя в 202</w:t>
      </w:r>
      <w:r w:rsidR="00C63A02">
        <w:rPr>
          <w:rFonts w:ascii="Times New Roman" w:hAnsi="Times New Roman" w:cs="Times New Roman"/>
          <w:bCs/>
          <w:sz w:val="28"/>
          <w:szCs w:val="28"/>
        </w:rPr>
        <w:t>5</w:t>
      </w:r>
      <w:r w:rsidRPr="00DA0FCB">
        <w:rPr>
          <w:rFonts w:ascii="Times New Roman" w:hAnsi="Times New Roman" w:cs="Times New Roman"/>
          <w:bCs/>
          <w:sz w:val="28"/>
          <w:szCs w:val="28"/>
        </w:rPr>
        <w:t xml:space="preserve"> году – 15%.</w:t>
      </w:r>
      <w:r w:rsidRPr="003139C3">
        <w:rPr>
          <w:rFonts w:ascii="Times New Roman" w:hAnsi="Times New Roman" w:cs="Times New Roman"/>
          <w:bCs/>
          <w:sz w:val="28"/>
          <w:szCs w:val="28"/>
        </w:rPr>
        <w:t xml:space="preserve"> </w:t>
      </w:r>
    </w:p>
    <w:p w14:paraId="39B8650E" w14:textId="77777777" w:rsidR="001A4A22" w:rsidRDefault="001A4A22" w:rsidP="009C0B26">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В течение года оказывалась информационно-методическая поддержка негосударственным организациям социального обслуживания по вопросам выполнения требований к деятельности поставщиком социальных услуг, привлечения грантовых средств для реализации социально-значимых проектов.</w:t>
      </w:r>
    </w:p>
    <w:p w14:paraId="0D803A93" w14:textId="77777777" w:rsidR="00640E48" w:rsidRDefault="00A47D43" w:rsidP="009C0B26">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В рамках реализации пилотного проекта по внедрению системы долговременного ухода за гражданами пожилого возраста и инвалидами регионального проекта «Старшее поколение» национального проекта «Семья» социальные услуги по уходу на дому</w:t>
      </w:r>
      <w:r w:rsidR="006E1483">
        <w:rPr>
          <w:rFonts w:ascii="Times New Roman" w:hAnsi="Times New Roman" w:cs="Times New Roman"/>
          <w:bCs/>
          <w:sz w:val="28"/>
          <w:szCs w:val="28"/>
        </w:rPr>
        <w:t xml:space="preserve"> гражданам пожилого возраста и инвалидов оказывались 2 некоммерческими организациями: АНО </w:t>
      </w:r>
      <w:r w:rsidR="00A25FFF">
        <w:rPr>
          <w:rFonts w:ascii="Times New Roman" w:hAnsi="Times New Roman" w:cs="Times New Roman"/>
          <w:bCs/>
          <w:sz w:val="28"/>
          <w:szCs w:val="28"/>
        </w:rPr>
        <w:t>«</w:t>
      </w:r>
      <w:r w:rsidR="006E1483">
        <w:rPr>
          <w:rFonts w:ascii="Times New Roman" w:hAnsi="Times New Roman" w:cs="Times New Roman"/>
          <w:bCs/>
          <w:sz w:val="28"/>
          <w:szCs w:val="28"/>
        </w:rPr>
        <w:t xml:space="preserve">Доверие», АНО «Забота». За 2025 год </w:t>
      </w:r>
      <w:r w:rsidR="007052B9">
        <w:rPr>
          <w:rFonts w:ascii="Times New Roman" w:hAnsi="Times New Roman" w:cs="Times New Roman"/>
          <w:bCs/>
          <w:sz w:val="28"/>
          <w:szCs w:val="28"/>
        </w:rPr>
        <w:t xml:space="preserve">услуги по уходу </w:t>
      </w:r>
      <w:r>
        <w:rPr>
          <w:rFonts w:ascii="Times New Roman" w:hAnsi="Times New Roman" w:cs="Times New Roman"/>
          <w:bCs/>
          <w:sz w:val="28"/>
          <w:szCs w:val="28"/>
        </w:rPr>
        <w:t>оказаны 228 гражданам</w:t>
      </w:r>
      <w:r w:rsidR="00A25FFF">
        <w:rPr>
          <w:rFonts w:ascii="Times New Roman" w:hAnsi="Times New Roman" w:cs="Times New Roman"/>
          <w:bCs/>
          <w:sz w:val="28"/>
          <w:szCs w:val="28"/>
        </w:rPr>
        <w:t xml:space="preserve"> </w:t>
      </w:r>
      <w:r w:rsidR="00640E48">
        <w:rPr>
          <w:rFonts w:ascii="Times New Roman" w:hAnsi="Times New Roman" w:cs="Times New Roman"/>
          <w:bCs/>
          <w:sz w:val="28"/>
          <w:szCs w:val="28"/>
        </w:rPr>
        <w:t>региона.</w:t>
      </w:r>
    </w:p>
    <w:p w14:paraId="72099AC8" w14:textId="4790C178" w:rsidR="00BE6BDB" w:rsidRDefault="00640E48" w:rsidP="009C0B26">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Объем финансирования социальных услуг по уходу в 2025 году составил </w:t>
      </w:r>
      <w:r w:rsidR="00C67DA2">
        <w:rPr>
          <w:rFonts w:ascii="Times New Roman" w:hAnsi="Times New Roman" w:cs="Times New Roman"/>
          <w:bCs/>
          <w:sz w:val="28"/>
          <w:szCs w:val="28"/>
        </w:rPr>
        <w:t>146,6 млн. рублей</w:t>
      </w:r>
      <w:r w:rsidR="00BE6BDB" w:rsidRPr="00BE6BDB">
        <w:rPr>
          <w:rFonts w:ascii="Times New Roman" w:hAnsi="Times New Roman" w:cs="Times New Roman"/>
          <w:bCs/>
          <w:sz w:val="28"/>
          <w:szCs w:val="28"/>
        </w:rPr>
        <w:t>.</w:t>
      </w:r>
    </w:p>
    <w:p w14:paraId="7D15959D" w14:textId="79B92B00" w:rsidR="00842123" w:rsidRDefault="00842123" w:rsidP="009C0B26">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Также в 2025 году с участием указанных некоммерческих организаций организованы 2 методических объединения и 1 круглый стол по вопросу внедрения в регионе системы долговременного ухода за гражданами пожилого возраста и инвалидами. </w:t>
      </w:r>
    </w:p>
    <w:p w14:paraId="5EB0C44B" w14:textId="10112719" w:rsidR="009C0B26" w:rsidRDefault="009C0B26" w:rsidP="009C0B26">
      <w:pPr>
        <w:autoSpaceDE w:val="0"/>
        <w:autoSpaceDN w:val="0"/>
        <w:adjustRightInd w:val="0"/>
        <w:spacing w:after="0" w:line="240" w:lineRule="auto"/>
        <w:ind w:firstLine="709"/>
        <w:jc w:val="both"/>
        <w:rPr>
          <w:rFonts w:ascii="Times New Roman" w:hAnsi="Times New Roman" w:cs="Times New Roman"/>
          <w:sz w:val="28"/>
          <w:szCs w:val="28"/>
        </w:rPr>
      </w:pPr>
      <w:r w:rsidRPr="00A8034A">
        <w:rPr>
          <w:rFonts w:ascii="Times New Roman" w:hAnsi="Times New Roman" w:cs="Times New Roman"/>
          <w:sz w:val="28"/>
          <w:szCs w:val="28"/>
        </w:rPr>
        <w:t>Опрос предпринимателей, осуществляющих деятельность на данном рынке, показал следующие результаты.</w:t>
      </w:r>
    </w:p>
    <w:p w14:paraId="3E675E91" w14:textId="77777777" w:rsidR="00F9352E" w:rsidRPr="00A8034A" w:rsidRDefault="00F9352E" w:rsidP="009C0B26">
      <w:pPr>
        <w:autoSpaceDE w:val="0"/>
        <w:autoSpaceDN w:val="0"/>
        <w:adjustRightInd w:val="0"/>
        <w:spacing w:after="0" w:line="240" w:lineRule="auto"/>
        <w:ind w:firstLine="709"/>
        <w:jc w:val="both"/>
        <w:rPr>
          <w:rFonts w:ascii="Times New Roman" w:hAnsi="Times New Roman" w:cs="Times New Roman"/>
          <w:sz w:val="28"/>
          <w:szCs w:val="28"/>
        </w:rPr>
      </w:pPr>
      <w:r w:rsidRPr="00F9352E">
        <w:rPr>
          <w:rFonts w:ascii="Times New Roman" w:hAnsi="Times New Roman" w:cs="Times New Roman"/>
          <w:sz w:val="28"/>
          <w:szCs w:val="28"/>
        </w:rPr>
        <w:t>Информация о</w:t>
      </w:r>
      <w:r>
        <w:rPr>
          <w:rFonts w:ascii="Times New Roman" w:hAnsi="Times New Roman" w:cs="Times New Roman"/>
          <w:sz w:val="28"/>
          <w:szCs w:val="28"/>
        </w:rPr>
        <w:t xml:space="preserve"> деятельности</w:t>
      </w:r>
      <w:r w:rsidRPr="00F9352E">
        <w:rPr>
          <w:rFonts w:ascii="Times New Roman" w:hAnsi="Times New Roman" w:cs="Times New Roman"/>
          <w:sz w:val="28"/>
          <w:szCs w:val="28"/>
        </w:rPr>
        <w:t xml:space="preserve"> некоммерческих организаци</w:t>
      </w:r>
      <w:r>
        <w:rPr>
          <w:rFonts w:ascii="Times New Roman" w:hAnsi="Times New Roman" w:cs="Times New Roman"/>
          <w:sz w:val="28"/>
          <w:szCs w:val="28"/>
        </w:rPr>
        <w:t>й</w:t>
      </w:r>
      <w:r w:rsidRPr="00F9352E">
        <w:rPr>
          <w:rFonts w:ascii="Times New Roman" w:hAnsi="Times New Roman" w:cs="Times New Roman"/>
          <w:sz w:val="28"/>
          <w:szCs w:val="28"/>
        </w:rPr>
        <w:t xml:space="preserve"> – поставщик</w:t>
      </w:r>
      <w:r>
        <w:rPr>
          <w:rFonts w:ascii="Times New Roman" w:hAnsi="Times New Roman" w:cs="Times New Roman"/>
          <w:sz w:val="28"/>
          <w:szCs w:val="28"/>
        </w:rPr>
        <w:t>ов</w:t>
      </w:r>
      <w:r w:rsidRPr="00F9352E">
        <w:rPr>
          <w:rFonts w:ascii="Times New Roman" w:hAnsi="Times New Roman" w:cs="Times New Roman"/>
          <w:sz w:val="28"/>
          <w:szCs w:val="28"/>
        </w:rPr>
        <w:t xml:space="preserve"> социальных услуг (далее – организации), размещена на сайте Министерства в подразделе «Реестр поставщиков социальных услуг» раздела «Социальное обслуживание». Также в течение года в социальных сетях и сайте Министерства размещалась новостная информация о деятельности организаций.</w:t>
      </w:r>
      <w:r>
        <w:rPr>
          <w:rFonts w:ascii="Times New Roman" w:hAnsi="Times New Roman" w:cs="Times New Roman"/>
          <w:sz w:val="28"/>
          <w:szCs w:val="28"/>
        </w:rPr>
        <w:t xml:space="preserve"> </w:t>
      </w:r>
    </w:p>
    <w:p w14:paraId="1EA3BB0B" w14:textId="77777777" w:rsidR="00B47A11" w:rsidRDefault="009C0B26" w:rsidP="009C0B26">
      <w:pPr>
        <w:autoSpaceDE w:val="0"/>
        <w:autoSpaceDN w:val="0"/>
        <w:adjustRightInd w:val="0"/>
        <w:spacing w:after="0" w:line="240" w:lineRule="auto"/>
        <w:ind w:firstLine="709"/>
        <w:jc w:val="both"/>
        <w:rPr>
          <w:rFonts w:ascii="Times New Roman" w:hAnsi="Times New Roman" w:cs="Times New Roman"/>
          <w:sz w:val="28"/>
          <w:szCs w:val="28"/>
        </w:rPr>
      </w:pPr>
      <w:r w:rsidRPr="00A8034A">
        <w:rPr>
          <w:rFonts w:ascii="Times New Roman" w:hAnsi="Times New Roman" w:cs="Times New Roman"/>
          <w:sz w:val="28"/>
          <w:szCs w:val="28"/>
        </w:rPr>
        <w:t>На вопрос «Оцените примерное количество конкурентов бизнеса, который Вы представляете, предлагающих аналогичную продукцию (товар, работу, услугу) или ее заменители?» респонденты ответили:</w:t>
      </w:r>
    </w:p>
    <w:p w14:paraId="0A4B4AB9" w14:textId="77777777" w:rsidR="009C0B26" w:rsidRPr="00034910" w:rsidRDefault="00B47A11" w:rsidP="00034910">
      <w:pPr>
        <w:ind w:firstLine="708"/>
        <w:rPr>
          <w:rFonts w:ascii="Times New Roman" w:hAnsi="Times New Roman" w:cs="Times New Roman"/>
          <w:sz w:val="28"/>
          <w:szCs w:val="28"/>
        </w:rPr>
      </w:pPr>
      <w:r w:rsidRPr="000441B9">
        <w:rPr>
          <w:rFonts w:ascii="Times New Roman" w:hAnsi="Times New Roman" w:cs="Times New Roman"/>
          <w:b/>
          <w:noProof/>
          <w:sz w:val="28"/>
          <w:szCs w:val="28"/>
          <w:lang w:eastAsia="ru-RU"/>
        </w:rPr>
        <w:lastRenderedPageBreak/>
        <w:drawing>
          <wp:inline distT="0" distB="0" distL="0" distR="0" wp14:anchorId="29B4A75F" wp14:editId="13A36E7F">
            <wp:extent cx="4468633" cy="2552369"/>
            <wp:effectExtent l="0" t="0" r="8255" b="635"/>
            <wp:docPr id="91" name="Диаграмма 9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57E57C1" w14:textId="77777777" w:rsidR="009C0B26" w:rsidRDefault="009C0B26" w:rsidP="009C0B26">
      <w:pPr>
        <w:autoSpaceDE w:val="0"/>
        <w:autoSpaceDN w:val="0"/>
        <w:adjustRightInd w:val="0"/>
        <w:spacing w:after="0" w:line="240" w:lineRule="auto"/>
        <w:ind w:firstLine="708"/>
        <w:jc w:val="center"/>
        <w:rPr>
          <w:rFonts w:ascii="Times New Roman" w:hAnsi="Times New Roman" w:cs="Times New Roman"/>
          <w:b/>
          <w:sz w:val="28"/>
          <w:szCs w:val="28"/>
        </w:rPr>
      </w:pPr>
    </w:p>
    <w:p w14:paraId="5AF93199" w14:textId="76A1B38A" w:rsidR="009C0B26" w:rsidRDefault="009C0B26" w:rsidP="009C0B26">
      <w:pPr>
        <w:autoSpaceDE w:val="0"/>
        <w:autoSpaceDN w:val="0"/>
        <w:adjustRightInd w:val="0"/>
        <w:spacing w:after="0" w:line="240" w:lineRule="auto"/>
        <w:ind w:firstLine="708"/>
        <w:jc w:val="both"/>
        <w:rPr>
          <w:rFonts w:ascii="Times New Roman" w:hAnsi="Times New Roman" w:cs="Times New Roman"/>
          <w:sz w:val="28"/>
          <w:szCs w:val="28"/>
        </w:rPr>
      </w:pPr>
      <w:r w:rsidRPr="00A8034A">
        <w:rPr>
          <w:rFonts w:ascii="Times New Roman" w:hAnsi="Times New Roman" w:cs="Times New Roman"/>
          <w:sz w:val="28"/>
          <w:szCs w:val="28"/>
        </w:rPr>
        <w:t xml:space="preserve">С точки зрения респондентов конкуренция на данном рынке </w:t>
      </w:r>
      <w:r w:rsidR="00FB5C79">
        <w:rPr>
          <w:rFonts w:ascii="Times New Roman" w:hAnsi="Times New Roman" w:cs="Times New Roman"/>
          <w:sz w:val="28"/>
          <w:szCs w:val="28"/>
        </w:rPr>
        <w:t xml:space="preserve">очень </w:t>
      </w:r>
      <w:r w:rsidR="007A65DE">
        <w:rPr>
          <w:rFonts w:ascii="Times New Roman" w:hAnsi="Times New Roman" w:cs="Times New Roman"/>
          <w:sz w:val="28"/>
          <w:szCs w:val="28"/>
        </w:rPr>
        <w:t>высокая</w:t>
      </w:r>
      <w:r w:rsidRPr="00A8034A">
        <w:rPr>
          <w:rFonts w:ascii="Times New Roman" w:hAnsi="Times New Roman" w:cs="Times New Roman"/>
          <w:sz w:val="28"/>
          <w:szCs w:val="28"/>
        </w:rPr>
        <w:t>:</w:t>
      </w:r>
    </w:p>
    <w:p w14:paraId="24F0940C" w14:textId="77777777" w:rsidR="00B47A11" w:rsidRDefault="00B47A11" w:rsidP="00730C49">
      <w:pPr>
        <w:autoSpaceDE w:val="0"/>
        <w:autoSpaceDN w:val="0"/>
        <w:adjustRightInd w:val="0"/>
        <w:spacing w:after="0" w:line="240" w:lineRule="auto"/>
        <w:jc w:val="center"/>
        <w:rPr>
          <w:rFonts w:ascii="Times New Roman" w:hAnsi="Times New Roman" w:cs="Times New Roman"/>
          <w:b/>
          <w:sz w:val="28"/>
          <w:szCs w:val="28"/>
        </w:rPr>
      </w:pPr>
      <w:r w:rsidRPr="000441B9">
        <w:rPr>
          <w:rFonts w:ascii="Times New Roman" w:hAnsi="Times New Roman" w:cs="Times New Roman"/>
          <w:b/>
          <w:noProof/>
          <w:sz w:val="28"/>
          <w:szCs w:val="28"/>
          <w:lang w:eastAsia="ru-RU"/>
        </w:rPr>
        <w:drawing>
          <wp:inline distT="0" distB="0" distL="0" distR="0" wp14:anchorId="2CD97397" wp14:editId="05BFDE9A">
            <wp:extent cx="5048250" cy="2599690"/>
            <wp:effectExtent l="0" t="0" r="0" b="10160"/>
            <wp:docPr id="92" name="Диаграмма 9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C6C658E" w14:textId="77777777" w:rsidR="00B47A11" w:rsidRDefault="00B47A11" w:rsidP="009C0B26">
      <w:pPr>
        <w:autoSpaceDE w:val="0"/>
        <w:autoSpaceDN w:val="0"/>
        <w:adjustRightInd w:val="0"/>
        <w:spacing w:after="0" w:line="240" w:lineRule="auto"/>
        <w:ind w:firstLine="708"/>
        <w:jc w:val="center"/>
        <w:rPr>
          <w:rFonts w:ascii="Times New Roman" w:hAnsi="Times New Roman" w:cs="Times New Roman"/>
          <w:b/>
          <w:sz w:val="28"/>
          <w:szCs w:val="28"/>
        </w:rPr>
      </w:pPr>
    </w:p>
    <w:p w14:paraId="2580C038" w14:textId="77777777" w:rsidR="00B47A11" w:rsidRDefault="00B47A11" w:rsidP="009C0B26">
      <w:pPr>
        <w:autoSpaceDE w:val="0"/>
        <w:autoSpaceDN w:val="0"/>
        <w:adjustRightInd w:val="0"/>
        <w:spacing w:after="0" w:line="240" w:lineRule="auto"/>
        <w:ind w:firstLine="708"/>
        <w:jc w:val="center"/>
        <w:rPr>
          <w:rFonts w:ascii="Times New Roman" w:hAnsi="Times New Roman" w:cs="Times New Roman"/>
          <w:b/>
          <w:sz w:val="28"/>
          <w:szCs w:val="28"/>
        </w:rPr>
      </w:pPr>
    </w:p>
    <w:p w14:paraId="575AF0B2" w14:textId="77777777" w:rsidR="009C0B26" w:rsidRPr="009C0B26" w:rsidRDefault="009C0B26" w:rsidP="009C0B26">
      <w:pPr>
        <w:autoSpaceDE w:val="0"/>
        <w:autoSpaceDN w:val="0"/>
        <w:adjustRightInd w:val="0"/>
        <w:spacing w:after="0" w:line="240" w:lineRule="auto"/>
        <w:ind w:firstLine="708"/>
        <w:jc w:val="center"/>
        <w:rPr>
          <w:rFonts w:ascii="Times New Roman" w:hAnsi="Times New Roman" w:cs="Times New Roman"/>
          <w:b/>
          <w:sz w:val="28"/>
          <w:szCs w:val="28"/>
        </w:rPr>
      </w:pPr>
      <w:r w:rsidRPr="009C0B26">
        <w:rPr>
          <w:rFonts w:ascii="Times New Roman" w:hAnsi="Times New Roman" w:cs="Times New Roman"/>
          <w:b/>
          <w:sz w:val="28"/>
          <w:szCs w:val="28"/>
        </w:rPr>
        <w:t>Рынок услуг дошкольного образования</w:t>
      </w:r>
    </w:p>
    <w:p w14:paraId="56D0BA06" w14:textId="77777777" w:rsidR="009C0B26" w:rsidRDefault="009C0B26" w:rsidP="009C0B26">
      <w:pPr>
        <w:autoSpaceDE w:val="0"/>
        <w:autoSpaceDN w:val="0"/>
        <w:adjustRightInd w:val="0"/>
        <w:spacing w:after="0" w:line="240" w:lineRule="auto"/>
        <w:ind w:firstLine="708"/>
        <w:jc w:val="center"/>
        <w:rPr>
          <w:rFonts w:ascii="Times New Roman" w:hAnsi="Times New Roman" w:cs="Times New Roman"/>
          <w:sz w:val="28"/>
          <w:szCs w:val="28"/>
        </w:rPr>
      </w:pPr>
    </w:p>
    <w:p w14:paraId="1679B0CB" w14:textId="08059BF9" w:rsidR="00C40A88" w:rsidRDefault="0092267A" w:rsidP="0092267A">
      <w:pPr>
        <w:autoSpaceDE w:val="0"/>
        <w:autoSpaceDN w:val="0"/>
        <w:adjustRightInd w:val="0"/>
        <w:spacing w:after="0" w:line="240" w:lineRule="auto"/>
        <w:ind w:firstLine="709"/>
        <w:jc w:val="both"/>
        <w:rPr>
          <w:rFonts w:ascii="Times New Roman" w:hAnsi="Times New Roman" w:cs="Times New Roman"/>
          <w:sz w:val="28"/>
          <w:szCs w:val="28"/>
        </w:rPr>
      </w:pPr>
      <w:r w:rsidRPr="0092267A">
        <w:rPr>
          <w:rFonts w:ascii="Times New Roman" w:hAnsi="Times New Roman" w:cs="Times New Roman"/>
          <w:sz w:val="28"/>
          <w:szCs w:val="28"/>
        </w:rPr>
        <w:t>Рынок услуг в сфере дошкольного образования в Республике Алтай представлен 153 дошкольными образовательными организациями, из которых 13 организаций осуществляют деятельность в негосударственном секторе. В них организовано 599 мест, что составляет 4,9 % от числа обучающихся в дошкольных образовательных организациях. Численность воспитанников в возрасте до трех лет, посещающих частные организации, осуществляющие образовательную деятельную по образовательным программам дошкольного образования, составляет 210 детей.</w:t>
      </w:r>
    </w:p>
    <w:p w14:paraId="41C65EE2" w14:textId="7D0E03C4" w:rsidR="00721352" w:rsidRDefault="009C0B26" w:rsidP="009C0B26">
      <w:pPr>
        <w:autoSpaceDE w:val="0"/>
        <w:autoSpaceDN w:val="0"/>
        <w:adjustRightInd w:val="0"/>
        <w:spacing w:after="0" w:line="240" w:lineRule="auto"/>
        <w:ind w:firstLine="708"/>
        <w:jc w:val="both"/>
        <w:rPr>
          <w:rFonts w:ascii="Times New Roman" w:hAnsi="Times New Roman" w:cs="Times New Roman"/>
          <w:sz w:val="28"/>
          <w:szCs w:val="28"/>
        </w:rPr>
      </w:pPr>
      <w:r w:rsidRPr="00AA4159">
        <w:rPr>
          <w:rFonts w:ascii="Times New Roman" w:hAnsi="Times New Roman" w:cs="Times New Roman"/>
          <w:sz w:val="28"/>
          <w:szCs w:val="28"/>
        </w:rPr>
        <w:t>Фактически сложившийся уровень данного показателя по Республике Алтай составил на 1 января 202</w:t>
      </w:r>
      <w:r w:rsidR="0016249F">
        <w:rPr>
          <w:rFonts w:ascii="Times New Roman" w:hAnsi="Times New Roman" w:cs="Times New Roman"/>
          <w:sz w:val="28"/>
          <w:szCs w:val="28"/>
        </w:rPr>
        <w:t>6</w:t>
      </w:r>
      <w:r w:rsidRPr="00AA4159">
        <w:rPr>
          <w:rFonts w:ascii="Times New Roman" w:hAnsi="Times New Roman" w:cs="Times New Roman"/>
          <w:sz w:val="28"/>
          <w:szCs w:val="28"/>
        </w:rPr>
        <w:t xml:space="preserve"> года</w:t>
      </w:r>
      <w:r w:rsidR="0016249F">
        <w:rPr>
          <w:rFonts w:ascii="Times New Roman" w:hAnsi="Times New Roman" w:cs="Times New Roman"/>
          <w:sz w:val="28"/>
          <w:szCs w:val="28"/>
        </w:rPr>
        <w:t xml:space="preserve"> составил</w:t>
      </w:r>
      <w:r w:rsidRPr="00AA4159">
        <w:rPr>
          <w:rFonts w:ascii="Times New Roman" w:hAnsi="Times New Roman" w:cs="Times New Roman"/>
          <w:sz w:val="28"/>
          <w:szCs w:val="28"/>
        </w:rPr>
        <w:t xml:space="preserve"> </w:t>
      </w:r>
      <w:r w:rsidR="008F7CAF">
        <w:rPr>
          <w:rFonts w:ascii="Times New Roman" w:hAnsi="Times New Roman" w:cs="Times New Roman"/>
          <w:sz w:val="28"/>
          <w:szCs w:val="28"/>
        </w:rPr>
        <w:t>4</w:t>
      </w:r>
      <w:r w:rsidR="00FF4AA5">
        <w:rPr>
          <w:rFonts w:ascii="Times New Roman" w:hAnsi="Times New Roman" w:cs="Times New Roman"/>
          <w:sz w:val="28"/>
          <w:szCs w:val="28"/>
        </w:rPr>
        <w:t>,</w:t>
      </w:r>
      <w:r w:rsidR="008F7CAF">
        <w:rPr>
          <w:rFonts w:ascii="Times New Roman" w:hAnsi="Times New Roman" w:cs="Times New Roman"/>
          <w:sz w:val="28"/>
          <w:szCs w:val="28"/>
        </w:rPr>
        <w:t>9</w:t>
      </w:r>
      <w:r w:rsidRPr="00AA4159">
        <w:rPr>
          <w:rFonts w:ascii="Times New Roman" w:hAnsi="Times New Roman" w:cs="Times New Roman"/>
          <w:sz w:val="28"/>
          <w:szCs w:val="28"/>
        </w:rPr>
        <w:t>%. Установленное минимальное значение ключевого показателя в 202</w:t>
      </w:r>
      <w:r w:rsidR="008D6F5B">
        <w:rPr>
          <w:rFonts w:ascii="Times New Roman" w:hAnsi="Times New Roman" w:cs="Times New Roman"/>
          <w:sz w:val="28"/>
          <w:szCs w:val="28"/>
        </w:rPr>
        <w:t>5</w:t>
      </w:r>
      <w:r w:rsidRPr="00AA4159">
        <w:rPr>
          <w:rFonts w:ascii="Times New Roman" w:hAnsi="Times New Roman" w:cs="Times New Roman"/>
          <w:sz w:val="28"/>
          <w:szCs w:val="28"/>
        </w:rPr>
        <w:t xml:space="preserve"> году – </w:t>
      </w:r>
      <w:r w:rsidR="00AA4159" w:rsidRPr="00DA0FCB">
        <w:rPr>
          <w:rFonts w:ascii="Times New Roman" w:hAnsi="Times New Roman" w:cs="Times New Roman"/>
          <w:sz w:val="28"/>
          <w:szCs w:val="28"/>
        </w:rPr>
        <w:t>4,1</w:t>
      </w:r>
      <w:r w:rsidRPr="00DA0FCB">
        <w:rPr>
          <w:rFonts w:ascii="Times New Roman" w:hAnsi="Times New Roman" w:cs="Times New Roman"/>
          <w:sz w:val="28"/>
          <w:szCs w:val="28"/>
        </w:rPr>
        <w:t>%.</w:t>
      </w:r>
      <w:r w:rsidRPr="00AA4159">
        <w:rPr>
          <w:rFonts w:ascii="Times New Roman" w:hAnsi="Times New Roman" w:cs="Times New Roman"/>
          <w:sz w:val="28"/>
          <w:szCs w:val="28"/>
        </w:rPr>
        <w:t xml:space="preserve"> </w:t>
      </w:r>
    </w:p>
    <w:p w14:paraId="757A7130" w14:textId="493A3FEB" w:rsidR="00063DFD" w:rsidRDefault="00063DFD" w:rsidP="00063DFD">
      <w:pPr>
        <w:autoSpaceDE w:val="0"/>
        <w:autoSpaceDN w:val="0"/>
        <w:adjustRightInd w:val="0"/>
        <w:spacing w:after="0" w:line="240" w:lineRule="auto"/>
        <w:ind w:firstLine="708"/>
        <w:jc w:val="both"/>
        <w:rPr>
          <w:rFonts w:ascii="Times New Roman" w:hAnsi="Times New Roman" w:cs="Times New Roman"/>
          <w:sz w:val="28"/>
          <w:szCs w:val="28"/>
        </w:rPr>
      </w:pPr>
      <w:r w:rsidRPr="009C0B26">
        <w:rPr>
          <w:rFonts w:ascii="Times New Roman" w:hAnsi="Times New Roman" w:cs="Times New Roman"/>
          <w:sz w:val="28"/>
          <w:szCs w:val="28"/>
        </w:rPr>
        <w:lastRenderedPageBreak/>
        <w:t xml:space="preserve">Конкурентная среда на рынке услуг дошкольного образования характеризуется существенным доминированием муниципальных образовательных организаций над негосударственными (частными) организациями, наибольшей концентрацией числа дошкольных организаций в городе Горно-Алтайске. Основными факторами, ограничивающими развитие частного сектора на рынке услуг дошкольного образования в Республике Алтай, являются </w:t>
      </w:r>
      <w:proofErr w:type="spellStart"/>
      <w:r w:rsidRPr="009C0B26">
        <w:rPr>
          <w:rFonts w:ascii="Times New Roman" w:hAnsi="Times New Roman" w:cs="Times New Roman"/>
          <w:sz w:val="28"/>
          <w:szCs w:val="28"/>
        </w:rPr>
        <w:t>спросовые</w:t>
      </w:r>
      <w:proofErr w:type="spellEnd"/>
      <w:r w:rsidRPr="009C0B26">
        <w:rPr>
          <w:rFonts w:ascii="Times New Roman" w:hAnsi="Times New Roman" w:cs="Times New Roman"/>
          <w:sz w:val="28"/>
          <w:szCs w:val="28"/>
        </w:rPr>
        <w:t xml:space="preserve"> ограничения на платные услуги, трудности с получением лицензии на образовательную деятельность в связи с дефицитом помещений, соответствующих современным санитарным и противопожарным </w:t>
      </w:r>
      <w:r w:rsidRPr="00AA4159">
        <w:rPr>
          <w:rFonts w:ascii="Times New Roman" w:hAnsi="Times New Roman" w:cs="Times New Roman"/>
          <w:sz w:val="28"/>
          <w:szCs w:val="28"/>
        </w:rPr>
        <w:t>требованиям к организации детских садов.</w:t>
      </w:r>
    </w:p>
    <w:p w14:paraId="103FAA71" w14:textId="0C492597" w:rsidR="00063DFD" w:rsidRDefault="00063DFD" w:rsidP="00160DF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улучшения качества и доступности образовательных услуг, а также развития конкурентной среды в сфере дополнительного образования принят</w:t>
      </w:r>
      <w:r w:rsidR="00CD1AFE">
        <w:rPr>
          <w:rFonts w:ascii="Times New Roman" w:hAnsi="Times New Roman" w:cs="Times New Roman"/>
          <w:sz w:val="28"/>
          <w:szCs w:val="28"/>
        </w:rPr>
        <w:t xml:space="preserve">о распоряжение Правительства Республики Алтай от 6 июля 2023 № 401-р «О порядке предоставления субсидии юридическим лицам, индивидуальным предпринимателям, физическим лицам производителям товаров, работ, услуг на оплату соглашения о финансовом обеспечении/возмещении за трат, связанных с оказанием государственных (муниципальных) услуг в социальной сфере в соответствии с социальным сертификатом». </w:t>
      </w:r>
      <w:r w:rsidR="00160DF9">
        <w:rPr>
          <w:rFonts w:ascii="Times New Roman" w:hAnsi="Times New Roman" w:cs="Times New Roman"/>
          <w:sz w:val="28"/>
          <w:szCs w:val="28"/>
        </w:rPr>
        <w:t xml:space="preserve">По состоянию на 1 января 2026 г. в информационной системе «Навигатор» </w:t>
      </w:r>
      <w:r w:rsidR="00A8438E">
        <w:rPr>
          <w:rFonts w:ascii="Times New Roman" w:hAnsi="Times New Roman" w:cs="Times New Roman"/>
          <w:sz w:val="28"/>
          <w:szCs w:val="28"/>
        </w:rPr>
        <w:t xml:space="preserve">зарегистрировано </w:t>
      </w:r>
      <w:r w:rsidR="00160DF9">
        <w:rPr>
          <w:rFonts w:ascii="Times New Roman" w:hAnsi="Times New Roman" w:cs="Times New Roman"/>
          <w:sz w:val="28"/>
          <w:szCs w:val="28"/>
        </w:rPr>
        <w:t>6 частных</w:t>
      </w:r>
      <w:r w:rsidR="00160DF9" w:rsidRPr="00AA4159">
        <w:rPr>
          <w:rFonts w:ascii="Times New Roman" w:hAnsi="Times New Roman" w:cs="Times New Roman"/>
          <w:sz w:val="28"/>
          <w:szCs w:val="28"/>
        </w:rPr>
        <w:t xml:space="preserve"> организаций</w:t>
      </w:r>
      <w:r w:rsidR="00160DF9">
        <w:rPr>
          <w:rFonts w:ascii="Times New Roman" w:hAnsi="Times New Roman" w:cs="Times New Roman"/>
          <w:sz w:val="28"/>
          <w:szCs w:val="28"/>
        </w:rPr>
        <w:t>, имеющих лицензию на осуществление дополнительного образования детей и взрослых, с общим охватом 1081 обучающихся, что составляет 2,6% от числа обучающихся во всех дошкольных образовательных организациях в регионе</w:t>
      </w:r>
      <w:r w:rsidR="00160DF9" w:rsidRPr="00AA4159">
        <w:rPr>
          <w:rFonts w:ascii="Times New Roman" w:hAnsi="Times New Roman" w:cs="Times New Roman"/>
          <w:sz w:val="28"/>
          <w:szCs w:val="28"/>
        </w:rPr>
        <w:t xml:space="preserve">. </w:t>
      </w:r>
      <w:r w:rsidR="00160DF9">
        <w:rPr>
          <w:rFonts w:ascii="Times New Roman" w:hAnsi="Times New Roman" w:cs="Times New Roman"/>
          <w:sz w:val="28"/>
          <w:szCs w:val="28"/>
        </w:rPr>
        <w:t>Из них 3 организации включены в реестр исполнителей государственных (муниципальных) услуг в социальной сфере в соответствии с социальным сертификатом, общий охват социальными сертификатами составляет 1006 обучающихся</w:t>
      </w:r>
      <w:r w:rsidR="00160DF9" w:rsidRPr="00AA4159">
        <w:rPr>
          <w:rFonts w:ascii="Times New Roman" w:hAnsi="Times New Roman" w:cs="Times New Roman"/>
          <w:sz w:val="28"/>
          <w:szCs w:val="28"/>
        </w:rPr>
        <w:t xml:space="preserve">. </w:t>
      </w:r>
    </w:p>
    <w:p w14:paraId="3D711F99" w14:textId="6F252052" w:rsidR="006E1F1B" w:rsidRPr="009C0B26" w:rsidRDefault="00160DF9" w:rsidP="009C0B2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bCs/>
          <w:sz w:val="28"/>
          <w:szCs w:val="28"/>
        </w:rPr>
        <w:t>Также е</w:t>
      </w:r>
      <w:r w:rsidR="001C0E18">
        <w:rPr>
          <w:rFonts w:ascii="Times New Roman" w:hAnsi="Times New Roman" w:cs="Times New Roman"/>
          <w:bCs/>
          <w:sz w:val="28"/>
          <w:szCs w:val="28"/>
        </w:rPr>
        <w:t xml:space="preserve">жегодно детским технопарком «Кванториум04» реализовывается </w:t>
      </w:r>
      <w:r w:rsidR="00033150">
        <w:rPr>
          <w:rFonts w:ascii="Times New Roman" w:hAnsi="Times New Roman" w:cs="Times New Roman"/>
          <w:bCs/>
          <w:sz w:val="28"/>
          <w:szCs w:val="28"/>
        </w:rPr>
        <w:t xml:space="preserve">12 программ, ориентированных на решение технологических задач, в рамках которых в 2025 году проведено более 20 мероприятий, направленных на вовлечение детей и молодежи в инновационную деятельность и научно-техническое творчество. Наиболее значимые мероприятия: инженерные каникулы (3 раза в год), участив котором приняли 210 обучающихся, региональная эколого-инженерная школа – 80 обучающихся, республиканская научная конференция проектов «Технологии – 04+» - 50 участников, географический диктант  - 100 участников, экскурсии и мастер-классы для обучающихся и педагогов республики. Общий охват участников мероприятий в 2025 составил 2191 обучающихся. </w:t>
      </w:r>
    </w:p>
    <w:p w14:paraId="2A2B4DA7" w14:textId="77777777" w:rsidR="009C0B26" w:rsidRPr="00A8034A" w:rsidRDefault="009C0B26" w:rsidP="009C0B26">
      <w:pPr>
        <w:autoSpaceDE w:val="0"/>
        <w:autoSpaceDN w:val="0"/>
        <w:adjustRightInd w:val="0"/>
        <w:spacing w:after="0" w:line="240" w:lineRule="auto"/>
        <w:ind w:firstLine="709"/>
        <w:jc w:val="both"/>
        <w:rPr>
          <w:rFonts w:ascii="Times New Roman" w:hAnsi="Times New Roman" w:cs="Times New Roman"/>
          <w:sz w:val="28"/>
          <w:szCs w:val="28"/>
        </w:rPr>
      </w:pPr>
      <w:r w:rsidRPr="00A8034A">
        <w:rPr>
          <w:rFonts w:ascii="Times New Roman" w:hAnsi="Times New Roman" w:cs="Times New Roman"/>
          <w:sz w:val="28"/>
          <w:szCs w:val="28"/>
        </w:rPr>
        <w:t>Опрос предпринимателей, осуществляющих деятельность на данном рынке, показал следующие результаты.</w:t>
      </w:r>
    </w:p>
    <w:p w14:paraId="5A4EBF5B" w14:textId="77777777" w:rsidR="009C0B26" w:rsidRDefault="009C0B26" w:rsidP="009C0B26">
      <w:pPr>
        <w:autoSpaceDE w:val="0"/>
        <w:autoSpaceDN w:val="0"/>
        <w:adjustRightInd w:val="0"/>
        <w:spacing w:after="0" w:line="240" w:lineRule="auto"/>
        <w:ind w:firstLine="709"/>
        <w:jc w:val="both"/>
        <w:rPr>
          <w:rFonts w:ascii="Times New Roman" w:hAnsi="Times New Roman" w:cs="Times New Roman"/>
          <w:sz w:val="28"/>
          <w:szCs w:val="28"/>
        </w:rPr>
      </w:pPr>
      <w:r w:rsidRPr="00A8034A">
        <w:rPr>
          <w:rFonts w:ascii="Times New Roman" w:hAnsi="Times New Roman" w:cs="Times New Roman"/>
          <w:sz w:val="28"/>
          <w:szCs w:val="28"/>
        </w:rPr>
        <w:t xml:space="preserve">На </w:t>
      </w:r>
      <w:r w:rsidRPr="00D308B4">
        <w:rPr>
          <w:rFonts w:ascii="Times New Roman" w:hAnsi="Times New Roman" w:cs="Times New Roman"/>
          <w:sz w:val="28"/>
          <w:szCs w:val="28"/>
        </w:rPr>
        <w:t>вопрос «Оцените примерное количество конкурентов бизнеса, который Вы представляете, предлагающих аналогичную продукцию (товар, работу, услугу) или ее заменители?» респонденты ответили:</w:t>
      </w:r>
    </w:p>
    <w:p w14:paraId="1A0FEF09" w14:textId="77777777" w:rsidR="00B47A11" w:rsidRDefault="00DD141F" w:rsidP="00DD141F">
      <w:pPr>
        <w:autoSpaceDE w:val="0"/>
        <w:autoSpaceDN w:val="0"/>
        <w:adjustRightInd w:val="0"/>
        <w:spacing w:after="0" w:line="240" w:lineRule="auto"/>
        <w:rPr>
          <w:rFonts w:ascii="Times New Roman" w:hAnsi="Times New Roman" w:cs="Times New Roman"/>
          <w:sz w:val="28"/>
          <w:szCs w:val="28"/>
        </w:rPr>
      </w:pPr>
      <w:r w:rsidRPr="000441B9">
        <w:rPr>
          <w:rFonts w:ascii="Times New Roman" w:hAnsi="Times New Roman" w:cs="Times New Roman"/>
          <w:b/>
          <w:noProof/>
          <w:sz w:val="28"/>
          <w:szCs w:val="28"/>
          <w:lang w:eastAsia="ru-RU"/>
        </w:rPr>
        <w:lastRenderedPageBreak/>
        <w:drawing>
          <wp:anchor distT="0" distB="0" distL="114300" distR="114300" simplePos="0" relativeHeight="251658240" behindDoc="0" locked="0" layoutInCell="1" allowOverlap="1" wp14:anchorId="4550E34C" wp14:editId="5EF31777">
            <wp:simplePos x="0" y="0"/>
            <wp:positionH relativeFrom="column">
              <wp:posOffset>380889</wp:posOffset>
            </wp:positionH>
            <wp:positionV relativeFrom="paragraph">
              <wp:posOffset>118745</wp:posOffset>
            </wp:positionV>
            <wp:extent cx="4468633" cy="2552369"/>
            <wp:effectExtent l="0" t="0" r="8255" b="635"/>
            <wp:wrapSquare wrapText="bothSides"/>
            <wp:docPr id="93" name="Диаграмма 9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r>
        <w:rPr>
          <w:rFonts w:ascii="Times New Roman" w:hAnsi="Times New Roman" w:cs="Times New Roman"/>
          <w:sz w:val="28"/>
          <w:szCs w:val="28"/>
        </w:rPr>
        <w:br w:type="textWrapping" w:clear="all"/>
      </w:r>
    </w:p>
    <w:p w14:paraId="7051F21A" w14:textId="77777777" w:rsidR="009C0B26" w:rsidRDefault="009C0B26" w:rsidP="009C0B26">
      <w:pPr>
        <w:autoSpaceDE w:val="0"/>
        <w:autoSpaceDN w:val="0"/>
        <w:adjustRightInd w:val="0"/>
        <w:spacing w:after="0" w:line="240" w:lineRule="auto"/>
        <w:ind w:firstLine="708"/>
        <w:jc w:val="both"/>
        <w:rPr>
          <w:rFonts w:ascii="Times New Roman" w:hAnsi="Times New Roman" w:cs="Times New Roman"/>
          <w:sz w:val="28"/>
          <w:szCs w:val="28"/>
        </w:rPr>
      </w:pPr>
      <w:r w:rsidRPr="00A8034A">
        <w:rPr>
          <w:rFonts w:ascii="Times New Roman" w:hAnsi="Times New Roman" w:cs="Times New Roman"/>
          <w:sz w:val="28"/>
          <w:szCs w:val="28"/>
        </w:rPr>
        <w:t xml:space="preserve">С точки зрения респондентов конкуренция на данном рынке </w:t>
      </w:r>
      <w:r>
        <w:rPr>
          <w:rFonts w:ascii="Times New Roman" w:hAnsi="Times New Roman" w:cs="Times New Roman"/>
          <w:sz w:val="28"/>
          <w:szCs w:val="28"/>
        </w:rPr>
        <w:t>умеренная</w:t>
      </w:r>
      <w:r w:rsidRPr="00A8034A">
        <w:rPr>
          <w:rFonts w:ascii="Times New Roman" w:hAnsi="Times New Roman" w:cs="Times New Roman"/>
          <w:sz w:val="28"/>
          <w:szCs w:val="28"/>
        </w:rPr>
        <w:t>:</w:t>
      </w:r>
    </w:p>
    <w:p w14:paraId="12C1B460" w14:textId="77777777" w:rsidR="00CB11B0" w:rsidRDefault="00DD141F" w:rsidP="00DD141F">
      <w:pPr>
        <w:autoSpaceDE w:val="0"/>
        <w:autoSpaceDN w:val="0"/>
        <w:adjustRightInd w:val="0"/>
        <w:spacing w:after="0" w:line="240" w:lineRule="auto"/>
        <w:ind w:firstLine="708"/>
        <w:rPr>
          <w:rFonts w:ascii="Times New Roman" w:hAnsi="Times New Roman" w:cs="Times New Roman"/>
          <w:b/>
          <w:sz w:val="28"/>
          <w:szCs w:val="28"/>
        </w:rPr>
      </w:pPr>
      <w:r w:rsidRPr="000441B9">
        <w:rPr>
          <w:rFonts w:ascii="Times New Roman" w:hAnsi="Times New Roman" w:cs="Times New Roman"/>
          <w:b/>
          <w:noProof/>
          <w:sz w:val="28"/>
          <w:szCs w:val="28"/>
          <w:lang w:eastAsia="ru-RU"/>
        </w:rPr>
        <w:drawing>
          <wp:inline distT="0" distB="0" distL="0" distR="0" wp14:anchorId="0E1EC56D" wp14:editId="3272411C">
            <wp:extent cx="4754273" cy="2647619"/>
            <wp:effectExtent l="0" t="0" r="8255" b="635"/>
            <wp:docPr id="94" name="Диаграмма 9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C319421" w14:textId="77777777" w:rsidR="00AA4159" w:rsidRDefault="00AA4159" w:rsidP="002176E6">
      <w:pPr>
        <w:autoSpaceDE w:val="0"/>
        <w:autoSpaceDN w:val="0"/>
        <w:adjustRightInd w:val="0"/>
        <w:spacing w:after="0" w:line="240" w:lineRule="auto"/>
        <w:ind w:firstLine="708"/>
        <w:jc w:val="center"/>
        <w:rPr>
          <w:rFonts w:ascii="Times New Roman" w:hAnsi="Times New Roman" w:cs="Times New Roman"/>
          <w:b/>
          <w:sz w:val="28"/>
          <w:szCs w:val="28"/>
        </w:rPr>
      </w:pPr>
    </w:p>
    <w:p w14:paraId="050C73E2" w14:textId="77777777" w:rsidR="00A8034A" w:rsidRDefault="002176E6" w:rsidP="002176E6">
      <w:pPr>
        <w:autoSpaceDE w:val="0"/>
        <w:autoSpaceDN w:val="0"/>
        <w:adjustRightInd w:val="0"/>
        <w:spacing w:after="0" w:line="240" w:lineRule="auto"/>
        <w:ind w:firstLine="708"/>
        <w:jc w:val="center"/>
        <w:rPr>
          <w:rFonts w:ascii="Times New Roman" w:hAnsi="Times New Roman" w:cs="Times New Roman"/>
          <w:b/>
          <w:sz w:val="28"/>
          <w:szCs w:val="28"/>
        </w:rPr>
      </w:pPr>
      <w:r w:rsidRPr="002176E6">
        <w:rPr>
          <w:rFonts w:ascii="Times New Roman" w:hAnsi="Times New Roman" w:cs="Times New Roman"/>
          <w:b/>
          <w:sz w:val="28"/>
          <w:szCs w:val="28"/>
        </w:rPr>
        <w:t>Рынок услуг среднего профессионального образования</w:t>
      </w:r>
    </w:p>
    <w:p w14:paraId="49C659ED" w14:textId="77777777" w:rsidR="002176E6" w:rsidRDefault="002176E6" w:rsidP="002176E6">
      <w:pPr>
        <w:autoSpaceDE w:val="0"/>
        <w:autoSpaceDN w:val="0"/>
        <w:adjustRightInd w:val="0"/>
        <w:spacing w:after="0" w:line="240" w:lineRule="auto"/>
        <w:ind w:firstLine="708"/>
        <w:jc w:val="center"/>
        <w:rPr>
          <w:rFonts w:ascii="Times New Roman" w:hAnsi="Times New Roman" w:cs="Times New Roman"/>
          <w:b/>
          <w:sz w:val="28"/>
          <w:szCs w:val="28"/>
        </w:rPr>
      </w:pPr>
    </w:p>
    <w:p w14:paraId="5974B51C" w14:textId="77777777" w:rsidR="00AA4159" w:rsidRDefault="002176E6" w:rsidP="002176E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Конкурентная среда на рынке услуг среднего профессионального образования характеризуется доминированием бюджетных профессиональных образовательных организаций над негосударственными (частными) организациями, а также концентрацией числа профессиональных образовательных организаций в городе Горно-Алтайске. </w:t>
      </w:r>
    </w:p>
    <w:p w14:paraId="6D54CF1B" w14:textId="07C87EC4" w:rsidR="00AA4159" w:rsidRDefault="00AA4159" w:rsidP="00AA4159">
      <w:pPr>
        <w:autoSpaceDE w:val="0"/>
        <w:autoSpaceDN w:val="0"/>
        <w:adjustRightInd w:val="0"/>
        <w:spacing w:after="0" w:line="240" w:lineRule="auto"/>
        <w:ind w:firstLine="709"/>
        <w:jc w:val="both"/>
        <w:rPr>
          <w:rFonts w:ascii="Times New Roman" w:hAnsi="Times New Roman" w:cs="Times New Roman"/>
          <w:sz w:val="28"/>
          <w:szCs w:val="28"/>
        </w:rPr>
      </w:pPr>
      <w:r w:rsidRPr="00AA4159">
        <w:rPr>
          <w:rFonts w:ascii="Times New Roman" w:hAnsi="Times New Roman" w:cs="Times New Roman"/>
          <w:sz w:val="28"/>
          <w:szCs w:val="28"/>
        </w:rPr>
        <w:t xml:space="preserve">В Республике </w:t>
      </w:r>
      <w:r w:rsidRPr="00817D5C">
        <w:rPr>
          <w:rFonts w:ascii="Times New Roman" w:hAnsi="Times New Roman" w:cs="Times New Roman"/>
          <w:sz w:val="28"/>
          <w:szCs w:val="28"/>
        </w:rPr>
        <w:t>Алтай 1 частная образовательная организация реализует основные профессиональные образовательные услуги и программы среднего профессионального образования –</w:t>
      </w:r>
      <w:r w:rsidR="00E47C7E">
        <w:rPr>
          <w:rFonts w:ascii="Times New Roman" w:hAnsi="Times New Roman" w:cs="Times New Roman"/>
          <w:sz w:val="28"/>
          <w:szCs w:val="28"/>
        </w:rPr>
        <w:t xml:space="preserve"> АПОУ РА </w:t>
      </w:r>
      <w:r w:rsidRPr="00817D5C">
        <w:rPr>
          <w:rFonts w:ascii="Times New Roman" w:hAnsi="Times New Roman" w:cs="Times New Roman"/>
          <w:sz w:val="28"/>
          <w:szCs w:val="28"/>
        </w:rPr>
        <w:t>«Горно-Алтайский экономический техникум».</w:t>
      </w:r>
      <w:r w:rsidR="00E47C7E">
        <w:rPr>
          <w:rFonts w:ascii="Times New Roman" w:hAnsi="Times New Roman" w:cs="Times New Roman"/>
          <w:sz w:val="28"/>
          <w:szCs w:val="28"/>
        </w:rPr>
        <w:t xml:space="preserve"> В 2025/26 учебном году в данной организации обучается 495 человек, что составляет 7,3% от общего количества студентов в сфере среднего профессионального образования.</w:t>
      </w:r>
    </w:p>
    <w:p w14:paraId="31B3E9B0" w14:textId="43556A97" w:rsidR="005E1FB5" w:rsidRPr="00AA4159" w:rsidRDefault="005E1FB5" w:rsidP="005E1FB5">
      <w:pPr>
        <w:autoSpaceDE w:val="0"/>
        <w:autoSpaceDN w:val="0"/>
        <w:adjustRightInd w:val="0"/>
        <w:spacing w:after="0" w:line="240" w:lineRule="auto"/>
        <w:ind w:firstLine="708"/>
        <w:jc w:val="both"/>
        <w:rPr>
          <w:rFonts w:ascii="Times New Roman" w:hAnsi="Times New Roman" w:cs="Times New Roman"/>
          <w:sz w:val="28"/>
          <w:szCs w:val="28"/>
        </w:rPr>
      </w:pPr>
      <w:r w:rsidRPr="00410052">
        <w:rPr>
          <w:rFonts w:ascii="Times New Roman" w:hAnsi="Times New Roman" w:cs="Times New Roman"/>
          <w:sz w:val="28"/>
          <w:szCs w:val="28"/>
        </w:rPr>
        <w:lastRenderedPageBreak/>
        <w:t>Фактически сложившийся уровень данного показателя по Республике Алтай составил на 1 января 202</w:t>
      </w:r>
      <w:r w:rsidR="00F97573">
        <w:rPr>
          <w:rFonts w:ascii="Times New Roman" w:hAnsi="Times New Roman" w:cs="Times New Roman"/>
          <w:sz w:val="28"/>
          <w:szCs w:val="28"/>
        </w:rPr>
        <w:t>6</w:t>
      </w:r>
      <w:r w:rsidRPr="00410052">
        <w:rPr>
          <w:rFonts w:ascii="Times New Roman" w:hAnsi="Times New Roman" w:cs="Times New Roman"/>
          <w:sz w:val="28"/>
          <w:szCs w:val="28"/>
        </w:rPr>
        <w:t xml:space="preserve"> года </w:t>
      </w:r>
      <w:r w:rsidR="00F97573">
        <w:rPr>
          <w:rFonts w:ascii="Times New Roman" w:hAnsi="Times New Roman" w:cs="Times New Roman"/>
          <w:sz w:val="28"/>
          <w:szCs w:val="28"/>
        </w:rPr>
        <w:t>7</w:t>
      </w:r>
      <w:r w:rsidRPr="00410052">
        <w:rPr>
          <w:rFonts w:ascii="Times New Roman" w:hAnsi="Times New Roman" w:cs="Times New Roman"/>
          <w:sz w:val="28"/>
          <w:szCs w:val="28"/>
        </w:rPr>
        <w:t>,</w:t>
      </w:r>
      <w:r w:rsidR="00F97573">
        <w:rPr>
          <w:rFonts w:ascii="Times New Roman" w:hAnsi="Times New Roman" w:cs="Times New Roman"/>
          <w:sz w:val="28"/>
          <w:szCs w:val="28"/>
        </w:rPr>
        <w:t>3</w:t>
      </w:r>
      <w:r w:rsidRPr="00410052">
        <w:rPr>
          <w:rFonts w:ascii="Times New Roman" w:hAnsi="Times New Roman" w:cs="Times New Roman"/>
          <w:sz w:val="28"/>
          <w:szCs w:val="28"/>
        </w:rPr>
        <w:t>% при установленном минимальном значении ключевого показателя в 202</w:t>
      </w:r>
      <w:r w:rsidR="00F97573">
        <w:rPr>
          <w:rFonts w:ascii="Times New Roman" w:hAnsi="Times New Roman" w:cs="Times New Roman"/>
          <w:sz w:val="28"/>
          <w:szCs w:val="28"/>
        </w:rPr>
        <w:t>5</w:t>
      </w:r>
      <w:r w:rsidRPr="00410052">
        <w:rPr>
          <w:rFonts w:ascii="Times New Roman" w:hAnsi="Times New Roman" w:cs="Times New Roman"/>
          <w:sz w:val="28"/>
          <w:szCs w:val="28"/>
        </w:rPr>
        <w:t xml:space="preserve"> году – 5,2%.</w:t>
      </w:r>
    </w:p>
    <w:p w14:paraId="699A3A23" w14:textId="2B6CCB85" w:rsidR="002176E6" w:rsidRPr="002176E6" w:rsidRDefault="002176E6" w:rsidP="002176E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Основными факторами, ограничивающими дальнейшее развитие конкуренции на рынке услуг среднего профессионального образования, являются необходимость обязательного лицензирования данного вида деятельности, а также прохождения длительной процедуры государственной аккредитации образовательных программ. Кроме того, федеральные государственные образовательные стандарты среднего профессионального образования содержат достаточно высокие требования к кадровому составу </w:t>
      </w:r>
      <w:r w:rsidRPr="00AA4159">
        <w:rPr>
          <w:rFonts w:ascii="Times New Roman" w:hAnsi="Times New Roman" w:cs="Times New Roman"/>
          <w:sz w:val="28"/>
          <w:szCs w:val="28"/>
        </w:rPr>
        <w:t xml:space="preserve">образовательной организации. </w:t>
      </w:r>
    </w:p>
    <w:p w14:paraId="5CB55051" w14:textId="77777777" w:rsidR="002176E6" w:rsidRPr="00A8034A" w:rsidRDefault="002176E6" w:rsidP="002176E6">
      <w:pPr>
        <w:autoSpaceDE w:val="0"/>
        <w:autoSpaceDN w:val="0"/>
        <w:adjustRightInd w:val="0"/>
        <w:spacing w:after="0" w:line="240" w:lineRule="auto"/>
        <w:ind w:firstLine="709"/>
        <w:jc w:val="both"/>
        <w:rPr>
          <w:rFonts w:ascii="Times New Roman" w:hAnsi="Times New Roman" w:cs="Times New Roman"/>
          <w:sz w:val="28"/>
          <w:szCs w:val="28"/>
        </w:rPr>
      </w:pPr>
      <w:r w:rsidRPr="00A8034A">
        <w:rPr>
          <w:rFonts w:ascii="Times New Roman" w:hAnsi="Times New Roman" w:cs="Times New Roman"/>
          <w:sz w:val="28"/>
          <w:szCs w:val="28"/>
        </w:rPr>
        <w:t>Опрос предпринимателей, осуществляющих деятельность на данном рынке, показал следующие результаты.</w:t>
      </w:r>
    </w:p>
    <w:p w14:paraId="32D71A14" w14:textId="77777777" w:rsidR="002176E6" w:rsidRDefault="002176E6" w:rsidP="002176E6">
      <w:pPr>
        <w:autoSpaceDE w:val="0"/>
        <w:autoSpaceDN w:val="0"/>
        <w:adjustRightInd w:val="0"/>
        <w:spacing w:after="0" w:line="240" w:lineRule="auto"/>
        <w:ind w:firstLine="709"/>
        <w:jc w:val="both"/>
        <w:rPr>
          <w:rFonts w:ascii="Times New Roman" w:hAnsi="Times New Roman" w:cs="Times New Roman"/>
          <w:sz w:val="28"/>
          <w:szCs w:val="28"/>
        </w:rPr>
      </w:pPr>
      <w:r w:rsidRPr="00A8034A">
        <w:rPr>
          <w:rFonts w:ascii="Times New Roman" w:hAnsi="Times New Roman" w:cs="Times New Roman"/>
          <w:sz w:val="28"/>
          <w:szCs w:val="28"/>
        </w:rPr>
        <w:t xml:space="preserve">На вопрос </w:t>
      </w:r>
      <w:r w:rsidRPr="00D308B4">
        <w:rPr>
          <w:rFonts w:ascii="Times New Roman" w:hAnsi="Times New Roman" w:cs="Times New Roman"/>
          <w:sz w:val="28"/>
          <w:szCs w:val="28"/>
        </w:rPr>
        <w:t>«Оцените примерное количество конкурентов бизнеса, который Вы представляете, предлагающих аналогичную продукцию (товар, работу, услугу) или ее заменители?» респонденты ответили:</w:t>
      </w:r>
    </w:p>
    <w:p w14:paraId="6AD43C83" w14:textId="77777777" w:rsidR="007E2D01" w:rsidRDefault="007E2D01" w:rsidP="002E5298">
      <w:pPr>
        <w:autoSpaceDE w:val="0"/>
        <w:autoSpaceDN w:val="0"/>
        <w:adjustRightInd w:val="0"/>
        <w:spacing w:after="0" w:line="240" w:lineRule="auto"/>
        <w:ind w:firstLine="708"/>
        <w:jc w:val="center"/>
        <w:rPr>
          <w:rFonts w:ascii="Times New Roman" w:hAnsi="Times New Roman" w:cs="Times New Roman"/>
          <w:b/>
          <w:sz w:val="28"/>
          <w:szCs w:val="28"/>
        </w:rPr>
      </w:pPr>
    </w:p>
    <w:p w14:paraId="5196BBCD" w14:textId="77777777" w:rsidR="002176E6" w:rsidRDefault="002E5298" w:rsidP="002E5298">
      <w:pPr>
        <w:autoSpaceDE w:val="0"/>
        <w:autoSpaceDN w:val="0"/>
        <w:adjustRightInd w:val="0"/>
        <w:spacing w:after="0" w:line="240" w:lineRule="auto"/>
        <w:ind w:firstLine="708"/>
        <w:jc w:val="center"/>
        <w:rPr>
          <w:rFonts w:ascii="Times New Roman" w:hAnsi="Times New Roman" w:cs="Times New Roman"/>
          <w:b/>
          <w:sz w:val="28"/>
          <w:szCs w:val="28"/>
        </w:rPr>
      </w:pPr>
      <w:r w:rsidRPr="002E5298">
        <w:rPr>
          <w:rFonts w:ascii="Times New Roman" w:hAnsi="Times New Roman" w:cs="Times New Roman"/>
          <w:b/>
          <w:sz w:val="28"/>
          <w:szCs w:val="28"/>
        </w:rPr>
        <w:t>Рынок услуг отдыха и оздоровления детей</w:t>
      </w:r>
    </w:p>
    <w:p w14:paraId="1EAF806A" w14:textId="77777777" w:rsidR="007E2D01" w:rsidRPr="002E5298" w:rsidRDefault="007E2D01" w:rsidP="002E5298">
      <w:pPr>
        <w:autoSpaceDE w:val="0"/>
        <w:autoSpaceDN w:val="0"/>
        <w:adjustRightInd w:val="0"/>
        <w:spacing w:after="0" w:line="240" w:lineRule="auto"/>
        <w:ind w:firstLine="708"/>
        <w:jc w:val="center"/>
        <w:rPr>
          <w:rFonts w:ascii="Times New Roman" w:hAnsi="Times New Roman" w:cs="Times New Roman"/>
          <w:b/>
          <w:sz w:val="28"/>
          <w:szCs w:val="28"/>
        </w:rPr>
      </w:pPr>
    </w:p>
    <w:p w14:paraId="4DDE2D49" w14:textId="77777777" w:rsidR="00B752ED" w:rsidRDefault="002E5298" w:rsidP="00A8034A">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Конкурентная среда на рынке услуг отдыха и оздоровления детей характеризуется умением хозяйствующего субъекта удовлетворять рекреационно-оздоровительные потребности потребителей за счет предоставления им совокупности услуг, актуализировать свою жизнедеятельность в соответствии с действующим нормативно-правовым, финансово-экономическим, информационным и иным обеспечением. Основными факторами, ограничивающими развитие конкуренции на рынке услуг детского отдыха и оздоровления, являются высокие затраты вхождения на рынок новых негосударственных организаций в сравнении с действующими государственными организациями, имеющими в распоряжении сформированную ранее за счет бюджетного финансирования материальную базу, постоянное усиление </w:t>
      </w:r>
      <w:r w:rsidRPr="00B752ED">
        <w:rPr>
          <w:rFonts w:ascii="Times New Roman" w:hAnsi="Times New Roman" w:cs="Times New Roman"/>
          <w:bCs/>
          <w:sz w:val="28"/>
          <w:szCs w:val="28"/>
        </w:rPr>
        <w:t xml:space="preserve">требований к организациям, осуществляющим деятельность на указанном рынке. </w:t>
      </w:r>
    </w:p>
    <w:p w14:paraId="5F7C2DFF" w14:textId="7DF3E2D2" w:rsidR="00817D5C" w:rsidRPr="00AC7C51" w:rsidRDefault="00817D5C" w:rsidP="00A8034A">
      <w:pPr>
        <w:autoSpaceDE w:val="0"/>
        <w:autoSpaceDN w:val="0"/>
        <w:adjustRightInd w:val="0"/>
        <w:spacing w:after="0" w:line="240" w:lineRule="auto"/>
        <w:ind w:firstLine="708"/>
        <w:jc w:val="both"/>
        <w:rPr>
          <w:rFonts w:ascii="Times New Roman" w:hAnsi="Times New Roman" w:cs="Times New Roman"/>
          <w:bCs/>
          <w:sz w:val="28"/>
          <w:szCs w:val="28"/>
        </w:rPr>
      </w:pPr>
      <w:r w:rsidRPr="00AC7C51">
        <w:rPr>
          <w:rFonts w:ascii="Times New Roman" w:hAnsi="Times New Roman" w:cs="Times New Roman"/>
          <w:bCs/>
          <w:sz w:val="28"/>
          <w:szCs w:val="28"/>
        </w:rPr>
        <w:t>В 202</w:t>
      </w:r>
      <w:r w:rsidR="007A7AB8">
        <w:rPr>
          <w:rFonts w:ascii="Times New Roman" w:hAnsi="Times New Roman" w:cs="Times New Roman"/>
          <w:bCs/>
          <w:sz w:val="28"/>
          <w:szCs w:val="28"/>
        </w:rPr>
        <w:t>5</w:t>
      </w:r>
      <w:r w:rsidRPr="00AC7C51">
        <w:rPr>
          <w:rFonts w:ascii="Times New Roman" w:hAnsi="Times New Roman" w:cs="Times New Roman"/>
          <w:bCs/>
          <w:sz w:val="28"/>
          <w:szCs w:val="28"/>
        </w:rPr>
        <w:t xml:space="preserve"> году организациям отдыха детей и их оздоровления, в том числе организациям частной формы собственности, оказывалась информационная и методическая поддержка в области выполнения стандартов качества услуги отдыха детей и их оздоровления санитарно-эпидемиологическим требованиям, противопожарным и антитеррористическим нормам.</w:t>
      </w:r>
    </w:p>
    <w:p w14:paraId="53F68CBF" w14:textId="090C0CBA" w:rsidR="00EC7C60" w:rsidRDefault="00EC7C60" w:rsidP="00EC7C60">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В Республике Алтай в сфере </w:t>
      </w:r>
      <w:r w:rsidR="003D4062" w:rsidRPr="00D44BDB">
        <w:rPr>
          <w:rFonts w:ascii="Times New Roman" w:hAnsi="Times New Roman" w:cs="Times New Roman"/>
          <w:bCs/>
          <w:sz w:val="28"/>
          <w:szCs w:val="28"/>
        </w:rPr>
        <w:t xml:space="preserve">отдыха детей и их оздоровления на территории Республики Алтай </w:t>
      </w:r>
      <w:r>
        <w:rPr>
          <w:rFonts w:ascii="Times New Roman" w:hAnsi="Times New Roman" w:cs="Times New Roman"/>
          <w:bCs/>
          <w:sz w:val="28"/>
          <w:szCs w:val="28"/>
        </w:rPr>
        <w:t>осуществляет деятельность</w:t>
      </w:r>
      <w:r w:rsidR="003D4062" w:rsidRPr="00D44BDB">
        <w:rPr>
          <w:rFonts w:ascii="Times New Roman" w:hAnsi="Times New Roman" w:cs="Times New Roman"/>
          <w:bCs/>
          <w:sz w:val="28"/>
          <w:szCs w:val="28"/>
        </w:rPr>
        <w:t xml:space="preserve"> 1</w:t>
      </w:r>
      <w:r w:rsidR="00DE291A" w:rsidRPr="00D44BDB">
        <w:rPr>
          <w:rFonts w:ascii="Times New Roman" w:hAnsi="Times New Roman" w:cs="Times New Roman"/>
          <w:bCs/>
          <w:sz w:val="28"/>
          <w:szCs w:val="28"/>
        </w:rPr>
        <w:t>6</w:t>
      </w:r>
      <w:r w:rsidR="00A3201E">
        <w:rPr>
          <w:rFonts w:ascii="Times New Roman" w:hAnsi="Times New Roman" w:cs="Times New Roman"/>
          <w:bCs/>
          <w:sz w:val="28"/>
          <w:szCs w:val="28"/>
        </w:rPr>
        <w:t>1</w:t>
      </w:r>
      <w:r w:rsidR="003D4062" w:rsidRPr="00D44BDB">
        <w:rPr>
          <w:rFonts w:ascii="Times New Roman" w:hAnsi="Times New Roman" w:cs="Times New Roman"/>
          <w:bCs/>
          <w:sz w:val="28"/>
          <w:szCs w:val="28"/>
        </w:rPr>
        <w:t xml:space="preserve"> организаци</w:t>
      </w:r>
      <w:r w:rsidR="00A3201E">
        <w:rPr>
          <w:rFonts w:ascii="Times New Roman" w:hAnsi="Times New Roman" w:cs="Times New Roman"/>
          <w:bCs/>
          <w:sz w:val="28"/>
          <w:szCs w:val="28"/>
        </w:rPr>
        <w:t>я</w:t>
      </w:r>
      <w:r w:rsidR="003D4062" w:rsidRPr="00D44BDB">
        <w:rPr>
          <w:rFonts w:ascii="Times New Roman" w:hAnsi="Times New Roman" w:cs="Times New Roman"/>
          <w:bCs/>
          <w:sz w:val="28"/>
          <w:szCs w:val="28"/>
        </w:rPr>
        <w:t>, в том числе: 14</w:t>
      </w:r>
      <w:r w:rsidR="00A3201E">
        <w:rPr>
          <w:rFonts w:ascii="Times New Roman" w:hAnsi="Times New Roman" w:cs="Times New Roman"/>
          <w:bCs/>
          <w:sz w:val="28"/>
          <w:szCs w:val="28"/>
        </w:rPr>
        <w:t>4</w:t>
      </w:r>
      <w:r w:rsidR="003D4062" w:rsidRPr="00D44BDB">
        <w:rPr>
          <w:rFonts w:ascii="Times New Roman" w:hAnsi="Times New Roman" w:cs="Times New Roman"/>
          <w:bCs/>
          <w:sz w:val="28"/>
          <w:szCs w:val="28"/>
        </w:rPr>
        <w:t xml:space="preserve"> лагер</w:t>
      </w:r>
      <w:r w:rsidR="00A3201E">
        <w:rPr>
          <w:rFonts w:ascii="Times New Roman" w:hAnsi="Times New Roman" w:cs="Times New Roman"/>
          <w:bCs/>
          <w:sz w:val="28"/>
          <w:szCs w:val="28"/>
        </w:rPr>
        <w:t>я</w:t>
      </w:r>
      <w:r w:rsidR="003D4062" w:rsidRPr="00D44BDB">
        <w:rPr>
          <w:rFonts w:ascii="Times New Roman" w:hAnsi="Times New Roman" w:cs="Times New Roman"/>
          <w:bCs/>
          <w:sz w:val="28"/>
          <w:szCs w:val="28"/>
        </w:rPr>
        <w:t xml:space="preserve"> с дневным пребыванием,</w:t>
      </w:r>
      <w:r w:rsidR="00A3201E">
        <w:rPr>
          <w:rFonts w:ascii="Times New Roman" w:hAnsi="Times New Roman" w:cs="Times New Roman"/>
          <w:bCs/>
          <w:sz w:val="28"/>
          <w:szCs w:val="28"/>
        </w:rPr>
        <w:t xml:space="preserve"> 10</w:t>
      </w:r>
      <w:r w:rsidR="003D4062" w:rsidRPr="00D44BDB">
        <w:rPr>
          <w:rFonts w:ascii="Times New Roman" w:hAnsi="Times New Roman" w:cs="Times New Roman"/>
          <w:bCs/>
          <w:sz w:val="28"/>
          <w:szCs w:val="28"/>
        </w:rPr>
        <w:t xml:space="preserve"> стационарных оздоровительных лагерей, </w:t>
      </w:r>
      <w:r w:rsidR="00A3201E">
        <w:rPr>
          <w:rFonts w:ascii="Times New Roman" w:hAnsi="Times New Roman" w:cs="Times New Roman"/>
          <w:bCs/>
          <w:sz w:val="28"/>
          <w:szCs w:val="28"/>
        </w:rPr>
        <w:t>1 детский лагерь труда и отдыха; 6 – детских лагерей палаточного типа</w:t>
      </w:r>
      <w:r>
        <w:rPr>
          <w:rFonts w:ascii="Times New Roman" w:hAnsi="Times New Roman" w:cs="Times New Roman"/>
          <w:bCs/>
          <w:sz w:val="28"/>
          <w:szCs w:val="28"/>
        </w:rPr>
        <w:t xml:space="preserve">. </w:t>
      </w:r>
    </w:p>
    <w:p w14:paraId="2E50E9F4" w14:textId="6A3BDA72" w:rsidR="00EC7C60" w:rsidRDefault="00EC7C60" w:rsidP="00EC7C60">
      <w:pPr>
        <w:autoSpaceDE w:val="0"/>
        <w:autoSpaceDN w:val="0"/>
        <w:adjustRightInd w:val="0"/>
        <w:spacing w:after="0" w:line="240" w:lineRule="auto"/>
        <w:ind w:firstLine="708"/>
        <w:jc w:val="both"/>
        <w:rPr>
          <w:rFonts w:ascii="Times New Roman" w:hAnsi="Times New Roman" w:cs="Times New Roman"/>
          <w:bCs/>
          <w:sz w:val="28"/>
          <w:szCs w:val="28"/>
        </w:rPr>
      </w:pPr>
      <w:r w:rsidRPr="00EC7C60">
        <w:rPr>
          <w:rFonts w:ascii="Times New Roman" w:hAnsi="Times New Roman" w:cs="Times New Roman"/>
          <w:bCs/>
          <w:sz w:val="28"/>
          <w:szCs w:val="28"/>
        </w:rPr>
        <w:t xml:space="preserve">Из 161 организации в сфере услуг детского отдыха и оздоровления в Республике Алтай 7 организаций </w:t>
      </w:r>
      <w:r w:rsidR="00284D68">
        <w:rPr>
          <w:rFonts w:ascii="Times New Roman" w:hAnsi="Times New Roman" w:cs="Times New Roman"/>
          <w:bCs/>
          <w:sz w:val="28"/>
          <w:szCs w:val="28"/>
        </w:rPr>
        <w:t xml:space="preserve">являются </w:t>
      </w:r>
      <w:r w:rsidRPr="00EC7C60">
        <w:rPr>
          <w:rFonts w:ascii="Times New Roman" w:hAnsi="Times New Roman" w:cs="Times New Roman"/>
          <w:bCs/>
          <w:sz w:val="28"/>
          <w:szCs w:val="28"/>
        </w:rPr>
        <w:t xml:space="preserve">частной формы собственности (3 </w:t>
      </w:r>
      <w:r w:rsidRPr="00EC7C60">
        <w:rPr>
          <w:rFonts w:ascii="Times New Roman" w:hAnsi="Times New Roman" w:cs="Times New Roman"/>
          <w:bCs/>
          <w:sz w:val="28"/>
          <w:szCs w:val="28"/>
        </w:rPr>
        <w:lastRenderedPageBreak/>
        <w:t>стационарных организаций отдыха детей и их оздоровления, 1 лагерь с дневным пребыванием детей, 3 детских лагерей палаточного типа).</w:t>
      </w:r>
    </w:p>
    <w:p w14:paraId="4ACF031E" w14:textId="7EE813C3" w:rsidR="002D42C4" w:rsidRDefault="002D42C4" w:rsidP="002D42C4">
      <w:pPr>
        <w:autoSpaceDE w:val="0"/>
        <w:autoSpaceDN w:val="0"/>
        <w:adjustRightInd w:val="0"/>
        <w:spacing w:after="0" w:line="240" w:lineRule="auto"/>
        <w:ind w:firstLine="708"/>
        <w:jc w:val="both"/>
        <w:rPr>
          <w:rFonts w:ascii="Times New Roman" w:hAnsi="Times New Roman" w:cs="Times New Roman"/>
          <w:bCs/>
          <w:sz w:val="28"/>
          <w:szCs w:val="28"/>
        </w:rPr>
      </w:pPr>
      <w:r w:rsidRPr="002D42C4">
        <w:rPr>
          <w:rFonts w:ascii="Times New Roman" w:hAnsi="Times New Roman" w:cs="Times New Roman"/>
          <w:bCs/>
          <w:sz w:val="28"/>
          <w:szCs w:val="28"/>
        </w:rPr>
        <w:t>Всего в Республике Алтай различными формами отдыха и оздоровления охвачено 25708 детей, проживающих на территории Республики Алтай (+3486 - детей из других регионов): в лагерях с дневным пребыванием – 7867 детей; в стационарных оздоровительных лагерях – 2677 детей; в палаточных лагерях – 852 ребенка; в лагере труда и отдыха – 14 детей; охвачены малыми формами отдыха и оздоровления – 14298 детей.</w:t>
      </w:r>
    </w:p>
    <w:p w14:paraId="4CEC1BD2" w14:textId="2D95F643" w:rsidR="002D42C4" w:rsidRDefault="002D42C4" w:rsidP="002D42C4">
      <w:pPr>
        <w:autoSpaceDE w:val="0"/>
        <w:autoSpaceDN w:val="0"/>
        <w:adjustRightInd w:val="0"/>
        <w:spacing w:after="0" w:line="240" w:lineRule="auto"/>
        <w:ind w:firstLine="708"/>
        <w:jc w:val="both"/>
        <w:rPr>
          <w:rFonts w:ascii="Times New Roman" w:hAnsi="Times New Roman" w:cs="Times New Roman"/>
          <w:bCs/>
          <w:sz w:val="28"/>
          <w:szCs w:val="28"/>
        </w:rPr>
      </w:pPr>
      <w:r w:rsidRPr="002D42C4">
        <w:rPr>
          <w:rFonts w:ascii="Times New Roman" w:hAnsi="Times New Roman" w:cs="Times New Roman"/>
          <w:bCs/>
          <w:sz w:val="28"/>
          <w:szCs w:val="28"/>
        </w:rPr>
        <w:t>Из общего числа оздоровленных в организациях отдыха детей и их оздоровления 848 отдохнули в организациях частной формы собственности за счет консолидированного бюджета Республики Алтай (+3339 - детей из других регионов за счет средств родительской платы).</w:t>
      </w:r>
    </w:p>
    <w:p w14:paraId="6D1526FA" w14:textId="3284C2A0" w:rsidR="00837C92" w:rsidRPr="00837C92" w:rsidRDefault="00837C92" w:rsidP="00837C92">
      <w:pPr>
        <w:autoSpaceDE w:val="0"/>
        <w:autoSpaceDN w:val="0"/>
        <w:adjustRightInd w:val="0"/>
        <w:spacing w:after="0" w:line="240" w:lineRule="auto"/>
        <w:ind w:firstLine="708"/>
        <w:jc w:val="both"/>
        <w:rPr>
          <w:rFonts w:ascii="Times New Roman" w:hAnsi="Times New Roman" w:cs="Times New Roman"/>
          <w:sz w:val="28"/>
          <w:szCs w:val="28"/>
        </w:rPr>
      </w:pPr>
      <w:r w:rsidRPr="00410052">
        <w:rPr>
          <w:rFonts w:ascii="Times New Roman" w:hAnsi="Times New Roman" w:cs="Times New Roman"/>
          <w:sz w:val="28"/>
          <w:szCs w:val="28"/>
        </w:rPr>
        <w:t>Фактически сложившийся уровень данного показателя по Республике Алтай составил на 1 января 202</w:t>
      </w:r>
      <w:r>
        <w:rPr>
          <w:rFonts w:ascii="Times New Roman" w:hAnsi="Times New Roman" w:cs="Times New Roman"/>
          <w:sz w:val="28"/>
          <w:szCs w:val="28"/>
        </w:rPr>
        <w:t>6</w:t>
      </w:r>
      <w:r w:rsidRPr="00410052">
        <w:rPr>
          <w:rFonts w:ascii="Times New Roman" w:hAnsi="Times New Roman" w:cs="Times New Roman"/>
          <w:sz w:val="28"/>
          <w:szCs w:val="28"/>
        </w:rPr>
        <w:t xml:space="preserve"> года </w:t>
      </w:r>
      <w:r w:rsidR="00606E12">
        <w:rPr>
          <w:rFonts w:ascii="Times New Roman" w:hAnsi="Times New Roman" w:cs="Times New Roman"/>
          <w:sz w:val="28"/>
          <w:szCs w:val="28"/>
        </w:rPr>
        <w:t>4</w:t>
      </w:r>
      <w:r w:rsidRPr="00410052">
        <w:rPr>
          <w:rFonts w:ascii="Times New Roman" w:hAnsi="Times New Roman" w:cs="Times New Roman"/>
          <w:sz w:val="28"/>
          <w:szCs w:val="28"/>
        </w:rPr>
        <w:t>,</w:t>
      </w:r>
      <w:r>
        <w:rPr>
          <w:rFonts w:ascii="Times New Roman" w:hAnsi="Times New Roman" w:cs="Times New Roman"/>
          <w:sz w:val="28"/>
          <w:szCs w:val="28"/>
        </w:rPr>
        <w:t>3</w:t>
      </w:r>
      <w:r w:rsidRPr="00410052">
        <w:rPr>
          <w:rFonts w:ascii="Times New Roman" w:hAnsi="Times New Roman" w:cs="Times New Roman"/>
          <w:sz w:val="28"/>
          <w:szCs w:val="28"/>
        </w:rPr>
        <w:t>% при установленном минимальном значении ключевого показателя в 202</w:t>
      </w:r>
      <w:r>
        <w:rPr>
          <w:rFonts w:ascii="Times New Roman" w:hAnsi="Times New Roman" w:cs="Times New Roman"/>
          <w:sz w:val="28"/>
          <w:szCs w:val="28"/>
        </w:rPr>
        <w:t>5</w:t>
      </w:r>
      <w:r w:rsidRPr="00410052">
        <w:rPr>
          <w:rFonts w:ascii="Times New Roman" w:hAnsi="Times New Roman" w:cs="Times New Roman"/>
          <w:sz w:val="28"/>
          <w:szCs w:val="28"/>
        </w:rPr>
        <w:t xml:space="preserve"> году – </w:t>
      </w:r>
      <w:r w:rsidR="00606E12">
        <w:rPr>
          <w:rFonts w:ascii="Times New Roman" w:hAnsi="Times New Roman" w:cs="Times New Roman"/>
          <w:sz w:val="28"/>
          <w:szCs w:val="28"/>
        </w:rPr>
        <w:t>20</w:t>
      </w:r>
      <w:r w:rsidRPr="00410052">
        <w:rPr>
          <w:rFonts w:ascii="Times New Roman" w:hAnsi="Times New Roman" w:cs="Times New Roman"/>
          <w:sz w:val="28"/>
          <w:szCs w:val="28"/>
        </w:rPr>
        <w:t>%.</w:t>
      </w:r>
    </w:p>
    <w:p w14:paraId="6D9EA734" w14:textId="77777777" w:rsidR="002E5298" w:rsidRPr="00D308B4" w:rsidRDefault="002E5298" w:rsidP="002E5298">
      <w:pPr>
        <w:autoSpaceDE w:val="0"/>
        <w:autoSpaceDN w:val="0"/>
        <w:adjustRightInd w:val="0"/>
        <w:spacing w:after="0" w:line="240" w:lineRule="auto"/>
        <w:ind w:firstLine="709"/>
        <w:jc w:val="both"/>
        <w:rPr>
          <w:rFonts w:ascii="Times New Roman" w:hAnsi="Times New Roman" w:cs="Times New Roman"/>
          <w:sz w:val="28"/>
          <w:szCs w:val="28"/>
        </w:rPr>
      </w:pPr>
      <w:r w:rsidRPr="00A8034A">
        <w:rPr>
          <w:rFonts w:ascii="Times New Roman" w:hAnsi="Times New Roman" w:cs="Times New Roman"/>
          <w:sz w:val="28"/>
          <w:szCs w:val="28"/>
        </w:rPr>
        <w:t xml:space="preserve">Опрос предпринимателей, осуществляющих деятельность на данном рынке, показал </w:t>
      </w:r>
      <w:r w:rsidRPr="00D308B4">
        <w:rPr>
          <w:rFonts w:ascii="Times New Roman" w:hAnsi="Times New Roman" w:cs="Times New Roman"/>
          <w:sz w:val="28"/>
          <w:szCs w:val="28"/>
        </w:rPr>
        <w:t>следующие результаты.</w:t>
      </w:r>
    </w:p>
    <w:p w14:paraId="7A815DF6" w14:textId="77777777" w:rsidR="002E5298" w:rsidRDefault="002E5298" w:rsidP="002E5298">
      <w:pPr>
        <w:autoSpaceDE w:val="0"/>
        <w:autoSpaceDN w:val="0"/>
        <w:adjustRightInd w:val="0"/>
        <w:spacing w:after="0" w:line="240" w:lineRule="auto"/>
        <w:ind w:firstLine="709"/>
        <w:jc w:val="both"/>
        <w:rPr>
          <w:rFonts w:ascii="Times New Roman" w:hAnsi="Times New Roman" w:cs="Times New Roman"/>
          <w:sz w:val="28"/>
          <w:szCs w:val="28"/>
        </w:rPr>
      </w:pPr>
      <w:r w:rsidRPr="00D308B4">
        <w:rPr>
          <w:rFonts w:ascii="Times New Roman" w:hAnsi="Times New Roman" w:cs="Times New Roman"/>
          <w:sz w:val="28"/>
          <w:szCs w:val="28"/>
        </w:rPr>
        <w:t>На вопрос «Оцените примерное количество конкурентов бизнеса, который Вы представляете, предлагающих аналогичную продукцию (товар, работу, услугу) или ее заменители?» респонденты ответили:</w:t>
      </w:r>
    </w:p>
    <w:p w14:paraId="4FFEB21C" w14:textId="77777777" w:rsidR="00FF726D" w:rsidRDefault="00FF726D" w:rsidP="00A8034A">
      <w:pPr>
        <w:autoSpaceDE w:val="0"/>
        <w:autoSpaceDN w:val="0"/>
        <w:adjustRightInd w:val="0"/>
        <w:spacing w:after="0" w:line="240" w:lineRule="auto"/>
        <w:ind w:firstLine="708"/>
        <w:jc w:val="both"/>
        <w:rPr>
          <w:rFonts w:ascii="Times New Roman" w:hAnsi="Times New Roman" w:cs="Times New Roman"/>
          <w:bCs/>
          <w:sz w:val="28"/>
          <w:szCs w:val="28"/>
        </w:rPr>
      </w:pPr>
    </w:p>
    <w:p w14:paraId="7903ACDE" w14:textId="77777777" w:rsidR="00FF726D" w:rsidRDefault="00DE454C" w:rsidP="00A8034A">
      <w:pPr>
        <w:autoSpaceDE w:val="0"/>
        <w:autoSpaceDN w:val="0"/>
        <w:adjustRightInd w:val="0"/>
        <w:spacing w:after="0" w:line="240" w:lineRule="auto"/>
        <w:ind w:firstLine="708"/>
        <w:jc w:val="both"/>
        <w:rPr>
          <w:rFonts w:ascii="Times New Roman" w:hAnsi="Times New Roman" w:cs="Times New Roman"/>
          <w:bCs/>
          <w:sz w:val="28"/>
          <w:szCs w:val="28"/>
        </w:rPr>
      </w:pPr>
      <w:r w:rsidRPr="000441B9">
        <w:rPr>
          <w:rFonts w:ascii="Times New Roman" w:hAnsi="Times New Roman" w:cs="Times New Roman"/>
          <w:b/>
          <w:noProof/>
          <w:sz w:val="28"/>
          <w:szCs w:val="28"/>
          <w:lang w:eastAsia="ru-RU"/>
        </w:rPr>
        <w:drawing>
          <wp:anchor distT="0" distB="0" distL="114300" distR="114300" simplePos="0" relativeHeight="251662336" behindDoc="0" locked="0" layoutInCell="1" allowOverlap="1" wp14:anchorId="397F29A2" wp14:editId="21490A1A">
            <wp:simplePos x="0" y="0"/>
            <wp:positionH relativeFrom="column">
              <wp:posOffset>635</wp:posOffset>
            </wp:positionH>
            <wp:positionV relativeFrom="paragraph">
              <wp:posOffset>4445</wp:posOffset>
            </wp:positionV>
            <wp:extent cx="4905375" cy="2345055"/>
            <wp:effectExtent l="0" t="0" r="9525" b="17145"/>
            <wp:wrapSquare wrapText="bothSides"/>
            <wp:docPr id="97" name="Диаграмма 9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p w14:paraId="1D0BB28B" w14:textId="77777777" w:rsidR="00FF726D" w:rsidRDefault="00FF726D" w:rsidP="00A8034A">
      <w:pPr>
        <w:autoSpaceDE w:val="0"/>
        <w:autoSpaceDN w:val="0"/>
        <w:adjustRightInd w:val="0"/>
        <w:spacing w:after="0" w:line="240" w:lineRule="auto"/>
        <w:ind w:firstLine="708"/>
        <w:jc w:val="both"/>
        <w:rPr>
          <w:rFonts w:ascii="Times New Roman" w:hAnsi="Times New Roman" w:cs="Times New Roman"/>
          <w:bCs/>
          <w:sz w:val="28"/>
          <w:szCs w:val="28"/>
        </w:rPr>
      </w:pPr>
    </w:p>
    <w:p w14:paraId="64CD3591" w14:textId="77777777" w:rsidR="00FF726D" w:rsidRDefault="00FF726D" w:rsidP="002E5298">
      <w:pPr>
        <w:autoSpaceDE w:val="0"/>
        <w:autoSpaceDN w:val="0"/>
        <w:adjustRightInd w:val="0"/>
        <w:spacing w:after="0" w:line="240" w:lineRule="auto"/>
        <w:ind w:firstLine="708"/>
        <w:jc w:val="both"/>
        <w:rPr>
          <w:rFonts w:ascii="Times New Roman" w:hAnsi="Times New Roman" w:cs="Times New Roman"/>
          <w:sz w:val="28"/>
          <w:szCs w:val="28"/>
        </w:rPr>
      </w:pPr>
    </w:p>
    <w:p w14:paraId="2F8CE8EC" w14:textId="77777777" w:rsidR="00FF726D" w:rsidRDefault="00FF726D" w:rsidP="002E5298">
      <w:pPr>
        <w:autoSpaceDE w:val="0"/>
        <w:autoSpaceDN w:val="0"/>
        <w:adjustRightInd w:val="0"/>
        <w:spacing w:after="0" w:line="240" w:lineRule="auto"/>
        <w:ind w:firstLine="708"/>
        <w:jc w:val="both"/>
        <w:rPr>
          <w:rFonts w:ascii="Times New Roman" w:hAnsi="Times New Roman" w:cs="Times New Roman"/>
          <w:sz w:val="28"/>
          <w:szCs w:val="28"/>
        </w:rPr>
      </w:pPr>
    </w:p>
    <w:p w14:paraId="4BD07921" w14:textId="77777777" w:rsidR="00FF726D" w:rsidRDefault="00FF726D" w:rsidP="002E5298">
      <w:pPr>
        <w:autoSpaceDE w:val="0"/>
        <w:autoSpaceDN w:val="0"/>
        <w:adjustRightInd w:val="0"/>
        <w:spacing w:after="0" w:line="240" w:lineRule="auto"/>
        <w:ind w:firstLine="708"/>
        <w:jc w:val="both"/>
        <w:rPr>
          <w:rFonts w:ascii="Times New Roman" w:hAnsi="Times New Roman" w:cs="Times New Roman"/>
          <w:sz w:val="28"/>
          <w:szCs w:val="28"/>
        </w:rPr>
      </w:pPr>
    </w:p>
    <w:p w14:paraId="17C3C733" w14:textId="77777777" w:rsidR="00FF726D" w:rsidRDefault="00FF726D" w:rsidP="002E5298">
      <w:pPr>
        <w:autoSpaceDE w:val="0"/>
        <w:autoSpaceDN w:val="0"/>
        <w:adjustRightInd w:val="0"/>
        <w:spacing w:after="0" w:line="240" w:lineRule="auto"/>
        <w:ind w:firstLine="708"/>
        <w:jc w:val="both"/>
        <w:rPr>
          <w:rFonts w:ascii="Times New Roman" w:hAnsi="Times New Roman" w:cs="Times New Roman"/>
          <w:sz w:val="28"/>
          <w:szCs w:val="28"/>
        </w:rPr>
      </w:pPr>
    </w:p>
    <w:p w14:paraId="4CBDABB2" w14:textId="77777777" w:rsidR="00FF726D" w:rsidRDefault="00FF726D" w:rsidP="002E5298">
      <w:pPr>
        <w:autoSpaceDE w:val="0"/>
        <w:autoSpaceDN w:val="0"/>
        <w:adjustRightInd w:val="0"/>
        <w:spacing w:after="0" w:line="240" w:lineRule="auto"/>
        <w:ind w:firstLine="708"/>
        <w:jc w:val="both"/>
        <w:rPr>
          <w:rFonts w:ascii="Times New Roman" w:hAnsi="Times New Roman" w:cs="Times New Roman"/>
          <w:sz w:val="28"/>
          <w:szCs w:val="28"/>
        </w:rPr>
      </w:pPr>
    </w:p>
    <w:p w14:paraId="2370A009" w14:textId="77777777" w:rsidR="00FF726D" w:rsidRDefault="00FF726D" w:rsidP="002E5298">
      <w:pPr>
        <w:autoSpaceDE w:val="0"/>
        <w:autoSpaceDN w:val="0"/>
        <w:adjustRightInd w:val="0"/>
        <w:spacing w:after="0" w:line="240" w:lineRule="auto"/>
        <w:ind w:firstLine="708"/>
        <w:jc w:val="both"/>
        <w:rPr>
          <w:rFonts w:ascii="Times New Roman" w:hAnsi="Times New Roman" w:cs="Times New Roman"/>
          <w:sz w:val="28"/>
          <w:szCs w:val="28"/>
        </w:rPr>
      </w:pPr>
    </w:p>
    <w:p w14:paraId="32B840FA" w14:textId="77777777" w:rsidR="00FF726D" w:rsidRDefault="00FF726D" w:rsidP="002E5298">
      <w:pPr>
        <w:autoSpaceDE w:val="0"/>
        <w:autoSpaceDN w:val="0"/>
        <w:adjustRightInd w:val="0"/>
        <w:spacing w:after="0" w:line="240" w:lineRule="auto"/>
        <w:ind w:firstLine="708"/>
        <w:jc w:val="both"/>
        <w:rPr>
          <w:rFonts w:ascii="Times New Roman" w:hAnsi="Times New Roman" w:cs="Times New Roman"/>
          <w:sz w:val="28"/>
          <w:szCs w:val="28"/>
        </w:rPr>
      </w:pPr>
    </w:p>
    <w:p w14:paraId="61A18A24" w14:textId="77777777" w:rsidR="00FF726D" w:rsidRDefault="00FF726D" w:rsidP="002E5298">
      <w:pPr>
        <w:autoSpaceDE w:val="0"/>
        <w:autoSpaceDN w:val="0"/>
        <w:adjustRightInd w:val="0"/>
        <w:spacing w:after="0" w:line="240" w:lineRule="auto"/>
        <w:ind w:firstLine="708"/>
        <w:jc w:val="both"/>
        <w:rPr>
          <w:rFonts w:ascii="Times New Roman" w:hAnsi="Times New Roman" w:cs="Times New Roman"/>
          <w:sz w:val="28"/>
          <w:szCs w:val="28"/>
        </w:rPr>
      </w:pPr>
    </w:p>
    <w:p w14:paraId="0D3D6052" w14:textId="77777777" w:rsidR="00FF726D" w:rsidRDefault="00FF726D" w:rsidP="002E5298">
      <w:pPr>
        <w:autoSpaceDE w:val="0"/>
        <w:autoSpaceDN w:val="0"/>
        <w:adjustRightInd w:val="0"/>
        <w:spacing w:after="0" w:line="240" w:lineRule="auto"/>
        <w:ind w:firstLine="708"/>
        <w:jc w:val="both"/>
        <w:rPr>
          <w:rFonts w:ascii="Times New Roman" w:hAnsi="Times New Roman" w:cs="Times New Roman"/>
          <w:sz w:val="28"/>
          <w:szCs w:val="28"/>
        </w:rPr>
      </w:pPr>
    </w:p>
    <w:p w14:paraId="06A4EA15" w14:textId="77777777" w:rsidR="00FF726D" w:rsidRDefault="00FF726D" w:rsidP="002E5298">
      <w:pPr>
        <w:autoSpaceDE w:val="0"/>
        <w:autoSpaceDN w:val="0"/>
        <w:adjustRightInd w:val="0"/>
        <w:spacing w:after="0" w:line="240" w:lineRule="auto"/>
        <w:ind w:firstLine="708"/>
        <w:jc w:val="both"/>
        <w:rPr>
          <w:rFonts w:ascii="Times New Roman" w:hAnsi="Times New Roman" w:cs="Times New Roman"/>
          <w:sz w:val="28"/>
          <w:szCs w:val="28"/>
        </w:rPr>
      </w:pPr>
    </w:p>
    <w:p w14:paraId="7FB4D542" w14:textId="77777777" w:rsidR="00FF726D" w:rsidRDefault="00FF726D" w:rsidP="002E5298">
      <w:pPr>
        <w:autoSpaceDE w:val="0"/>
        <w:autoSpaceDN w:val="0"/>
        <w:adjustRightInd w:val="0"/>
        <w:spacing w:after="0" w:line="240" w:lineRule="auto"/>
        <w:ind w:firstLine="708"/>
        <w:jc w:val="both"/>
        <w:rPr>
          <w:rFonts w:ascii="Times New Roman" w:hAnsi="Times New Roman" w:cs="Times New Roman"/>
          <w:sz w:val="28"/>
          <w:szCs w:val="28"/>
        </w:rPr>
      </w:pPr>
    </w:p>
    <w:p w14:paraId="57663691" w14:textId="6084E931" w:rsidR="002E5298" w:rsidRDefault="002E5298" w:rsidP="002E5298">
      <w:pPr>
        <w:autoSpaceDE w:val="0"/>
        <w:autoSpaceDN w:val="0"/>
        <w:adjustRightInd w:val="0"/>
        <w:spacing w:after="0" w:line="240" w:lineRule="auto"/>
        <w:ind w:firstLine="708"/>
        <w:jc w:val="both"/>
        <w:rPr>
          <w:rFonts w:ascii="Times New Roman" w:hAnsi="Times New Roman" w:cs="Times New Roman"/>
          <w:sz w:val="28"/>
          <w:szCs w:val="28"/>
        </w:rPr>
      </w:pPr>
      <w:r w:rsidRPr="00A8034A">
        <w:rPr>
          <w:rFonts w:ascii="Times New Roman" w:hAnsi="Times New Roman" w:cs="Times New Roman"/>
          <w:sz w:val="28"/>
          <w:szCs w:val="28"/>
        </w:rPr>
        <w:t>С точки зрения респондентов конкуренция на данном рынке:</w:t>
      </w:r>
    </w:p>
    <w:p w14:paraId="2E71EE38" w14:textId="77777777" w:rsidR="00FB5C79" w:rsidRDefault="00FB5C79" w:rsidP="002E5298">
      <w:pPr>
        <w:autoSpaceDE w:val="0"/>
        <w:autoSpaceDN w:val="0"/>
        <w:adjustRightInd w:val="0"/>
        <w:spacing w:after="0" w:line="240" w:lineRule="auto"/>
        <w:ind w:firstLine="708"/>
        <w:jc w:val="both"/>
        <w:rPr>
          <w:rFonts w:ascii="Times New Roman" w:hAnsi="Times New Roman" w:cs="Times New Roman"/>
          <w:sz w:val="28"/>
          <w:szCs w:val="28"/>
        </w:rPr>
      </w:pPr>
    </w:p>
    <w:p w14:paraId="0748409B" w14:textId="1F8FBBF2" w:rsidR="002E5298" w:rsidRDefault="00FB5C79" w:rsidP="00FF726D">
      <w:pPr>
        <w:autoSpaceDE w:val="0"/>
        <w:autoSpaceDN w:val="0"/>
        <w:adjustRightInd w:val="0"/>
        <w:spacing w:after="0" w:line="240" w:lineRule="auto"/>
        <w:rPr>
          <w:rFonts w:ascii="Times New Roman" w:hAnsi="Times New Roman" w:cs="Times New Roman"/>
          <w:b/>
          <w:sz w:val="28"/>
          <w:szCs w:val="28"/>
        </w:rPr>
      </w:pPr>
      <w:r>
        <w:rPr>
          <w:noProof/>
        </w:rPr>
        <w:lastRenderedPageBreak/>
        <w:drawing>
          <wp:inline distT="0" distB="0" distL="0" distR="0" wp14:anchorId="02927110" wp14:editId="4708308E">
            <wp:extent cx="4572000" cy="2743200"/>
            <wp:effectExtent l="0" t="0" r="0" b="0"/>
            <wp:docPr id="8" name="Диаграмма 8">
              <a:extLst xmlns:a="http://schemas.openxmlformats.org/drawingml/2006/main">
                <a:ext uri="{FF2B5EF4-FFF2-40B4-BE49-F238E27FC236}">
                  <a16:creationId xmlns:a16="http://schemas.microsoft.com/office/drawing/2014/main" id="{31C7AB5A-CC4E-44B4-ACF6-5F2C8F8C18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79E32B4F" w14:textId="77777777" w:rsidR="00FF726D" w:rsidRDefault="00FF726D" w:rsidP="002E5298">
      <w:pPr>
        <w:autoSpaceDE w:val="0"/>
        <w:autoSpaceDN w:val="0"/>
        <w:adjustRightInd w:val="0"/>
        <w:spacing w:after="0" w:line="240" w:lineRule="auto"/>
        <w:ind w:firstLine="708"/>
        <w:jc w:val="center"/>
        <w:rPr>
          <w:rFonts w:ascii="Times New Roman" w:hAnsi="Times New Roman" w:cs="Times New Roman"/>
          <w:b/>
          <w:sz w:val="28"/>
          <w:szCs w:val="28"/>
        </w:rPr>
      </w:pPr>
    </w:p>
    <w:p w14:paraId="1B016DF6" w14:textId="77777777" w:rsidR="00FF726D" w:rsidRDefault="00FF726D" w:rsidP="002E5298">
      <w:pPr>
        <w:autoSpaceDE w:val="0"/>
        <w:autoSpaceDN w:val="0"/>
        <w:adjustRightInd w:val="0"/>
        <w:spacing w:after="0" w:line="240" w:lineRule="auto"/>
        <w:ind w:firstLine="708"/>
        <w:jc w:val="center"/>
        <w:rPr>
          <w:rFonts w:ascii="Times New Roman" w:hAnsi="Times New Roman" w:cs="Times New Roman"/>
          <w:b/>
          <w:sz w:val="28"/>
          <w:szCs w:val="28"/>
        </w:rPr>
      </w:pPr>
    </w:p>
    <w:p w14:paraId="20E43E60" w14:textId="77777777" w:rsidR="00A8034A" w:rsidRDefault="002E5298" w:rsidP="002E5298">
      <w:pPr>
        <w:autoSpaceDE w:val="0"/>
        <w:autoSpaceDN w:val="0"/>
        <w:adjustRightInd w:val="0"/>
        <w:spacing w:after="0" w:line="240" w:lineRule="auto"/>
        <w:ind w:firstLine="708"/>
        <w:jc w:val="center"/>
        <w:rPr>
          <w:rFonts w:ascii="Times New Roman" w:hAnsi="Times New Roman" w:cs="Times New Roman"/>
          <w:b/>
          <w:sz w:val="28"/>
          <w:szCs w:val="28"/>
        </w:rPr>
      </w:pPr>
      <w:r w:rsidRPr="002E5298">
        <w:rPr>
          <w:rFonts w:ascii="Times New Roman" w:hAnsi="Times New Roman" w:cs="Times New Roman"/>
          <w:b/>
          <w:sz w:val="28"/>
          <w:szCs w:val="28"/>
        </w:rPr>
        <w:t>Рынок ритуальных услуг</w:t>
      </w:r>
    </w:p>
    <w:p w14:paraId="6F39B1B4" w14:textId="77777777" w:rsidR="002E5298" w:rsidRDefault="002E5298" w:rsidP="002E5298">
      <w:pPr>
        <w:autoSpaceDE w:val="0"/>
        <w:autoSpaceDN w:val="0"/>
        <w:adjustRightInd w:val="0"/>
        <w:spacing w:after="0" w:line="240" w:lineRule="auto"/>
        <w:ind w:firstLine="708"/>
        <w:jc w:val="both"/>
        <w:rPr>
          <w:rFonts w:ascii="Times New Roman" w:hAnsi="Times New Roman" w:cs="Times New Roman"/>
          <w:b/>
          <w:sz w:val="28"/>
          <w:szCs w:val="28"/>
        </w:rPr>
      </w:pPr>
    </w:p>
    <w:p w14:paraId="13633583" w14:textId="732D5F31" w:rsidR="002E5298" w:rsidRDefault="002E5298" w:rsidP="002E5298">
      <w:pPr>
        <w:autoSpaceDE w:val="0"/>
        <w:autoSpaceDN w:val="0"/>
        <w:adjustRightInd w:val="0"/>
        <w:spacing w:after="0" w:line="240" w:lineRule="auto"/>
        <w:ind w:firstLine="708"/>
        <w:jc w:val="both"/>
        <w:rPr>
          <w:rFonts w:ascii="Times New Roman" w:hAnsi="Times New Roman" w:cs="Times New Roman"/>
          <w:sz w:val="28"/>
          <w:szCs w:val="28"/>
        </w:rPr>
      </w:pPr>
      <w:r w:rsidRPr="00E04270">
        <w:rPr>
          <w:rFonts w:ascii="Times New Roman" w:hAnsi="Times New Roman" w:cs="Times New Roman"/>
          <w:sz w:val="28"/>
          <w:szCs w:val="28"/>
        </w:rPr>
        <w:t xml:space="preserve">Основными экономическими барьерами вхождения на рынок ритуальных услуг являются отсутствие у предпринимателей материально-технической базы, необходимой для успешной работы на рынке. Кроме того, характерной особенностью ряда муниципальных районов Республики Алтай является небольшая численность населения и, как следствие, незначительное количество умерших, что не создает благоприятных условий для ведения рассматриваемого вида деятельности с точки зрения систематического получения дохода (многие сельские граждане осуществляют захоронение умерших самостоятельно, в связи с чем необходимость создания служб, оказывающих услуги по погребению в сельских населенных пунктах, зачастую отсутствует). На территории Республики Алтай деятельность на рынке ритуальных услуг </w:t>
      </w:r>
      <w:r w:rsidR="003C75A4" w:rsidRPr="00E04270">
        <w:rPr>
          <w:rFonts w:ascii="Times New Roman" w:hAnsi="Times New Roman" w:cs="Times New Roman"/>
          <w:sz w:val="28"/>
          <w:szCs w:val="28"/>
        </w:rPr>
        <w:t>осуществляют 7</w:t>
      </w:r>
      <w:r w:rsidR="00F265E6" w:rsidRPr="00E04270">
        <w:rPr>
          <w:rFonts w:ascii="Times New Roman" w:hAnsi="Times New Roman" w:cs="Times New Roman"/>
          <w:sz w:val="28"/>
          <w:szCs w:val="28"/>
        </w:rPr>
        <w:t xml:space="preserve"> </w:t>
      </w:r>
      <w:r w:rsidRPr="00E04270">
        <w:rPr>
          <w:rFonts w:ascii="Times New Roman" w:hAnsi="Times New Roman" w:cs="Times New Roman"/>
          <w:sz w:val="28"/>
          <w:szCs w:val="28"/>
        </w:rPr>
        <w:t xml:space="preserve">организаций частной формы </w:t>
      </w:r>
      <w:r w:rsidR="0036259A" w:rsidRPr="00E04270">
        <w:rPr>
          <w:rFonts w:ascii="Times New Roman" w:hAnsi="Times New Roman" w:cs="Times New Roman"/>
          <w:sz w:val="28"/>
          <w:szCs w:val="28"/>
        </w:rPr>
        <w:t>с</w:t>
      </w:r>
      <w:r w:rsidRPr="00E04270">
        <w:rPr>
          <w:rFonts w:ascii="Times New Roman" w:hAnsi="Times New Roman" w:cs="Times New Roman"/>
          <w:sz w:val="28"/>
          <w:szCs w:val="28"/>
        </w:rPr>
        <w:t xml:space="preserve">обственности. Фактически сложившийся уровень данного показателя по Республике Алтай составил на </w:t>
      </w:r>
      <w:r w:rsidR="000E7BD7" w:rsidRPr="00E04270">
        <w:rPr>
          <w:rFonts w:ascii="Times New Roman" w:hAnsi="Times New Roman" w:cs="Times New Roman"/>
          <w:sz w:val="28"/>
          <w:szCs w:val="28"/>
        </w:rPr>
        <w:t>1</w:t>
      </w:r>
      <w:r w:rsidRPr="00E04270">
        <w:rPr>
          <w:rFonts w:ascii="Times New Roman" w:hAnsi="Times New Roman" w:cs="Times New Roman"/>
          <w:sz w:val="28"/>
          <w:szCs w:val="28"/>
        </w:rPr>
        <w:t xml:space="preserve"> января 202</w:t>
      </w:r>
      <w:r w:rsidR="00CE12B0">
        <w:rPr>
          <w:rFonts w:ascii="Times New Roman" w:hAnsi="Times New Roman" w:cs="Times New Roman"/>
          <w:sz w:val="28"/>
          <w:szCs w:val="28"/>
        </w:rPr>
        <w:t>6</w:t>
      </w:r>
      <w:r w:rsidRPr="00E04270">
        <w:rPr>
          <w:rFonts w:ascii="Times New Roman" w:hAnsi="Times New Roman" w:cs="Times New Roman"/>
          <w:sz w:val="28"/>
          <w:szCs w:val="28"/>
        </w:rPr>
        <w:t xml:space="preserve"> года 100%. Установленное минимальное значение ключевого показателя в 202</w:t>
      </w:r>
      <w:r w:rsidR="00CE12B0">
        <w:rPr>
          <w:rFonts w:ascii="Times New Roman" w:hAnsi="Times New Roman" w:cs="Times New Roman"/>
          <w:sz w:val="28"/>
          <w:szCs w:val="28"/>
        </w:rPr>
        <w:t>5</w:t>
      </w:r>
      <w:r w:rsidRPr="00E04270">
        <w:rPr>
          <w:rFonts w:ascii="Times New Roman" w:hAnsi="Times New Roman" w:cs="Times New Roman"/>
          <w:sz w:val="28"/>
          <w:szCs w:val="28"/>
        </w:rPr>
        <w:t xml:space="preserve"> году – </w:t>
      </w:r>
      <w:r w:rsidR="00AA4159" w:rsidRPr="00E04270">
        <w:rPr>
          <w:rFonts w:ascii="Times New Roman" w:hAnsi="Times New Roman" w:cs="Times New Roman"/>
          <w:sz w:val="28"/>
          <w:szCs w:val="28"/>
        </w:rPr>
        <w:t>10</w:t>
      </w:r>
      <w:r w:rsidRPr="00E04270">
        <w:rPr>
          <w:rFonts w:ascii="Times New Roman" w:hAnsi="Times New Roman" w:cs="Times New Roman"/>
          <w:sz w:val="28"/>
          <w:szCs w:val="28"/>
        </w:rPr>
        <w:t>0%.</w:t>
      </w:r>
    </w:p>
    <w:p w14:paraId="43B4048D" w14:textId="77777777" w:rsidR="00CE12B0" w:rsidRPr="00A8034A" w:rsidRDefault="00CE12B0" w:rsidP="00CE12B0">
      <w:pPr>
        <w:autoSpaceDE w:val="0"/>
        <w:autoSpaceDN w:val="0"/>
        <w:adjustRightInd w:val="0"/>
        <w:spacing w:after="0" w:line="240" w:lineRule="auto"/>
        <w:ind w:firstLine="709"/>
        <w:jc w:val="both"/>
        <w:rPr>
          <w:rFonts w:ascii="Times New Roman" w:hAnsi="Times New Roman" w:cs="Times New Roman"/>
          <w:sz w:val="28"/>
          <w:szCs w:val="28"/>
        </w:rPr>
      </w:pPr>
      <w:r w:rsidRPr="00A8034A">
        <w:rPr>
          <w:rFonts w:ascii="Times New Roman" w:hAnsi="Times New Roman" w:cs="Times New Roman"/>
          <w:sz w:val="28"/>
          <w:szCs w:val="28"/>
        </w:rPr>
        <w:t>Опрос предпринимателей, осуществляющих деятельность на данном рынке, показал следующие результаты.</w:t>
      </w:r>
    </w:p>
    <w:p w14:paraId="6C1F6AF0" w14:textId="77777777" w:rsidR="00CE12B0" w:rsidRDefault="00CE12B0" w:rsidP="00CE12B0">
      <w:pPr>
        <w:autoSpaceDE w:val="0"/>
        <w:autoSpaceDN w:val="0"/>
        <w:adjustRightInd w:val="0"/>
        <w:spacing w:after="0" w:line="240" w:lineRule="auto"/>
        <w:ind w:firstLine="709"/>
        <w:jc w:val="both"/>
        <w:rPr>
          <w:rFonts w:ascii="Times New Roman" w:hAnsi="Times New Roman" w:cs="Times New Roman"/>
          <w:sz w:val="28"/>
          <w:szCs w:val="28"/>
        </w:rPr>
      </w:pPr>
      <w:r w:rsidRPr="00A8034A">
        <w:rPr>
          <w:rFonts w:ascii="Times New Roman" w:hAnsi="Times New Roman" w:cs="Times New Roman"/>
          <w:sz w:val="28"/>
          <w:szCs w:val="28"/>
        </w:rPr>
        <w:t xml:space="preserve">На вопрос </w:t>
      </w:r>
      <w:r w:rsidRPr="00D308B4">
        <w:rPr>
          <w:rFonts w:ascii="Times New Roman" w:hAnsi="Times New Roman" w:cs="Times New Roman"/>
          <w:sz w:val="28"/>
          <w:szCs w:val="28"/>
        </w:rPr>
        <w:t>«Оцените примерное количество конкурентов бизнеса, который Вы представляете, предлагающих аналогичную продукцию (товар, работу, услугу) или ее заменители?» респонденты ответили:</w:t>
      </w:r>
    </w:p>
    <w:p w14:paraId="0C56719A" w14:textId="77777777" w:rsidR="00CE12B0" w:rsidRDefault="00CE12B0" w:rsidP="00CE12B0">
      <w:pPr>
        <w:autoSpaceDE w:val="0"/>
        <w:autoSpaceDN w:val="0"/>
        <w:adjustRightInd w:val="0"/>
        <w:spacing w:after="0" w:line="240" w:lineRule="auto"/>
        <w:ind w:firstLine="708"/>
        <w:jc w:val="both"/>
        <w:rPr>
          <w:rFonts w:ascii="Times New Roman" w:hAnsi="Times New Roman" w:cs="Times New Roman"/>
          <w:sz w:val="28"/>
          <w:szCs w:val="28"/>
        </w:rPr>
      </w:pPr>
      <w:r w:rsidRPr="000441B9">
        <w:rPr>
          <w:rFonts w:ascii="Times New Roman" w:hAnsi="Times New Roman" w:cs="Times New Roman"/>
          <w:b/>
          <w:noProof/>
          <w:sz w:val="28"/>
          <w:szCs w:val="28"/>
          <w:lang w:eastAsia="ru-RU"/>
        </w:rPr>
        <w:lastRenderedPageBreak/>
        <w:drawing>
          <wp:anchor distT="0" distB="0" distL="114300" distR="114300" simplePos="0" relativeHeight="251721728" behindDoc="0" locked="0" layoutInCell="1" allowOverlap="1" wp14:anchorId="44B78FA6" wp14:editId="2044E0A8">
            <wp:simplePos x="0" y="0"/>
            <wp:positionH relativeFrom="column">
              <wp:posOffset>605790</wp:posOffset>
            </wp:positionH>
            <wp:positionV relativeFrom="paragraph">
              <wp:posOffset>86360</wp:posOffset>
            </wp:positionV>
            <wp:extent cx="4105275" cy="2600325"/>
            <wp:effectExtent l="0" t="0" r="9525" b="9525"/>
            <wp:wrapSquare wrapText="bothSides"/>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6B50D086" w14:textId="77777777" w:rsidR="00CE12B0" w:rsidRDefault="00CE12B0" w:rsidP="00CE12B0">
      <w:pPr>
        <w:autoSpaceDE w:val="0"/>
        <w:autoSpaceDN w:val="0"/>
        <w:adjustRightInd w:val="0"/>
        <w:spacing w:after="0" w:line="240" w:lineRule="auto"/>
        <w:ind w:firstLine="708"/>
        <w:jc w:val="both"/>
        <w:rPr>
          <w:rFonts w:ascii="Times New Roman" w:hAnsi="Times New Roman" w:cs="Times New Roman"/>
          <w:sz w:val="28"/>
          <w:szCs w:val="28"/>
        </w:rPr>
      </w:pPr>
    </w:p>
    <w:p w14:paraId="165C8BA2" w14:textId="77777777" w:rsidR="00CE12B0" w:rsidRPr="00DD141F" w:rsidRDefault="00CE12B0" w:rsidP="00CE12B0">
      <w:pPr>
        <w:rPr>
          <w:rFonts w:ascii="Times New Roman" w:hAnsi="Times New Roman" w:cs="Times New Roman"/>
          <w:sz w:val="28"/>
          <w:szCs w:val="28"/>
        </w:rPr>
      </w:pPr>
    </w:p>
    <w:p w14:paraId="77658F81" w14:textId="77777777" w:rsidR="00CE12B0" w:rsidRPr="00DD141F" w:rsidRDefault="00CE12B0" w:rsidP="00CE12B0">
      <w:pPr>
        <w:rPr>
          <w:rFonts w:ascii="Times New Roman" w:hAnsi="Times New Roman" w:cs="Times New Roman"/>
          <w:sz w:val="28"/>
          <w:szCs w:val="28"/>
        </w:rPr>
      </w:pPr>
    </w:p>
    <w:p w14:paraId="0E3F36E9" w14:textId="77777777" w:rsidR="00CE12B0" w:rsidRPr="00DD141F" w:rsidRDefault="00CE12B0" w:rsidP="00CE12B0">
      <w:pPr>
        <w:rPr>
          <w:rFonts w:ascii="Times New Roman" w:hAnsi="Times New Roman" w:cs="Times New Roman"/>
          <w:sz w:val="28"/>
          <w:szCs w:val="28"/>
        </w:rPr>
      </w:pPr>
    </w:p>
    <w:p w14:paraId="2A2A439D" w14:textId="77777777" w:rsidR="00CE12B0" w:rsidRPr="00DD141F" w:rsidRDefault="00CE12B0" w:rsidP="00CE12B0">
      <w:pPr>
        <w:rPr>
          <w:rFonts w:ascii="Times New Roman" w:hAnsi="Times New Roman" w:cs="Times New Roman"/>
          <w:sz w:val="28"/>
          <w:szCs w:val="28"/>
        </w:rPr>
      </w:pPr>
    </w:p>
    <w:p w14:paraId="3270B601" w14:textId="77777777" w:rsidR="00CE12B0" w:rsidRDefault="00CE12B0" w:rsidP="00CE12B0">
      <w:pPr>
        <w:rPr>
          <w:rFonts w:ascii="Times New Roman" w:hAnsi="Times New Roman" w:cs="Times New Roman"/>
          <w:sz w:val="28"/>
          <w:szCs w:val="28"/>
        </w:rPr>
      </w:pPr>
    </w:p>
    <w:p w14:paraId="29030148" w14:textId="77777777" w:rsidR="00CE12B0" w:rsidRDefault="00CE12B0" w:rsidP="00CE12B0">
      <w:pPr>
        <w:rPr>
          <w:rFonts w:ascii="Times New Roman" w:hAnsi="Times New Roman" w:cs="Times New Roman"/>
          <w:sz w:val="28"/>
          <w:szCs w:val="28"/>
        </w:rPr>
      </w:pPr>
    </w:p>
    <w:p w14:paraId="7354F47B" w14:textId="77777777" w:rsidR="00CE12B0" w:rsidRDefault="00CE12B0" w:rsidP="00CE12B0">
      <w:pPr>
        <w:autoSpaceDE w:val="0"/>
        <w:autoSpaceDN w:val="0"/>
        <w:adjustRightInd w:val="0"/>
        <w:spacing w:after="0" w:line="240" w:lineRule="auto"/>
        <w:ind w:firstLine="708"/>
        <w:jc w:val="both"/>
        <w:rPr>
          <w:rFonts w:ascii="Times New Roman" w:hAnsi="Times New Roman" w:cs="Times New Roman"/>
          <w:sz w:val="28"/>
          <w:szCs w:val="28"/>
        </w:rPr>
      </w:pPr>
    </w:p>
    <w:p w14:paraId="1D33FDE9" w14:textId="77777777" w:rsidR="00CE12B0" w:rsidRDefault="00CE12B0" w:rsidP="00CE12B0">
      <w:pPr>
        <w:autoSpaceDE w:val="0"/>
        <w:autoSpaceDN w:val="0"/>
        <w:adjustRightInd w:val="0"/>
        <w:spacing w:after="0" w:line="240" w:lineRule="auto"/>
        <w:ind w:firstLine="708"/>
        <w:jc w:val="both"/>
        <w:rPr>
          <w:rFonts w:ascii="Times New Roman" w:hAnsi="Times New Roman" w:cs="Times New Roman"/>
          <w:sz w:val="28"/>
          <w:szCs w:val="28"/>
        </w:rPr>
      </w:pPr>
    </w:p>
    <w:p w14:paraId="6EA0846C" w14:textId="77777777" w:rsidR="00CE12B0" w:rsidRDefault="00CE12B0" w:rsidP="00CE12B0">
      <w:pPr>
        <w:autoSpaceDE w:val="0"/>
        <w:autoSpaceDN w:val="0"/>
        <w:adjustRightInd w:val="0"/>
        <w:spacing w:after="0" w:line="240" w:lineRule="auto"/>
        <w:ind w:firstLine="708"/>
        <w:jc w:val="both"/>
        <w:rPr>
          <w:rFonts w:ascii="Times New Roman" w:hAnsi="Times New Roman" w:cs="Times New Roman"/>
          <w:sz w:val="28"/>
          <w:szCs w:val="28"/>
        </w:rPr>
      </w:pPr>
      <w:r w:rsidRPr="00A8034A">
        <w:rPr>
          <w:rFonts w:ascii="Times New Roman" w:hAnsi="Times New Roman" w:cs="Times New Roman"/>
          <w:sz w:val="28"/>
          <w:szCs w:val="28"/>
        </w:rPr>
        <w:t>С точки зрения респондентов конкуренция на данном рынке</w:t>
      </w:r>
      <w:r>
        <w:rPr>
          <w:rFonts w:ascii="Times New Roman" w:hAnsi="Times New Roman" w:cs="Times New Roman"/>
          <w:sz w:val="28"/>
          <w:szCs w:val="28"/>
        </w:rPr>
        <w:t xml:space="preserve"> слабая</w:t>
      </w:r>
      <w:r w:rsidRPr="00A8034A">
        <w:rPr>
          <w:rFonts w:ascii="Times New Roman" w:hAnsi="Times New Roman" w:cs="Times New Roman"/>
          <w:sz w:val="28"/>
          <w:szCs w:val="28"/>
        </w:rPr>
        <w:t>:</w:t>
      </w:r>
    </w:p>
    <w:p w14:paraId="1F050697" w14:textId="77777777" w:rsidR="00CE12B0" w:rsidRDefault="00CE12B0" w:rsidP="00CE12B0">
      <w:pPr>
        <w:autoSpaceDE w:val="0"/>
        <w:autoSpaceDN w:val="0"/>
        <w:adjustRightInd w:val="0"/>
        <w:spacing w:after="0" w:line="240" w:lineRule="auto"/>
        <w:ind w:firstLine="708"/>
        <w:jc w:val="both"/>
        <w:rPr>
          <w:rFonts w:ascii="Times New Roman" w:hAnsi="Times New Roman" w:cs="Times New Roman"/>
          <w:sz w:val="28"/>
          <w:szCs w:val="28"/>
        </w:rPr>
      </w:pPr>
      <w:r w:rsidRPr="000441B9">
        <w:rPr>
          <w:rFonts w:ascii="Times New Roman" w:hAnsi="Times New Roman" w:cs="Times New Roman"/>
          <w:b/>
          <w:noProof/>
          <w:sz w:val="28"/>
          <w:szCs w:val="28"/>
          <w:lang w:eastAsia="ru-RU"/>
        </w:rPr>
        <w:drawing>
          <wp:inline distT="0" distB="0" distL="0" distR="0" wp14:anchorId="397D087A" wp14:editId="74DE2D1F">
            <wp:extent cx="4438650" cy="2447925"/>
            <wp:effectExtent l="0" t="0" r="0" b="952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6008A473" w14:textId="77777777" w:rsidR="00386004" w:rsidRDefault="00386004" w:rsidP="002E5298">
      <w:pPr>
        <w:autoSpaceDE w:val="0"/>
        <w:autoSpaceDN w:val="0"/>
        <w:adjustRightInd w:val="0"/>
        <w:spacing w:after="0" w:line="240" w:lineRule="auto"/>
        <w:ind w:firstLine="708"/>
        <w:jc w:val="center"/>
        <w:rPr>
          <w:rFonts w:ascii="Times New Roman" w:hAnsi="Times New Roman" w:cs="Times New Roman"/>
          <w:b/>
          <w:sz w:val="28"/>
          <w:szCs w:val="28"/>
        </w:rPr>
      </w:pPr>
    </w:p>
    <w:p w14:paraId="3D52E24A" w14:textId="77777777" w:rsidR="00FF268A" w:rsidRDefault="00FF268A" w:rsidP="00BA7F18">
      <w:pPr>
        <w:autoSpaceDE w:val="0"/>
        <w:autoSpaceDN w:val="0"/>
        <w:adjustRightInd w:val="0"/>
        <w:spacing w:after="0" w:line="240" w:lineRule="auto"/>
        <w:ind w:firstLine="708"/>
        <w:jc w:val="center"/>
        <w:rPr>
          <w:rFonts w:ascii="Times New Roman" w:hAnsi="Times New Roman" w:cs="Times New Roman"/>
          <w:b/>
          <w:sz w:val="28"/>
          <w:szCs w:val="28"/>
          <w:highlight w:val="yellow"/>
        </w:rPr>
      </w:pPr>
    </w:p>
    <w:p w14:paraId="2FC015BD" w14:textId="77777777" w:rsidR="0089602D" w:rsidRPr="00D308B4" w:rsidRDefault="0089602D" w:rsidP="00BA7F18">
      <w:pPr>
        <w:autoSpaceDE w:val="0"/>
        <w:autoSpaceDN w:val="0"/>
        <w:adjustRightInd w:val="0"/>
        <w:spacing w:after="0" w:line="240" w:lineRule="auto"/>
        <w:ind w:firstLine="708"/>
        <w:jc w:val="center"/>
        <w:rPr>
          <w:rFonts w:ascii="Times New Roman" w:hAnsi="Times New Roman" w:cs="Times New Roman"/>
          <w:b/>
          <w:sz w:val="28"/>
          <w:szCs w:val="28"/>
        </w:rPr>
      </w:pPr>
      <w:r w:rsidRPr="00D308B4">
        <w:rPr>
          <w:rFonts w:ascii="Times New Roman" w:hAnsi="Times New Roman" w:cs="Times New Roman"/>
          <w:b/>
          <w:sz w:val="28"/>
          <w:szCs w:val="28"/>
        </w:rPr>
        <w:t xml:space="preserve">Рынок </w:t>
      </w:r>
      <w:r w:rsidR="00BA7F18" w:rsidRPr="00D308B4">
        <w:rPr>
          <w:rFonts w:ascii="Times New Roman" w:hAnsi="Times New Roman" w:cs="Times New Roman"/>
          <w:b/>
          <w:sz w:val="28"/>
          <w:szCs w:val="28"/>
        </w:rPr>
        <w:t>семеноводства</w:t>
      </w:r>
    </w:p>
    <w:p w14:paraId="770EB9DD" w14:textId="77777777" w:rsidR="0089602D" w:rsidRPr="00D308B4" w:rsidRDefault="0089602D" w:rsidP="0089602D">
      <w:pPr>
        <w:autoSpaceDE w:val="0"/>
        <w:autoSpaceDN w:val="0"/>
        <w:adjustRightInd w:val="0"/>
        <w:spacing w:after="0" w:line="240" w:lineRule="auto"/>
        <w:ind w:firstLine="708"/>
        <w:jc w:val="both"/>
        <w:rPr>
          <w:rFonts w:ascii="Times New Roman" w:hAnsi="Times New Roman" w:cs="Times New Roman"/>
          <w:sz w:val="28"/>
          <w:szCs w:val="28"/>
        </w:rPr>
      </w:pPr>
    </w:p>
    <w:p w14:paraId="0AFD5B0F" w14:textId="641E2F20" w:rsidR="001275A0" w:rsidRPr="00AD26F0" w:rsidRDefault="00BA7F18" w:rsidP="001275A0">
      <w:pPr>
        <w:autoSpaceDE w:val="0"/>
        <w:autoSpaceDN w:val="0"/>
        <w:adjustRightInd w:val="0"/>
        <w:spacing w:after="0" w:line="240" w:lineRule="auto"/>
        <w:ind w:firstLine="708"/>
        <w:jc w:val="both"/>
        <w:rPr>
          <w:rFonts w:ascii="Times New Roman" w:hAnsi="Times New Roman" w:cs="Times New Roman"/>
          <w:sz w:val="28"/>
          <w:szCs w:val="28"/>
        </w:rPr>
      </w:pPr>
      <w:r w:rsidRPr="001275A0">
        <w:rPr>
          <w:rFonts w:ascii="Times New Roman" w:hAnsi="Times New Roman" w:cs="Times New Roman"/>
          <w:sz w:val="28"/>
          <w:szCs w:val="28"/>
        </w:rPr>
        <w:t xml:space="preserve">В Республике Алтай деятельность на рынке семеноводств осуществляют два сельскохозяйственных товаропроизводителя, занимающихся производством семян - ИП ГКФХ Карякина </w:t>
      </w:r>
      <w:r w:rsidR="00F04D01" w:rsidRPr="001275A0">
        <w:rPr>
          <w:rFonts w:ascii="Times New Roman" w:hAnsi="Times New Roman" w:cs="Times New Roman"/>
          <w:sz w:val="28"/>
          <w:szCs w:val="28"/>
        </w:rPr>
        <w:t>А</w:t>
      </w:r>
      <w:r w:rsidR="00F04D01">
        <w:rPr>
          <w:rFonts w:ascii="Times New Roman" w:hAnsi="Times New Roman" w:cs="Times New Roman"/>
          <w:sz w:val="28"/>
          <w:szCs w:val="28"/>
        </w:rPr>
        <w:t>.</w:t>
      </w:r>
      <w:r w:rsidR="00F04D01" w:rsidRPr="001275A0">
        <w:rPr>
          <w:rFonts w:ascii="Times New Roman" w:hAnsi="Times New Roman" w:cs="Times New Roman"/>
          <w:sz w:val="28"/>
          <w:szCs w:val="28"/>
        </w:rPr>
        <w:t>Ф.</w:t>
      </w:r>
      <w:r w:rsidRPr="001275A0">
        <w:rPr>
          <w:rFonts w:ascii="Times New Roman" w:hAnsi="Times New Roman" w:cs="Times New Roman"/>
          <w:sz w:val="28"/>
          <w:szCs w:val="28"/>
        </w:rPr>
        <w:t xml:space="preserve"> (производство семян зерновых культур) и ИП ГКФХ Попова Н.Г. (производство семян картофеля высших репродукций). Инфраструктура данных хозяйств приведена в соответствие с требованиями к семеноводческим хозяйствам и пройдена процедура добровольной сертификации «</w:t>
      </w:r>
      <w:proofErr w:type="spellStart"/>
      <w:r w:rsidRPr="001275A0">
        <w:rPr>
          <w:rFonts w:ascii="Times New Roman" w:hAnsi="Times New Roman" w:cs="Times New Roman"/>
          <w:sz w:val="28"/>
          <w:szCs w:val="28"/>
        </w:rPr>
        <w:t>Россельхозцентр</w:t>
      </w:r>
      <w:proofErr w:type="spellEnd"/>
      <w:r w:rsidRPr="001275A0">
        <w:rPr>
          <w:rFonts w:ascii="Times New Roman" w:hAnsi="Times New Roman" w:cs="Times New Roman"/>
          <w:sz w:val="28"/>
          <w:szCs w:val="28"/>
        </w:rPr>
        <w:t xml:space="preserve">». </w:t>
      </w:r>
      <w:r w:rsidR="007D7206" w:rsidRPr="001275A0">
        <w:rPr>
          <w:rFonts w:ascii="Times New Roman" w:hAnsi="Times New Roman" w:cs="Times New Roman"/>
          <w:sz w:val="28"/>
          <w:szCs w:val="28"/>
        </w:rPr>
        <w:t>Доля организаций частной формы собственности на рынке семеноводства на 1 января 202</w:t>
      </w:r>
      <w:r w:rsidR="00257D6E">
        <w:rPr>
          <w:rFonts w:ascii="Times New Roman" w:hAnsi="Times New Roman" w:cs="Times New Roman"/>
          <w:sz w:val="28"/>
          <w:szCs w:val="28"/>
        </w:rPr>
        <w:t>6</w:t>
      </w:r>
      <w:r w:rsidR="007D7206" w:rsidRPr="001275A0">
        <w:rPr>
          <w:rFonts w:ascii="Times New Roman" w:hAnsi="Times New Roman" w:cs="Times New Roman"/>
          <w:sz w:val="28"/>
          <w:szCs w:val="28"/>
        </w:rPr>
        <w:t xml:space="preserve"> года с</w:t>
      </w:r>
      <w:r w:rsidRPr="001275A0">
        <w:rPr>
          <w:rFonts w:ascii="Times New Roman" w:hAnsi="Times New Roman" w:cs="Times New Roman"/>
          <w:sz w:val="28"/>
          <w:szCs w:val="28"/>
        </w:rPr>
        <w:t>остав</w:t>
      </w:r>
      <w:r w:rsidR="007D7206" w:rsidRPr="001275A0">
        <w:rPr>
          <w:rFonts w:ascii="Times New Roman" w:hAnsi="Times New Roman" w:cs="Times New Roman"/>
          <w:sz w:val="28"/>
          <w:szCs w:val="28"/>
        </w:rPr>
        <w:t>ляет</w:t>
      </w:r>
      <w:r w:rsidRPr="001275A0">
        <w:rPr>
          <w:rFonts w:ascii="Times New Roman" w:hAnsi="Times New Roman" w:cs="Times New Roman"/>
          <w:sz w:val="28"/>
          <w:szCs w:val="28"/>
        </w:rPr>
        <w:t xml:space="preserve"> </w:t>
      </w:r>
      <w:r w:rsidR="00602F54" w:rsidRPr="001275A0">
        <w:rPr>
          <w:rFonts w:ascii="Times New Roman" w:hAnsi="Times New Roman" w:cs="Times New Roman"/>
          <w:sz w:val="28"/>
          <w:szCs w:val="28"/>
        </w:rPr>
        <w:t>100%</w:t>
      </w:r>
      <w:r w:rsidR="007D7206" w:rsidRPr="001275A0">
        <w:rPr>
          <w:rFonts w:ascii="Times New Roman" w:hAnsi="Times New Roman" w:cs="Times New Roman"/>
          <w:sz w:val="28"/>
          <w:szCs w:val="28"/>
        </w:rPr>
        <w:t>.</w:t>
      </w:r>
    </w:p>
    <w:p w14:paraId="349B0705" w14:textId="77777777" w:rsidR="00BA7F18" w:rsidRDefault="00BA7F18" w:rsidP="00C07A54">
      <w:pPr>
        <w:autoSpaceDE w:val="0"/>
        <w:autoSpaceDN w:val="0"/>
        <w:adjustRightInd w:val="0"/>
        <w:spacing w:after="0" w:line="240" w:lineRule="auto"/>
        <w:rPr>
          <w:rFonts w:ascii="Times New Roman" w:hAnsi="Times New Roman" w:cs="Times New Roman"/>
          <w:b/>
          <w:sz w:val="28"/>
          <w:szCs w:val="28"/>
        </w:rPr>
      </w:pPr>
    </w:p>
    <w:p w14:paraId="3A6929FA" w14:textId="77777777" w:rsidR="002E5298" w:rsidRPr="00BA7F18" w:rsidRDefault="00BA7F18" w:rsidP="002E5298">
      <w:pPr>
        <w:autoSpaceDE w:val="0"/>
        <w:autoSpaceDN w:val="0"/>
        <w:adjustRightInd w:val="0"/>
        <w:spacing w:after="0" w:line="240" w:lineRule="auto"/>
        <w:ind w:firstLine="708"/>
        <w:jc w:val="center"/>
        <w:rPr>
          <w:rFonts w:ascii="Times New Roman" w:hAnsi="Times New Roman" w:cs="Times New Roman"/>
          <w:b/>
          <w:sz w:val="28"/>
          <w:szCs w:val="28"/>
        </w:rPr>
      </w:pPr>
      <w:r w:rsidRPr="00D308B4">
        <w:rPr>
          <w:rFonts w:ascii="Times New Roman" w:hAnsi="Times New Roman" w:cs="Times New Roman"/>
          <w:b/>
          <w:sz w:val="28"/>
          <w:szCs w:val="28"/>
        </w:rPr>
        <w:t>Рынок жилищного строительства (за исключением Московского фонда реноваций жилой застройки и индивидуального жилищного строительства)</w:t>
      </w:r>
    </w:p>
    <w:p w14:paraId="6F7C2985" w14:textId="77777777" w:rsidR="00BA7F18" w:rsidRDefault="00BA7F18" w:rsidP="002E5298">
      <w:pPr>
        <w:autoSpaceDE w:val="0"/>
        <w:autoSpaceDN w:val="0"/>
        <w:adjustRightInd w:val="0"/>
        <w:spacing w:after="0" w:line="240" w:lineRule="auto"/>
        <w:ind w:firstLine="708"/>
        <w:jc w:val="center"/>
        <w:rPr>
          <w:rFonts w:ascii="Times New Roman" w:hAnsi="Times New Roman" w:cs="Times New Roman"/>
          <w:sz w:val="28"/>
          <w:szCs w:val="28"/>
        </w:rPr>
      </w:pPr>
    </w:p>
    <w:p w14:paraId="0951BB05" w14:textId="77777777" w:rsidR="00602F54" w:rsidRDefault="00BA7F18" w:rsidP="00BA7F1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Основными факторами, сдерживающими рост конкуренции на рынке, являются рост цен на </w:t>
      </w:r>
      <w:r w:rsidR="003027C9">
        <w:rPr>
          <w:rFonts w:ascii="Times New Roman" w:hAnsi="Times New Roman" w:cs="Times New Roman"/>
          <w:sz w:val="28"/>
          <w:szCs w:val="28"/>
        </w:rPr>
        <w:t>строительные материалы и готовое</w:t>
      </w:r>
      <w:r>
        <w:rPr>
          <w:rFonts w:ascii="Times New Roman" w:hAnsi="Times New Roman" w:cs="Times New Roman"/>
          <w:sz w:val="28"/>
          <w:szCs w:val="28"/>
        </w:rPr>
        <w:t xml:space="preserve"> жилье, недоступность высококачественного жилья для малообеспеченных и среднеобеспеченных слоев населения. К барьерам развития конкуренции в области жилищного строительства, по мнению субъектов малого и среднего предпринимательства, следует отнести необходимость вложения существенных капитальных затрат при освоении и осуществлении строительной деятельности, в частности на получение разрешения на </w:t>
      </w:r>
      <w:r w:rsidRPr="00CC3BF7">
        <w:rPr>
          <w:rFonts w:ascii="Times New Roman" w:hAnsi="Times New Roman" w:cs="Times New Roman"/>
          <w:sz w:val="28"/>
          <w:szCs w:val="28"/>
        </w:rPr>
        <w:t xml:space="preserve">строительство объектов жилой недвижимости, выдачу технических условий </w:t>
      </w:r>
      <w:r w:rsidR="003027C9" w:rsidRPr="00CC3BF7">
        <w:rPr>
          <w:rFonts w:ascii="Times New Roman" w:hAnsi="Times New Roman" w:cs="Times New Roman"/>
          <w:sz w:val="28"/>
          <w:szCs w:val="28"/>
        </w:rPr>
        <w:t xml:space="preserve">эксплуатирующими организациями. </w:t>
      </w:r>
    </w:p>
    <w:p w14:paraId="1F807148" w14:textId="413F393F" w:rsidR="007673EC" w:rsidRDefault="00602F54" w:rsidP="00BA7F1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отчетном году в эксплуатацию введено 1</w:t>
      </w:r>
      <w:r w:rsidR="00981DBD">
        <w:rPr>
          <w:rFonts w:ascii="Times New Roman" w:hAnsi="Times New Roman" w:cs="Times New Roman"/>
          <w:sz w:val="28"/>
          <w:szCs w:val="28"/>
        </w:rPr>
        <w:t>1</w:t>
      </w:r>
      <w:r>
        <w:rPr>
          <w:rFonts w:ascii="Times New Roman" w:hAnsi="Times New Roman" w:cs="Times New Roman"/>
          <w:sz w:val="28"/>
          <w:szCs w:val="28"/>
        </w:rPr>
        <w:t xml:space="preserve"> многоквартирных домов, общей площадью </w:t>
      </w:r>
      <w:r w:rsidR="00981DBD">
        <w:rPr>
          <w:rFonts w:ascii="Times New Roman" w:hAnsi="Times New Roman" w:cs="Times New Roman"/>
          <w:sz w:val="28"/>
          <w:szCs w:val="28"/>
        </w:rPr>
        <w:t>19</w:t>
      </w:r>
      <w:r>
        <w:rPr>
          <w:rFonts w:ascii="Times New Roman" w:hAnsi="Times New Roman" w:cs="Times New Roman"/>
          <w:sz w:val="28"/>
          <w:szCs w:val="28"/>
        </w:rPr>
        <w:t> </w:t>
      </w:r>
      <w:r w:rsidR="00981DBD">
        <w:rPr>
          <w:rFonts w:ascii="Times New Roman" w:hAnsi="Times New Roman" w:cs="Times New Roman"/>
          <w:sz w:val="28"/>
          <w:szCs w:val="28"/>
        </w:rPr>
        <w:t>913</w:t>
      </w:r>
      <w:r>
        <w:rPr>
          <w:rFonts w:ascii="Times New Roman" w:hAnsi="Times New Roman" w:cs="Times New Roman"/>
          <w:sz w:val="28"/>
          <w:szCs w:val="28"/>
        </w:rPr>
        <w:t xml:space="preserve"> </w:t>
      </w:r>
      <w:proofErr w:type="spellStart"/>
      <w:r>
        <w:rPr>
          <w:rFonts w:ascii="Times New Roman" w:hAnsi="Times New Roman" w:cs="Times New Roman"/>
          <w:sz w:val="28"/>
          <w:szCs w:val="28"/>
        </w:rPr>
        <w:t>кв.м</w:t>
      </w:r>
      <w:proofErr w:type="spellEnd"/>
      <w:r>
        <w:rPr>
          <w:rFonts w:ascii="Times New Roman" w:hAnsi="Times New Roman" w:cs="Times New Roman"/>
          <w:sz w:val="28"/>
          <w:szCs w:val="28"/>
        </w:rPr>
        <w:t>., строительство которых осуществлялось частными застройщиками.</w:t>
      </w:r>
      <w:r w:rsidR="008265D5" w:rsidRPr="008265D5">
        <w:rPr>
          <w:rFonts w:ascii="Times New Roman" w:hAnsi="Times New Roman" w:cs="Times New Roman"/>
          <w:sz w:val="28"/>
          <w:szCs w:val="28"/>
        </w:rPr>
        <w:t xml:space="preserve"> </w:t>
      </w:r>
      <w:r w:rsidR="008265D5" w:rsidRPr="00CC3BF7">
        <w:rPr>
          <w:rFonts w:ascii="Times New Roman" w:hAnsi="Times New Roman" w:cs="Times New Roman"/>
          <w:sz w:val="28"/>
          <w:szCs w:val="28"/>
        </w:rPr>
        <w:t>Фактически сложившийся уровень данного показателя по Республике Алтай составил на 1 января 202</w:t>
      </w:r>
      <w:r w:rsidR="00981DBD">
        <w:rPr>
          <w:rFonts w:ascii="Times New Roman" w:hAnsi="Times New Roman" w:cs="Times New Roman"/>
          <w:sz w:val="28"/>
          <w:szCs w:val="28"/>
        </w:rPr>
        <w:t>6</w:t>
      </w:r>
      <w:r w:rsidR="008265D5" w:rsidRPr="00CC3BF7">
        <w:rPr>
          <w:rFonts w:ascii="Times New Roman" w:hAnsi="Times New Roman" w:cs="Times New Roman"/>
          <w:sz w:val="28"/>
          <w:szCs w:val="28"/>
        </w:rPr>
        <w:t xml:space="preserve"> года </w:t>
      </w:r>
      <w:r w:rsidR="008265D5">
        <w:rPr>
          <w:rFonts w:ascii="Times New Roman" w:hAnsi="Times New Roman" w:cs="Times New Roman"/>
          <w:sz w:val="28"/>
          <w:szCs w:val="28"/>
        </w:rPr>
        <w:t>10</w:t>
      </w:r>
      <w:r w:rsidR="008265D5" w:rsidRPr="00CC3BF7">
        <w:rPr>
          <w:rFonts w:ascii="Times New Roman" w:hAnsi="Times New Roman" w:cs="Times New Roman"/>
          <w:sz w:val="28"/>
          <w:szCs w:val="28"/>
        </w:rPr>
        <w:t>0%.</w:t>
      </w:r>
      <w:r w:rsidR="008265D5">
        <w:rPr>
          <w:rFonts w:ascii="Times New Roman" w:hAnsi="Times New Roman" w:cs="Times New Roman"/>
          <w:sz w:val="28"/>
          <w:szCs w:val="28"/>
        </w:rPr>
        <w:t xml:space="preserve"> </w:t>
      </w:r>
      <w:r w:rsidR="008265D5" w:rsidRPr="00AA4159">
        <w:rPr>
          <w:rFonts w:ascii="Times New Roman" w:hAnsi="Times New Roman" w:cs="Times New Roman"/>
          <w:sz w:val="28"/>
          <w:szCs w:val="28"/>
        </w:rPr>
        <w:t>Установленное минимальное значение ключевого показателя в 202</w:t>
      </w:r>
      <w:r w:rsidR="00981DBD">
        <w:rPr>
          <w:rFonts w:ascii="Times New Roman" w:hAnsi="Times New Roman" w:cs="Times New Roman"/>
          <w:sz w:val="28"/>
          <w:szCs w:val="28"/>
        </w:rPr>
        <w:t>5</w:t>
      </w:r>
      <w:r w:rsidR="008265D5" w:rsidRPr="00AA4159">
        <w:rPr>
          <w:rFonts w:ascii="Times New Roman" w:hAnsi="Times New Roman" w:cs="Times New Roman"/>
          <w:sz w:val="28"/>
          <w:szCs w:val="28"/>
        </w:rPr>
        <w:t xml:space="preserve"> году – </w:t>
      </w:r>
      <w:r w:rsidR="008265D5">
        <w:rPr>
          <w:rFonts w:ascii="Times New Roman" w:hAnsi="Times New Roman" w:cs="Times New Roman"/>
          <w:sz w:val="28"/>
          <w:szCs w:val="28"/>
        </w:rPr>
        <w:t>80</w:t>
      </w:r>
      <w:r w:rsidR="008265D5" w:rsidRPr="00AA4159">
        <w:rPr>
          <w:rFonts w:ascii="Times New Roman" w:hAnsi="Times New Roman" w:cs="Times New Roman"/>
          <w:sz w:val="28"/>
          <w:szCs w:val="28"/>
        </w:rPr>
        <w:t>%</w:t>
      </w:r>
      <w:r w:rsidR="00AF4C73">
        <w:rPr>
          <w:rFonts w:ascii="Times New Roman" w:hAnsi="Times New Roman" w:cs="Times New Roman"/>
          <w:sz w:val="28"/>
          <w:szCs w:val="28"/>
        </w:rPr>
        <w:t>.</w:t>
      </w:r>
    </w:p>
    <w:p w14:paraId="31C51F6C" w14:textId="77777777" w:rsidR="00AF4C73" w:rsidRPr="00A8034A" w:rsidRDefault="00AF4C73" w:rsidP="00AF4C73">
      <w:pPr>
        <w:autoSpaceDE w:val="0"/>
        <w:autoSpaceDN w:val="0"/>
        <w:adjustRightInd w:val="0"/>
        <w:spacing w:after="0" w:line="240" w:lineRule="auto"/>
        <w:ind w:firstLine="709"/>
        <w:jc w:val="both"/>
        <w:rPr>
          <w:rFonts w:ascii="Times New Roman" w:hAnsi="Times New Roman" w:cs="Times New Roman"/>
          <w:sz w:val="28"/>
          <w:szCs w:val="28"/>
        </w:rPr>
      </w:pPr>
      <w:r w:rsidRPr="00A8034A">
        <w:rPr>
          <w:rFonts w:ascii="Times New Roman" w:hAnsi="Times New Roman" w:cs="Times New Roman"/>
          <w:sz w:val="28"/>
          <w:szCs w:val="28"/>
        </w:rPr>
        <w:t>Опрос предпринимателей, осуществляющих деятельность на данном рынке, показал следующие результаты.</w:t>
      </w:r>
    </w:p>
    <w:p w14:paraId="7253404F" w14:textId="77777777" w:rsidR="00AF4C73" w:rsidRDefault="00AF4C73" w:rsidP="00AF4C73">
      <w:pPr>
        <w:autoSpaceDE w:val="0"/>
        <w:autoSpaceDN w:val="0"/>
        <w:adjustRightInd w:val="0"/>
        <w:spacing w:after="0" w:line="240" w:lineRule="auto"/>
        <w:ind w:firstLine="709"/>
        <w:jc w:val="both"/>
        <w:rPr>
          <w:rFonts w:ascii="Times New Roman" w:hAnsi="Times New Roman" w:cs="Times New Roman"/>
          <w:sz w:val="28"/>
          <w:szCs w:val="28"/>
        </w:rPr>
      </w:pPr>
      <w:r w:rsidRPr="00A8034A">
        <w:rPr>
          <w:rFonts w:ascii="Times New Roman" w:hAnsi="Times New Roman" w:cs="Times New Roman"/>
          <w:sz w:val="28"/>
          <w:szCs w:val="28"/>
        </w:rPr>
        <w:t>На вопрос «Оцените примерное количество конкурентов бизнеса, который Вы представляете, предлагающих аналогичную продукцию (товар, работу, услугу) или ее заменители?» респонденты ответили:</w:t>
      </w:r>
    </w:p>
    <w:p w14:paraId="7ED6FAE0" w14:textId="77777777" w:rsidR="00AF4C73" w:rsidRDefault="00AF4C73" w:rsidP="00AF4C73">
      <w:pPr>
        <w:autoSpaceDE w:val="0"/>
        <w:autoSpaceDN w:val="0"/>
        <w:adjustRightInd w:val="0"/>
        <w:spacing w:after="0" w:line="240" w:lineRule="auto"/>
        <w:ind w:firstLine="708"/>
        <w:jc w:val="both"/>
        <w:rPr>
          <w:rFonts w:ascii="Times New Roman" w:hAnsi="Times New Roman" w:cs="Times New Roman"/>
          <w:sz w:val="28"/>
          <w:szCs w:val="28"/>
        </w:rPr>
      </w:pPr>
      <w:r w:rsidRPr="000441B9">
        <w:rPr>
          <w:rFonts w:ascii="Times New Roman" w:hAnsi="Times New Roman" w:cs="Times New Roman"/>
          <w:b/>
          <w:noProof/>
          <w:sz w:val="28"/>
          <w:szCs w:val="28"/>
          <w:lang w:eastAsia="ru-RU"/>
        </w:rPr>
        <w:drawing>
          <wp:anchor distT="0" distB="0" distL="114300" distR="114300" simplePos="0" relativeHeight="251723776" behindDoc="0" locked="0" layoutInCell="1" allowOverlap="1" wp14:anchorId="70922F58" wp14:editId="2E6E8EE9">
            <wp:simplePos x="0" y="0"/>
            <wp:positionH relativeFrom="column">
              <wp:posOffset>539115</wp:posOffset>
            </wp:positionH>
            <wp:positionV relativeFrom="paragraph">
              <wp:posOffset>111760</wp:posOffset>
            </wp:positionV>
            <wp:extent cx="4667250" cy="2057400"/>
            <wp:effectExtent l="0" t="0" r="0" b="0"/>
            <wp:wrapSquare wrapText="bothSides"/>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p>
    <w:p w14:paraId="18635E09" w14:textId="77777777" w:rsidR="00AF4C73" w:rsidRDefault="00AF4C73" w:rsidP="00AF4C73">
      <w:pPr>
        <w:autoSpaceDE w:val="0"/>
        <w:autoSpaceDN w:val="0"/>
        <w:adjustRightInd w:val="0"/>
        <w:spacing w:after="0" w:line="240" w:lineRule="auto"/>
        <w:ind w:firstLine="708"/>
        <w:jc w:val="both"/>
        <w:rPr>
          <w:rFonts w:ascii="Times New Roman" w:hAnsi="Times New Roman" w:cs="Times New Roman"/>
          <w:sz w:val="28"/>
          <w:szCs w:val="28"/>
        </w:rPr>
      </w:pPr>
    </w:p>
    <w:p w14:paraId="371B4015" w14:textId="77777777" w:rsidR="00AF4C73" w:rsidRDefault="00AF4C73" w:rsidP="00AF4C73">
      <w:pPr>
        <w:autoSpaceDE w:val="0"/>
        <w:autoSpaceDN w:val="0"/>
        <w:adjustRightInd w:val="0"/>
        <w:spacing w:after="0" w:line="240" w:lineRule="auto"/>
        <w:ind w:firstLine="708"/>
        <w:jc w:val="both"/>
        <w:rPr>
          <w:rFonts w:ascii="Times New Roman" w:hAnsi="Times New Roman" w:cs="Times New Roman"/>
          <w:sz w:val="28"/>
          <w:szCs w:val="28"/>
        </w:rPr>
      </w:pPr>
    </w:p>
    <w:p w14:paraId="2B76440A" w14:textId="77777777" w:rsidR="00AF4C73" w:rsidRDefault="00AF4C73" w:rsidP="00AF4C73">
      <w:pPr>
        <w:autoSpaceDE w:val="0"/>
        <w:autoSpaceDN w:val="0"/>
        <w:adjustRightInd w:val="0"/>
        <w:spacing w:after="0" w:line="240" w:lineRule="auto"/>
        <w:ind w:firstLine="708"/>
        <w:jc w:val="both"/>
        <w:rPr>
          <w:rFonts w:ascii="Times New Roman" w:hAnsi="Times New Roman" w:cs="Times New Roman"/>
          <w:sz w:val="28"/>
          <w:szCs w:val="28"/>
        </w:rPr>
      </w:pPr>
    </w:p>
    <w:p w14:paraId="731D0860" w14:textId="77777777" w:rsidR="00AF4C73" w:rsidRDefault="00AF4C73" w:rsidP="00AF4C73">
      <w:pPr>
        <w:autoSpaceDE w:val="0"/>
        <w:autoSpaceDN w:val="0"/>
        <w:adjustRightInd w:val="0"/>
        <w:spacing w:after="0" w:line="240" w:lineRule="auto"/>
        <w:ind w:firstLine="708"/>
        <w:jc w:val="both"/>
        <w:rPr>
          <w:rFonts w:ascii="Times New Roman" w:hAnsi="Times New Roman" w:cs="Times New Roman"/>
          <w:sz w:val="28"/>
          <w:szCs w:val="28"/>
        </w:rPr>
      </w:pPr>
    </w:p>
    <w:p w14:paraId="3BD7356C" w14:textId="77777777" w:rsidR="00AF4C73" w:rsidRDefault="00AF4C73" w:rsidP="00AF4C73">
      <w:pPr>
        <w:autoSpaceDE w:val="0"/>
        <w:autoSpaceDN w:val="0"/>
        <w:adjustRightInd w:val="0"/>
        <w:spacing w:after="0" w:line="240" w:lineRule="auto"/>
        <w:ind w:firstLine="708"/>
        <w:jc w:val="both"/>
        <w:rPr>
          <w:rFonts w:ascii="Times New Roman" w:hAnsi="Times New Roman" w:cs="Times New Roman"/>
          <w:sz w:val="28"/>
          <w:szCs w:val="28"/>
        </w:rPr>
      </w:pPr>
    </w:p>
    <w:p w14:paraId="4A295576" w14:textId="77777777" w:rsidR="00AF4C73" w:rsidRDefault="00AF4C73" w:rsidP="00AF4C73">
      <w:pPr>
        <w:autoSpaceDE w:val="0"/>
        <w:autoSpaceDN w:val="0"/>
        <w:adjustRightInd w:val="0"/>
        <w:spacing w:after="0" w:line="240" w:lineRule="auto"/>
        <w:ind w:firstLine="708"/>
        <w:jc w:val="both"/>
        <w:rPr>
          <w:rFonts w:ascii="Times New Roman" w:hAnsi="Times New Roman" w:cs="Times New Roman"/>
          <w:sz w:val="28"/>
          <w:szCs w:val="28"/>
        </w:rPr>
      </w:pPr>
    </w:p>
    <w:p w14:paraId="2EC078EB" w14:textId="77777777" w:rsidR="00AF4C73" w:rsidRDefault="00AF4C73" w:rsidP="00AF4C73">
      <w:pPr>
        <w:autoSpaceDE w:val="0"/>
        <w:autoSpaceDN w:val="0"/>
        <w:adjustRightInd w:val="0"/>
        <w:spacing w:after="0" w:line="240" w:lineRule="auto"/>
        <w:ind w:firstLine="708"/>
        <w:jc w:val="both"/>
        <w:rPr>
          <w:rFonts w:ascii="Times New Roman" w:hAnsi="Times New Roman" w:cs="Times New Roman"/>
          <w:sz w:val="28"/>
          <w:szCs w:val="28"/>
        </w:rPr>
      </w:pPr>
    </w:p>
    <w:p w14:paraId="28EB9C2D" w14:textId="77777777" w:rsidR="00AF4C73" w:rsidRDefault="00AF4C73" w:rsidP="00AF4C73">
      <w:pPr>
        <w:autoSpaceDE w:val="0"/>
        <w:autoSpaceDN w:val="0"/>
        <w:adjustRightInd w:val="0"/>
        <w:spacing w:after="0" w:line="240" w:lineRule="auto"/>
        <w:ind w:firstLine="708"/>
        <w:jc w:val="both"/>
        <w:rPr>
          <w:rFonts w:ascii="Times New Roman" w:hAnsi="Times New Roman" w:cs="Times New Roman"/>
          <w:sz w:val="28"/>
          <w:szCs w:val="28"/>
        </w:rPr>
      </w:pPr>
    </w:p>
    <w:p w14:paraId="71D324CA" w14:textId="77777777" w:rsidR="00AF4C73" w:rsidRDefault="00AF4C73" w:rsidP="00AF4C73">
      <w:pPr>
        <w:autoSpaceDE w:val="0"/>
        <w:autoSpaceDN w:val="0"/>
        <w:adjustRightInd w:val="0"/>
        <w:spacing w:after="0" w:line="240" w:lineRule="auto"/>
        <w:ind w:firstLine="708"/>
        <w:jc w:val="both"/>
        <w:rPr>
          <w:rFonts w:ascii="Times New Roman" w:hAnsi="Times New Roman" w:cs="Times New Roman"/>
          <w:sz w:val="28"/>
          <w:szCs w:val="28"/>
        </w:rPr>
      </w:pPr>
    </w:p>
    <w:p w14:paraId="4C374D4C" w14:textId="77777777" w:rsidR="00AF4C73" w:rsidRDefault="00AF4C73" w:rsidP="00AF4C73">
      <w:pPr>
        <w:autoSpaceDE w:val="0"/>
        <w:autoSpaceDN w:val="0"/>
        <w:adjustRightInd w:val="0"/>
        <w:spacing w:after="0" w:line="240" w:lineRule="auto"/>
        <w:ind w:firstLine="708"/>
        <w:jc w:val="both"/>
        <w:rPr>
          <w:rFonts w:ascii="Times New Roman" w:hAnsi="Times New Roman" w:cs="Times New Roman"/>
          <w:sz w:val="28"/>
          <w:szCs w:val="28"/>
        </w:rPr>
      </w:pPr>
    </w:p>
    <w:p w14:paraId="009D3674" w14:textId="37EB9352" w:rsidR="00AF4C73" w:rsidRDefault="00AF4C73" w:rsidP="00AF4C73">
      <w:pPr>
        <w:autoSpaceDE w:val="0"/>
        <w:autoSpaceDN w:val="0"/>
        <w:adjustRightInd w:val="0"/>
        <w:spacing w:after="0" w:line="240" w:lineRule="auto"/>
        <w:ind w:firstLine="708"/>
        <w:jc w:val="both"/>
        <w:rPr>
          <w:rFonts w:ascii="Times New Roman" w:hAnsi="Times New Roman" w:cs="Times New Roman"/>
          <w:sz w:val="28"/>
          <w:szCs w:val="28"/>
        </w:rPr>
      </w:pPr>
      <w:r w:rsidRPr="00A8034A">
        <w:rPr>
          <w:rFonts w:ascii="Times New Roman" w:hAnsi="Times New Roman" w:cs="Times New Roman"/>
          <w:sz w:val="28"/>
          <w:szCs w:val="28"/>
        </w:rPr>
        <w:t>С точки зрения респондентов конкуренция на данном рынке</w:t>
      </w:r>
      <w:r>
        <w:rPr>
          <w:rFonts w:ascii="Times New Roman" w:hAnsi="Times New Roman" w:cs="Times New Roman"/>
          <w:sz w:val="28"/>
          <w:szCs w:val="28"/>
        </w:rPr>
        <w:t xml:space="preserve"> слабая</w:t>
      </w:r>
      <w:r w:rsidRPr="00A8034A">
        <w:rPr>
          <w:rFonts w:ascii="Times New Roman" w:hAnsi="Times New Roman" w:cs="Times New Roman"/>
          <w:sz w:val="28"/>
          <w:szCs w:val="28"/>
        </w:rPr>
        <w:t>:</w:t>
      </w:r>
    </w:p>
    <w:p w14:paraId="2A3EAB73" w14:textId="77777777" w:rsidR="00AF4C73" w:rsidRDefault="00AF4C73" w:rsidP="00AF4C73">
      <w:pPr>
        <w:autoSpaceDE w:val="0"/>
        <w:autoSpaceDN w:val="0"/>
        <w:adjustRightInd w:val="0"/>
        <w:spacing w:after="0" w:line="240" w:lineRule="auto"/>
        <w:jc w:val="center"/>
        <w:rPr>
          <w:rFonts w:ascii="Times New Roman" w:hAnsi="Times New Roman" w:cs="Times New Roman"/>
          <w:b/>
          <w:sz w:val="28"/>
          <w:szCs w:val="28"/>
          <w:highlight w:val="yellow"/>
        </w:rPr>
      </w:pPr>
      <w:r w:rsidRPr="000441B9">
        <w:rPr>
          <w:rFonts w:ascii="Times New Roman" w:hAnsi="Times New Roman" w:cs="Times New Roman"/>
          <w:b/>
          <w:noProof/>
          <w:sz w:val="28"/>
          <w:szCs w:val="28"/>
          <w:lang w:eastAsia="ru-RU"/>
        </w:rPr>
        <w:drawing>
          <wp:inline distT="0" distB="0" distL="0" distR="0" wp14:anchorId="3744DFE7" wp14:editId="443D64B2">
            <wp:extent cx="4714875" cy="2105025"/>
            <wp:effectExtent l="0" t="0" r="9525" b="952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4144342B" w14:textId="77777777" w:rsidR="00AF4C73" w:rsidRDefault="00AF4C73" w:rsidP="00AF4C73">
      <w:pPr>
        <w:autoSpaceDE w:val="0"/>
        <w:autoSpaceDN w:val="0"/>
        <w:adjustRightInd w:val="0"/>
        <w:spacing w:after="0" w:line="240" w:lineRule="auto"/>
        <w:ind w:firstLine="708"/>
        <w:jc w:val="center"/>
        <w:rPr>
          <w:rFonts w:ascii="Times New Roman" w:hAnsi="Times New Roman" w:cs="Times New Roman"/>
          <w:b/>
          <w:sz w:val="28"/>
          <w:szCs w:val="28"/>
          <w:highlight w:val="yellow"/>
        </w:rPr>
      </w:pPr>
    </w:p>
    <w:p w14:paraId="1D868F0E" w14:textId="77777777" w:rsidR="00BA7F18" w:rsidRDefault="003B7AFD" w:rsidP="002E5298">
      <w:pPr>
        <w:autoSpaceDE w:val="0"/>
        <w:autoSpaceDN w:val="0"/>
        <w:adjustRightInd w:val="0"/>
        <w:spacing w:after="0" w:line="240" w:lineRule="auto"/>
        <w:ind w:firstLine="708"/>
        <w:jc w:val="center"/>
        <w:rPr>
          <w:rFonts w:ascii="Times New Roman" w:hAnsi="Times New Roman" w:cs="Times New Roman"/>
          <w:b/>
          <w:sz w:val="28"/>
          <w:szCs w:val="28"/>
        </w:rPr>
      </w:pPr>
      <w:r w:rsidRPr="003B7AFD">
        <w:rPr>
          <w:rFonts w:ascii="Times New Roman" w:hAnsi="Times New Roman" w:cs="Times New Roman"/>
          <w:b/>
          <w:sz w:val="28"/>
          <w:szCs w:val="28"/>
        </w:rPr>
        <w:t>Рынок строительства объектов капитального строительства, за исключением жилищного и дорожного строительства</w:t>
      </w:r>
    </w:p>
    <w:p w14:paraId="4E2AD2E5" w14:textId="77777777" w:rsidR="003B7AFD" w:rsidRDefault="003B7AFD" w:rsidP="002E5298">
      <w:pPr>
        <w:autoSpaceDE w:val="0"/>
        <w:autoSpaceDN w:val="0"/>
        <w:adjustRightInd w:val="0"/>
        <w:spacing w:after="0" w:line="240" w:lineRule="auto"/>
        <w:ind w:firstLine="708"/>
        <w:jc w:val="center"/>
        <w:rPr>
          <w:rFonts w:ascii="Times New Roman" w:hAnsi="Times New Roman" w:cs="Times New Roman"/>
          <w:b/>
          <w:sz w:val="28"/>
          <w:szCs w:val="28"/>
        </w:rPr>
      </w:pPr>
    </w:p>
    <w:p w14:paraId="551CF06E" w14:textId="77777777" w:rsidR="0080456C" w:rsidRDefault="003B7AFD" w:rsidP="009E4F39">
      <w:pPr>
        <w:autoSpaceDE w:val="0"/>
        <w:autoSpaceDN w:val="0"/>
        <w:adjustRightInd w:val="0"/>
        <w:spacing w:after="0" w:line="240" w:lineRule="auto"/>
        <w:ind w:firstLine="708"/>
        <w:jc w:val="both"/>
        <w:rPr>
          <w:rFonts w:ascii="Times New Roman" w:hAnsi="Times New Roman" w:cs="Times New Roman"/>
          <w:sz w:val="28"/>
          <w:szCs w:val="28"/>
        </w:rPr>
      </w:pPr>
      <w:r w:rsidRPr="00103EEF">
        <w:rPr>
          <w:rFonts w:ascii="Times New Roman" w:hAnsi="Times New Roman" w:cs="Times New Roman"/>
          <w:sz w:val="28"/>
          <w:szCs w:val="28"/>
        </w:rPr>
        <w:t xml:space="preserve">Количество действующих строительных организаций в Республике Алтай составляет более </w:t>
      </w:r>
      <w:r w:rsidR="0036259A" w:rsidRPr="0036259A">
        <w:rPr>
          <w:rFonts w:ascii="Times New Roman" w:hAnsi="Times New Roman" w:cs="Times New Roman"/>
          <w:sz w:val="28"/>
          <w:szCs w:val="28"/>
        </w:rPr>
        <w:t>5</w:t>
      </w:r>
      <w:r w:rsidR="006040CB">
        <w:rPr>
          <w:rFonts w:ascii="Times New Roman" w:hAnsi="Times New Roman" w:cs="Times New Roman"/>
          <w:sz w:val="28"/>
          <w:szCs w:val="28"/>
        </w:rPr>
        <w:t>0</w:t>
      </w:r>
      <w:r w:rsidR="0036259A" w:rsidRPr="0036259A">
        <w:rPr>
          <w:rFonts w:ascii="Times New Roman" w:hAnsi="Times New Roman" w:cs="Times New Roman"/>
          <w:sz w:val="28"/>
          <w:szCs w:val="28"/>
        </w:rPr>
        <w:t>0</w:t>
      </w:r>
      <w:r w:rsidRPr="0036259A">
        <w:rPr>
          <w:rFonts w:ascii="Times New Roman" w:hAnsi="Times New Roman" w:cs="Times New Roman"/>
          <w:sz w:val="28"/>
          <w:szCs w:val="28"/>
        </w:rPr>
        <w:t xml:space="preserve"> единиц</w:t>
      </w:r>
      <w:r w:rsidRPr="00103EEF">
        <w:rPr>
          <w:rFonts w:ascii="Times New Roman" w:hAnsi="Times New Roman" w:cs="Times New Roman"/>
          <w:sz w:val="28"/>
          <w:szCs w:val="28"/>
        </w:rPr>
        <w:t xml:space="preserve">. Доля государственных и муниципальных организаций составляет </w:t>
      </w:r>
      <w:r w:rsidR="00602F54">
        <w:rPr>
          <w:rFonts w:ascii="Times New Roman" w:hAnsi="Times New Roman" w:cs="Times New Roman"/>
          <w:sz w:val="28"/>
          <w:szCs w:val="28"/>
        </w:rPr>
        <w:t>0</w:t>
      </w:r>
      <w:r w:rsidRPr="00103EEF">
        <w:rPr>
          <w:rFonts w:ascii="Times New Roman" w:hAnsi="Times New Roman" w:cs="Times New Roman"/>
          <w:sz w:val="28"/>
          <w:szCs w:val="28"/>
        </w:rPr>
        <w:t xml:space="preserve">% от общего числа организаций. </w:t>
      </w:r>
      <w:r w:rsidR="00FC3A1E" w:rsidRPr="00FC3A1E">
        <w:rPr>
          <w:rFonts w:ascii="Times New Roman" w:hAnsi="Times New Roman" w:cs="Times New Roman"/>
          <w:sz w:val="28"/>
          <w:szCs w:val="28"/>
        </w:rPr>
        <w:t>Ведется работа по сокращению сроков строительства объектов капитального строительства. Создана государственная информационная система обеспечения градостроительной деятельности Республики Алтай (ГИСОГД РА), которая содержит информацию о развитии территории Республики Алтай, информационная система управления проектами (ИСУП), в которую на постоянной основе вносится информация об объектах, планируемых к строительству, сокращены сроки выдачи разрешения на строительство (5 дней) и градостроительный план земельных участков (14 дней). Сокращено количество процедур для получения разрешения на строительство (до 6)</w:t>
      </w:r>
      <w:r w:rsidRPr="007673EC">
        <w:rPr>
          <w:rFonts w:ascii="Times New Roman" w:hAnsi="Times New Roman" w:cs="Times New Roman"/>
          <w:sz w:val="28"/>
          <w:szCs w:val="28"/>
        </w:rPr>
        <w:t>.</w:t>
      </w:r>
    </w:p>
    <w:p w14:paraId="120627E1" w14:textId="07956414" w:rsidR="0080456C" w:rsidRDefault="0080456C" w:rsidP="0080456C">
      <w:pPr>
        <w:autoSpaceDE w:val="0"/>
        <w:autoSpaceDN w:val="0"/>
        <w:adjustRightInd w:val="0"/>
        <w:spacing w:after="0" w:line="240" w:lineRule="auto"/>
        <w:ind w:firstLine="708"/>
        <w:jc w:val="both"/>
        <w:rPr>
          <w:rFonts w:ascii="Times New Roman" w:hAnsi="Times New Roman" w:cs="Times New Roman"/>
          <w:sz w:val="28"/>
          <w:szCs w:val="28"/>
        </w:rPr>
      </w:pPr>
      <w:r w:rsidRPr="0080456C">
        <w:rPr>
          <w:rFonts w:ascii="Times New Roman" w:hAnsi="Times New Roman" w:cs="Times New Roman"/>
          <w:sz w:val="28"/>
          <w:szCs w:val="28"/>
        </w:rPr>
        <w:t>Согласно статистическим данным Управления Федеральной службы государственной статистики по Алтайскому краю и Республике Алтай, объем работ, выполненных по виду деятельности «Строительство», по предварительным данным, в 2025 г. составил 28 435,9 млн. рублей (83,9 % в сопоставимых ценах к 2024 год</w:t>
      </w:r>
      <w:r>
        <w:rPr>
          <w:rFonts w:ascii="Times New Roman" w:hAnsi="Times New Roman" w:cs="Times New Roman"/>
          <w:sz w:val="28"/>
          <w:szCs w:val="28"/>
        </w:rPr>
        <w:t>у</w:t>
      </w:r>
      <w:r w:rsidRPr="0080456C">
        <w:rPr>
          <w:rFonts w:ascii="Times New Roman" w:hAnsi="Times New Roman" w:cs="Times New Roman"/>
          <w:sz w:val="28"/>
          <w:szCs w:val="28"/>
        </w:rPr>
        <w:t>)</w:t>
      </w:r>
      <w:r>
        <w:rPr>
          <w:rFonts w:ascii="Times New Roman" w:hAnsi="Times New Roman" w:cs="Times New Roman"/>
          <w:sz w:val="28"/>
          <w:szCs w:val="28"/>
        </w:rPr>
        <w:t>.</w:t>
      </w:r>
    </w:p>
    <w:p w14:paraId="5BE9679E" w14:textId="3283BEE4" w:rsidR="00386004" w:rsidRDefault="003B7AFD" w:rsidP="009E4F39">
      <w:pPr>
        <w:autoSpaceDE w:val="0"/>
        <w:autoSpaceDN w:val="0"/>
        <w:adjustRightInd w:val="0"/>
        <w:spacing w:after="0" w:line="240" w:lineRule="auto"/>
        <w:ind w:firstLine="708"/>
        <w:jc w:val="both"/>
        <w:rPr>
          <w:rFonts w:ascii="Times New Roman" w:hAnsi="Times New Roman" w:cs="Times New Roman"/>
          <w:b/>
          <w:sz w:val="28"/>
          <w:szCs w:val="28"/>
          <w:highlight w:val="yellow"/>
        </w:rPr>
      </w:pPr>
      <w:r w:rsidRPr="007673EC">
        <w:rPr>
          <w:rFonts w:ascii="Times New Roman" w:hAnsi="Times New Roman" w:cs="Times New Roman"/>
          <w:sz w:val="28"/>
          <w:szCs w:val="28"/>
        </w:rPr>
        <w:t xml:space="preserve"> Фактически сложившийся уровень данного показателя по Республике Алтай составил на 1 января 202</w:t>
      </w:r>
      <w:r w:rsidR="0080456C">
        <w:rPr>
          <w:rFonts w:ascii="Times New Roman" w:hAnsi="Times New Roman" w:cs="Times New Roman"/>
          <w:sz w:val="28"/>
          <w:szCs w:val="28"/>
        </w:rPr>
        <w:t>6</w:t>
      </w:r>
      <w:r w:rsidRPr="007673EC">
        <w:rPr>
          <w:rFonts w:ascii="Times New Roman" w:hAnsi="Times New Roman" w:cs="Times New Roman"/>
          <w:sz w:val="28"/>
          <w:szCs w:val="28"/>
        </w:rPr>
        <w:t xml:space="preserve"> года 100%. </w:t>
      </w:r>
      <w:r w:rsidR="008265D5" w:rsidRPr="00AA4159">
        <w:rPr>
          <w:rFonts w:ascii="Times New Roman" w:hAnsi="Times New Roman" w:cs="Times New Roman"/>
          <w:sz w:val="28"/>
          <w:szCs w:val="28"/>
        </w:rPr>
        <w:t>Установленное минимальное значение ключевого показателя в 202</w:t>
      </w:r>
      <w:r w:rsidR="00332152">
        <w:rPr>
          <w:rFonts w:ascii="Times New Roman" w:hAnsi="Times New Roman" w:cs="Times New Roman"/>
          <w:sz w:val="28"/>
          <w:szCs w:val="28"/>
        </w:rPr>
        <w:t xml:space="preserve">5 </w:t>
      </w:r>
      <w:r w:rsidR="008265D5" w:rsidRPr="00AA4159">
        <w:rPr>
          <w:rFonts w:ascii="Times New Roman" w:hAnsi="Times New Roman" w:cs="Times New Roman"/>
          <w:sz w:val="28"/>
          <w:szCs w:val="28"/>
        </w:rPr>
        <w:t xml:space="preserve">году – </w:t>
      </w:r>
      <w:r w:rsidR="008265D5">
        <w:rPr>
          <w:rFonts w:ascii="Times New Roman" w:hAnsi="Times New Roman" w:cs="Times New Roman"/>
          <w:sz w:val="28"/>
          <w:szCs w:val="28"/>
        </w:rPr>
        <w:t>80</w:t>
      </w:r>
      <w:r w:rsidR="008265D5" w:rsidRPr="00AA4159">
        <w:rPr>
          <w:rFonts w:ascii="Times New Roman" w:hAnsi="Times New Roman" w:cs="Times New Roman"/>
          <w:sz w:val="28"/>
          <w:szCs w:val="28"/>
        </w:rPr>
        <w:t>%</w:t>
      </w:r>
      <w:r w:rsidR="008265D5">
        <w:rPr>
          <w:rFonts w:ascii="Times New Roman" w:hAnsi="Times New Roman" w:cs="Times New Roman"/>
          <w:sz w:val="28"/>
          <w:szCs w:val="28"/>
        </w:rPr>
        <w:t>.</w:t>
      </w:r>
    </w:p>
    <w:p w14:paraId="2438FCBB" w14:textId="77777777" w:rsidR="00386004" w:rsidRDefault="00386004" w:rsidP="002E5298">
      <w:pPr>
        <w:autoSpaceDE w:val="0"/>
        <w:autoSpaceDN w:val="0"/>
        <w:adjustRightInd w:val="0"/>
        <w:spacing w:after="0" w:line="240" w:lineRule="auto"/>
        <w:ind w:firstLine="708"/>
        <w:jc w:val="center"/>
        <w:rPr>
          <w:rFonts w:ascii="Times New Roman" w:hAnsi="Times New Roman" w:cs="Times New Roman"/>
          <w:b/>
          <w:sz w:val="28"/>
          <w:szCs w:val="28"/>
          <w:highlight w:val="yellow"/>
        </w:rPr>
      </w:pPr>
    </w:p>
    <w:p w14:paraId="39444DBA" w14:textId="77777777" w:rsidR="003B7AFD" w:rsidRPr="003B7AFD" w:rsidRDefault="003B7AFD" w:rsidP="002E5298">
      <w:pPr>
        <w:autoSpaceDE w:val="0"/>
        <w:autoSpaceDN w:val="0"/>
        <w:adjustRightInd w:val="0"/>
        <w:spacing w:after="0" w:line="240" w:lineRule="auto"/>
        <w:ind w:firstLine="708"/>
        <w:jc w:val="center"/>
        <w:rPr>
          <w:rFonts w:ascii="Times New Roman" w:hAnsi="Times New Roman" w:cs="Times New Roman"/>
          <w:b/>
          <w:sz w:val="28"/>
          <w:szCs w:val="28"/>
        </w:rPr>
      </w:pPr>
      <w:r w:rsidRPr="00855DD5">
        <w:rPr>
          <w:rFonts w:ascii="Times New Roman" w:hAnsi="Times New Roman" w:cs="Times New Roman"/>
          <w:b/>
          <w:sz w:val="28"/>
          <w:szCs w:val="28"/>
        </w:rPr>
        <w:t>Рынок дорожной деятельности (за исключением проектирования)</w:t>
      </w:r>
      <w:r w:rsidRPr="003B7AFD">
        <w:rPr>
          <w:rFonts w:ascii="Times New Roman" w:hAnsi="Times New Roman" w:cs="Times New Roman"/>
          <w:b/>
          <w:sz w:val="28"/>
          <w:szCs w:val="28"/>
        </w:rPr>
        <w:tab/>
      </w:r>
    </w:p>
    <w:p w14:paraId="0C66B077" w14:textId="77777777" w:rsidR="00334B09" w:rsidRDefault="00334B09" w:rsidP="003B7AFD">
      <w:pPr>
        <w:autoSpaceDE w:val="0"/>
        <w:autoSpaceDN w:val="0"/>
        <w:adjustRightInd w:val="0"/>
        <w:spacing w:after="0" w:line="240" w:lineRule="auto"/>
        <w:ind w:firstLine="708"/>
        <w:jc w:val="both"/>
        <w:rPr>
          <w:rFonts w:ascii="Times New Roman" w:hAnsi="Times New Roman" w:cs="Times New Roman"/>
          <w:sz w:val="28"/>
          <w:szCs w:val="28"/>
        </w:rPr>
      </w:pPr>
    </w:p>
    <w:p w14:paraId="5A8C7B2D" w14:textId="285AF781" w:rsidR="000521AA" w:rsidRDefault="003B7AFD" w:rsidP="009B0542">
      <w:pPr>
        <w:autoSpaceDE w:val="0"/>
        <w:autoSpaceDN w:val="0"/>
        <w:adjustRightInd w:val="0"/>
        <w:spacing w:after="0" w:line="240" w:lineRule="auto"/>
        <w:ind w:firstLine="708"/>
        <w:jc w:val="both"/>
        <w:rPr>
          <w:rFonts w:ascii="Times New Roman" w:hAnsi="Times New Roman" w:cs="Times New Roman"/>
          <w:b/>
          <w:sz w:val="28"/>
          <w:szCs w:val="28"/>
        </w:rPr>
      </w:pPr>
      <w:r w:rsidRPr="003B7AFD">
        <w:rPr>
          <w:rFonts w:ascii="Times New Roman" w:hAnsi="Times New Roman" w:cs="Times New Roman"/>
          <w:sz w:val="28"/>
          <w:szCs w:val="28"/>
        </w:rPr>
        <w:t>Дорожное хозяйство является одним из основных элементов транспортной инфраструктуры Республики Алтай</w:t>
      </w:r>
      <w:r w:rsidR="00CC3BF7">
        <w:rPr>
          <w:rFonts w:ascii="Times New Roman" w:hAnsi="Times New Roman" w:cs="Times New Roman"/>
          <w:sz w:val="28"/>
          <w:szCs w:val="28"/>
        </w:rPr>
        <w:t xml:space="preserve">, на рынке дорожного строительства осуществляют </w:t>
      </w:r>
      <w:r w:rsidR="00CC3BF7" w:rsidRPr="00E25147">
        <w:rPr>
          <w:rFonts w:ascii="Times New Roman" w:hAnsi="Times New Roman" w:cs="Times New Roman"/>
          <w:sz w:val="28"/>
          <w:szCs w:val="28"/>
        </w:rPr>
        <w:t>деятельность 37 организаций</w:t>
      </w:r>
      <w:r w:rsidR="00CC3BF7">
        <w:rPr>
          <w:rFonts w:ascii="Times New Roman" w:hAnsi="Times New Roman" w:cs="Times New Roman"/>
          <w:sz w:val="28"/>
          <w:szCs w:val="28"/>
        </w:rPr>
        <w:t xml:space="preserve"> частной формы собственности.</w:t>
      </w:r>
      <w:r w:rsidRPr="003B7AFD">
        <w:rPr>
          <w:rFonts w:ascii="Times New Roman" w:hAnsi="Times New Roman" w:cs="Times New Roman"/>
          <w:sz w:val="28"/>
          <w:szCs w:val="28"/>
        </w:rPr>
        <w:t xml:space="preserve"> Конкуренция на рынке проявляется во время проведения подрядных торгов на проектные работы, работы по строительству, реконструкции, капремонту и ремонту автомобильных дорог и искусственных сооружений на них. На сегодняшний день на территории Республики Алтай деятельность в сфере дорожного хозяйства осуществляют организации частной формы собственности. Основными барьерами входа на рынок являются экономические и административные ограничения: необходимость осуществления высоких первоначальных капитальных вложений при длительных сроках окупаемости </w:t>
      </w:r>
      <w:r w:rsidRPr="007673EC">
        <w:rPr>
          <w:rFonts w:ascii="Times New Roman" w:hAnsi="Times New Roman" w:cs="Times New Roman"/>
          <w:sz w:val="28"/>
          <w:szCs w:val="28"/>
        </w:rPr>
        <w:t>этих вложений, потребность в значительных оборотных расходах предприятий. Фактически сложившийся уровень данного показателя по Республике Алтай составил на 1 января 202</w:t>
      </w:r>
      <w:r w:rsidR="00855DD5">
        <w:rPr>
          <w:rFonts w:ascii="Times New Roman" w:hAnsi="Times New Roman" w:cs="Times New Roman"/>
          <w:sz w:val="28"/>
          <w:szCs w:val="28"/>
        </w:rPr>
        <w:t>6</w:t>
      </w:r>
      <w:r w:rsidRPr="007673EC">
        <w:rPr>
          <w:rFonts w:ascii="Times New Roman" w:hAnsi="Times New Roman" w:cs="Times New Roman"/>
          <w:sz w:val="28"/>
          <w:szCs w:val="28"/>
        </w:rPr>
        <w:t xml:space="preserve"> года 100%.</w:t>
      </w:r>
      <w:r w:rsidR="008265D5" w:rsidRPr="008265D5">
        <w:rPr>
          <w:rFonts w:ascii="Times New Roman" w:hAnsi="Times New Roman" w:cs="Times New Roman"/>
          <w:sz w:val="28"/>
          <w:szCs w:val="28"/>
        </w:rPr>
        <w:t xml:space="preserve"> </w:t>
      </w:r>
      <w:r w:rsidR="008265D5" w:rsidRPr="00AA4159">
        <w:rPr>
          <w:rFonts w:ascii="Times New Roman" w:hAnsi="Times New Roman" w:cs="Times New Roman"/>
          <w:sz w:val="28"/>
          <w:szCs w:val="28"/>
        </w:rPr>
        <w:t>Установленное минимальное значение ключевого показателя в 202</w:t>
      </w:r>
      <w:r w:rsidR="00855DD5">
        <w:rPr>
          <w:rFonts w:ascii="Times New Roman" w:hAnsi="Times New Roman" w:cs="Times New Roman"/>
          <w:sz w:val="28"/>
          <w:szCs w:val="28"/>
        </w:rPr>
        <w:t>5</w:t>
      </w:r>
      <w:r w:rsidR="008265D5" w:rsidRPr="00AA4159">
        <w:rPr>
          <w:rFonts w:ascii="Times New Roman" w:hAnsi="Times New Roman" w:cs="Times New Roman"/>
          <w:sz w:val="28"/>
          <w:szCs w:val="28"/>
        </w:rPr>
        <w:t xml:space="preserve"> году – 100%</w:t>
      </w:r>
      <w:r w:rsidR="008A4233">
        <w:rPr>
          <w:rFonts w:ascii="Times New Roman" w:hAnsi="Times New Roman" w:cs="Times New Roman"/>
          <w:sz w:val="28"/>
          <w:szCs w:val="28"/>
        </w:rPr>
        <w:t>.</w:t>
      </w:r>
    </w:p>
    <w:p w14:paraId="5A5E6528" w14:textId="77777777" w:rsidR="006F43DF" w:rsidRDefault="006F43DF" w:rsidP="003B7AFD">
      <w:pPr>
        <w:jc w:val="center"/>
        <w:rPr>
          <w:rFonts w:ascii="Times New Roman" w:hAnsi="Times New Roman" w:cs="Times New Roman"/>
          <w:b/>
          <w:sz w:val="28"/>
          <w:szCs w:val="28"/>
        </w:rPr>
      </w:pPr>
    </w:p>
    <w:p w14:paraId="725B9A60" w14:textId="77777777" w:rsidR="003B7AFD" w:rsidRPr="003F5B51" w:rsidRDefault="003B7AFD" w:rsidP="003B7AFD">
      <w:pPr>
        <w:jc w:val="center"/>
        <w:rPr>
          <w:rFonts w:ascii="Times New Roman" w:hAnsi="Times New Roman" w:cs="Times New Roman"/>
          <w:b/>
          <w:sz w:val="28"/>
          <w:szCs w:val="28"/>
        </w:rPr>
      </w:pPr>
      <w:r w:rsidRPr="00E66CF4">
        <w:rPr>
          <w:rFonts w:ascii="Times New Roman" w:hAnsi="Times New Roman" w:cs="Times New Roman"/>
          <w:b/>
          <w:sz w:val="28"/>
          <w:szCs w:val="28"/>
        </w:rPr>
        <w:lastRenderedPageBreak/>
        <w:t>Рынок архитектурно-строительного проектирования</w:t>
      </w:r>
    </w:p>
    <w:p w14:paraId="3F97AB97" w14:textId="77777777" w:rsidR="00A6741F" w:rsidRDefault="003B7AFD" w:rsidP="006F43DF">
      <w:pPr>
        <w:spacing w:after="0" w:line="240" w:lineRule="auto"/>
        <w:ind w:firstLine="709"/>
        <w:jc w:val="both"/>
        <w:rPr>
          <w:rFonts w:ascii="Times New Roman" w:hAnsi="Times New Roman" w:cs="Times New Roman"/>
          <w:sz w:val="28"/>
          <w:szCs w:val="28"/>
        </w:rPr>
      </w:pPr>
      <w:r w:rsidRPr="003F5B51">
        <w:rPr>
          <w:rFonts w:ascii="Times New Roman" w:hAnsi="Times New Roman" w:cs="Times New Roman"/>
          <w:sz w:val="28"/>
          <w:szCs w:val="28"/>
        </w:rPr>
        <w:t>Рынок архитектурно-строительного проектирования обеспечивает потребность организаций строительства в проектных работах. Его деятельность нацелена на создание архитектурного объекта:</w:t>
      </w:r>
      <w:r w:rsidRPr="003B7AFD">
        <w:rPr>
          <w:rFonts w:ascii="Times New Roman" w:hAnsi="Times New Roman" w:cs="Times New Roman"/>
          <w:sz w:val="28"/>
          <w:szCs w:val="28"/>
        </w:rPr>
        <w:t xml:space="preserve"> здания, сооружения, комплекса зданий или сооружений, их интерьера, объектов благоустройства, ландшафтного или садово-паркового искусства. Основными факторам, сдерживающими рост конкуренции на рынке являются недостаточная подготовка кадров, в том числе низкая квалификация застройщиков и заказчиков, низкое качество инженерных изысканий и оформления их результатов, использование устаревших программных комплексов для осуществления проектных работ и подсчета смет, отсутствие единых стандартов, определяющих основные стандарты и правила </w:t>
      </w:r>
      <w:r w:rsidRPr="007673EC">
        <w:rPr>
          <w:rFonts w:ascii="Times New Roman" w:hAnsi="Times New Roman" w:cs="Times New Roman"/>
          <w:sz w:val="28"/>
          <w:szCs w:val="28"/>
        </w:rPr>
        <w:t xml:space="preserve">проектирования с применением технологии информационного моделирования объекта. </w:t>
      </w:r>
    </w:p>
    <w:p w14:paraId="35F1450E" w14:textId="2B51289D" w:rsidR="00A6741F" w:rsidRDefault="003B7AFD" w:rsidP="006F43DF">
      <w:pPr>
        <w:spacing w:after="0" w:line="240" w:lineRule="auto"/>
        <w:ind w:firstLine="709"/>
        <w:jc w:val="both"/>
        <w:rPr>
          <w:rFonts w:ascii="Times New Roman" w:hAnsi="Times New Roman" w:cs="Times New Roman"/>
          <w:sz w:val="28"/>
          <w:szCs w:val="28"/>
        </w:rPr>
      </w:pPr>
      <w:r w:rsidRPr="007673EC">
        <w:rPr>
          <w:rFonts w:ascii="Times New Roman" w:hAnsi="Times New Roman" w:cs="Times New Roman"/>
          <w:sz w:val="28"/>
          <w:szCs w:val="28"/>
        </w:rPr>
        <w:t>Фактически сложившийся уровень данного показателя по Республике Алтай составил на 1 января 202</w:t>
      </w:r>
      <w:r w:rsidR="00A6741F">
        <w:rPr>
          <w:rFonts w:ascii="Times New Roman" w:hAnsi="Times New Roman" w:cs="Times New Roman"/>
          <w:sz w:val="28"/>
          <w:szCs w:val="28"/>
        </w:rPr>
        <w:t>6</w:t>
      </w:r>
      <w:r w:rsidR="003F5B51">
        <w:rPr>
          <w:rFonts w:ascii="Times New Roman" w:hAnsi="Times New Roman" w:cs="Times New Roman"/>
          <w:sz w:val="28"/>
          <w:szCs w:val="28"/>
        </w:rPr>
        <w:t xml:space="preserve"> года 100</w:t>
      </w:r>
      <w:r w:rsidRPr="007673EC">
        <w:rPr>
          <w:rFonts w:ascii="Times New Roman" w:hAnsi="Times New Roman" w:cs="Times New Roman"/>
          <w:sz w:val="28"/>
          <w:szCs w:val="28"/>
        </w:rPr>
        <w:t>%.</w:t>
      </w:r>
      <w:r w:rsidR="008265D5">
        <w:rPr>
          <w:rFonts w:ascii="Times New Roman" w:hAnsi="Times New Roman" w:cs="Times New Roman"/>
          <w:sz w:val="28"/>
          <w:szCs w:val="28"/>
        </w:rPr>
        <w:t xml:space="preserve"> </w:t>
      </w:r>
      <w:r w:rsidR="008265D5" w:rsidRPr="00AA4159">
        <w:rPr>
          <w:rFonts w:ascii="Times New Roman" w:hAnsi="Times New Roman" w:cs="Times New Roman"/>
          <w:sz w:val="28"/>
          <w:szCs w:val="28"/>
        </w:rPr>
        <w:t>Установленное минимальное значение ключевого показателя в 202</w:t>
      </w:r>
      <w:r w:rsidR="00A6741F">
        <w:rPr>
          <w:rFonts w:ascii="Times New Roman" w:hAnsi="Times New Roman" w:cs="Times New Roman"/>
          <w:sz w:val="28"/>
          <w:szCs w:val="28"/>
        </w:rPr>
        <w:t>5</w:t>
      </w:r>
      <w:r w:rsidR="008265D5" w:rsidRPr="00AA4159">
        <w:rPr>
          <w:rFonts w:ascii="Times New Roman" w:hAnsi="Times New Roman" w:cs="Times New Roman"/>
          <w:sz w:val="28"/>
          <w:szCs w:val="28"/>
        </w:rPr>
        <w:t xml:space="preserve"> году – </w:t>
      </w:r>
      <w:r w:rsidR="008265D5">
        <w:rPr>
          <w:rFonts w:ascii="Times New Roman" w:hAnsi="Times New Roman" w:cs="Times New Roman"/>
          <w:sz w:val="28"/>
          <w:szCs w:val="28"/>
        </w:rPr>
        <w:t>95</w:t>
      </w:r>
      <w:r w:rsidR="008265D5" w:rsidRPr="00AA4159">
        <w:rPr>
          <w:rFonts w:ascii="Times New Roman" w:hAnsi="Times New Roman" w:cs="Times New Roman"/>
          <w:sz w:val="28"/>
          <w:szCs w:val="28"/>
        </w:rPr>
        <w:t>%</w:t>
      </w:r>
      <w:r w:rsidR="008265D5">
        <w:rPr>
          <w:rFonts w:ascii="Times New Roman" w:hAnsi="Times New Roman" w:cs="Times New Roman"/>
          <w:sz w:val="28"/>
          <w:szCs w:val="28"/>
        </w:rPr>
        <w:t>.</w:t>
      </w:r>
      <w:r w:rsidRPr="007673EC">
        <w:rPr>
          <w:rFonts w:ascii="Times New Roman" w:hAnsi="Times New Roman" w:cs="Times New Roman"/>
          <w:sz w:val="28"/>
          <w:szCs w:val="28"/>
        </w:rPr>
        <w:t xml:space="preserve"> </w:t>
      </w:r>
    </w:p>
    <w:p w14:paraId="3F3E55D4" w14:textId="389E8F6E" w:rsidR="003F5B51" w:rsidRDefault="003B7AFD" w:rsidP="006F43DF">
      <w:pPr>
        <w:spacing w:after="0" w:line="240" w:lineRule="auto"/>
        <w:ind w:firstLine="709"/>
        <w:jc w:val="both"/>
        <w:rPr>
          <w:rFonts w:ascii="Times New Roman" w:hAnsi="Times New Roman" w:cs="Times New Roman"/>
          <w:sz w:val="28"/>
          <w:szCs w:val="28"/>
        </w:rPr>
      </w:pPr>
      <w:r w:rsidRPr="007673EC">
        <w:rPr>
          <w:rFonts w:ascii="Times New Roman" w:hAnsi="Times New Roman" w:cs="Times New Roman"/>
          <w:sz w:val="28"/>
          <w:szCs w:val="28"/>
        </w:rPr>
        <w:t xml:space="preserve">Саморегулируемые организации в сфере архитектурно-строительного проектирования </w:t>
      </w:r>
      <w:r w:rsidRPr="003B7AFD">
        <w:rPr>
          <w:rFonts w:ascii="Times New Roman" w:hAnsi="Times New Roman" w:cs="Times New Roman"/>
          <w:sz w:val="28"/>
          <w:szCs w:val="28"/>
        </w:rPr>
        <w:t>на территории Республики Алтай отсутствуют,</w:t>
      </w:r>
      <w:r w:rsidR="00064EDB">
        <w:rPr>
          <w:rFonts w:ascii="Times New Roman" w:hAnsi="Times New Roman" w:cs="Times New Roman"/>
          <w:sz w:val="28"/>
          <w:szCs w:val="28"/>
        </w:rPr>
        <w:t xml:space="preserve"> услуги в области архитектурно-строительного проектирования оказывают строительные организации</w:t>
      </w:r>
      <w:r w:rsidR="003F5B51">
        <w:rPr>
          <w:rFonts w:ascii="Times New Roman" w:hAnsi="Times New Roman" w:cs="Times New Roman"/>
          <w:sz w:val="28"/>
          <w:szCs w:val="28"/>
        </w:rPr>
        <w:t>.</w:t>
      </w:r>
    </w:p>
    <w:p w14:paraId="2A1E1C7A" w14:textId="77777777" w:rsidR="00B32003" w:rsidRDefault="00B32003" w:rsidP="002E5298">
      <w:pPr>
        <w:autoSpaceDE w:val="0"/>
        <w:autoSpaceDN w:val="0"/>
        <w:adjustRightInd w:val="0"/>
        <w:spacing w:after="0" w:line="240" w:lineRule="auto"/>
        <w:ind w:firstLine="708"/>
        <w:jc w:val="center"/>
        <w:rPr>
          <w:rFonts w:ascii="Times New Roman" w:hAnsi="Times New Roman" w:cs="Times New Roman"/>
          <w:b/>
          <w:sz w:val="28"/>
          <w:szCs w:val="28"/>
          <w:highlight w:val="yellow"/>
        </w:rPr>
      </w:pPr>
    </w:p>
    <w:p w14:paraId="603732F5" w14:textId="77777777" w:rsidR="008C33C8" w:rsidRPr="00B32003" w:rsidRDefault="008C33C8" w:rsidP="002E5298">
      <w:pPr>
        <w:autoSpaceDE w:val="0"/>
        <w:autoSpaceDN w:val="0"/>
        <w:adjustRightInd w:val="0"/>
        <w:spacing w:after="0" w:line="240" w:lineRule="auto"/>
        <w:ind w:firstLine="708"/>
        <w:jc w:val="center"/>
        <w:rPr>
          <w:rFonts w:ascii="Times New Roman" w:hAnsi="Times New Roman" w:cs="Times New Roman"/>
          <w:b/>
          <w:sz w:val="28"/>
          <w:szCs w:val="28"/>
        </w:rPr>
      </w:pPr>
      <w:r w:rsidRPr="00B32003">
        <w:rPr>
          <w:rFonts w:ascii="Times New Roman" w:hAnsi="Times New Roman" w:cs="Times New Roman"/>
          <w:b/>
          <w:sz w:val="28"/>
          <w:szCs w:val="28"/>
        </w:rPr>
        <w:t>Рынок вылова водных биоресурсов</w:t>
      </w:r>
      <w:r w:rsidRPr="00B32003">
        <w:rPr>
          <w:rFonts w:ascii="Times New Roman" w:hAnsi="Times New Roman" w:cs="Times New Roman"/>
          <w:b/>
          <w:sz w:val="28"/>
          <w:szCs w:val="28"/>
        </w:rPr>
        <w:tab/>
      </w:r>
    </w:p>
    <w:p w14:paraId="40AADB83" w14:textId="77777777" w:rsidR="008C33C8" w:rsidRPr="00B32003" w:rsidRDefault="008C33C8" w:rsidP="002E5298">
      <w:pPr>
        <w:autoSpaceDE w:val="0"/>
        <w:autoSpaceDN w:val="0"/>
        <w:adjustRightInd w:val="0"/>
        <w:spacing w:after="0" w:line="240" w:lineRule="auto"/>
        <w:ind w:firstLine="708"/>
        <w:jc w:val="center"/>
        <w:rPr>
          <w:rFonts w:ascii="Times New Roman" w:hAnsi="Times New Roman" w:cs="Times New Roman"/>
          <w:b/>
          <w:sz w:val="28"/>
          <w:szCs w:val="28"/>
        </w:rPr>
      </w:pPr>
    </w:p>
    <w:p w14:paraId="05489F6B" w14:textId="591C21CB" w:rsidR="004A052B" w:rsidRDefault="008C33C8" w:rsidP="00642F80">
      <w:pPr>
        <w:autoSpaceDE w:val="0"/>
        <w:autoSpaceDN w:val="0"/>
        <w:adjustRightInd w:val="0"/>
        <w:spacing w:after="0" w:line="240" w:lineRule="auto"/>
        <w:ind w:firstLine="708"/>
        <w:jc w:val="both"/>
        <w:rPr>
          <w:rFonts w:ascii="Times New Roman" w:hAnsi="Times New Roman" w:cs="Times New Roman"/>
          <w:sz w:val="28"/>
          <w:szCs w:val="28"/>
        </w:rPr>
      </w:pPr>
      <w:r w:rsidRPr="00B32003">
        <w:rPr>
          <w:rFonts w:ascii="Times New Roman" w:hAnsi="Times New Roman" w:cs="Times New Roman"/>
          <w:sz w:val="28"/>
          <w:szCs w:val="28"/>
        </w:rPr>
        <w:t>Рынок вылова водных биоресурсов в Республике Алтай</w:t>
      </w:r>
      <w:r w:rsidRPr="008C33C8">
        <w:rPr>
          <w:rFonts w:ascii="Times New Roman" w:hAnsi="Times New Roman" w:cs="Times New Roman"/>
          <w:sz w:val="28"/>
          <w:szCs w:val="28"/>
        </w:rPr>
        <w:t xml:space="preserve"> является полностью частным и составляет любительское рыболовство</w:t>
      </w:r>
      <w:r w:rsidRPr="00AA4159">
        <w:rPr>
          <w:rFonts w:ascii="Times New Roman" w:hAnsi="Times New Roman" w:cs="Times New Roman"/>
          <w:sz w:val="28"/>
          <w:szCs w:val="28"/>
        </w:rPr>
        <w:t xml:space="preserve">. Фактически сложившийся уровень данного показателя по Республике Алтай составил </w:t>
      </w:r>
      <w:r w:rsidR="004153FA">
        <w:rPr>
          <w:rFonts w:ascii="Times New Roman" w:hAnsi="Times New Roman" w:cs="Times New Roman"/>
          <w:sz w:val="28"/>
          <w:szCs w:val="28"/>
        </w:rPr>
        <w:br/>
      </w:r>
      <w:r w:rsidRPr="00AA4159">
        <w:rPr>
          <w:rFonts w:ascii="Times New Roman" w:hAnsi="Times New Roman" w:cs="Times New Roman"/>
          <w:sz w:val="28"/>
          <w:szCs w:val="28"/>
        </w:rPr>
        <w:t>на 1 января 202</w:t>
      </w:r>
      <w:r w:rsidR="004A052B">
        <w:rPr>
          <w:rFonts w:ascii="Times New Roman" w:hAnsi="Times New Roman" w:cs="Times New Roman"/>
          <w:sz w:val="28"/>
          <w:szCs w:val="28"/>
        </w:rPr>
        <w:t>6</w:t>
      </w:r>
      <w:r w:rsidRPr="00AA4159">
        <w:rPr>
          <w:rFonts w:ascii="Times New Roman" w:hAnsi="Times New Roman" w:cs="Times New Roman"/>
          <w:sz w:val="28"/>
          <w:szCs w:val="28"/>
        </w:rPr>
        <w:t xml:space="preserve"> года 100%. Установленное минимальное значение ключевого показателя в 202</w:t>
      </w:r>
      <w:r w:rsidR="004A052B">
        <w:rPr>
          <w:rFonts w:ascii="Times New Roman" w:hAnsi="Times New Roman" w:cs="Times New Roman"/>
          <w:sz w:val="28"/>
          <w:szCs w:val="28"/>
        </w:rPr>
        <w:t>5</w:t>
      </w:r>
      <w:r w:rsidRPr="00AA4159">
        <w:rPr>
          <w:rFonts w:ascii="Times New Roman" w:hAnsi="Times New Roman" w:cs="Times New Roman"/>
          <w:sz w:val="28"/>
          <w:szCs w:val="28"/>
        </w:rPr>
        <w:t xml:space="preserve"> году – </w:t>
      </w:r>
      <w:r w:rsidR="00AA4159" w:rsidRPr="00AA4159">
        <w:rPr>
          <w:rFonts w:ascii="Times New Roman" w:hAnsi="Times New Roman" w:cs="Times New Roman"/>
          <w:sz w:val="28"/>
          <w:szCs w:val="28"/>
        </w:rPr>
        <w:t>10</w:t>
      </w:r>
      <w:r w:rsidRPr="00AA4159">
        <w:rPr>
          <w:rFonts w:ascii="Times New Roman" w:hAnsi="Times New Roman" w:cs="Times New Roman"/>
          <w:sz w:val="28"/>
          <w:szCs w:val="28"/>
        </w:rPr>
        <w:t xml:space="preserve">0%. </w:t>
      </w:r>
    </w:p>
    <w:p w14:paraId="75B409C0" w14:textId="4C30C028" w:rsidR="002E5298" w:rsidRDefault="008C33C8" w:rsidP="00642F80">
      <w:pPr>
        <w:autoSpaceDE w:val="0"/>
        <w:autoSpaceDN w:val="0"/>
        <w:adjustRightInd w:val="0"/>
        <w:spacing w:after="0" w:line="240" w:lineRule="auto"/>
        <w:ind w:firstLine="708"/>
        <w:jc w:val="both"/>
        <w:rPr>
          <w:rFonts w:ascii="Times New Roman" w:hAnsi="Times New Roman" w:cs="Times New Roman"/>
          <w:sz w:val="28"/>
          <w:szCs w:val="28"/>
        </w:rPr>
      </w:pPr>
      <w:r w:rsidRPr="00AA4159">
        <w:rPr>
          <w:rFonts w:ascii="Times New Roman" w:hAnsi="Times New Roman" w:cs="Times New Roman"/>
          <w:sz w:val="28"/>
          <w:szCs w:val="28"/>
        </w:rPr>
        <w:t>Основной задачей по содействию развитию конкуренции на рынке является сохранение существующей доли организаций частной формы собственности и обеспечение добросовестной конкуренции</w:t>
      </w:r>
      <w:r w:rsidRPr="008C33C8">
        <w:rPr>
          <w:rFonts w:ascii="Times New Roman" w:hAnsi="Times New Roman" w:cs="Times New Roman"/>
          <w:sz w:val="28"/>
          <w:szCs w:val="28"/>
        </w:rPr>
        <w:t>. В связи с необходимостью мониторинга рынка в целях разработки мер, влияющих на развитие конкуренции, рынок вылова водных биоресурсов включен в перечень товарных рынков.</w:t>
      </w:r>
    </w:p>
    <w:p w14:paraId="16E710CD" w14:textId="77777777" w:rsidR="008C33C8" w:rsidRDefault="008C33C8" w:rsidP="002E5298">
      <w:pPr>
        <w:autoSpaceDE w:val="0"/>
        <w:autoSpaceDN w:val="0"/>
        <w:adjustRightInd w:val="0"/>
        <w:spacing w:after="0" w:line="240" w:lineRule="auto"/>
        <w:ind w:firstLine="708"/>
        <w:jc w:val="center"/>
        <w:rPr>
          <w:rFonts w:ascii="Times New Roman" w:hAnsi="Times New Roman" w:cs="Times New Roman"/>
          <w:b/>
          <w:sz w:val="28"/>
          <w:szCs w:val="28"/>
        </w:rPr>
      </w:pPr>
    </w:p>
    <w:p w14:paraId="397C3A4D" w14:textId="77777777" w:rsidR="008C33C8" w:rsidRDefault="008C33C8" w:rsidP="009431D1">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Рынок кадастровых и землеустроительных работ</w:t>
      </w:r>
    </w:p>
    <w:p w14:paraId="6DD56DCB" w14:textId="77777777" w:rsidR="008C33C8" w:rsidRDefault="008C33C8" w:rsidP="002E5298">
      <w:pPr>
        <w:autoSpaceDE w:val="0"/>
        <w:autoSpaceDN w:val="0"/>
        <w:adjustRightInd w:val="0"/>
        <w:spacing w:after="0" w:line="240" w:lineRule="auto"/>
        <w:ind w:firstLine="708"/>
        <w:jc w:val="center"/>
        <w:rPr>
          <w:rFonts w:ascii="Times New Roman" w:hAnsi="Times New Roman" w:cs="Times New Roman"/>
          <w:b/>
          <w:sz w:val="28"/>
          <w:szCs w:val="28"/>
        </w:rPr>
      </w:pPr>
    </w:p>
    <w:p w14:paraId="172CA8C6" w14:textId="77777777" w:rsidR="00CF102B" w:rsidRDefault="008C33C8" w:rsidP="008C33C8">
      <w:pPr>
        <w:autoSpaceDE w:val="0"/>
        <w:autoSpaceDN w:val="0"/>
        <w:adjustRightInd w:val="0"/>
        <w:spacing w:after="0" w:line="240" w:lineRule="auto"/>
        <w:ind w:firstLine="708"/>
        <w:jc w:val="both"/>
        <w:rPr>
          <w:rFonts w:ascii="Times New Roman" w:hAnsi="Times New Roman" w:cs="Times New Roman"/>
          <w:sz w:val="28"/>
          <w:szCs w:val="28"/>
        </w:rPr>
      </w:pPr>
      <w:r w:rsidRPr="008C33C8">
        <w:rPr>
          <w:rFonts w:ascii="Times New Roman" w:hAnsi="Times New Roman" w:cs="Times New Roman"/>
          <w:sz w:val="28"/>
          <w:szCs w:val="28"/>
        </w:rPr>
        <w:t xml:space="preserve">Кадастровую деятельность в соответствии с требованиями Федерального закона от 24 июля 2007 года № 221-ФЗ «О кадастровой деятельности» праве осуществлять только кадастровые инженеры. При этом данные услуги могут оказывать как кадастровые инженеры, действующие в качестве индивидуальных предпринимателей, так и инженеры, осуществляющие деятельность в качестве работников юридического лица. </w:t>
      </w:r>
      <w:r w:rsidRPr="008C33C8">
        <w:rPr>
          <w:rFonts w:ascii="Times New Roman" w:hAnsi="Times New Roman" w:cs="Times New Roman"/>
          <w:sz w:val="28"/>
          <w:szCs w:val="28"/>
        </w:rPr>
        <w:lastRenderedPageBreak/>
        <w:t xml:space="preserve">Рынок кадастровых и землеустроительных работ является полностью частным. Несмотря на положительные тенденции развития рынка, существуют факторы, препятствующие его развитию: снижение количества заказов на выполнение работ, в связи с сокращением объектов, требующих </w:t>
      </w:r>
      <w:r w:rsidRPr="00AA4159">
        <w:rPr>
          <w:rFonts w:ascii="Times New Roman" w:hAnsi="Times New Roman" w:cs="Times New Roman"/>
          <w:sz w:val="28"/>
          <w:szCs w:val="28"/>
        </w:rPr>
        <w:t xml:space="preserve">постановку на кадастровый учет; недостаточный уровень квалификации кадастровых инженеров. </w:t>
      </w:r>
    </w:p>
    <w:p w14:paraId="2FE1EC13" w14:textId="06584250" w:rsidR="008C33C8" w:rsidRDefault="008C33C8" w:rsidP="008C33C8">
      <w:pPr>
        <w:autoSpaceDE w:val="0"/>
        <w:autoSpaceDN w:val="0"/>
        <w:adjustRightInd w:val="0"/>
        <w:spacing w:after="0" w:line="240" w:lineRule="auto"/>
        <w:ind w:firstLine="708"/>
        <w:jc w:val="both"/>
        <w:rPr>
          <w:rFonts w:ascii="Times New Roman" w:hAnsi="Times New Roman" w:cs="Times New Roman"/>
          <w:sz w:val="28"/>
          <w:szCs w:val="28"/>
        </w:rPr>
      </w:pPr>
      <w:r w:rsidRPr="00AA4159">
        <w:rPr>
          <w:rFonts w:ascii="Times New Roman" w:hAnsi="Times New Roman" w:cs="Times New Roman"/>
          <w:sz w:val="28"/>
          <w:szCs w:val="28"/>
        </w:rPr>
        <w:t>Фактически сложившийся уровень данного показателя по Республике Алтай составил на 1 января 202</w:t>
      </w:r>
      <w:r w:rsidR="00CF102B">
        <w:rPr>
          <w:rFonts w:ascii="Times New Roman" w:hAnsi="Times New Roman" w:cs="Times New Roman"/>
          <w:sz w:val="28"/>
          <w:szCs w:val="28"/>
        </w:rPr>
        <w:t>6</w:t>
      </w:r>
      <w:r w:rsidRPr="00AA4159">
        <w:rPr>
          <w:rFonts w:ascii="Times New Roman" w:hAnsi="Times New Roman" w:cs="Times New Roman"/>
          <w:sz w:val="28"/>
          <w:szCs w:val="28"/>
        </w:rPr>
        <w:t xml:space="preserve"> года 100%. Установленное минимальное значение ключевого показателя в 202</w:t>
      </w:r>
      <w:r w:rsidR="00CF102B">
        <w:rPr>
          <w:rFonts w:ascii="Times New Roman" w:hAnsi="Times New Roman" w:cs="Times New Roman"/>
          <w:sz w:val="28"/>
          <w:szCs w:val="28"/>
        </w:rPr>
        <w:t>5</w:t>
      </w:r>
      <w:r w:rsidRPr="00AA4159">
        <w:rPr>
          <w:rFonts w:ascii="Times New Roman" w:hAnsi="Times New Roman" w:cs="Times New Roman"/>
          <w:sz w:val="28"/>
          <w:szCs w:val="28"/>
        </w:rPr>
        <w:t xml:space="preserve"> году – </w:t>
      </w:r>
      <w:r w:rsidR="00AA4159" w:rsidRPr="00AA4159">
        <w:rPr>
          <w:rFonts w:ascii="Times New Roman" w:hAnsi="Times New Roman" w:cs="Times New Roman"/>
          <w:sz w:val="28"/>
          <w:szCs w:val="28"/>
        </w:rPr>
        <w:t>100</w:t>
      </w:r>
      <w:r w:rsidRPr="00AA4159">
        <w:rPr>
          <w:rFonts w:ascii="Times New Roman" w:hAnsi="Times New Roman" w:cs="Times New Roman"/>
          <w:sz w:val="28"/>
          <w:szCs w:val="28"/>
        </w:rPr>
        <w:t>%.</w:t>
      </w:r>
      <w:r w:rsidRPr="008C33C8">
        <w:rPr>
          <w:rFonts w:ascii="Times New Roman" w:hAnsi="Times New Roman" w:cs="Times New Roman"/>
          <w:sz w:val="28"/>
          <w:szCs w:val="28"/>
        </w:rPr>
        <w:t xml:space="preserve"> </w:t>
      </w:r>
    </w:p>
    <w:p w14:paraId="092A5AF7" w14:textId="77777777" w:rsidR="00E25147" w:rsidRDefault="00E25147" w:rsidP="002E5298">
      <w:pPr>
        <w:autoSpaceDE w:val="0"/>
        <w:autoSpaceDN w:val="0"/>
        <w:adjustRightInd w:val="0"/>
        <w:spacing w:after="0" w:line="240" w:lineRule="auto"/>
        <w:ind w:firstLine="708"/>
        <w:jc w:val="center"/>
        <w:rPr>
          <w:rFonts w:ascii="Times New Roman" w:hAnsi="Times New Roman" w:cs="Times New Roman"/>
          <w:b/>
          <w:sz w:val="28"/>
          <w:szCs w:val="28"/>
        </w:rPr>
      </w:pPr>
    </w:p>
    <w:p w14:paraId="38F062D7" w14:textId="77777777" w:rsidR="00BD688C" w:rsidRDefault="00BD688C" w:rsidP="002E5298">
      <w:pPr>
        <w:autoSpaceDE w:val="0"/>
        <w:autoSpaceDN w:val="0"/>
        <w:adjustRightInd w:val="0"/>
        <w:spacing w:after="0" w:line="240" w:lineRule="auto"/>
        <w:ind w:firstLine="708"/>
        <w:jc w:val="center"/>
        <w:rPr>
          <w:rFonts w:ascii="Times New Roman" w:hAnsi="Times New Roman" w:cs="Times New Roman"/>
          <w:b/>
          <w:sz w:val="28"/>
          <w:szCs w:val="28"/>
        </w:rPr>
      </w:pPr>
      <w:r w:rsidRPr="00A311A5">
        <w:rPr>
          <w:rFonts w:ascii="Times New Roman" w:hAnsi="Times New Roman" w:cs="Times New Roman"/>
          <w:b/>
          <w:sz w:val="28"/>
          <w:szCs w:val="28"/>
        </w:rPr>
        <w:t>Рынок товарной аквакультуры (товарного рыбоводства)</w:t>
      </w:r>
      <w:r w:rsidRPr="00BD688C">
        <w:rPr>
          <w:rFonts w:ascii="Times New Roman" w:hAnsi="Times New Roman" w:cs="Times New Roman"/>
          <w:b/>
          <w:sz w:val="28"/>
          <w:szCs w:val="28"/>
        </w:rPr>
        <w:tab/>
      </w:r>
    </w:p>
    <w:p w14:paraId="790C92EA" w14:textId="77777777" w:rsidR="00BD688C" w:rsidRDefault="00BD688C" w:rsidP="002E5298">
      <w:pPr>
        <w:autoSpaceDE w:val="0"/>
        <w:autoSpaceDN w:val="0"/>
        <w:adjustRightInd w:val="0"/>
        <w:spacing w:after="0" w:line="240" w:lineRule="auto"/>
        <w:ind w:firstLine="708"/>
        <w:jc w:val="center"/>
        <w:rPr>
          <w:rFonts w:ascii="Times New Roman" w:hAnsi="Times New Roman" w:cs="Times New Roman"/>
          <w:b/>
          <w:sz w:val="28"/>
          <w:szCs w:val="28"/>
        </w:rPr>
      </w:pPr>
    </w:p>
    <w:p w14:paraId="166BD0E2" w14:textId="77777777" w:rsidR="00617BAC" w:rsidRDefault="00BD688C" w:rsidP="00BD688C">
      <w:pPr>
        <w:autoSpaceDE w:val="0"/>
        <w:autoSpaceDN w:val="0"/>
        <w:adjustRightInd w:val="0"/>
        <w:spacing w:after="0" w:line="240" w:lineRule="auto"/>
        <w:ind w:firstLine="708"/>
        <w:jc w:val="both"/>
        <w:rPr>
          <w:rFonts w:ascii="Times New Roman" w:hAnsi="Times New Roman" w:cs="Times New Roman"/>
          <w:sz w:val="28"/>
          <w:szCs w:val="28"/>
        </w:rPr>
      </w:pPr>
      <w:r w:rsidRPr="001C2D08">
        <w:rPr>
          <w:rFonts w:ascii="Times New Roman" w:hAnsi="Times New Roman" w:cs="Times New Roman"/>
          <w:sz w:val="28"/>
          <w:szCs w:val="28"/>
        </w:rPr>
        <w:t xml:space="preserve">Товарным рыбоводством в Республике Алтай занято </w:t>
      </w:r>
      <w:r w:rsidR="003F5B51">
        <w:rPr>
          <w:rFonts w:ascii="Times New Roman" w:hAnsi="Times New Roman" w:cs="Times New Roman"/>
          <w:sz w:val="28"/>
          <w:szCs w:val="28"/>
        </w:rPr>
        <w:t>86</w:t>
      </w:r>
      <w:r w:rsidRPr="001C2D08">
        <w:rPr>
          <w:rFonts w:ascii="Times New Roman" w:hAnsi="Times New Roman" w:cs="Times New Roman"/>
          <w:sz w:val="28"/>
          <w:szCs w:val="28"/>
        </w:rPr>
        <w:t xml:space="preserve"> крестьянско-фермерских хозяйства, из них </w:t>
      </w:r>
      <w:r w:rsidR="003F5B51">
        <w:rPr>
          <w:rFonts w:ascii="Times New Roman" w:hAnsi="Times New Roman" w:cs="Times New Roman"/>
          <w:sz w:val="28"/>
          <w:szCs w:val="28"/>
        </w:rPr>
        <w:t>83</w:t>
      </w:r>
      <w:r w:rsidRPr="001C2D08">
        <w:rPr>
          <w:rFonts w:ascii="Times New Roman" w:hAnsi="Times New Roman" w:cs="Times New Roman"/>
          <w:sz w:val="28"/>
          <w:szCs w:val="28"/>
        </w:rPr>
        <w:t xml:space="preserve"> арендуют рыболовные участки и 3 – пруды. Все организации являются частными. Для дальнейшего динамичного развития рынка необходимо осуществление мер государственной поддержки хозяйствующих субъектов в сфере товарной аквакультуры. </w:t>
      </w:r>
    </w:p>
    <w:p w14:paraId="2AC710F9" w14:textId="77777777" w:rsidR="00617BAC" w:rsidRDefault="00BD688C" w:rsidP="00BD688C">
      <w:pPr>
        <w:autoSpaceDE w:val="0"/>
        <w:autoSpaceDN w:val="0"/>
        <w:adjustRightInd w:val="0"/>
        <w:spacing w:after="0" w:line="240" w:lineRule="auto"/>
        <w:ind w:firstLine="708"/>
        <w:jc w:val="both"/>
        <w:rPr>
          <w:rFonts w:ascii="Times New Roman" w:hAnsi="Times New Roman" w:cs="Times New Roman"/>
          <w:sz w:val="28"/>
          <w:szCs w:val="28"/>
        </w:rPr>
      </w:pPr>
      <w:r w:rsidRPr="001C2D08">
        <w:rPr>
          <w:rFonts w:ascii="Times New Roman" w:hAnsi="Times New Roman" w:cs="Times New Roman"/>
          <w:sz w:val="28"/>
          <w:szCs w:val="28"/>
        </w:rPr>
        <w:t xml:space="preserve">Фактически сложившийся уровень данного показателя по Республике Алтай составил на </w:t>
      </w:r>
      <w:r w:rsidRPr="00AA4159">
        <w:rPr>
          <w:rFonts w:ascii="Times New Roman" w:hAnsi="Times New Roman" w:cs="Times New Roman"/>
          <w:sz w:val="28"/>
          <w:szCs w:val="28"/>
        </w:rPr>
        <w:t>1 января 202</w:t>
      </w:r>
      <w:r w:rsidR="005C7663">
        <w:rPr>
          <w:rFonts w:ascii="Times New Roman" w:hAnsi="Times New Roman" w:cs="Times New Roman"/>
          <w:sz w:val="28"/>
          <w:szCs w:val="28"/>
        </w:rPr>
        <w:t>6</w:t>
      </w:r>
      <w:r w:rsidRPr="00AA4159">
        <w:rPr>
          <w:rFonts w:ascii="Times New Roman" w:hAnsi="Times New Roman" w:cs="Times New Roman"/>
          <w:sz w:val="28"/>
          <w:szCs w:val="28"/>
        </w:rPr>
        <w:t xml:space="preserve"> года 100%. Установленное минимальное значение ключевого показателя в 202</w:t>
      </w:r>
      <w:r w:rsidR="005C7663">
        <w:rPr>
          <w:rFonts w:ascii="Times New Roman" w:hAnsi="Times New Roman" w:cs="Times New Roman"/>
          <w:sz w:val="28"/>
          <w:szCs w:val="28"/>
        </w:rPr>
        <w:t>5</w:t>
      </w:r>
      <w:r w:rsidRPr="00AA4159">
        <w:rPr>
          <w:rFonts w:ascii="Times New Roman" w:hAnsi="Times New Roman" w:cs="Times New Roman"/>
          <w:sz w:val="28"/>
          <w:szCs w:val="28"/>
        </w:rPr>
        <w:t xml:space="preserve"> году – </w:t>
      </w:r>
      <w:r w:rsidR="00AA4159" w:rsidRPr="00AA4159">
        <w:rPr>
          <w:rFonts w:ascii="Times New Roman" w:hAnsi="Times New Roman" w:cs="Times New Roman"/>
          <w:sz w:val="28"/>
          <w:szCs w:val="28"/>
        </w:rPr>
        <w:t>10</w:t>
      </w:r>
      <w:r w:rsidRPr="00AA4159">
        <w:rPr>
          <w:rFonts w:ascii="Times New Roman" w:hAnsi="Times New Roman" w:cs="Times New Roman"/>
          <w:sz w:val="28"/>
          <w:szCs w:val="28"/>
        </w:rPr>
        <w:t xml:space="preserve">0%. </w:t>
      </w:r>
    </w:p>
    <w:p w14:paraId="726D1FC7" w14:textId="4884D408" w:rsidR="008C33C8" w:rsidRDefault="00BD688C" w:rsidP="00BD688C">
      <w:pPr>
        <w:autoSpaceDE w:val="0"/>
        <w:autoSpaceDN w:val="0"/>
        <w:adjustRightInd w:val="0"/>
        <w:spacing w:after="0" w:line="240" w:lineRule="auto"/>
        <w:ind w:firstLine="708"/>
        <w:jc w:val="both"/>
        <w:rPr>
          <w:rFonts w:ascii="Times New Roman" w:hAnsi="Times New Roman" w:cs="Times New Roman"/>
          <w:sz w:val="28"/>
          <w:szCs w:val="28"/>
        </w:rPr>
      </w:pPr>
      <w:r w:rsidRPr="00AA4159">
        <w:rPr>
          <w:rFonts w:ascii="Times New Roman" w:hAnsi="Times New Roman" w:cs="Times New Roman"/>
          <w:sz w:val="28"/>
          <w:szCs w:val="28"/>
        </w:rPr>
        <w:t>Основной задачей по содействию развитию конкуренции на рынке является сохранение существующей доли организаций частной формы собственности и обеспечение добросовестной конкуренции.</w:t>
      </w:r>
    </w:p>
    <w:p w14:paraId="4FFD4226" w14:textId="77777777" w:rsidR="00A311A5" w:rsidRDefault="00A311A5" w:rsidP="00BD688C">
      <w:pPr>
        <w:autoSpaceDE w:val="0"/>
        <w:autoSpaceDN w:val="0"/>
        <w:adjustRightInd w:val="0"/>
        <w:spacing w:after="0" w:line="240" w:lineRule="auto"/>
        <w:ind w:firstLine="708"/>
        <w:jc w:val="center"/>
        <w:rPr>
          <w:rFonts w:ascii="Times New Roman" w:hAnsi="Times New Roman" w:cs="Times New Roman"/>
          <w:b/>
          <w:sz w:val="28"/>
          <w:szCs w:val="28"/>
          <w:highlight w:val="yellow"/>
        </w:rPr>
      </w:pPr>
    </w:p>
    <w:p w14:paraId="41DF99BA" w14:textId="77777777" w:rsidR="00BD688C" w:rsidRPr="00BD688C" w:rsidRDefault="00BD688C" w:rsidP="00BD688C">
      <w:pPr>
        <w:autoSpaceDE w:val="0"/>
        <w:autoSpaceDN w:val="0"/>
        <w:adjustRightInd w:val="0"/>
        <w:spacing w:after="0" w:line="240" w:lineRule="auto"/>
        <w:ind w:firstLine="708"/>
        <w:jc w:val="center"/>
        <w:rPr>
          <w:rFonts w:ascii="Times New Roman" w:hAnsi="Times New Roman" w:cs="Times New Roman"/>
          <w:b/>
          <w:sz w:val="28"/>
          <w:szCs w:val="28"/>
        </w:rPr>
      </w:pPr>
      <w:r w:rsidRPr="00A311A5">
        <w:rPr>
          <w:rFonts w:ascii="Times New Roman" w:hAnsi="Times New Roman" w:cs="Times New Roman"/>
          <w:b/>
          <w:sz w:val="28"/>
          <w:szCs w:val="28"/>
        </w:rPr>
        <w:t>Рынок транспортирования твердых коммунальных отходов</w:t>
      </w:r>
    </w:p>
    <w:p w14:paraId="3A1939F4" w14:textId="77777777" w:rsidR="00BD688C" w:rsidRDefault="00BD688C" w:rsidP="00BD688C">
      <w:pPr>
        <w:autoSpaceDE w:val="0"/>
        <w:autoSpaceDN w:val="0"/>
        <w:adjustRightInd w:val="0"/>
        <w:spacing w:after="0" w:line="240" w:lineRule="auto"/>
        <w:ind w:firstLine="708"/>
        <w:jc w:val="both"/>
        <w:rPr>
          <w:rFonts w:ascii="Times New Roman" w:hAnsi="Times New Roman" w:cs="Times New Roman"/>
          <w:sz w:val="28"/>
          <w:szCs w:val="28"/>
        </w:rPr>
      </w:pPr>
    </w:p>
    <w:p w14:paraId="58701511" w14:textId="47DDDD63" w:rsidR="00753C7E" w:rsidRPr="00753C7E" w:rsidRDefault="00753C7E" w:rsidP="00753C7E">
      <w:pPr>
        <w:autoSpaceDE w:val="0"/>
        <w:autoSpaceDN w:val="0"/>
        <w:adjustRightInd w:val="0"/>
        <w:spacing w:after="0" w:line="240" w:lineRule="auto"/>
        <w:ind w:firstLine="708"/>
        <w:jc w:val="both"/>
        <w:rPr>
          <w:rFonts w:ascii="Times New Roman" w:hAnsi="Times New Roman" w:cs="Times New Roman"/>
          <w:sz w:val="28"/>
          <w:szCs w:val="28"/>
        </w:rPr>
      </w:pPr>
      <w:r w:rsidRPr="00753C7E">
        <w:rPr>
          <w:rFonts w:ascii="Times New Roman" w:hAnsi="Times New Roman" w:cs="Times New Roman"/>
          <w:sz w:val="28"/>
          <w:szCs w:val="28"/>
        </w:rPr>
        <w:t>Мероприятия, направленные на развитие конкуренции в сфере обращения с твердыми коммунальными отходами (далее – ТКО):</w:t>
      </w:r>
    </w:p>
    <w:p w14:paraId="16424605" w14:textId="62CC04B7" w:rsidR="00753C7E" w:rsidRPr="00753C7E" w:rsidRDefault="00753C7E" w:rsidP="00753C7E">
      <w:pPr>
        <w:autoSpaceDE w:val="0"/>
        <w:autoSpaceDN w:val="0"/>
        <w:adjustRightInd w:val="0"/>
        <w:spacing w:after="0" w:line="240" w:lineRule="auto"/>
        <w:ind w:firstLine="708"/>
        <w:jc w:val="both"/>
        <w:rPr>
          <w:rFonts w:ascii="Times New Roman" w:hAnsi="Times New Roman" w:cs="Times New Roman"/>
          <w:sz w:val="28"/>
          <w:szCs w:val="28"/>
        </w:rPr>
      </w:pPr>
      <w:r w:rsidRPr="00753C7E">
        <w:rPr>
          <w:rFonts w:ascii="Times New Roman" w:hAnsi="Times New Roman" w:cs="Times New Roman"/>
          <w:sz w:val="28"/>
          <w:szCs w:val="28"/>
        </w:rPr>
        <w:t>- проведение торгов, по результатам которых формируется цены на услуги по транспортированию ТКО для регионального оператора по обращению с ТКО, в форме электронного аукциона в отношении всего объема ТКО, образующихся в зоне (зонах) его деятельности;</w:t>
      </w:r>
    </w:p>
    <w:p w14:paraId="57C507D1" w14:textId="5BB2845F" w:rsidR="00753C7E" w:rsidRPr="00753C7E" w:rsidRDefault="00753C7E" w:rsidP="00753C7E">
      <w:pPr>
        <w:autoSpaceDE w:val="0"/>
        <w:autoSpaceDN w:val="0"/>
        <w:adjustRightInd w:val="0"/>
        <w:spacing w:after="0" w:line="240" w:lineRule="auto"/>
        <w:ind w:firstLine="708"/>
        <w:jc w:val="both"/>
        <w:rPr>
          <w:rFonts w:ascii="Times New Roman" w:hAnsi="Times New Roman" w:cs="Times New Roman"/>
          <w:sz w:val="28"/>
          <w:szCs w:val="28"/>
        </w:rPr>
      </w:pPr>
      <w:r w:rsidRPr="00753C7E">
        <w:rPr>
          <w:rFonts w:ascii="Times New Roman" w:hAnsi="Times New Roman" w:cs="Times New Roman"/>
          <w:sz w:val="28"/>
          <w:szCs w:val="28"/>
        </w:rPr>
        <w:t>- разделение региональным оператором на большее количество лотов услуги по транспортированию ТКО в зоне его деятельности, а также увеличение объема услуг по транспортированию ТКО, выделенных в отдельные лоты участниками аукционов для субъектов малого и среднего предпринимательства.</w:t>
      </w:r>
    </w:p>
    <w:p w14:paraId="69856AAB" w14:textId="627E68C4" w:rsidR="00753C7E" w:rsidRPr="00753C7E" w:rsidRDefault="00753C7E" w:rsidP="00753C7E">
      <w:pPr>
        <w:autoSpaceDE w:val="0"/>
        <w:autoSpaceDN w:val="0"/>
        <w:adjustRightInd w:val="0"/>
        <w:spacing w:after="0" w:line="240" w:lineRule="auto"/>
        <w:ind w:firstLine="708"/>
        <w:jc w:val="both"/>
        <w:rPr>
          <w:rFonts w:ascii="Times New Roman" w:hAnsi="Times New Roman" w:cs="Times New Roman"/>
          <w:sz w:val="28"/>
          <w:szCs w:val="28"/>
        </w:rPr>
      </w:pPr>
      <w:r w:rsidRPr="00753C7E">
        <w:rPr>
          <w:rFonts w:ascii="Times New Roman" w:hAnsi="Times New Roman" w:cs="Times New Roman"/>
          <w:sz w:val="28"/>
          <w:szCs w:val="28"/>
        </w:rPr>
        <w:t>В 2025 году по итогу проведения конкурсных процедур по отбору региональных операторов по обращению с ТКО ООО «Единый оператор» осуществляет деятельность на территории Республики Алтай.</w:t>
      </w:r>
    </w:p>
    <w:p w14:paraId="2D78990C" w14:textId="79DED56B" w:rsidR="00753C7E" w:rsidRPr="00753C7E" w:rsidRDefault="00753C7E" w:rsidP="00753C7E">
      <w:pPr>
        <w:autoSpaceDE w:val="0"/>
        <w:autoSpaceDN w:val="0"/>
        <w:adjustRightInd w:val="0"/>
        <w:spacing w:after="0" w:line="240" w:lineRule="auto"/>
        <w:ind w:firstLine="708"/>
        <w:jc w:val="both"/>
        <w:rPr>
          <w:rFonts w:ascii="Times New Roman" w:hAnsi="Times New Roman" w:cs="Times New Roman"/>
          <w:sz w:val="28"/>
          <w:szCs w:val="28"/>
        </w:rPr>
      </w:pPr>
      <w:r w:rsidRPr="00753C7E">
        <w:rPr>
          <w:rFonts w:ascii="Times New Roman" w:hAnsi="Times New Roman" w:cs="Times New Roman"/>
          <w:sz w:val="28"/>
          <w:szCs w:val="28"/>
        </w:rPr>
        <w:t xml:space="preserve">В целях достижения планового значения ключевого показателя, региональным оператором по обращению с ТКО ООО «Единый оператор» в 2025 году аукцион по отбору подрядной организации на выполнение работ по сбору и транспортированию ТКО не проводился. </w:t>
      </w:r>
    </w:p>
    <w:p w14:paraId="0C06B6CD" w14:textId="5216F5F5" w:rsidR="00753C7E" w:rsidRPr="00753C7E" w:rsidRDefault="00753C7E" w:rsidP="00753C7E">
      <w:pPr>
        <w:autoSpaceDE w:val="0"/>
        <w:autoSpaceDN w:val="0"/>
        <w:adjustRightInd w:val="0"/>
        <w:spacing w:after="0" w:line="240" w:lineRule="auto"/>
        <w:ind w:firstLine="708"/>
        <w:jc w:val="both"/>
        <w:rPr>
          <w:rFonts w:ascii="Times New Roman" w:hAnsi="Times New Roman" w:cs="Times New Roman"/>
          <w:sz w:val="28"/>
          <w:szCs w:val="28"/>
        </w:rPr>
      </w:pPr>
      <w:r w:rsidRPr="00753C7E">
        <w:rPr>
          <w:rFonts w:ascii="Times New Roman" w:hAnsi="Times New Roman" w:cs="Times New Roman"/>
          <w:sz w:val="28"/>
          <w:szCs w:val="28"/>
        </w:rPr>
        <w:lastRenderedPageBreak/>
        <w:t xml:space="preserve">С 10.03.2025 г. региональным оператором ООО «Единый оператор» заключены прямые договоры на транспортирование ТКО со следующими организациями: ИП Королев Р.Н., </w:t>
      </w:r>
      <w:proofErr w:type="spellStart"/>
      <w:r w:rsidRPr="00753C7E">
        <w:rPr>
          <w:rFonts w:ascii="Times New Roman" w:hAnsi="Times New Roman" w:cs="Times New Roman"/>
          <w:sz w:val="28"/>
          <w:szCs w:val="28"/>
        </w:rPr>
        <w:t>Водеников</w:t>
      </w:r>
      <w:proofErr w:type="spellEnd"/>
      <w:r w:rsidRPr="00753C7E">
        <w:rPr>
          <w:rFonts w:ascii="Times New Roman" w:hAnsi="Times New Roman" w:cs="Times New Roman"/>
          <w:sz w:val="28"/>
          <w:szCs w:val="28"/>
        </w:rPr>
        <w:t xml:space="preserve"> А.В. (самозанятый), ООО «Профиль Сервис Интерьер», ООО «Альянс Мона», ИП Беликов О.Н., ООО «Альянс-Мона», ООО «РКЦ ЖЭУ», МБУ КОСП «Центр оказания услуг населению и благоустройства поселения».</w:t>
      </w:r>
    </w:p>
    <w:p w14:paraId="03C86BEB" w14:textId="502D46D9" w:rsidR="00D26B83" w:rsidRDefault="00753C7E" w:rsidP="00B30702">
      <w:pPr>
        <w:autoSpaceDE w:val="0"/>
        <w:autoSpaceDN w:val="0"/>
        <w:adjustRightInd w:val="0"/>
        <w:spacing w:after="0" w:line="240" w:lineRule="auto"/>
        <w:ind w:firstLine="708"/>
        <w:jc w:val="both"/>
        <w:rPr>
          <w:rFonts w:ascii="Times New Roman" w:hAnsi="Times New Roman" w:cs="Times New Roman"/>
          <w:sz w:val="28"/>
          <w:szCs w:val="28"/>
        </w:rPr>
      </w:pPr>
      <w:r w:rsidRPr="00753C7E">
        <w:rPr>
          <w:rFonts w:ascii="Times New Roman" w:hAnsi="Times New Roman" w:cs="Times New Roman"/>
          <w:sz w:val="28"/>
          <w:szCs w:val="28"/>
        </w:rPr>
        <w:t>На 2025 год установлен плановый показатель доли организаций частной формы собственности в сфере услуг по сбору и транспортированию твердых коммунальных отходов – 85 %. Фактический показатель доли организаций частной формы собственности в сфере услуг по сбору и транспортированию ТКО на территори</w:t>
      </w:r>
      <w:r>
        <w:rPr>
          <w:rFonts w:ascii="Times New Roman" w:hAnsi="Times New Roman" w:cs="Times New Roman"/>
          <w:sz w:val="28"/>
          <w:szCs w:val="28"/>
        </w:rPr>
        <w:t xml:space="preserve">и </w:t>
      </w:r>
      <w:r w:rsidRPr="00753C7E">
        <w:rPr>
          <w:rFonts w:ascii="Times New Roman" w:hAnsi="Times New Roman" w:cs="Times New Roman"/>
          <w:sz w:val="28"/>
          <w:szCs w:val="28"/>
        </w:rPr>
        <w:t xml:space="preserve">Республики Алтай </w:t>
      </w:r>
      <w:r w:rsidR="00D0623D">
        <w:rPr>
          <w:rFonts w:ascii="Times New Roman" w:hAnsi="Times New Roman" w:cs="Times New Roman"/>
          <w:sz w:val="28"/>
          <w:szCs w:val="28"/>
        </w:rPr>
        <w:t xml:space="preserve">на 1 января 2026 г. </w:t>
      </w:r>
      <w:r w:rsidRPr="00753C7E">
        <w:rPr>
          <w:rFonts w:ascii="Times New Roman" w:hAnsi="Times New Roman" w:cs="Times New Roman"/>
          <w:sz w:val="28"/>
          <w:szCs w:val="28"/>
        </w:rPr>
        <w:t>составил 89,9%</w:t>
      </w:r>
      <w:r>
        <w:rPr>
          <w:rFonts w:ascii="Times New Roman" w:hAnsi="Times New Roman" w:cs="Times New Roman"/>
          <w:sz w:val="28"/>
          <w:szCs w:val="28"/>
        </w:rPr>
        <w:t>.</w:t>
      </w:r>
      <w:r w:rsidR="00572F3B">
        <w:rPr>
          <w:rFonts w:ascii="Times New Roman" w:hAnsi="Times New Roman" w:cs="Times New Roman"/>
          <w:sz w:val="28"/>
          <w:szCs w:val="28"/>
        </w:rPr>
        <w:t xml:space="preserve"> </w:t>
      </w:r>
    </w:p>
    <w:p w14:paraId="766DA804" w14:textId="77777777" w:rsidR="002B6A35" w:rsidRDefault="002B6A35" w:rsidP="00BD688C">
      <w:pPr>
        <w:autoSpaceDE w:val="0"/>
        <w:autoSpaceDN w:val="0"/>
        <w:adjustRightInd w:val="0"/>
        <w:spacing w:after="0" w:line="240" w:lineRule="auto"/>
        <w:ind w:firstLine="708"/>
        <w:jc w:val="center"/>
        <w:rPr>
          <w:rFonts w:ascii="Times New Roman" w:hAnsi="Times New Roman" w:cs="Times New Roman"/>
          <w:b/>
          <w:sz w:val="28"/>
          <w:szCs w:val="28"/>
        </w:rPr>
      </w:pPr>
    </w:p>
    <w:p w14:paraId="67D3A6AC" w14:textId="77777777" w:rsidR="00BD688C" w:rsidRPr="00BD688C" w:rsidRDefault="00BD688C" w:rsidP="00BD688C">
      <w:pPr>
        <w:autoSpaceDE w:val="0"/>
        <w:autoSpaceDN w:val="0"/>
        <w:adjustRightInd w:val="0"/>
        <w:spacing w:after="0" w:line="240" w:lineRule="auto"/>
        <w:ind w:firstLine="708"/>
        <w:jc w:val="center"/>
        <w:rPr>
          <w:rFonts w:ascii="Times New Roman" w:hAnsi="Times New Roman" w:cs="Times New Roman"/>
          <w:b/>
          <w:sz w:val="28"/>
          <w:szCs w:val="28"/>
        </w:rPr>
      </w:pPr>
      <w:r w:rsidRPr="002B6A35">
        <w:rPr>
          <w:rFonts w:ascii="Times New Roman" w:hAnsi="Times New Roman" w:cs="Times New Roman"/>
          <w:b/>
          <w:sz w:val="28"/>
          <w:szCs w:val="28"/>
        </w:rPr>
        <w:t>Рынок благоустройства городской среды</w:t>
      </w:r>
    </w:p>
    <w:p w14:paraId="7AD25F09" w14:textId="77777777" w:rsidR="00AC25FB" w:rsidRDefault="00AC25FB" w:rsidP="00BD688C">
      <w:pPr>
        <w:autoSpaceDE w:val="0"/>
        <w:autoSpaceDN w:val="0"/>
        <w:adjustRightInd w:val="0"/>
        <w:spacing w:after="0" w:line="240" w:lineRule="auto"/>
        <w:ind w:firstLine="708"/>
        <w:jc w:val="both"/>
        <w:rPr>
          <w:rFonts w:ascii="Times New Roman" w:hAnsi="Times New Roman" w:cs="Times New Roman"/>
          <w:sz w:val="28"/>
          <w:szCs w:val="28"/>
        </w:rPr>
      </w:pPr>
    </w:p>
    <w:p w14:paraId="7FF543C1" w14:textId="7D713385" w:rsidR="005979D7" w:rsidRDefault="00BD688C" w:rsidP="00BD688C">
      <w:pPr>
        <w:autoSpaceDE w:val="0"/>
        <w:autoSpaceDN w:val="0"/>
        <w:adjustRightInd w:val="0"/>
        <w:spacing w:after="0" w:line="240" w:lineRule="auto"/>
        <w:ind w:firstLine="708"/>
        <w:jc w:val="both"/>
        <w:rPr>
          <w:rFonts w:ascii="Times New Roman" w:hAnsi="Times New Roman" w:cs="Times New Roman"/>
          <w:sz w:val="28"/>
          <w:szCs w:val="28"/>
        </w:rPr>
      </w:pPr>
      <w:r w:rsidRPr="00BD688C">
        <w:rPr>
          <w:rFonts w:ascii="Times New Roman" w:hAnsi="Times New Roman" w:cs="Times New Roman"/>
          <w:sz w:val="28"/>
          <w:szCs w:val="28"/>
        </w:rPr>
        <w:t xml:space="preserve">Выполнение работ по благоустройству городской среды осуществляется в Республике Алтай в том числе в рамках федерального проекта «Формирование комфортной городской среды», обеспечивающего реализацию мероприятий по благоустройству дворовых, общественных территорий, а также мероприятий по ремонту дворовых территорий, проездов к дворовым территориям многоквартирных домов, автомобильных дорог общего пользования местного значения. </w:t>
      </w:r>
      <w:r w:rsidR="00C85374" w:rsidRPr="00C85374">
        <w:rPr>
          <w:rFonts w:ascii="Times New Roman" w:hAnsi="Times New Roman" w:cs="Times New Roman"/>
          <w:sz w:val="28"/>
          <w:szCs w:val="28"/>
        </w:rPr>
        <w:t>Наиболее востребованным видом работ является устройство спортивно-детских площадок, установка детско-спортивных оборудований и малых архитектурных форм. Реализация данных видов работ осуществляются специализированными организациями, выбранными заказчиком, уполномоченным органом путем проведения торгов в соответствии с Федеральным законом Российской Федерации от 21 июля 2005 г. N 94-ФЗ «О размещении заказов на поставки товаров, выполнение работ, оказание услуг для государственных и муниципальных нужд</w:t>
      </w:r>
      <w:r w:rsidRPr="00BD688C">
        <w:rPr>
          <w:rFonts w:ascii="Times New Roman" w:hAnsi="Times New Roman" w:cs="Times New Roman"/>
          <w:sz w:val="28"/>
          <w:szCs w:val="28"/>
        </w:rPr>
        <w:t xml:space="preserve">. В рамках реализации региональной программы на территории муниципальных образований в Республике Алтай выполняются работы по благоустройству дворовых территорий многоквартирных домов и общественных территорий </w:t>
      </w:r>
      <w:r w:rsidRPr="00CC3BF7">
        <w:rPr>
          <w:rFonts w:ascii="Times New Roman" w:hAnsi="Times New Roman" w:cs="Times New Roman"/>
          <w:sz w:val="28"/>
          <w:szCs w:val="28"/>
        </w:rPr>
        <w:t xml:space="preserve">(парки, скверы, набережные, тротуары и т.д.). </w:t>
      </w:r>
    </w:p>
    <w:p w14:paraId="5A22F832" w14:textId="6CA77A72" w:rsidR="00684F25" w:rsidRDefault="00BD688C" w:rsidP="00BD688C">
      <w:pPr>
        <w:autoSpaceDE w:val="0"/>
        <w:autoSpaceDN w:val="0"/>
        <w:adjustRightInd w:val="0"/>
        <w:spacing w:after="0" w:line="240" w:lineRule="auto"/>
        <w:ind w:firstLine="708"/>
        <w:jc w:val="both"/>
        <w:rPr>
          <w:rFonts w:ascii="Times New Roman" w:hAnsi="Times New Roman" w:cs="Times New Roman"/>
          <w:sz w:val="28"/>
          <w:szCs w:val="28"/>
        </w:rPr>
      </w:pPr>
      <w:r w:rsidRPr="00CC3BF7">
        <w:rPr>
          <w:rFonts w:ascii="Times New Roman" w:hAnsi="Times New Roman" w:cs="Times New Roman"/>
          <w:sz w:val="28"/>
          <w:szCs w:val="28"/>
        </w:rPr>
        <w:t>Фактически сложившийся уровень данного показателя по Республике Алтай составил на 1 января 202</w:t>
      </w:r>
      <w:r w:rsidR="005979D7">
        <w:rPr>
          <w:rFonts w:ascii="Times New Roman" w:hAnsi="Times New Roman" w:cs="Times New Roman"/>
          <w:sz w:val="28"/>
          <w:szCs w:val="28"/>
        </w:rPr>
        <w:t>6</w:t>
      </w:r>
      <w:r w:rsidRPr="00CC3BF7">
        <w:rPr>
          <w:rFonts w:ascii="Times New Roman" w:hAnsi="Times New Roman" w:cs="Times New Roman"/>
          <w:sz w:val="28"/>
          <w:szCs w:val="28"/>
        </w:rPr>
        <w:t xml:space="preserve"> года 100%. Установленное минимальное значение ключевого показателя</w:t>
      </w:r>
      <w:r w:rsidR="005979D7">
        <w:rPr>
          <w:rFonts w:ascii="Times New Roman" w:hAnsi="Times New Roman" w:cs="Times New Roman"/>
          <w:sz w:val="28"/>
          <w:szCs w:val="28"/>
        </w:rPr>
        <w:t xml:space="preserve"> </w:t>
      </w:r>
      <w:r w:rsidRPr="00CC3BF7">
        <w:rPr>
          <w:rFonts w:ascii="Times New Roman" w:hAnsi="Times New Roman" w:cs="Times New Roman"/>
          <w:sz w:val="28"/>
          <w:szCs w:val="28"/>
        </w:rPr>
        <w:t>в 202</w:t>
      </w:r>
      <w:r w:rsidR="005979D7">
        <w:rPr>
          <w:rFonts w:ascii="Times New Roman" w:hAnsi="Times New Roman" w:cs="Times New Roman"/>
          <w:sz w:val="28"/>
          <w:szCs w:val="28"/>
        </w:rPr>
        <w:t>5</w:t>
      </w:r>
      <w:r w:rsidRPr="00CC3BF7">
        <w:rPr>
          <w:rFonts w:ascii="Times New Roman" w:hAnsi="Times New Roman" w:cs="Times New Roman"/>
          <w:sz w:val="28"/>
          <w:szCs w:val="28"/>
        </w:rPr>
        <w:t xml:space="preserve"> году – </w:t>
      </w:r>
      <w:r w:rsidR="00CC3BF7" w:rsidRPr="00CC3BF7">
        <w:rPr>
          <w:rFonts w:ascii="Times New Roman" w:hAnsi="Times New Roman" w:cs="Times New Roman"/>
          <w:sz w:val="28"/>
          <w:szCs w:val="28"/>
        </w:rPr>
        <w:t>60</w:t>
      </w:r>
      <w:r w:rsidRPr="00CC3BF7">
        <w:rPr>
          <w:rFonts w:ascii="Times New Roman" w:hAnsi="Times New Roman" w:cs="Times New Roman"/>
          <w:sz w:val="28"/>
          <w:szCs w:val="28"/>
        </w:rPr>
        <w:t xml:space="preserve">%. </w:t>
      </w:r>
    </w:p>
    <w:p w14:paraId="0A987540" w14:textId="77777777" w:rsidR="00CC3BF7" w:rsidRDefault="00CC3BF7" w:rsidP="00BD688C">
      <w:pPr>
        <w:autoSpaceDE w:val="0"/>
        <w:autoSpaceDN w:val="0"/>
        <w:adjustRightInd w:val="0"/>
        <w:spacing w:after="0" w:line="240" w:lineRule="auto"/>
        <w:ind w:firstLine="708"/>
        <w:jc w:val="both"/>
        <w:rPr>
          <w:rFonts w:ascii="Times New Roman" w:hAnsi="Times New Roman" w:cs="Times New Roman"/>
          <w:sz w:val="28"/>
          <w:szCs w:val="28"/>
        </w:rPr>
      </w:pPr>
      <w:r w:rsidRPr="00CC3BF7">
        <w:rPr>
          <w:rFonts w:ascii="Times New Roman" w:hAnsi="Times New Roman" w:cs="Times New Roman"/>
          <w:sz w:val="28"/>
          <w:szCs w:val="28"/>
        </w:rPr>
        <w:t>В районах Республики Алтай работы по благоустройству территорий осуществляются организациями частной формы собственности, так как выбор подрядной организации на проведение данных работ проводится путем электронного аукциона.</w:t>
      </w:r>
    </w:p>
    <w:p w14:paraId="15D6DEFC" w14:textId="77777777" w:rsidR="00B20016" w:rsidRDefault="00B20016" w:rsidP="00BD688C">
      <w:pPr>
        <w:autoSpaceDE w:val="0"/>
        <w:autoSpaceDN w:val="0"/>
        <w:adjustRightInd w:val="0"/>
        <w:spacing w:after="0" w:line="240" w:lineRule="auto"/>
        <w:ind w:firstLine="708"/>
        <w:jc w:val="center"/>
        <w:rPr>
          <w:rFonts w:ascii="Times New Roman" w:hAnsi="Times New Roman" w:cs="Times New Roman"/>
          <w:b/>
          <w:sz w:val="28"/>
          <w:szCs w:val="28"/>
        </w:rPr>
      </w:pPr>
    </w:p>
    <w:p w14:paraId="6F352F01" w14:textId="7394E7DC" w:rsidR="00BD688C" w:rsidRDefault="00BD688C" w:rsidP="00BD688C">
      <w:pPr>
        <w:autoSpaceDE w:val="0"/>
        <w:autoSpaceDN w:val="0"/>
        <w:adjustRightInd w:val="0"/>
        <w:spacing w:after="0" w:line="240" w:lineRule="auto"/>
        <w:ind w:firstLine="708"/>
        <w:jc w:val="center"/>
        <w:rPr>
          <w:rFonts w:ascii="Times New Roman" w:hAnsi="Times New Roman" w:cs="Times New Roman"/>
          <w:b/>
          <w:sz w:val="28"/>
          <w:szCs w:val="28"/>
        </w:rPr>
      </w:pPr>
      <w:r w:rsidRPr="00BD688C">
        <w:rPr>
          <w:rFonts w:ascii="Times New Roman" w:hAnsi="Times New Roman" w:cs="Times New Roman"/>
          <w:b/>
          <w:sz w:val="28"/>
          <w:szCs w:val="28"/>
        </w:rPr>
        <w:t>Рынок выполнения работ по содержанию и текущему ремонту общего имущества собственников помещений в многоквартирных домах</w:t>
      </w:r>
    </w:p>
    <w:p w14:paraId="57F8C90A" w14:textId="083BCBFA" w:rsidR="0039523E" w:rsidRPr="0039523E" w:rsidRDefault="0039523E" w:rsidP="0039523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Pr="0039523E">
        <w:rPr>
          <w:rFonts w:ascii="Times New Roman" w:hAnsi="Times New Roman" w:cs="Times New Roman"/>
          <w:sz w:val="28"/>
          <w:szCs w:val="28"/>
        </w:rPr>
        <w:t xml:space="preserve"> соответствии краткосрочным планом реализации региональной программы</w:t>
      </w:r>
      <w:r>
        <w:rPr>
          <w:rFonts w:ascii="Times New Roman" w:hAnsi="Times New Roman" w:cs="Times New Roman"/>
          <w:sz w:val="28"/>
          <w:szCs w:val="28"/>
        </w:rPr>
        <w:t xml:space="preserve"> </w:t>
      </w:r>
      <w:r w:rsidRPr="0039523E">
        <w:rPr>
          <w:rFonts w:ascii="Times New Roman" w:hAnsi="Times New Roman" w:cs="Times New Roman"/>
          <w:sz w:val="28"/>
          <w:szCs w:val="28"/>
        </w:rPr>
        <w:t xml:space="preserve">«Проведение капитального ремонта общего имущества в </w:t>
      </w:r>
      <w:r w:rsidRPr="0039523E">
        <w:rPr>
          <w:rFonts w:ascii="Times New Roman" w:hAnsi="Times New Roman" w:cs="Times New Roman"/>
          <w:sz w:val="28"/>
          <w:szCs w:val="28"/>
        </w:rPr>
        <w:lastRenderedPageBreak/>
        <w:t>многоквартирных домах на территории Республики Алтай на 2014 - 2043 гг.» на 2023 - 2025 гг., утвержденным</w:t>
      </w:r>
      <w:r>
        <w:rPr>
          <w:rFonts w:ascii="Times New Roman" w:hAnsi="Times New Roman" w:cs="Times New Roman"/>
          <w:sz w:val="28"/>
          <w:szCs w:val="28"/>
        </w:rPr>
        <w:t xml:space="preserve"> </w:t>
      </w:r>
      <w:r w:rsidRPr="0039523E">
        <w:rPr>
          <w:rFonts w:ascii="Times New Roman" w:hAnsi="Times New Roman" w:cs="Times New Roman"/>
          <w:sz w:val="28"/>
          <w:szCs w:val="28"/>
        </w:rPr>
        <w:t>постановлением Правительства Республики Алтай от 8 декабря 2022 г. № 415 (далее - Краткосрочный план) в 2025 году было предусмотрено проведение капитального ремонта 71 МКД.</w:t>
      </w:r>
    </w:p>
    <w:p w14:paraId="497954C5" w14:textId="0D3C8FD8" w:rsidR="0039523E" w:rsidRPr="0039523E" w:rsidRDefault="006839DF" w:rsidP="001F3B9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2025 году </w:t>
      </w:r>
      <w:r w:rsidR="0039523E" w:rsidRPr="0039523E">
        <w:rPr>
          <w:rFonts w:ascii="Times New Roman" w:hAnsi="Times New Roman" w:cs="Times New Roman"/>
          <w:sz w:val="28"/>
          <w:szCs w:val="28"/>
        </w:rPr>
        <w:t xml:space="preserve">заключены договоры по 13 МКД на 27 видов работ, из них: </w:t>
      </w:r>
    </w:p>
    <w:p w14:paraId="4EB5F1CB" w14:textId="77777777" w:rsidR="0039523E" w:rsidRPr="0039523E" w:rsidRDefault="0039523E" w:rsidP="0039523E">
      <w:pPr>
        <w:autoSpaceDE w:val="0"/>
        <w:autoSpaceDN w:val="0"/>
        <w:adjustRightInd w:val="0"/>
        <w:spacing w:after="0" w:line="240" w:lineRule="auto"/>
        <w:ind w:firstLine="708"/>
        <w:jc w:val="both"/>
        <w:rPr>
          <w:rFonts w:ascii="Times New Roman" w:hAnsi="Times New Roman" w:cs="Times New Roman"/>
          <w:sz w:val="28"/>
          <w:szCs w:val="28"/>
        </w:rPr>
      </w:pPr>
      <w:r w:rsidRPr="0039523E">
        <w:rPr>
          <w:rFonts w:ascii="Times New Roman" w:hAnsi="Times New Roman" w:cs="Times New Roman"/>
          <w:sz w:val="28"/>
          <w:szCs w:val="28"/>
        </w:rPr>
        <w:t xml:space="preserve">завершены работы полностью по 10 МКД; </w:t>
      </w:r>
    </w:p>
    <w:p w14:paraId="41581390" w14:textId="4D510C85" w:rsidR="0039523E" w:rsidRPr="0039523E" w:rsidRDefault="0039523E" w:rsidP="0039523E">
      <w:pPr>
        <w:autoSpaceDE w:val="0"/>
        <w:autoSpaceDN w:val="0"/>
        <w:adjustRightInd w:val="0"/>
        <w:spacing w:after="0" w:line="240" w:lineRule="auto"/>
        <w:ind w:firstLine="708"/>
        <w:jc w:val="both"/>
        <w:rPr>
          <w:rFonts w:ascii="Times New Roman" w:hAnsi="Times New Roman" w:cs="Times New Roman"/>
          <w:sz w:val="28"/>
          <w:szCs w:val="28"/>
        </w:rPr>
      </w:pPr>
      <w:r w:rsidRPr="0039523E">
        <w:rPr>
          <w:rFonts w:ascii="Times New Roman" w:hAnsi="Times New Roman" w:cs="Times New Roman"/>
          <w:sz w:val="28"/>
          <w:szCs w:val="28"/>
        </w:rPr>
        <w:t>ведутся работы по 1 МКД. на стадии разработки проектной документации 2 дома, после сдачи проектной документации подрядчики приступят к строительно-монтажным работам.</w:t>
      </w:r>
    </w:p>
    <w:p w14:paraId="6AF35573" w14:textId="77777777" w:rsidR="0039523E" w:rsidRPr="0039523E" w:rsidRDefault="0039523E" w:rsidP="0039523E">
      <w:pPr>
        <w:autoSpaceDE w:val="0"/>
        <w:autoSpaceDN w:val="0"/>
        <w:adjustRightInd w:val="0"/>
        <w:spacing w:after="0" w:line="240" w:lineRule="auto"/>
        <w:ind w:firstLine="708"/>
        <w:jc w:val="both"/>
        <w:rPr>
          <w:rFonts w:ascii="Times New Roman" w:hAnsi="Times New Roman" w:cs="Times New Roman"/>
          <w:sz w:val="28"/>
          <w:szCs w:val="28"/>
        </w:rPr>
      </w:pPr>
      <w:r w:rsidRPr="0039523E">
        <w:rPr>
          <w:rFonts w:ascii="Times New Roman" w:hAnsi="Times New Roman" w:cs="Times New Roman"/>
          <w:sz w:val="28"/>
          <w:szCs w:val="28"/>
        </w:rPr>
        <w:t xml:space="preserve">Готовятся повторные процедуры торгов по 1 МКД. </w:t>
      </w:r>
    </w:p>
    <w:p w14:paraId="2FAFB5F2" w14:textId="02E3D9E3" w:rsidR="0039523E" w:rsidRDefault="0039523E" w:rsidP="0039523E">
      <w:pPr>
        <w:autoSpaceDE w:val="0"/>
        <w:autoSpaceDN w:val="0"/>
        <w:adjustRightInd w:val="0"/>
        <w:spacing w:after="0" w:line="240" w:lineRule="auto"/>
        <w:ind w:firstLine="708"/>
        <w:jc w:val="both"/>
        <w:rPr>
          <w:rFonts w:ascii="Times New Roman" w:hAnsi="Times New Roman" w:cs="Times New Roman"/>
          <w:sz w:val="28"/>
          <w:szCs w:val="28"/>
        </w:rPr>
      </w:pPr>
      <w:r w:rsidRPr="0039523E">
        <w:rPr>
          <w:rFonts w:ascii="Times New Roman" w:hAnsi="Times New Roman" w:cs="Times New Roman"/>
          <w:sz w:val="28"/>
          <w:szCs w:val="28"/>
        </w:rPr>
        <w:t>По оставшимся домам готовится документация по проведению процедуры торгов.</w:t>
      </w:r>
    </w:p>
    <w:p w14:paraId="665921D0" w14:textId="7B6E24C2" w:rsidR="001C415D" w:rsidRDefault="00BD688C" w:rsidP="0039523E">
      <w:pPr>
        <w:autoSpaceDE w:val="0"/>
        <w:autoSpaceDN w:val="0"/>
        <w:adjustRightInd w:val="0"/>
        <w:spacing w:after="0" w:line="240" w:lineRule="auto"/>
        <w:ind w:firstLine="708"/>
        <w:jc w:val="both"/>
        <w:rPr>
          <w:rFonts w:ascii="Times New Roman" w:hAnsi="Times New Roman" w:cs="Times New Roman"/>
          <w:sz w:val="28"/>
          <w:szCs w:val="28"/>
        </w:rPr>
      </w:pPr>
      <w:r w:rsidRPr="00CB4C99">
        <w:rPr>
          <w:rFonts w:ascii="Times New Roman" w:hAnsi="Times New Roman" w:cs="Times New Roman"/>
          <w:sz w:val="28"/>
          <w:szCs w:val="28"/>
        </w:rPr>
        <w:t>Фактически сложившийся уровень данного показателя по Республике Алтай составил на 1 января 202</w:t>
      </w:r>
      <w:r w:rsidR="0008756F">
        <w:rPr>
          <w:rFonts w:ascii="Times New Roman" w:hAnsi="Times New Roman" w:cs="Times New Roman"/>
          <w:sz w:val="28"/>
          <w:szCs w:val="28"/>
        </w:rPr>
        <w:t>6</w:t>
      </w:r>
      <w:r w:rsidRPr="00CB4C99">
        <w:rPr>
          <w:rFonts w:ascii="Times New Roman" w:hAnsi="Times New Roman" w:cs="Times New Roman"/>
          <w:sz w:val="28"/>
          <w:szCs w:val="28"/>
        </w:rPr>
        <w:t xml:space="preserve"> года </w:t>
      </w:r>
      <w:r w:rsidR="0024737E">
        <w:rPr>
          <w:rFonts w:ascii="Times New Roman" w:hAnsi="Times New Roman" w:cs="Times New Roman"/>
          <w:sz w:val="28"/>
          <w:szCs w:val="28"/>
        </w:rPr>
        <w:t>100</w:t>
      </w:r>
      <w:r w:rsidRPr="00CB4C99">
        <w:rPr>
          <w:rFonts w:ascii="Times New Roman" w:hAnsi="Times New Roman" w:cs="Times New Roman"/>
          <w:sz w:val="28"/>
          <w:szCs w:val="28"/>
        </w:rPr>
        <w:t>%. Установленное минимальное значение ключевого показателя в 202</w:t>
      </w:r>
      <w:r w:rsidR="0008756F">
        <w:rPr>
          <w:rFonts w:ascii="Times New Roman" w:hAnsi="Times New Roman" w:cs="Times New Roman"/>
          <w:sz w:val="28"/>
          <w:szCs w:val="28"/>
        </w:rPr>
        <w:t>5</w:t>
      </w:r>
      <w:r w:rsidRPr="00CB4C99">
        <w:rPr>
          <w:rFonts w:ascii="Times New Roman" w:hAnsi="Times New Roman" w:cs="Times New Roman"/>
          <w:sz w:val="28"/>
          <w:szCs w:val="28"/>
        </w:rPr>
        <w:t xml:space="preserve"> году – </w:t>
      </w:r>
      <w:r w:rsidR="00CB4C99" w:rsidRPr="00CB4C99">
        <w:rPr>
          <w:rFonts w:ascii="Times New Roman" w:hAnsi="Times New Roman" w:cs="Times New Roman"/>
          <w:sz w:val="28"/>
          <w:szCs w:val="28"/>
        </w:rPr>
        <w:t>80</w:t>
      </w:r>
      <w:r w:rsidRPr="00CB4C99">
        <w:rPr>
          <w:rFonts w:ascii="Times New Roman" w:hAnsi="Times New Roman" w:cs="Times New Roman"/>
          <w:sz w:val="28"/>
          <w:szCs w:val="28"/>
        </w:rPr>
        <w:t xml:space="preserve">%. </w:t>
      </w:r>
    </w:p>
    <w:p w14:paraId="04730A7F" w14:textId="77777777" w:rsidR="001C415D" w:rsidRDefault="001C415D" w:rsidP="00BD688C">
      <w:pPr>
        <w:autoSpaceDE w:val="0"/>
        <w:autoSpaceDN w:val="0"/>
        <w:adjustRightInd w:val="0"/>
        <w:spacing w:after="0" w:line="240" w:lineRule="auto"/>
        <w:ind w:firstLine="708"/>
        <w:jc w:val="both"/>
        <w:rPr>
          <w:rFonts w:ascii="Times New Roman" w:hAnsi="Times New Roman" w:cs="Times New Roman"/>
          <w:sz w:val="28"/>
          <w:szCs w:val="28"/>
        </w:rPr>
      </w:pPr>
    </w:p>
    <w:p w14:paraId="4C666D1F" w14:textId="77777777" w:rsidR="004442A1" w:rsidRPr="00DE3AE0" w:rsidRDefault="004442A1" w:rsidP="004442A1">
      <w:pPr>
        <w:autoSpaceDE w:val="0"/>
        <w:autoSpaceDN w:val="0"/>
        <w:adjustRightInd w:val="0"/>
        <w:spacing w:after="0" w:line="240" w:lineRule="auto"/>
        <w:ind w:firstLine="708"/>
        <w:jc w:val="center"/>
        <w:rPr>
          <w:rFonts w:ascii="Times New Roman" w:hAnsi="Times New Roman" w:cs="Times New Roman"/>
          <w:b/>
          <w:sz w:val="28"/>
          <w:szCs w:val="28"/>
        </w:rPr>
      </w:pPr>
      <w:r w:rsidRPr="00DE3AE0">
        <w:rPr>
          <w:rFonts w:ascii="Times New Roman" w:hAnsi="Times New Roman" w:cs="Times New Roman"/>
          <w:b/>
          <w:sz w:val="28"/>
          <w:szCs w:val="28"/>
        </w:rPr>
        <w:t>Розничный рынок электрической энергии (мощности)</w:t>
      </w:r>
    </w:p>
    <w:p w14:paraId="107526F1" w14:textId="77777777" w:rsidR="004442A1" w:rsidRPr="00DE3AE0" w:rsidRDefault="004442A1" w:rsidP="00BD688C">
      <w:pPr>
        <w:autoSpaceDE w:val="0"/>
        <w:autoSpaceDN w:val="0"/>
        <w:adjustRightInd w:val="0"/>
        <w:spacing w:after="0" w:line="240" w:lineRule="auto"/>
        <w:ind w:firstLine="708"/>
        <w:jc w:val="both"/>
        <w:rPr>
          <w:rFonts w:ascii="Times New Roman" w:hAnsi="Times New Roman" w:cs="Times New Roman"/>
          <w:sz w:val="28"/>
          <w:szCs w:val="28"/>
        </w:rPr>
      </w:pPr>
    </w:p>
    <w:p w14:paraId="56970DD8" w14:textId="77777777" w:rsidR="00352511" w:rsidRDefault="004442A1" w:rsidP="00165376">
      <w:pPr>
        <w:autoSpaceDE w:val="0"/>
        <w:autoSpaceDN w:val="0"/>
        <w:adjustRightInd w:val="0"/>
        <w:spacing w:after="0" w:line="240" w:lineRule="auto"/>
        <w:ind w:firstLine="708"/>
        <w:jc w:val="both"/>
        <w:rPr>
          <w:rFonts w:ascii="Times New Roman" w:hAnsi="Times New Roman" w:cs="Times New Roman"/>
          <w:sz w:val="28"/>
          <w:szCs w:val="28"/>
        </w:rPr>
      </w:pPr>
      <w:r w:rsidRPr="00DE3AE0">
        <w:rPr>
          <w:rFonts w:ascii="Times New Roman" w:hAnsi="Times New Roman" w:cs="Times New Roman"/>
          <w:sz w:val="28"/>
          <w:szCs w:val="28"/>
        </w:rPr>
        <w:t xml:space="preserve">Розничный рынок электрической энергии – сфера обращения электрической энергии вне оптового рынка с участием потребителей электрической энергии. Основными барьерами вхождения на рынок являются высокая стоимость затрат на установление автоматизированных систем коммерческого учета электроэнергии, необходимой для входа на оптовый рынок, что дает значительное преимущество в работе на розничном рынке энергосбытовой компании, несвоевременная оплата потребителями покупаемой электроэнергии, наличие проблем с бездоговорным или </w:t>
      </w:r>
      <w:proofErr w:type="spellStart"/>
      <w:r w:rsidRPr="00DE3AE0">
        <w:rPr>
          <w:rFonts w:ascii="Times New Roman" w:hAnsi="Times New Roman" w:cs="Times New Roman"/>
          <w:sz w:val="28"/>
          <w:szCs w:val="28"/>
        </w:rPr>
        <w:t>безучетным</w:t>
      </w:r>
      <w:proofErr w:type="spellEnd"/>
      <w:r w:rsidRPr="00DE3AE0">
        <w:rPr>
          <w:rFonts w:ascii="Times New Roman" w:hAnsi="Times New Roman" w:cs="Times New Roman"/>
          <w:sz w:val="28"/>
          <w:szCs w:val="28"/>
        </w:rPr>
        <w:t xml:space="preserve"> потреблением электроэнергии, долги предприятий жилищно-коммунального хозяйства за потребленную электроэнергию. </w:t>
      </w:r>
    </w:p>
    <w:p w14:paraId="7C6B91A3" w14:textId="60C55EEC" w:rsidR="00334B09" w:rsidRDefault="00352511" w:rsidP="00352511">
      <w:pPr>
        <w:autoSpaceDE w:val="0"/>
        <w:autoSpaceDN w:val="0"/>
        <w:adjustRightInd w:val="0"/>
        <w:spacing w:after="0" w:line="240" w:lineRule="auto"/>
        <w:ind w:firstLine="708"/>
        <w:jc w:val="both"/>
        <w:rPr>
          <w:rFonts w:ascii="Times New Roman" w:hAnsi="Times New Roman" w:cs="Times New Roman"/>
          <w:sz w:val="28"/>
          <w:szCs w:val="28"/>
        </w:rPr>
      </w:pPr>
      <w:r w:rsidRPr="00352511">
        <w:rPr>
          <w:rFonts w:ascii="Times New Roman" w:hAnsi="Times New Roman" w:cs="Times New Roman"/>
          <w:sz w:val="28"/>
          <w:szCs w:val="28"/>
        </w:rPr>
        <w:t>В 2025 году в Республике Алтай на розничном рынке электрической энергии осуществляли деятельность 5 организаций (МУП «Кайру», МУП «</w:t>
      </w:r>
      <w:proofErr w:type="spellStart"/>
      <w:r w:rsidRPr="00352511">
        <w:rPr>
          <w:rFonts w:ascii="Times New Roman" w:hAnsi="Times New Roman" w:cs="Times New Roman"/>
          <w:sz w:val="28"/>
          <w:szCs w:val="28"/>
        </w:rPr>
        <w:t>Джазаторская</w:t>
      </w:r>
      <w:proofErr w:type="spellEnd"/>
      <w:r w:rsidRPr="00352511">
        <w:rPr>
          <w:rFonts w:ascii="Times New Roman" w:hAnsi="Times New Roman" w:cs="Times New Roman"/>
          <w:sz w:val="28"/>
          <w:szCs w:val="28"/>
        </w:rPr>
        <w:t xml:space="preserve"> гидроэлектростанция», АО «</w:t>
      </w:r>
      <w:proofErr w:type="spellStart"/>
      <w:r w:rsidRPr="00352511">
        <w:rPr>
          <w:rFonts w:ascii="Times New Roman" w:hAnsi="Times New Roman" w:cs="Times New Roman"/>
          <w:sz w:val="28"/>
          <w:szCs w:val="28"/>
        </w:rPr>
        <w:t>Алтайэнергосбыт</w:t>
      </w:r>
      <w:proofErr w:type="spellEnd"/>
      <w:r w:rsidRPr="00352511">
        <w:rPr>
          <w:rFonts w:ascii="Times New Roman" w:hAnsi="Times New Roman" w:cs="Times New Roman"/>
          <w:sz w:val="28"/>
          <w:szCs w:val="28"/>
        </w:rPr>
        <w:t>», ООО «Солнечная энергия», ООО «</w:t>
      </w:r>
      <w:proofErr w:type="spellStart"/>
      <w:r w:rsidRPr="00352511">
        <w:rPr>
          <w:rFonts w:ascii="Times New Roman" w:hAnsi="Times New Roman" w:cs="Times New Roman"/>
          <w:sz w:val="28"/>
          <w:szCs w:val="28"/>
        </w:rPr>
        <w:t>Челушманэнерго</w:t>
      </w:r>
      <w:proofErr w:type="spellEnd"/>
      <w:r w:rsidRPr="00352511">
        <w:rPr>
          <w:rFonts w:ascii="Times New Roman" w:hAnsi="Times New Roman" w:cs="Times New Roman"/>
          <w:sz w:val="28"/>
          <w:szCs w:val="28"/>
        </w:rPr>
        <w:t xml:space="preserve">»). Фактический объем реализованной энергии в 2025 году составил 642,88 </w:t>
      </w:r>
      <w:proofErr w:type="spellStart"/>
      <w:proofErr w:type="gramStart"/>
      <w:r w:rsidRPr="00352511">
        <w:rPr>
          <w:rFonts w:ascii="Times New Roman" w:hAnsi="Times New Roman" w:cs="Times New Roman"/>
          <w:sz w:val="28"/>
          <w:szCs w:val="28"/>
        </w:rPr>
        <w:t>млн.кВ</w:t>
      </w:r>
      <w:proofErr w:type="spellEnd"/>
      <w:proofErr w:type="gramEnd"/>
      <w:r w:rsidRPr="00352511">
        <w:rPr>
          <w:rFonts w:ascii="Times New Roman" w:hAnsi="Times New Roman" w:cs="Times New Roman"/>
          <w:sz w:val="28"/>
          <w:szCs w:val="28"/>
        </w:rPr>
        <w:t xml:space="preserve">*ч (частными организациями – 640,84 </w:t>
      </w:r>
      <w:proofErr w:type="spellStart"/>
      <w:r w:rsidRPr="00352511">
        <w:rPr>
          <w:rFonts w:ascii="Times New Roman" w:hAnsi="Times New Roman" w:cs="Times New Roman"/>
          <w:sz w:val="28"/>
          <w:szCs w:val="28"/>
        </w:rPr>
        <w:t>млн.кВт</w:t>
      </w:r>
      <w:proofErr w:type="spellEnd"/>
      <w:r w:rsidRPr="00352511">
        <w:rPr>
          <w:rFonts w:ascii="Times New Roman" w:hAnsi="Times New Roman" w:cs="Times New Roman"/>
          <w:sz w:val="28"/>
          <w:szCs w:val="28"/>
        </w:rPr>
        <w:t>*ч).</w:t>
      </w:r>
    </w:p>
    <w:p w14:paraId="77502085" w14:textId="5F0BC1E8" w:rsidR="00865133" w:rsidRDefault="00865133" w:rsidP="00865133">
      <w:pPr>
        <w:autoSpaceDE w:val="0"/>
        <w:autoSpaceDN w:val="0"/>
        <w:adjustRightInd w:val="0"/>
        <w:spacing w:after="0" w:line="240" w:lineRule="auto"/>
        <w:ind w:firstLine="708"/>
        <w:jc w:val="both"/>
        <w:rPr>
          <w:rFonts w:ascii="Times New Roman" w:hAnsi="Times New Roman" w:cs="Times New Roman"/>
          <w:sz w:val="28"/>
          <w:szCs w:val="28"/>
        </w:rPr>
      </w:pPr>
      <w:r w:rsidRPr="00DE3AE0">
        <w:rPr>
          <w:rFonts w:ascii="Times New Roman" w:hAnsi="Times New Roman" w:cs="Times New Roman"/>
          <w:sz w:val="28"/>
          <w:szCs w:val="28"/>
        </w:rPr>
        <w:t>Фактически сложившийся уровень данного показателя по Республике Алтай составил на 1 января 202</w:t>
      </w:r>
      <w:r w:rsidRPr="00352511">
        <w:rPr>
          <w:rFonts w:ascii="Times New Roman" w:hAnsi="Times New Roman" w:cs="Times New Roman"/>
          <w:sz w:val="28"/>
          <w:szCs w:val="28"/>
        </w:rPr>
        <w:t>6</w:t>
      </w:r>
      <w:r w:rsidRPr="00DE3AE0">
        <w:rPr>
          <w:rFonts w:ascii="Times New Roman" w:hAnsi="Times New Roman" w:cs="Times New Roman"/>
          <w:sz w:val="28"/>
          <w:szCs w:val="28"/>
        </w:rPr>
        <w:t xml:space="preserve"> года </w:t>
      </w:r>
      <w:r w:rsidR="004B2269">
        <w:rPr>
          <w:rFonts w:ascii="Times New Roman" w:hAnsi="Times New Roman" w:cs="Times New Roman"/>
          <w:sz w:val="28"/>
          <w:szCs w:val="28"/>
        </w:rPr>
        <w:t>99,6</w:t>
      </w:r>
      <w:r w:rsidRPr="00DE3AE0">
        <w:rPr>
          <w:rFonts w:ascii="Times New Roman" w:hAnsi="Times New Roman" w:cs="Times New Roman"/>
          <w:sz w:val="28"/>
          <w:szCs w:val="28"/>
        </w:rPr>
        <w:t>%. Установленное минимальное значение ключевого показателя в 202</w:t>
      </w:r>
      <w:r w:rsidRPr="00D12A3A">
        <w:rPr>
          <w:rFonts w:ascii="Times New Roman" w:hAnsi="Times New Roman" w:cs="Times New Roman"/>
          <w:sz w:val="28"/>
          <w:szCs w:val="28"/>
        </w:rPr>
        <w:t>5</w:t>
      </w:r>
      <w:r w:rsidRPr="00DE3AE0">
        <w:rPr>
          <w:rFonts w:ascii="Times New Roman" w:hAnsi="Times New Roman" w:cs="Times New Roman"/>
          <w:sz w:val="28"/>
          <w:szCs w:val="28"/>
        </w:rPr>
        <w:t xml:space="preserve"> году – 99%. </w:t>
      </w:r>
    </w:p>
    <w:p w14:paraId="45BF0C55" w14:textId="77777777" w:rsidR="00E25147" w:rsidRDefault="00E25147" w:rsidP="004442A1">
      <w:pPr>
        <w:autoSpaceDE w:val="0"/>
        <w:autoSpaceDN w:val="0"/>
        <w:adjustRightInd w:val="0"/>
        <w:spacing w:after="0" w:line="240" w:lineRule="auto"/>
        <w:ind w:firstLine="708"/>
        <w:jc w:val="center"/>
        <w:rPr>
          <w:rFonts w:ascii="Times New Roman" w:hAnsi="Times New Roman" w:cs="Times New Roman"/>
          <w:b/>
          <w:sz w:val="28"/>
          <w:szCs w:val="28"/>
        </w:rPr>
      </w:pPr>
    </w:p>
    <w:p w14:paraId="4D48E4EE" w14:textId="77777777" w:rsidR="004442A1" w:rsidRPr="001D478E" w:rsidRDefault="004442A1" w:rsidP="004442A1">
      <w:pPr>
        <w:autoSpaceDE w:val="0"/>
        <w:autoSpaceDN w:val="0"/>
        <w:adjustRightInd w:val="0"/>
        <w:spacing w:after="0" w:line="240" w:lineRule="auto"/>
        <w:ind w:firstLine="708"/>
        <w:jc w:val="center"/>
        <w:rPr>
          <w:rFonts w:ascii="Times New Roman" w:hAnsi="Times New Roman" w:cs="Times New Roman"/>
          <w:b/>
          <w:sz w:val="28"/>
          <w:szCs w:val="28"/>
        </w:rPr>
      </w:pPr>
      <w:r w:rsidRPr="001D478E">
        <w:rPr>
          <w:rFonts w:ascii="Times New Roman" w:hAnsi="Times New Roman" w:cs="Times New Roman"/>
          <w:b/>
          <w:sz w:val="28"/>
          <w:szCs w:val="28"/>
        </w:rPr>
        <w:t>Розничный рынок производства электроэнергии (мощности), включая производство электрической энергии в режиме когенерации.</w:t>
      </w:r>
    </w:p>
    <w:p w14:paraId="00836651" w14:textId="77777777" w:rsidR="004442A1" w:rsidRPr="001D478E" w:rsidRDefault="004442A1" w:rsidP="004442A1">
      <w:pPr>
        <w:autoSpaceDE w:val="0"/>
        <w:autoSpaceDN w:val="0"/>
        <w:adjustRightInd w:val="0"/>
        <w:spacing w:after="0" w:line="240" w:lineRule="auto"/>
        <w:ind w:firstLine="708"/>
        <w:jc w:val="center"/>
        <w:rPr>
          <w:rFonts w:ascii="Times New Roman" w:hAnsi="Times New Roman" w:cs="Times New Roman"/>
          <w:b/>
          <w:sz w:val="28"/>
          <w:szCs w:val="28"/>
        </w:rPr>
      </w:pPr>
    </w:p>
    <w:p w14:paraId="4BF8DB76" w14:textId="77777777" w:rsidR="00955C29" w:rsidRDefault="004442A1" w:rsidP="00BD688C">
      <w:pPr>
        <w:autoSpaceDE w:val="0"/>
        <w:autoSpaceDN w:val="0"/>
        <w:adjustRightInd w:val="0"/>
        <w:spacing w:after="0" w:line="240" w:lineRule="auto"/>
        <w:ind w:firstLine="708"/>
        <w:jc w:val="both"/>
        <w:rPr>
          <w:rFonts w:ascii="Times New Roman" w:hAnsi="Times New Roman" w:cs="Times New Roman"/>
          <w:sz w:val="28"/>
          <w:szCs w:val="28"/>
        </w:rPr>
      </w:pPr>
      <w:r w:rsidRPr="001D478E">
        <w:rPr>
          <w:rFonts w:ascii="Times New Roman" w:hAnsi="Times New Roman" w:cs="Times New Roman"/>
          <w:sz w:val="28"/>
          <w:szCs w:val="28"/>
        </w:rPr>
        <w:t>Рынок производства электроэнергии (мощности) на розничном рынке обладает особенностями, обусловленными физическими</w:t>
      </w:r>
      <w:r w:rsidRPr="004442A1">
        <w:rPr>
          <w:rFonts w:ascii="Times New Roman" w:hAnsi="Times New Roman" w:cs="Times New Roman"/>
          <w:sz w:val="28"/>
          <w:szCs w:val="28"/>
        </w:rPr>
        <w:t xml:space="preserve"> свойствами электроэнергии, а именно: совпадением во времени процессов производства и </w:t>
      </w:r>
      <w:r w:rsidRPr="004442A1">
        <w:rPr>
          <w:rFonts w:ascii="Times New Roman" w:hAnsi="Times New Roman" w:cs="Times New Roman"/>
          <w:sz w:val="28"/>
          <w:szCs w:val="28"/>
        </w:rPr>
        <w:lastRenderedPageBreak/>
        <w:t xml:space="preserve">потребления электроэнергии, отсутствием возможности осуществления запасов электроэнергии в достаточных в масштабе энергосистемы количествах, отсутствием возможности с физической точки зрения определения производителя электроэнергии, использованной тем или иным потребителем. Основными барьерами вхождения на рынок являются несвоевременная оплата потребителями покупаемой электроэнергии, наличие проблем с бездоговорным или </w:t>
      </w:r>
      <w:proofErr w:type="spellStart"/>
      <w:r w:rsidRPr="004442A1">
        <w:rPr>
          <w:rFonts w:ascii="Times New Roman" w:hAnsi="Times New Roman" w:cs="Times New Roman"/>
          <w:sz w:val="28"/>
          <w:szCs w:val="28"/>
        </w:rPr>
        <w:t>безучетным</w:t>
      </w:r>
      <w:proofErr w:type="spellEnd"/>
      <w:r w:rsidRPr="004442A1">
        <w:rPr>
          <w:rFonts w:ascii="Times New Roman" w:hAnsi="Times New Roman" w:cs="Times New Roman"/>
          <w:sz w:val="28"/>
          <w:szCs w:val="28"/>
        </w:rPr>
        <w:t xml:space="preserve"> потреблением электроэнергии, </w:t>
      </w:r>
      <w:r w:rsidRPr="007673EC">
        <w:rPr>
          <w:rFonts w:ascii="Times New Roman" w:hAnsi="Times New Roman" w:cs="Times New Roman"/>
          <w:sz w:val="28"/>
          <w:szCs w:val="28"/>
        </w:rPr>
        <w:t xml:space="preserve">долги предприятий жилищно-коммунального хозяйства за потребленную электроэнергию. </w:t>
      </w:r>
    </w:p>
    <w:p w14:paraId="355D2C72" w14:textId="6CD5EA69" w:rsidR="008706A4" w:rsidRDefault="008706A4" w:rsidP="008706A4">
      <w:pPr>
        <w:autoSpaceDE w:val="0"/>
        <w:autoSpaceDN w:val="0"/>
        <w:adjustRightInd w:val="0"/>
        <w:spacing w:after="0" w:line="240" w:lineRule="auto"/>
        <w:ind w:firstLine="708"/>
        <w:jc w:val="both"/>
        <w:rPr>
          <w:rFonts w:ascii="Times New Roman" w:hAnsi="Times New Roman" w:cs="Times New Roman"/>
          <w:sz w:val="28"/>
          <w:szCs w:val="28"/>
        </w:rPr>
      </w:pPr>
      <w:r w:rsidRPr="008706A4">
        <w:rPr>
          <w:rFonts w:ascii="Times New Roman" w:hAnsi="Times New Roman" w:cs="Times New Roman"/>
          <w:sz w:val="28"/>
          <w:szCs w:val="28"/>
        </w:rPr>
        <w:t>В 2025 году в Республике Алтай на рынке производства электрической энергии осуществляли деятельность 4 организации (МУП «Кайру», МУП «</w:t>
      </w:r>
      <w:proofErr w:type="spellStart"/>
      <w:r w:rsidRPr="008706A4">
        <w:rPr>
          <w:rFonts w:ascii="Times New Roman" w:hAnsi="Times New Roman" w:cs="Times New Roman"/>
          <w:sz w:val="28"/>
          <w:szCs w:val="28"/>
        </w:rPr>
        <w:t>Джазаторская</w:t>
      </w:r>
      <w:proofErr w:type="spellEnd"/>
      <w:r w:rsidRPr="008706A4">
        <w:rPr>
          <w:rFonts w:ascii="Times New Roman" w:hAnsi="Times New Roman" w:cs="Times New Roman"/>
          <w:sz w:val="28"/>
          <w:szCs w:val="28"/>
        </w:rPr>
        <w:t xml:space="preserve"> гидроэлектростанция», ООО «Солнечная энергия», ООО «</w:t>
      </w:r>
      <w:proofErr w:type="spellStart"/>
      <w:r w:rsidRPr="008706A4">
        <w:rPr>
          <w:rFonts w:ascii="Times New Roman" w:hAnsi="Times New Roman" w:cs="Times New Roman"/>
          <w:sz w:val="28"/>
          <w:szCs w:val="28"/>
        </w:rPr>
        <w:t>Челушманэнерго</w:t>
      </w:r>
      <w:proofErr w:type="spellEnd"/>
      <w:r w:rsidRPr="008706A4">
        <w:rPr>
          <w:rFonts w:ascii="Times New Roman" w:hAnsi="Times New Roman" w:cs="Times New Roman"/>
          <w:sz w:val="28"/>
          <w:szCs w:val="28"/>
        </w:rPr>
        <w:t xml:space="preserve">»). Фактический объем произведенной энергии в 2025 году составил 3,92 млн. кВт*ч (частными организациями произведено 1,50 млн. кВт*ч). </w:t>
      </w:r>
    </w:p>
    <w:p w14:paraId="44392DBF" w14:textId="28C67EEF" w:rsidR="008E641F" w:rsidRDefault="004442A1" w:rsidP="008706A4">
      <w:pPr>
        <w:autoSpaceDE w:val="0"/>
        <w:autoSpaceDN w:val="0"/>
        <w:adjustRightInd w:val="0"/>
        <w:spacing w:after="0" w:line="240" w:lineRule="auto"/>
        <w:ind w:firstLine="708"/>
        <w:jc w:val="both"/>
        <w:rPr>
          <w:rFonts w:ascii="Times New Roman" w:hAnsi="Times New Roman" w:cs="Times New Roman"/>
          <w:sz w:val="28"/>
          <w:szCs w:val="28"/>
        </w:rPr>
      </w:pPr>
      <w:r w:rsidRPr="007673EC">
        <w:rPr>
          <w:rFonts w:ascii="Times New Roman" w:hAnsi="Times New Roman" w:cs="Times New Roman"/>
          <w:sz w:val="28"/>
          <w:szCs w:val="28"/>
        </w:rPr>
        <w:t>Фактически сложившийся уровень данного показателя по Республике Алтай составил на 1 января 202</w:t>
      </w:r>
      <w:r w:rsidR="008E641F" w:rsidRPr="008E641F">
        <w:rPr>
          <w:rFonts w:ascii="Times New Roman" w:hAnsi="Times New Roman" w:cs="Times New Roman"/>
          <w:sz w:val="28"/>
          <w:szCs w:val="28"/>
        </w:rPr>
        <w:t>6</w:t>
      </w:r>
      <w:r w:rsidRPr="007673EC">
        <w:rPr>
          <w:rFonts w:ascii="Times New Roman" w:hAnsi="Times New Roman" w:cs="Times New Roman"/>
          <w:sz w:val="28"/>
          <w:szCs w:val="28"/>
        </w:rPr>
        <w:t xml:space="preserve"> </w:t>
      </w:r>
      <w:r w:rsidRPr="00E25147">
        <w:rPr>
          <w:rFonts w:ascii="Times New Roman" w:hAnsi="Times New Roman" w:cs="Times New Roman"/>
          <w:sz w:val="28"/>
          <w:szCs w:val="28"/>
        </w:rPr>
        <w:t xml:space="preserve">года </w:t>
      </w:r>
      <w:r w:rsidR="008E641F" w:rsidRPr="008E641F">
        <w:rPr>
          <w:rFonts w:ascii="Times New Roman" w:hAnsi="Times New Roman" w:cs="Times New Roman"/>
          <w:sz w:val="28"/>
          <w:szCs w:val="28"/>
        </w:rPr>
        <w:t>40</w:t>
      </w:r>
      <w:r w:rsidRPr="00E25147">
        <w:rPr>
          <w:rFonts w:ascii="Times New Roman" w:hAnsi="Times New Roman" w:cs="Times New Roman"/>
          <w:sz w:val="28"/>
          <w:szCs w:val="28"/>
        </w:rPr>
        <w:t>%. Установленное минимальное значение ключевого показателя в 202</w:t>
      </w:r>
      <w:r w:rsidR="008E641F" w:rsidRPr="00D12A3A">
        <w:rPr>
          <w:rFonts w:ascii="Times New Roman" w:hAnsi="Times New Roman" w:cs="Times New Roman"/>
          <w:sz w:val="28"/>
          <w:szCs w:val="28"/>
        </w:rPr>
        <w:t>5</w:t>
      </w:r>
      <w:r w:rsidRPr="00E25147">
        <w:rPr>
          <w:rFonts w:ascii="Times New Roman" w:hAnsi="Times New Roman" w:cs="Times New Roman"/>
          <w:sz w:val="28"/>
          <w:szCs w:val="28"/>
        </w:rPr>
        <w:t xml:space="preserve"> году – 30</w:t>
      </w:r>
      <w:r w:rsidRPr="007673EC">
        <w:rPr>
          <w:rFonts w:ascii="Times New Roman" w:hAnsi="Times New Roman" w:cs="Times New Roman"/>
          <w:sz w:val="28"/>
          <w:szCs w:val="28"/>
        </w:rPr>
        <w:t xml:space="preserve">%. </w:t>
      </w:r>
    </w:p>
    <w:p w14:paraId="41EFBE7C" w14:textId="77777777" w:rsidR="001960DB" w:rsidRDefault="001960DB" w:rsidP="0096365A">
      <w:pPr>
        <w:autoSpaceDE w:val="0"/>
        <w:autoSpaceDN w:val="0"/>
        <w:adjustRightInd w:val="0"/>
        <w:spacing w:after="0" w:line="240" w:lineRule="auto"/>
        <w:ind w:firstLine="708"/>
        <w:jc w:val="center"/>
        <w:rPr>
          <w:rFonts w:ascii="Times New Roman" w:hAnsi="Times New Roman" w:cs="Times New Roman"/>
          <w:b/>
          <w:sz w:val="28"/>
          <w:szCs w:val="28"/>
        </w:rPr>
      </w:pPr>
    </w:p>
    <w:p w14:paraId="256B7EC7" w14:textId="77777777" w:rsidR="0096365A" w:rsidRPr="00333DFC" w:rsidRDefault="0096365A" w:rsidP="0096365A">
      <w:pPr>
        <w:autoSpaceDE w:val="0"/>
        <w:autoSpaceDN w:val="0"/>
        <w:adjustRightInd w:val="0"/>
        <w:spacing w:after="0" w:line="240" w:lineRule="auto"/>
        <w:ind w:firstLine="708"/>
        <w:jc w:val="center"/>
        <w:rPr>
          <w:rFonts w:ascii="Times New Roman" w:hAnsi="Times New Roman" w:cs="Times New Roman"/>
          <w:b/>
          <w:sz w:val="28"/>
          <w:szCs w:val="28"/>
        </w:rPr>
      </w:pPr>
      <w:r w:rsidRPr="00333DFC">
        <w:rPr>
          <w:rFonts w:ascii="Times New Roman" w:hAnsi="Times New Roman" w:cs="Times New Roman"/>
          <w:b/>
          <w:sz w:val="28"/>
          <w:szCs w:val="28"/>
        </w:rPr>
        <w:t>Рынок оказания услуг по перевозке пассажиров автомобильным транспортом по муниципальным маршрутам регулярных перевозок</w:t>
      </w:r>
    </w:p>
    <w:p w14:paraId="27EB6911" w14:textId="77777777" w:rsidR="0096365A" w:rsidRPr="00333DFC" w:rsidRDefault="0096365A" w:rsidP="00BD688C">
      <w:pPr>
        <w:autoSpaceDE w:val="0"/>
        <w:autoSpaceDN w:val="0"/>
        <w:adjustRightInd w:val="0"/>
        <w:spacing w:after="0" w:line="240" w:lineRule="auto"/>
        <w:ind w:firstLine="708"/>
        <w:jc w:val="both"/>
        <w:rPr>
          <w:rFonts w:ascii="Times New Roman" w:hAnsi="Times New Roman" w:cs="Times New Roman"/>
          <w:sz w:val="28"/>
          <w:szCs w:val="28"/>
        </w:rPr>
      </w:pPr>
    </w:p>
    <w:p w14:paraId="2C2B925D" w14:textId="1981A0FD" w:rsidR="009F2CBA" w:rsidRDefault="00AF077B" w:rsidP="00AF077B">
      <w:pPr>
        <w:autoSpaceDE w:val="0"/>
        <w:autoSpaceDN w:val="0"/>
        <w:adjustRightInd w:val="0"/>
        <w:spacing w:after="0" w:line="240" w:lineRule="auto"/>
        <w:ind w:firstLine="708"/>
        <w:jc w:val="both"/>
        <w:rPr>
          <w:rFonts w:ascii="Times New Roman" w:hAnsi="Times New Roman" w:cs="Times New Roman"/>
          <w:sz w:val="28"/>
          <w:szCs w:val="28"/>
        </w:rPr>
      </w:pPr>
      <w:r w:rsidRPr="00AF077B">
        <w:rPr>
          <w:rFonts w:ascii="Times New Roman" w:hAnsi="Times New Roman" w:cs="Times New Roman"/>
          <w:sz w:val="28"/>
          <w:szCs w:val="28"/>
        </w:rPr>
        <w:t>На 202</w:t>
      </w:r>
      <w:r w:rsidR="00235BCC" w:rsidRPr="00235BCC">
        <w:rPr>
          <w:rFonts w:ascii="Times New Roman" w:hAnsi="Times New Roman" w:cs="Times New Roman"/>
          <w:sz w:val="28"/>
          <w:szCs w:val="28"/>
        </w:rPr>
        <w:t>5</w:t>
      </w:r>
      <w:r w:rsidRPr="00AF077B">
        <w:rPr>
          <w:rFonts w:ascii="Times New Roman" w:hAnsi="Times New Roman" w:cs="Times New Roman"/>
          <w:sz w:val="28"/>
          <w:szCs w:val="28"/>
        </w:rPr>
        <w:t xml:space="preserve"> год установлен плановый показатель доли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 100%. Фактический показатель </w:t>
      </w:r>
      <w:r w:rsidR="009F2CBA">
        <w:rPr>
          <w:rFonts w:ascii="Times New Roman" w:hAnsi="Times New Roman" w:cs="Times New Roman"/>
          <w:sz w:val="28"/>
          <w:szCs w:val="28"/>
        </w:rPr>
        <w:t xml:space="preserve">на </w:t>
      </w:r>
      <w:r w:rsidR="009F2CBA" w:rsidRPr="00BA1738">
        <w:rPr>
          <w:rFonts w:ascii="Times New Roman" w:hAnsi="Times New Roman" w:cs="Times New Roman"/>
          <w:sz w:val="28"/>
          <w:szCs w:val="28"/>
        </w:rPr>
        <w:t xml:space="preserve">1 </w:t>
      </w:r>
      <w:r w:rsidR="009F2CBA">
        <w:rPr>
          <w:rFonts w:ascii="Times New Roman" w:hAnsi="Times New Roman" w:cs="Times New Roman"/>
          <w:sz w:val="28"/>
          <w:szCs w:val="28"/>
        </w:rPr>
        <w:t>января</w:t>
      </w:r>
      <w:r w:rsidRPr="00AF077B">
        <w:rPr>
          <w:rFonts w:ascii="Times New Roman" w:hAnsi="Times New Roman" w:cs="Times New Roman"/>
          <w:sz w:val="28"/>
          <w:szCs w:val="28"/>
        </w:rPr>
        <w:t xml:space="preserve"> 202</w:t>
      </w:r>
      <w:r w:rsidR="009F2CBA">
        <w:rPr>
          <w:rFonts w:ascii="Times New Roman" w:hAnsi="Times New Roman" w:cs="Times New Roman"/>
          <w:sz w:val="28"/>
          <w:szCs w:val="28"/>
        </w:rPr>
        <w:t>6</w:t>
      </w:r>
      <w:r w:rsidRPr="00AF077B">
        <w:rPr>
          <w:rFonts w:ascii="Times New Roman" w:hAnsi="Times New Roman" w:cs="Times New Roman"/>
          <w:sz w:val="28"/>
          <w:szCs w:val="28"/>
        </w:rPr>
        <w:t xml:space="preserve"> г</w:t>
      </w:r>
      <w:r w:rsidR="009F2CBA">
        <w:rPr>
          <w:rFonts w:ascii="Times New Roman" w:hAnsi="Times New Roman" w:cs="Times New Roman"/>
          <w:sz w:val="28"/>
          <w:szCs w:val="28"/>
        </w:rPr>
        <w:t>.</w:t>
      </w:r>
      <w:r w:rsidRPr="00AF077B">
        <w:rPr>
          <w:rFonts w:ascii="Times New Roman" w:hAnsi="Times New Roman" w:cs="Times New Roman"/>
          <w:sz w:val="28"/>
          <w:szCs w:val="28"/>
        </w:rPr>
        <w:t xml:space="preserve"> составляет 100%. </w:t>
      </w:r>
      <w:r w:rsidR="009F2CBA" w:rsidRPr="00E25147">
        <w:rPr>
          <w:rFonts w:ascii="Times New Roman" w:hAnsi="Times New Roman" w:cs="Times New Roman"/>
          <w:sz w:val="28"/>
          <w:szCs w:val="28"/>
        </w:rPr>
        <w:t>Установленное минимальное значение ключевого показателя в 202</w:t>
      </w:r>
      <w:r w:rsidR="009F2CBA" w:rsidRPr="009F2CBA">
        <w:rPr>
          <w:rFonts w:ascii="Times New Roman" w:hAnsi="Times New Roman" w:cs="Times New Roman"/>
          <w:sz w:val="28"/>
          <w:szCs w:val="28"/>
        </w:rPr>
        <w:t>5</w:t>
      </w:r>
      <w:r w:rsidR="009F2CBA" w:rsidRPr="00E25147">
        <w:rPr>
          <w:rFonts w:ascii="Times New Roman" w:hAnsi="Times New Roman" w:cs="Times New Roman"/>
          <w:sz w:val="28"/>
          <w:szCs w:val="28"/>
        </w:rPr>
        <w:t xml:space="preserve"> году</w:t>
      </w:r>
      <w:r w:rsidR="009F2CBA" w:rsidRPr="00AF077B">
        <w:rPr>
          <w:rFonts w:ascii="Times New Roman" w:hAnsi="Times New Roman" w:cs="Times New Roman"/>
          <w:sz w:val="28"/>
          <w:szCs w:val="28"/>
        </w:rPr>
        <w:t xml:space="preserve"> </w:t>
      </w:r>
      <w:r w:rsidR="00BA1738">
        <w:rPr>
          <w:rFonts w:ascii="Times New Roman" w:hAnsi="Times New Roman" w:cs="Times New Roman"/>
          <w:sz w:val="28"/>
          <w:szCs w:val="28"/>
        </w:rPr>
        <w:t xml:space="preserve">- </w:t>
      </w:r>
      <w:r w:rsidR="00D06386">
        <w:rPr>
          <w:rFonts w:ascii="Times New Roman" w:hAnsi="Times New Roman" w:cs="Times New Roman"/>
          <w:sz w:val="28"/>
          <w:szCs w:val="28"/>
        </w:rPr>
        <w:t xml:space="preserve">100%. </w:t>
      </w:r>
    </w:p>
    <w:p w14:paraId="0D2A83AD" w14:textId="633966DA" w:rsidR="00AF077B" w:rsidRPr="00AF077B" w:rsidRDefault="00AF077B" w:rsidP="00AF077B">
      <w:pPr>
        <w:autoSpaceDE w:val="0"/>
        <w:autoSpaceDN w:val="0"/>
        <w:adjustRightInd w:val="0"/>
        <w:spacing w:after="0" w:line="240" w:lineRule="auto"/>
        <w:ind w:firstLine="708"/>
        <w:jc w:val="both"/>
        <w:rPr>
          <w:rFonts w:ascii="Times New Roman" w:hAnsi="Times New Roman" w:cs="Times New Roman"/>
          <w:sz w:val="28"/>
          <w:szCs w:val="28"/>
        </w:rPr>
      </w:pPr>
      <w:r w:rsidRPr="00AF077B">
        <w:rPr>
          <w:rFonts w:ascii="Times New Roman" w:hAnsi="Times New Roman" w:cs="Times New Roman"/>
          <w:sz w:val="28"/>
          <w:szCs w:val="28"/>
        </w:rPr>
        <w:t>На территории Республики Алтай отсутствуют организации государственной (муниципальной) собственности, осуществляющие перевозку пассажиров автомобильным транспортом по муниципальным маршрутам регулярных перевозок.</w:t>
      </w:r>
    </w:p>
    <w:p w14:paraId="55B25ECE" w14:textId="77777777" w:rsidR="0096365A" w:rsidRPr="00BD688C" w:rsidRDefault="0096365A" w:rsidP="00AF077B">
      <w:pPr>
        <w:autoSpaceDE w:val="0"/>
        <w:autoSpaceDN w:val="0"/>
        <w:adjustRightInd w:val="0"/>
        <w:spacing w:after="0" w:line="240" w:lineRule="auto"/>
        <w:ind w:firstLine="708"/>
        <w:jc w:val="both"/>
        <w:rPr>
          <w:rFonts w:ascii="Times New Roman" w:hAnsi="Times New Roman" w:cs="Times New Roman"/>
          <w:sz w:val="28"/>
          <w:szCs w:val="28"/>
        </w:rPr>
      </w:pPr>
      <w:r w:rsidRPr="00BD688C">
        <w:rPr>
          <w:rFonts w:ascii="Times New Roman" w:hAnsi="Times New Roman" w:cs="Times New Roman"/>
          <w:sz w:val="28"/>
          <w:szCs w:val="28"/>
        </w:rPr>
        <w:t>Опрос предпринимателей, осуществляющих деятельность на данном рынке, показал следующие результаты.</w:t>
      </w:r>
    </w:p>
    <w:p w14:paraId="36EBF6CE" w14:textId="77777777" w:rsidR="0096365A" w:rsidRDefault="0096365A" w:rsidP="0096365A">
      <w:pPr>
        <w:autoSpaceDE w:val="0"/>
        <w:autoSpaceDN w:val="0"/>
        <w:adjustRightInd w:val="0"/>
        <w:spacing w:after="0" w:line="240" w:lineRule="auto"/>
        <w:ind w:firstLine="708"/>
        <w:jc w:val="both"/>
        <w:rPr>
          <w:rFonts w:ascii="Times New Roman" w:hAnsi="Times New Roman" w:cs="Times New Roman"/>
          <w:sz w:val="28"/>
          <w:szCs w:val="28"/>
        </w:rPr>
      </w:pPr>
      <w:r w:rsidRPr="00BD688C">
        <w:rPr>
          <w:rFonts w:ascii="Times New Roman" w:hAnsi="Times New Roman" w:cs="Times New Roman"/>
          <w:sz w:val="28"/>
          <w:szCs w:val="28"/>
        </w:rPr>
        <w:t>На вопрос «Оцените примерное количество конкурентов бизнеса, который Вы представляете, предлагающих аналогичную продукцию (товар, работу, услугу) или ее заменители?» респонденты ответили:</w:t>
      </w:r>
    </w:p>
    <w:p w14:paraId="1567FAE1" w14:textId="77777777" w:rsidR="007D39DC" w:rsidRDefault="00D71F6B" w:rsidP="0096365A">
      <w:pPr>
        <w:autoSpaceDE w:val="0"/>
        <w:autoSpaceDN w:val="0"/>
        <w:adjustRightInd w:val="0"/>
        <w:spacing w:after="0" w:line="240" w:lineRule="auto"/>
        <w:ind w:firstLine="708"/>
        <w:jc w:val="both"/>
        <w:rPr>
          <w:rFonts w:ascii="Times New Roman" w:hAnsi="Times New Roman" w:cs="Times New Roman"/>
          <w:sz w:val="28"/>
          <w:szCs w:val="28"/>
        </w:rPr>
      </w:pPr>
      <w:r w:rsidRPr="000441B9">
        <w:rPr>
          <w:rFonts w:ascii="Times New Roman" w:hAnsi="Times New Roman" w:cs="Times New Roman"/>
          <w:b/>
          <w:noProof/>
          <w:sz w:val="28"/>
          <w:szCs w:val="28"/>
          <w:lang w:eastAsia="ru-RU"/>
        </w:rPr>
        <w:lastRenderedPageBreak/>
        <w:drawing>
          <wp:anchor distT="0" distB="0" distL="114300" distR="114300" simplePos="0" relativeHeight="251715584" behindDoc="0" locked="0" layoutInCell="1" allowOverlap="1" wp14:anchorId="7619D497" wp14:editId="57FDA582">
            <wp:simplePos x="0" y="0"/>
            <wp:positionH relativeFrom="margin">
              <wp:align>left</wp:align>
            </wp:positionH>
            <wp:positionV relativeFrom="paragraph">
              <wp:posOffset>52070</wp:posOffset>
            </wp:positionV>
            <wp:extent cx="5382895" cy="2353310"/>
            <wp:effectExtent l="0" t="0" r="8255" b="8890"/>
            <wp:wrapSquare wrapText="bothSides"/>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51104C80" w14:textId="747B2645" w:rsidR="0096365A" w:rsidRDefault="0096365A" w:rsidP="00D71F6B">
      <w:pPr>
        <w:autoSpaceDE w:val="0"/>
        <w:autoSpaceDN w:val="0"/>
        <w:adjustRightInd w:val="0"/>
        <w:spacing w:after="0" w:line="240" w:lineRule="auto"/>
        <w:ind w:firstLine="709"/>
        <w:jc w:val="both"/>
        <w:rPr>
          <w:rFonts w:ascii="Times New Roman" w:hAnsi="Times New Roman" w:cs="Times New Roman"/>
          <w:sz w:val="28"/>
          <w:szCs w:val="28"/>
        </w:rPr>
      </w:pPr>
      <w:r w:rsidRPr="00BD688C">
        <w:rPr>
          <w:rFonts w:ascii="Times New Roman" w:hAnsi="Times New Roman" w:cs="Times New Roman"/>
          <w:sz w:val="28"/>
          <w:szCs w:val="28"/>
        </w:rPr>
        <w:t xml:space="preserve">С точки зрения респондентов конкуренция на данном рынке </w:t>
      </w:r>
      <w:r w:rsidR="00F5694D">
        <w:rPr>
          <w:rFonts w:ascii="Times New Roman" w:hAnsi="Times New Roman" w:cs="Times New Roman"/>
          <w:sz w:val="28"/>
          <w:szCs w:val="28"/>
        </w:rPr>
        <w:t>умеренная</w:t>
      </w:r>
      <w:r w:rsidRPr="00BD688C">
        <w:rPr>
          <w:rFonts w:ascii="Times New Roman" w:hAnsi="Times New Roman" w:cs="Times New Roman"/>
          <w:sz w:val="28"/>
          <w:szCs w:val="28"/>
        </w:rPr>
        <w:t>:</w:t>
      </w:r>
    </w:p>
    <w:p w14:paraId="79539E44" w14:textId="77777777" w:rsidR="00D71F6B" w:rsidRDefault="00D71F6B" w:rsidP="00D71F6B">
      <w:pPr>
        <w:autoSpaceDE w:val="0"/>
        <w:autoSpaceDN w:val="0"/>
        <w:adjustRightInd w:val="0"/>
        <w:spacing w:after="0" w:line="240" w:lineRule="auto"/>
        <w:jc w:val="both"/>
        <w:rPr>
          <w:rFonts w:ascii="Times New Roman" w:hAnsi="Times New Roman" w:cs="Times New Roman"/>
          <w:sz w:val="28"/>
          <w:szCs w:val="28"/>
        </w:rPr>
      </w:pPr>
    </w:p>
    <w:p w14:paraId="17EB99C1" w14:textId="77777777" w:rsidR="000521AA" w:rsidRDefault="00D71F6B" w:rsidP="00D71F6B">
      <w:pPr>
        <w:autoSpaceDE w:val="0"/>
        <w:autoSpaceDN w:val="0"/>
        <w:adjustRightInd w:val="0"/>
        <w:spacing w:after="0" w:line="240" w:lineRule="auto"/>
        <w:jc w:val="both"/>
        <w:rPr>
          <w:rFonts w:ascii="Times New Roman" w:hAnsi="Times New Roman" w:cs="Times New Roman"/>
          <w:sz w:val="28"/>
          <w:szCs w:val="28"/>
        </w:rPr>
      </w:pPr>
      <w:r w:rsidRPr="000441B9">
        <w:rPr>
          <w:rFonts w:ascii="Times New Roman" w:hAnsi="Times New Roman" w:cs="Times New Roman"/>
          <w:b/>
          <w:noProof/>
          <w:sz w:val="28"/>
          <w:szCs w:val="28"/>
          <w:lang w:eastAsia="ru-RU"/>
        </w:rPr>
        <w:drawing>
          <wp:inline distT="0" distB="0" distL="0" distR="0" wp14:anchorId="38C3416C" wp14:editId="78634894">
            <wp:extent cx="5383033" cy="2703195"/>
            <wp:effectExtent l="0" t="0" r="8255" b="190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44764F1D" w14:textId="77777777" w:rsidR="0096365A" w:rsidRDefault="0096365A" w:rsidP="00E25147">
      <w:pPr>
        <w:autoSpaceDE w:val="0"/>
        <w:autoSpaceDN w:val="0"/>
        <w:adjustRightInd w:val="0"/>
        <w:spacing w:after="0" w:line="240" w:lineRule="auto"/>
        <w:ind w:left="426" w:firstLine="708"/>
        <w:jc w:val="both"/>
        <w:rPr>
          <w:rFonts w:ascii="Times New Roman" w:hAnsi="Times New Roman" w:cs="Times New Roman"/>
          <w:sz w:val="28"/>
          <w:szCs w:val="28"/>
        </w:rPr>
      </w:pPr>
    </w:p>
    <w:p w14:paraId="09C5E8C0" w14:textId="77777777" w:rsidR="003139C3" w:rsidRPr="003139C3" w:rsidRDefault="003139C3" w:rsidP="003139C3">
      <w:pPr>
        <w:autoSpaceDE w:val="0"/>
        <w:autoSpaceDN w:val="0"/>
        <w:adjustRightInd w:val="0"/>
        <w:spacing w:after="0" w:line="240" w:lineRule="auto"/>
        <w:ind w:firstLine="708"/>
        <w:jc w:val="both"/>
        <w:rPr>
          <w:rFonts w:ascii="Times New Roman" w:hAnsi="Times New Roman" w:cs="Times New Roman"/>
          <w:sz w:val="28"/>
          <w:szCs w:val="28"/>
        </w:rPr>
      </w:pPr>
      <w:r w:rsidRPr="003139C3">
        <w:rPr>
          <w:rFonts w:ascii="Times New Roman" w:hAnsi="Times New Roman" w:cs="Times New Roman"/>
          <w:sz w:val="28"/>
          <w:szCs w:val="28"/>
        </w:rPr>
        <w:t>В целях обеспечения максимальной доступности информации и прозрачности условий работы на рынке пассажирских перевозок наземным транспортом, информация о критериях конкурсного отбора перевозчиков размещается в открытом доступе на официальном сайте Министерства регионально развития Республики Алтай www.minregion-ra.ru</w:t>
      </w:r>
      <w:r>
        <w:rPr>
          <w:rFonts w:ascii="Times New Roman" w:hAnsi="Times New Roman" w:cs="Times New Roman"/>
          <w:sz w:val="28"/>
          <w:szCs w:val="28"/>
        </w:rPr>
        <w:t>.</w:t>
      </w:r>
      <w:r w:rsidRPr="003139C3">
        <w:rPr>
          <w:rFonts w:ascii="Times New Roman" w:hAnsi="Times New Roman" w:cs="Times New Roman"/>
          <w:sz w:val="28"/>
          <w:szCs w:val="28"/>
        </w:rPr>
        <w:t xml:space="preserve"> </w:t>
      </w:r>
    </w:p>
    <w:p w14:paraId="087EBFBB" w14:textId="77777777" w:rsidR="003139C3" w:rsidRDefault="003139C3" w:rsidP="0096365A">
      <w:pPr>
        <w:autoSpaceDE w:val="0"/>
        <w:autoSpaceDN w:val="0"/>
        <w:adjustRightInd w:val="0"/>
        <w:spacing w:after="0" w:line="240" w:lineRule="auto"/>
        <w:ind w:left="709" w:firstLine="708"/>
        <w:jc w:val="both"/>
        <w:rPr>
          <w:rFonts w:ascii="Times New Roman" w:hAnsi="Times New Roman" w:cs="Times New Roman"/>
          <w:sz w:val="28"/>
          <w:szCs w:val="28"/>
        </w:rPr>
      </w:pPr>
    </w:p>
    <w:p w14:paraId="018E2255" w14:textId="77777777" w:rsidR="0096365A" w:rsidRPr="00BD49E0" w:rsidRDefault="0096365A" w:rsidP="0096365A">
      <w:pPr>
        <w:autoSpaceDE w:val="0"/>
        <w:autoSpaceDN w:val="0"/>
        <w:adjustRightInd w:val="0"/>
        <w:spacing w:after="0" w:line="240" w:lineRule="auto"/>
        <w:ind w:firstLine="708"/>
        <w:jc w:val="center"/>
        <w:rPr>
          <w:rFonts w:ascii="Times New Roman" w:hAnsi="Times New Roman" w:cs="Times New Roman"/>
          <w:b/>
          <w:sz w:val="28"/>
          <w:szCs w:val="28"/>
        </w:rPr>
      </w:pPr>
      <w:r w:rsidRPr="00931574">
        <w:rPr>
          <w:rFonts w:ascii="Times New Roman" w:hAnsi="Times New Roman" w:cs="Times New Roman"/>
          <w:b/>
          <w:sz w:val="28"/>
          <w:szCs w:val="28"/>
        </w:rPr>
        <w:t>Рынок оказания услуг по перевозке пассажиров автомобильным транспортом по межмуниципальным маршрутам регулярных перевозок.</w:t>
      </w:r>
    </w:p>
    <w:p w14:paraId="44C7CF9A" w14:textId="77777777" w:rsidR="0096365A" w:rsidRPr="00BD49E0" w:rsidRDefault="0096365A" w:rsidP="00BD688C">
      <w:pPr>
        <w:autoSpaceDE w:val="0"/>
        <w:autoSpaceDN w:val="0"/>
        <w:adjustRightInd w:val="0"/>
        <w:spacing w:after="0" w:line="240" w:lineRule="auto"/>
        <w:ind w:firstLine="708"/>
        <w:jc w:val="both"/>
        <w:rPr>
          <w:rFonts w:ascii="Times New Roman" w:hAnsi="Times New Roman" w:cs="Times New Roman"/>
          <w:sz w:val="28"/>
          <w:szCs w:val="28"/>
        </w:rPr>
      </w:pPr>
    </w:p>
    <w:p w14:paraId="40740DAE" w14:textId="148F1748" w:rsidR="004442A1" w:rsidRDefault="0096365A" w:rsidP="00BD688C">
      <w:pPr>
        <w:autoSpaceDE w:val="0"/>
        <w:autoSpaceDN w:val="0"/>
        <w:adjustRightInd w:val="0"/>
        <w:spacing w:after="0" w:line="240" w:lineRule="auto"/>
        <w:ind w:firstLine="708"/>
        <w:jc w:val="both"/>
        <w:rPr>
          <w:rFonts w:ascii="Times New Roman" w:hAnsi="Times New Roman" w:cs="Times New Roman"/>
          <w:sz w:val="28"/>
          <w:szCs w:val="28"/>
        </w:rPr>
      </w:pPr>
      <w:r w:rsidRPr="00BD49E0">
        <w:rPr>
          <w:rFonts w:ascii="Times New Roman" w:hAnsi="Times New Roman" w:cs="Times New Roman"/>
          <w:sz w:val="28"/>
          <w:szCs w:val="28"/>
        </w:rPr>
        <w:t>Все перевозчики, работающие</w:t>
      </w:r>
      <w:r w:rsidRPr="0096365A">
        <w:rPr>
          <w:rFonts w:ascii="Times New Roman" w:hAnsi="Times New Roman" w:cs="Times New Roman"/>
          <w:sz w:val="28"/>
          <w:szCs w:val="28"/>
        </w:rPr>
        <w:t xml:space="preserve"> на рынке оказания услуг по перевозке пассажиров автомобильным транспортом по межмуниципальным маршрутам </w:t>
      </w:r>
      <w:r w:rsidRPr="003139C3">
        <w:rPr>
          <w:rFonts w:ascii="Times New Roman" w:hAnsi="Times New Roman" w:cs="Times New Roman"/>
          <w:sz w:val="28"/>
          <w:szCs w:val="28"/>
        </w:rPr>
        <w:t>регулярных перевозок, являются организациями к</w:t>
      </w:r>
      <w:r w:rsidR="003027C9" w:rsidRPr="003139C3">
        <w:rPr>
          <w:rFonts w:ascii="Times New Roman" w:hAnsi="Times New Roman" w:cs="Times New Roman"/>
          <w:sz w:val="28"/>
          <w:szCs w:val="28"/>
        </w:rPr>
        <w:t>оммерческой формы собственности</w:t>
      </w:r>
      <w:r w:rsidRPr="003139C3">
        <w:rPr>
          <w:rFonts w:ascii="Times New Roman" w:hAnsi="Times New Roman" w:cs="Times New Roman"/>
          <w:sz w:val="28"/>
          <w:szCs w:val="28"/>
        </w:rPr>
        <w:t xml:space="preserve">. Государственные и муниципальные перевозчики в Республике Алтай отсутствуют. Доля перевозчиков частной формы собственности составляет 100%. Основными факторами, ограничивающими дальнейшее </w:t>
      </w:r>
      <w:r w:rsidRPr="003139C3">
        <w:rPr>
          <w:rFonts w:ascii="Times New Roman" w:hAnsi="Times New Roman" w:cs="Times New Roman"/>
          <w:sz w:val="28"/>
          <w:szCs w:val="28"/>
        </w:rPr>
        <w:lastRenderedPageBreak/>
        <w:t xml:space="preserve">развитие конкуренции на рынке услуг муниципального пассажирского автомобильного транспорта, являются сложившийся </w:t>
      </w:r>
      <w:r w:rsidRPr="0096365A">
        <w:rPr>
          <w:rFonts w:ascii="Times New Roman" w:hAnsi="Times New Roman" w:cs="Times New Roman"/>
          <w:sz w:val="28"/>
          <w:szCs w:val="28"/>
        </w:rPr>
        <w:t xml:space="preserve">высокий уровень конкуренции на наиболее прибыльных маршрутах со стороны нелегальных участников рынка, значительный износ основных средств, несовершенство </w:t>
      </w:r>
      <w:r w:rsidRPr="003139C3">
        <w:rPr>
          <w:rFonts w:ascii="Times New Roman" w:hAnsi="Times New Roman" w:cs="Times New Roman"/>
          <w:sz w:val="28"/>
          <w:szCs w:val="28"/>
        </w:rPr>
        <w:t>установленных на федеральном уровне правил организации пассажирских перевозок, получения свидетельств об осуществлении регулярных перевозок. Фактически сложившийся уровень данного показателя по Республике Алтай составил на 1 января 202</w:t>
      </w:r>
      <w:r w:rsidR="00931574">
        <w:rPr>
          <w:rFonts w:ascii="Times New Roman" w:hAnsi="Times New Roman" w:cs="Times New Roman"/>
          <w:sz w:val="28"/>
          <w:szCs w:val="28"/>
        </w:rPr>
        <w:t>6</w:t>
      </w:r>
      <w:r w:rsidRPr="003139C3">
        <w:rPr>
          <w:rFonts w:ascii="Times New Roman" w:hAnsi="Times New Roman" w:cs="Times New Roman"/>
          <w:sz w:val="28"/>
          <w:szCs w:val="28"/>
        </w:rPr>
        <w:t xml:space="preserve"> года 100%. Установленное минимальное значение ключевого показателя в 202</w:t>
      </w:r>
      <w:r w:rsidR="00931574">
        <w:rPr>
          <w:rFonts w:ascii="Times New Roman" w:hAnsi="Times New Roman" w:cs="Times New Roman"/>
          <w:sz w:val="28"/>
          <w:szCs w:val="28"/>
        </w:rPr>
        <w:t>5</w:t>
      </w:r>
      <w:r w:rsidRPr="003139C3">
        <w:rPr>
          <w:rFonts w:ascii="Times New Roman" w:hAnsi="Times New Roman" w:cs="Times New Roman"/>
          <w:sz w:val="28"/>
          <w:szCs w:val="28"/>
        </w:rPr>
        <w:t xml:space="preserve"> году – </w:t>
      </w:r>
      <w:r w:rsidR="003139C3" w:rsidRPr="003139C3">
        <w:rPr>
          <w:rFonts w:ascii="Times New Roman" w:hAnsi="Times New Roman" w:cs="Times New Roman"/>
          <w:sz w:val="28"/>
          <w:szCs w:val="28"/>
        </w:rPr>
        <w:t>100</w:t>
      </w:r>
      <w:r w:rsidRPr="003139C3">
        <w:rPr>
          <w:rFonts w:ascii="Times New Roman" w:hAnsi="Times New Roman" w:cs="Times New Roman"/>
          <w:sz w:val="28"/>
          <w:szCs w:val="28"/>
        </w:rPr>
        <w:t xml:space="preserve">%. </w:t>
      </w:r>
    </w:p>
    <w:p w14:paraId="31AD212D" w14:textId="77777777" w:rsidR="001960DB" w:rsidRDefault="001960DB" w:rsidP="0096365A">
      <w:pPr>
        <w:autoSpaceDE w:val="0"/>
        <w:autoSpaceDN w:val="0"/>
        <w:adjustRightInd w:val="0"/>
        <w:spacing w:after="0" w:line="240" w:lineRule="auto"/>
        <w:ind w:firstLine="708"/>
        <w:jc w:val="center"/>
        <w:rPr>
          <w:rFonts w:ascii="Times New Roman" w:hAnsi="Times New Roman" w:cs="Times New Roman"/>
          <w:b/>
          <w:sz w:val="28"/>
          <w:szCs w:val="28"/>
        </w:rPr>
      </w:pPr>
    </w:p>
    <w:p w14:paraId="59DE7D35" w14:textId="668CDE23" w:rsidR="0096365A" w:rsidRDefault="0096365A" w:rsidP="0096365A">
      <w:pPr>
        <w:autoSpaceDE w:val="0"/>
        <w:autoSpaceDN w:val="0"/>
        <w:adjustRightInd w:val="0"/>
        <w:spacing w:after="0" w:line="240" w:lineRule="auto"/>
        <w:ind w:firstLine="708"/>
        <w:jc w:val="center"/>
        <w:rPr>
          <w:rFonts w:ascii="Times New Roman" w:hAnsi="Times New Roman" w:cs="Times New Roman"/>
          <w:b/>
          <w:sz w:val="28"/>
          <w:szCs w:val="28"/>
        </w:rPr>
      </w:pPr>
      <w:r w:rsidRPr="0094736E">
        <w:rPr>
          <w:rFonts w:ascii="Times New Roman" w:hAnsi="Times New Roman" w:cs="Times New Roman"/>
          <w:b/>
          <w:sz w:val="28"/>
          <w:szCs w:val="28"/>
        </w:rPr>
        <w:t>Рынок услуг по перевозке пассажиров и багажа легковым такси</w:t>
      </w:r>
    </w:p>
    <w:p w14:paraId="4532D256" w14:textId="77777777" w:rsidR="00C66C20" w:rsidRPr="005211C5" w:rsidRDefault="00C66C20" w:rsidP="0096365A">
      <w:pPr>
        <w:autoSpaceDE w:val="0"/>
        <w:autoSpaceDN w:val="0"/>
        <w:adjustRightInd w:val="0"/>
        <w:spacing w:after="0" w:line="240" w:lineRule="auto"/>
        <w:ind w:firstLine="708"/>
        <w:jc w:val="center"/>
        <w:rPr>
          <w:rFonts w:ascii="Times New Roman" w:hAnsi="Times New Roman" w:cs="Times New Roman"/>
          <w:sz w:val="28"/>
          <w:szCs w:val="28"/>
        </w:rPr>
      </w:pPr>
    </w:p>
    <w:p w14:paraId="47764D7E" w14:textId="1EDE4982" w:rsidR="0096365A" w:rsidRDefault="0096365A" w:rsidP="00BD688C">
      <w:pPr>
        <w:autoSpaceDE w:val="0"/>
        <w:autoSpaceDN w:val="0"/>
        <w:adjustRightInd w:val="0"/>
        <w:spacing w:after="0" w:line="240" w:lineRule="auto"/>
        <w:ind w:firstLine="708"/>
        <w:jc w:val="both"/>
        <w:rPr>
          <w:rFonts w:ascii="Times New Roman" w:hAnsi="Times New Roman" w:cs="Times New Roman"/>
          <w:sz w:val="28"/>
          <w:szCs w:val="28"/>
        </w:rPr>
      </w:pPr>
      <w:r w:rsidRPr="005211C5">
        <w:rPr>
          <w:rFonts w:ascii="Times New Roman" w:hAnsi="Times New Roman" w:cs="Times New Roman"/>
          <w:sz w:val="28"/>
          <w:szCs w:val="28"/>
        </w:rPr>
        <w:t>Все перевозчики, работающие на рынке услуг по перевозке пассажиров и багажа легковым такси, являются организациями к</w:t>
      </w:r>
      <w:r w:rsidR="003027C9" w:rsidRPr="005211C5">
        <w:rPr>
          <w:rFonts w:ascii="Times New Roman" w:hAnsi="Times New Roman" w:cs="Times New Roman"/>
          <w:sz w:val="28"/>
          <w:szCs w:val="28"/>
        </w:rPr>
        <w:t>оммерческой формы</w:t>
      </w:r>
      <w:r w:rsidR="003027C9">
        <w:rPr>
          <w:rFonts w:ascii="Times New Roman" w:hAnsi="Times New Roman" w:cs="Times New Roman"/>
          <w:sz w:val="28"/>
          <w:szCs w:val="28"/>
        </w:rPr>
        <w:t xml:space="preserve"> </w:t>
      </w:r>
      <w:r w:rsidR="003027C9" w:rsidRPr="00CB4C99">
        <w:rPr>
          <w:rFonts w:ascii="Times New Roman" w:hAnsi="Times New Roman" w:cs="Times New Roman"/>
          <w:sz w:val="28"/>
          <w:szCs w:val="28"/>
        </w:rPr>
        <w:t>собственности</w:t>
      </w:r>
      <w:r w:rsidRPr="00CB4C99">
        <w:rPr>
          <w:rFonts w:ascii="Times New Roman" w:hAnsi="Times New Roman" w:cs="Times New Roman"/>
          <w:sz w:val="28"/>
          <w:szCs w:val="28"/>
        </w:rPr>
        <w:t xml:space="preserve">. Государственные и муниципальные перевозчики в Республике Алтай отсутствуют. Доля перевозчиков частной формы собственности составляет 100%. </w:t>
      </w:r>
      <w:r w:rsidRPr="0096365A">
        <w:rPr>
          <w:rFonts w:ascii="Times New Roman" w:hAnsi="Times New Roman" w:cs="Times New Roman"/>
          <w:sz w:val="28"/>
          <w:szCs w:val="28"/>
        </w:rPr>
        <w:t xml:space="preserve">Основными факторами, ограничивающими дальнейшее развитие конкуренции на рынке услуг муниципального пассажирского автомобильного транспорта, являются сложившийся высокий уровень конкуренции на наиболее прибыльных маршрутах со стороны нелегальных участников рынка, значительный износ основных средств, несовершенство установленных на федеральном уровне правил организации пассажирских перевозок, получения свидетельств об </w:t>
      </w:r>
      <w:r w:rsidRPr="00CB4C99">
        <w:rPr>
          <w:rFonts w:ascii="Times New Roman" w:hAnsi="Times New Roman" w:cs="Times New Roman"/>
          <w:sz w:val="28"/>
          <w:szCs w:val="28"/>
        </w:rPr>
        <w:t>осуществлении регулярных перевозок. Фактически сложившийся уровень данного показателя по Республике Алтай составил на 1 января 202</w:t>
      </w:r>
      <w:r w:rsidR="00DB4FA0">
        <w:rPr>
          <w:rFonts w:ascii="Times New Roman" w:hAnsi="Times New Roman" w:cs="Times New Roman"/>
          <w:sz w:val="28"/>
          <w:szCs w:val="28"/>
        </w:rPr>
        <w:t>6</w:t>
      </w:r>
      <w:r w:rsidRPr="00CB4C99">
        <w:rPr>
          <w:rFonts w:ascii="Times New Roman" w:hAnsi="Times New Roman" w:cs="Times New Roman"/>
          <w:sz w:val="28"/>
          <w:szCs w:val="28"/>
        </w:rPr>
        <w:t xml:space="preserve"> года 100%. Установленное минимальное значение ключевого показателя в 202</w:t>
      </w:r>
      <w:r w:rsidR="00DB4FA0">
        <w:rPr>
          <w:rFonts w:ascii="Times New Roman" w:hAnsi="Times New Roman" w:cs="Times New Roman"/>
          <w:sz w:val="28"/>
          <w:szCs w:val="28"/>
        </w:rPr>
        <w:t>5</w:t>
      </w:r>
      <w:r w:rsidRPr="00CB4C99">
        <w:rPr>
          <w:rFonts w:ascii="Times New Roman" w:hAnsi="Times New Roman" w:cs="Times New Roman"/>
          <w:sz w:val="28"/>
          <w:szCs w:val="28"/>
        </w:rPr>
        <w:t xml:space="preserve"> году – </w:t>
      </w:r>
      <w:r w:rsidR="00CB4C99" w:rsidRPr="00CB4C99">
        <w:rPr>
          <w:rFonts w:ascii="Times New Roman" w:hAnsi="Times New Roman" w:cs="Times New Roman"/>
          <w:sz w:val="28"/>
          <w:szCs w:val="28"/>
        </w:rPr>
        <w:t>100</w:t>
      </w:r>
      <w:r w:rsidRPr="00CB4C99">
        <w:rPr>
          <w:rFonts w:ascii="Times New Roman" w:hAnsi="Times New Roman" w:cs="Times New Roman"/>
          <w:sz w:val="28"/>
          <w:szCs w:val="28"/>
        </w:rPr>
        <w:t xml:space="preserve">%. </w:t>
      </w:r>
    </w:p>
    <w:p w14:paraId="46A82CBC" w14:textId="77777777" w:rsidR="00DB4FA0" w:rsidRPr="00BD688C" w:rsidRDefault="00DB4FA0" w:rsidP="00DB4FA0">
      <w:pPr>
        <w:autoSpaceDE w:val="0"/>
        <w:autoSpaceDN w:val="0"/>
        <w:adjustRightInd w:val="0"/>
        <w:spacing w:after="0" w:line="240" w:lineRule="auto"/>
        <w:ind w:firstLine="708"/>
        <w:jc w:val="both"/>
        <w:rPr>
          <w:rFonts w:ascii="Times New Roman" w:hAnsi="Times New Roman" w:cs="Times New Roman"/>
          <w:sz w:val="28"/>
          <w:szCs w:val="28"/>
        </w:rPr>
      </w:pPr>
      <w:r w:rsidRPr="00BD688C">
        <w:rPr>
          <w:rFonts w:ascii="Times New Roman" w:hAnsi="Times New Roman" w:cs="Times New Roman"/>
          <w:sz w:val="28"/>
          <w:szCs w:val="28"/>
        </w:rPr>
        <w:t>Опрос предпринимателей, осуществляющих деятельность на данном рынке, показал следующие результаты.</w:t>
      </w:r>
    </w:p>
    <w:p w14:paraId="3CC914B8" w14:textId="77777777" w:rsidR="00DB4FA0" w:rsidRDefault="00DB4FA0" w:rsidP="00DB4FA0">
      <w:pPr>
        <w:autoSpaceDE w:val="0"/>
        <w:autoSpaceDN w:val="0"/>
        <w:adjustRightInd w:val="0"/>
        <w:spacing w:after="0" w:line="240" w:lineRule="auto"/>
        <w:ind w:firstLine="708"/>
        <w:jc w:val="both"/>
        <w:rPr>
          <w:rFonts w:ascii="Times New Roman" w:hAnsi="Times New Roman" w:cs="Times New Roman"/>
          <w:sz w:val="28"/>
          <w:szCs w:val="28"/>
        </w:rPr>
      </w:pPr>
      <w:r w:rsidRPr="00BD688C">
        <w:rPr>
          <w:rFonts w:ascii="Times New Roman" w:hAnsi="Times New Roman" w:cs="Times New Roman"/>
          <w:sz w:val="28"/>
          <w:szCs w:val="28"/>
        </w:rPr>
        <w:t>На вопрос «Оцените примерное количество конкурентов бизнеса, который Вы представляете, предлагающих аналогичную продукцию (товар, работу, услугу) или ее заменители?» респонденты ответили:</w:t>
      </w:r>
    </w:p>
    <w:p w14:paraId="092CAA51" w14:textId="77777777" w:rsidR="00DB4FA0" w:rsidRDefault="00DB4FA0" w:rsidP="00DB4FA0">
      <w:pPr>
        <w:autoSpaceDE w:val="0"/>
        <w:autoSpaceDN w:val="0"/>
        <w:adjustRightInd w:val="0"/>
        <w:spacing w:after="0" w:line="240" w:lineRule="auto"/>
        <w:ind w:firstLine="708"/>
        <w:jc w:val="both"/>
        <w:rPr>
          <w:rFonts w:ascii="Times New Roman" w:hAnsi="Times New Roman" w:cs="Times New Roman"/>
          <w:sz w:val="28"/>
          <w:szCs w:val="28"/>
        </w:rPr>
      </w:pPr>
      <w:r w:rsidRPr="000441B9">
        <w:rPr>
          <w:rFonts w:ascii="Times New Roman" w:hAnsi="Times New Roman" w:cs="Times New Roman"/>
          <w:b/>
          <w:noProof/>
          <w:sz w:val="28"/>
          <w:szCs w:val="28"/>
          <w:lang w:eastAsia="ru-RU"/>
        </w:rPr>
        <w:drawing>
          <wp:anchor distT="0" distB="0" distL="114300" distR="114300" simplePos="0" relativeHeight="251725824" behindDoc="0" locked="0" layoutInCell="1" allowOverlap="1" wp14:anchorId="3ADF7434" wp14:editId="2979D3F8">
            <wp:simplePos x="0" y="0"/>
            <wp:positionH relativeFrom="margin">
              <wp:align>left</wp:align>
            </wp:positionH>
            <wp:positionV relativeFrom="paragraph">
              <wp:posOffset>52070</wp:posOffset>
            </wp:positionV>
            <wp:extent cx="5382895" cy="2353310"/>
            <wp:effectExtent l="0" t="0" r="8255" b="8890"/>
            <wp:wrapSquare wrapText="bothSides"/>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margin">
              <wp14:pctWidth>0</wp14:pctWidth>
            </wp14:sizeRelH>
            <wp14:sizeRelV relativeFrom="margin">
              <wp14:pctHeight>0</wp14:pctHeight>
            </wp14:sizeRelV>
          </wp:anchor>
        </w:drawing>
      </w:r>
    </w:p>
    <w:p w14:paraId="118EA63E" w14:textId="77777777" w:rsidR="00DB4FA0" w:rsidRDefault="00DB4FA0" w:rsidP="00DB4FA0">
      <w:pPr>
        <w:autoSpaceDE w:val="0"/>
        <w:autoSpaceDN w:val="0"/>
        <w:adjustRightInd w:val="0"/>
        <w:spacing w:after="0" w:line="240" w:lineRule="auto"/>
        <w:ind w:firstLine="709"/>
        <w:jc w:val="both"/>
        <w:rPr>
          <w:rFonts w:ascii="Times New Roman" w:hAnsi="Times New Roman" w:cs="Times New Roman"/>
          <w:sz w:val="28"/>
          <w:szCs w:val="28"/>
        </w:rPr>
      </w:pPr>
      <w:r w:rsidRPr="00BD688C">
        <w:rPr>
          <w:rFonts w:ascii="Times New Roman" w:hAnsi="Times New Roman" w:cs="Times New Roman"/>
          <w:sz w:val="28"/>
          <w:szCs w:val="28"/>
        </w:rPr>
        <w:t xml:space="preserve">С точки зрения респондентов конкуренция на данном рынке </w:t>
      </w:r>
      <w:r>
        <w:rPr>
          <w:rFonts w:ascii="Times New Roman" w:hAnsi="Times New Roman" w:cs="Times New Roman"/>
          <w:sz w:val="28"/>
          <w:szCs w:val="28"/>
        </w:rPr>
        <w:t>умеренная</w:t>
      </w:r>
      <w:r w:rsidRPr="00BD688C">
        <w:rPr>
          <w:rFonts w:ascii="Times New Roman" w:hAnsi="Times New Roman" w:cs="Times New Roman"/>
          <w:sz w:val="28"/>
          <w:szCs w:val="28"/>
        </w:rPr>
        <w:t>:</w:t>
      </w:r>
    </w:p>
    <w:p w14:paraId="288C5092" w14:textId="77777777" w:rsidR="00DB4FA0" w:rsidRDefault="00DB4FA0" w:rsidP="00DB4FA0">
      <w:pPr>
        <w:autoSpaceDE w:val="0"/>
        <w:autoSpaceDN w:val="0"/>
        <w:adjustRightInd w:val="0"/>
        <w:spacing w:after="0" w:line="240" w:lineRule="auto"/>
        <w:jc w:val="both"/>
        <w:rPr>
          <w:rFonts w:ascii="Times New Roman" w:hAnsi="Times New Roman" w:cs="Times New Roman"/>
          <w:sz w:val="28"/>
          <w:szCs w:val="28"/>
        </w:rPr>
      </w:pPr>
    </w:p>
    <w:p w14:paraId="75F8036C" w14:textId="7D676530" w:rsidR="00DB4FA0" w:rsidRDefault="00DB4FA0" w:rsidP="00DB4FA0">
      <w:pPr>
        <w:autoSpaceDE w:val="0"/>
        <w:autoSpaceDN w:val="0"/>
        <w:adjustRightInd w:val="0"/>
        <w:spacing w:after="0" w:line="240" w:lineRule="auto"/>
        <w:jc w:val="both"/>
        <w:rPr>
          <w:rFonts w:ascii="Times New Roman" w:hAnsi="Times New Roman" w:cs="Times New Roman"/>
          <w:sz w:val="28"/>
          <w:szCs w:val="28"/>
        </w:rPr>
      </w:pPr>
      <w:r w:rsidRPr="000441B9">
        <w:rPr>
          <w:rFonts w:ascii="Times New Roman" w:hAnsi="Times New Roman" w:cs="Times New Roman"/>
          <w:b/>
          <w:noProof/>
          <w:sz w:val="28"/>
          <w:szCs w:val="28"/>
          <w:lang w:eastAsia="ru-RU"/>
        </w:rPr>
        <w:drawing>
          <wp:inline distT="0" distB="0" distL="0" distR="0" wp14:anchorId="41C5AC35" wp14:editId="576C424C">
            <wp:extent cx="5383033" cy="2703195"/>
            <wp:effectExtent l="0" t="0" r="8255" b="190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2087C28D" w14:textId="77777777" w:rsidR="001D7AB1" w:rsidRDefault="001D7AB1" w:rsidP="00FE1852">
      <w:pPr>
        <w:autoSpaceDE w:val="0"/>
        <w:autoSpaceDN w:val="0"/>
        <w:adjustRightInd w:val="0"/>
        <w:spacing w:after="0" w:line="240" w:lineRule="auto"/>
        <w:ind w:firstLine="708"/>
        <w:jc w:val="center"/>
        <w:rPr>
          <w:rFonts w:ascii="Times New Roman" w:hAnsi="Times New Roman" w:cs="Times New Roman"/>
          <w:b/>
          <w:sz w:val="28"/>
          <w:szCs w:val="28"/>
          <w:highlight w:val="yellow"/>
        </w:rPr>
      </w:pPr>
    </w:p>
    <w:p w14:paraId="133F64A8" w14:textId="77777777" w:rsidR="00FE1852" w:rsidRPr="004209C4" w:rsidRDefault="00FE1852" w:rsidP="00FE1852">
      <w:pPr>
        <w:autoSpaceDE w:val="0"/>
        <w:autoSpaceDN w:val="0"/>
        <w:adjustRightInd w:val="0"/>
        <w:spacing w:after="0" w:line="240" w:lineRule="auto"/>
        <w:ind w:firstLine="708"/>
        <w:jc w:val="center"/>
        <w:rPr>
          <w:rFonts w:ascii="Times New Roman" w:hAnsi="Times New Roman" w:cs="Times New Roman"/>
          <w:b/>
          <w:sz w:val="28"/>
          <w:szCs w:val="28"/>
        </w:rPr>
      </w:pPr>
      <w:r w:rsidRPr="005D3FE7">
        <w:rPr>
          <w:rFonts w:ascii="Times New Roman" w:hAnsi="Times New Roman" w:cs="Times New Roman"/>
          <w:b/>
          <w:sz w:val="28"/>
          <w:szCs w:val="28"/>
        </w:rPr>
        <w:t>Рынок легкой промышленности</w:t>
      </w:r>
    </w:p>
    <w:p w14:paraId="020534D0" w14:textId="77777777" w:rsidR="00FE1852" w:rsidRPr="005211C5" w:rsidRDefault="00FE1852" w:rsidP="00BD688C">
      <w:pPr>
        <w:autoSpaceDE w:val="0"/>
        <w:autoSpaceDN w:val="0"/>
        <w:adjustRightInd w:val="0"/>
        <w:spacing w:after="0" w:line="240" w:lineRule="auto"/>
        <w:ind w:firstLine="708"/>
        <w:jc w:val="both"/>
        <w:rPr>
          <w:rFonts w:ascii="Times New Roman" w:hAnsi="Times New Roman" w:cs="Times New Roman"/>
          <w:sz w:val="28"/>
          <w:szCs w:val="28"/>
          <w:highlight w:val="yellow"/>
        </w:rPr>
      </w:pPr>
    </w:p>
    <w:p w14:paraId="4ECBBC72" w14:textId="2C89B480" w:rsidR="00DF361F" w:rsidRDefault="00E25147" w:rsidP="00E2514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Легкая промышленность в Республике Алтай представлена следующими подотраслями: производство текстильных изделий, производство одежды, производство кожи и изделий из кожи. Количество организаций, зарегистрированных по разным видам деятельности, осуществляющих деятельность в сферах производства текстильных изделий и производства одежды - 5</w:t>
      </w:r>
      <w:r w:rsidR="00F712AE">
        <w:rPr>
          <w:rFonts w:ascii="Times New Roman" w:hAnsi="Times New Roman" w:cs="Times New Roman"/>
          <w:sz w:val="28"/>
          <w:szCs w:val="28"/>
        </w:rPr>
        <w:t>9</w:t>
      </w:r>
      <w:r>
        <w:rPr>
          <w:rFonts w:ascii="Times New Roman" w:hAnsi="Times New Roman" w:cs="Times New Roman"/>
          <w:sz w:val="28"/>
          <w:szCs w:val="28"/>
        </w:rPr>
        <w:t>, из них государственные – 2 (Отдел ФСИН и А</w:t>
      </w:r>
      <w:r w:rsidR="00A83129">
        <w:rPr>
          <w:rFonts w:ascii="Times New Roman" w:hAnsi="Times New Roman" w:cs="Times New Roman"/>
          <w:sz w:val="28"/>
          <w:szCs w:val="28"/>
        </w:rPr>
        <w:t>У РА «Дом-интернат «Забота</w:t>
      </w:r>
      <w:r>
        <w:rPr>
          <w:rFonts w:ascii="Times New Roman" w:hAnsi="Times New Roman" w:cs="Times New Roman"/>
          <w:sz w:val="28"/>
          <w:szCs w:val="28"/>
        </w:rPr>
        <w:t xml:space="preserve">»). </w:t>
      </w:r>
    </w:p>
    <w:p w14:paraId="48F9EC48" w14:textId="4DB97B73" w:rsidR="000054FA" w:rsidRDefault="00E25147" w:rsidP="00E2514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Фактически сложившийся уровень данного показателя по Республике Алтай составил на 1 января 202</w:t>
      </w:r>
      <w:r w:rsidR="009F6E8C">
        <w:rPr>
          <w:rFonts w:ascii="Times New Roman" w:hAnsi="Times New Roman" w:cs="Times New Roman"/>
          <w:sz w:val="28"/>
          <w:szCs w:val="28"/>
        </w:rPr>
        <w:t>6</w:t>
      </w:r>
      <w:r>
        <w:rPr>
          <w:rFonts w:ascii="Times New Roman" w:hAnsi="Times New Roman" w:cs="Times New Roman"/>
          <w:sz w:val="28"/>
          <w:szCs w:val="28"/>
        </w:rPr>
        <w:t xml:space="preserve"> года 9</w:t>
      </w:r>
      <w:r w:rsidR="00E96573">
        <w:rPr>
          <w:rFonts w:ascii="Times New Roman" w:hAnsi="Times New Roman" w:cs="Times New Roman"/>
          <w:sz w:val="28"/>
          <w:szCs w:val="28"/>
        </w:rPr>
        <w:t>6</w:t>
      </w:r>
      <w:r>
        <w:rPr>
          <w:rFonts w:ascii="Times New Roman" w:hAnsi="Times New Roman" w:cs="Times New Roman"/>
          <w:sz w:val="28"/>
          <w:szCs w:val="28"/>
        </w:rPr>
        <w:t>%. Установленное минимальное значение ключевого показателя в 202</w:t>
      </w:r>
      <w:r w:rsidR="009F6E8C">
        <w:rPr>
          <w:rFonts w:ascii="Times New Roman" w:hAnsi="Times New Roman" w:cs="Times New Roman"/>
          <w:sz w:val="28"/>
          <w:szCs w:val="28"/>
        </w:rPr>
        <w:t>5</w:t>
      </w:r>
      <w:r>
        <w:rPr>
          <w:rFonts w:ascii="Times New Roman" w:hAnsi="Times New Roman" w:cs="Times New Roman"/>
          <w:sz w:val="28"/>
          <w:szCs w:val="28"/>
        </w:rPr>
        <w:t xml:space="preserve"> году – 90%. </w:t>
      </w:r>
    </w:p>
    <w:p w14:paraId="33C66883" w14:textId="77777777" w:rsidR="00FE1852" w:rsidRPr="0096365A" w:rsidRDefault="00FE1852" w:rsidP="00FE1852">
      <w:pPr>
        <w:autoSpaceDE w:val="0"/>
        <w:autoSpaceDN w:val="0"/>
        <w:adjustRightInd w:val="0"/>
        <w:spacing w:after="0" w:line="240" w:lineRule="auto"/>
        <w:ind w:firstLine="708"/>
        <w:jc w:val="both"/>
        <w:rPr>
          <w:rFonts w:ascii="Times New Roman" w:hAnsi="Times New Roman" w:cs="Times New Roman"/>
          <w:sz w:val="28"/>
          <w:szCs w:val="28"/>
        </w:rPr>
      </w:pPr>
      <w:r w:rsidRPr="0096365A">
        <w:rPr>
          <w:rFonts w:ascii="Times New Roman" w:hAnsi="Times New Roman" w:cs="Times New Roman"/>
          <w:sz w:val="28"/>
          <w:szCs w:val="28"/>
        </w:rPr>
        <w:t>Опрос предпринимателей, осуществляющих деятельность на данном рынке, показал следующие результаты.</w:t>
      </w:r>
    </w:p>
    <w:p w14:paraId="5DA429F4" w14:textId="77777777" w:rsidR="00FE1852" w:rsidRDefault="001D7AB1" w:rsidP="00FE1852">
      <w:pPr>
        <w:autoSpaceDE w:val="0"/>
        <w:autoSpaceDN w:val="0"/>
        <w:adjustRightInd w:val="0"/>
        <w:spacing w:after="0" w:line="240" w:lineRule="auto"/>
        <w:ind w:firstLine="708"/>
        <w:jc w:val="both"/>
        <w:rPr>
          <w:rFonts w:ascii="Times New Roman" w:hAnsi="Times New Roman" w:cs="Times New Roman"/>
          <w:sz w:val="28"/>
          <w:szCs w:val="28"/>
        </w:rPr>
      </w:pPr>
      <w:r w:rsidRPr="000441B9">
        <w:rPr>
          <w:rFonts w:ascii="Times New Roman" w:hAnsi="Times New Roman" w:cs="Times New Roman"/>
          <w:b/>
          <w:noProof/>
          <w:sz w:val="28"/>
          <w:szCs w:val="28"/>
          <w:lang w:eastAsia="ru-RU"/>
        </w:rPr>
        <w:drawing>
          <wp:anchor distT="0" distB="0" distL="114300" distR="114300" simplePos="0" relativeHeight="251699200" behindDoc="0" locked="0" layoutInCell="1" allowOverlap="1" wp14:anchorId="602DFA1C" wp14:editId="1E5B0E7C">
            <wp:simplePos x="0" y="0"/>
            <wp:positionH relativeFrom="column">
              <wp:posOffset>205795</wp:posOffset>
            </wp:positionH>
            <wp:positionV relativeFrom="paragraph">
              <wp:posOffset>613410</wp:posOffset>
            </wp:positionV>
            <wp:extent cx="5239385" cy="2218055"/>
            <wp:effectExtent l="0" t="0" r="18415" b="10795"/>
            <wp:wrapSquare wrapText="bothSides"/>
            <wp:docPr id="133" name="Диаграмма 1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14:sizeRelH relativeFrom="margin">
              <wp14:pctWidth>0</wp14:pctWidth>
            </wp14:sizeRelH>
            <wp14:sizeRelV relativeFrom="margin">
              <wp14:pctHeight>0</wp14:pctHeight>
            </wp14:sizeRelV>
          </wp:anchor>
        </w:drawing>
      </w:r>
      <w:r w:rsidR="00FE1852" w:rsidRPr="0096365A">
        <w:rPr>
          <w:rFonts w:ascii="Times New Roman" w:hAnsi="Times New Roman" w:cs="Times New Roman"/>
          <w:sz w:val="28"/>
          <w:szCs w:val="28"/>
        </w:rPr>
        <w:t>На вопрос «Оцените примерное количество конкурентов бизнеса, который Вы представляете, предлагающих аналогичную продукцию (товар, работу, услугу) или ее заменители?» респонденты ответили:</w:t>
      </w:r>
    </w:p>
    <w:p w14:paraId="7DEA509A" w14:textId="77777777" w:rsidR="0096365A" w:rsidRDefault="0096365A" w:rsidP="00BD688C">
      <w:pPr>
        <w:autoSpaceDE w:val="0"/>
        <w:autoSpaceDN w:val="0"/>
        <w:adjustRightInd w:val="0"/>
        <w:spacing w:after="0" w:line="240" w:lineRule="auto"/>
        <w:ind w:firstLine="708"/>
        <w:jc w:val="both"/>
        <w:rPr>
          <w:rFonts w:ascii="Times New Roman" w:hAnsi="Times New Roman" w:cs="Times New Roman"/>
          <w:sz w:val="28"/>
          <w:szCs w:val="28"/>
        </w:rPr>
      </w:pPr>
    </w:p>
    <w:p w14:paraId="2123116B" w14:textId="3DDD45DF" w:rsidR="0096365A" w:rsidRDefault="00FE1852" w:rsidP="00BD688C">
      <w:pPr>
        <w:autoSpaceDE w:val="0"/>
        <w:autoSpaceDN w:val="0"/>
        <w:adjustRightInd w:val="0"/>
        <w:spacing w:after="0" w:line="240" w:lineRule="auto"/>
        <w:ind w:firstLine="708"/>
        <w:jc w:val="both"/>
        <w:rPr>
          <w:rFonts w:ascii="Times New Roman" w:hAnsi="Times New Roman" w:cs="Times New Roman"/>
          <w:sz w:val="28"/>
          <w:szCs w:val="28"/>
        </w:rPr>
      </w:pPr>
      <w:r w:rsidRPr="00FE1852">
        <w:rPr>
          <w:rFonts w:ascii="Times New Roman" w:hAnsi="Times New Roman" w:cs="Times New Roman"/>
          <w:sz w:val="28"/>
          <w:szCs w:val="28"/>
        </w:rPr>
        <w:lastRenderedPageBreak/>
        <w:t xml:space="preserve">С точки зрения респондентов конкуренция на данном рынке </w:t>
      </w:r>
      <w:r w:rsidR="00A722BD">
        <w:rPr>
          <w:rFonts w:ascii="Times New Roman" w:hAnsi="Times New Roman" w:cs="Times New Roman"/>
          <w:sz w:val="28"/>
          <w:szCs w:val="28"/>
        </w:rPr>
        <w:t>слабая</w:t>
      </w:r>
      <w:r w:rsidRPr="00FE1852">
        <w:rPr>
          <w:rFonts w:ascii="Times New Roman" w:hAnsi="Times New Roman" w:cs="Times New Roman"/>
          <w:sz w:val="28"/>
          <w:szCs w:val="28"/>
        </w:rPr>
        <w:t>:</w:t>
      </w:r>
    </w:p>
    <w:p w14:paraId="595FF7E2" w14:textId="77777777" w:rsidR="001D7AB1" w:rsidRDefault="001D7AB1" w:rsidP="001D7AB1">
      <w:pPr>
        <w:autoSpaceDE w:val="0"/>
        <w:autoSpaceDN w:val="0"/>
        <w:adjustRightInd w:val="0"/>
        <w:spacing w:after="0" w:line="240" w:lineRule="auto"/>
        <w:jc w:val="center"/>
        <w:rPr>
          <w:rFonts w:ascii="Times New Roman" w:hAnsi="Times New Roman" w:cs="Times New Roman"/>
          <w:b/>
          <w:sz w:val="28"/>
          <w:szCs w:val="28"/>
        </w:rPr>
      </w:pPr>
      <w:r w:rsidRPr="000441B9">
        <w:rPr>
          <w:rFonts w:ascii="Times New Roman" w:hAnsi="Times New Roman" w:cs="Times New Roman"/>
          <w:b/>
          <w:noProof/>
          <w:sz w:val="28"/>
          <w:szCs w:val="28"/>
          <w:lang w:eastAsia="ru-RU"/>
        </w:rPr>
        <w:drawing>
          <wp:inline distT="0" distB="0" distL="0" distR="0" wp14:anchorId="75A33463" wp14:editId="56A976F2">
            <wp:extent cx="5509813" cy="2583815"/>
            <wp:effectExtent l="0" t="0" r="15240" b="6985"/>
            <wp:docPr id="134" name="Диаграмма 134"/>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00D7E0A8" w14:textId="77777777" w:rsidR="00A12066" w:rsidRDefault="00A12066" w:rsidP="007D0350">
      <w:pPr>
        <w:autoSpaceDE w:val="0"/>
        <w:autoSpaceDN w:val="0"/>
        <w:adjustRightInd w:val="0"/>
        <w:spacing w:after="0" w:line="240" w:lineRule="auto"/>
        <w:ind w:firstLine="708"/>
        <w:jc w:val="center"/>
        <w:rPr>
          <w:rFonts w:ascii="Times New Roman" w:hAnsi="Times New Roman" w:cs="Times New Roman"/>
          <w:b/>
          <w:sz w:val="28"/>
          <w:szCs w:val="28"/>
        </w:rPr>
      </w:pPr>
    </w:p>
    <w:p w14:paraId="51B573EA" w14:textId="2F2A3249" w:rsidR="007D0350" w:rsidRPr="00D85093" w:rsidRDefault="001D7AB1" w:rsidP="007D0350">
      <w:pPr>
        <w:autoSpaceDE w:val="0"/>
        <w:autoSpaceDN w:val="0"/>
        <w:adjustRightInd w:val="0"/>
        <w:spacing w:after="0" w:line="240" w:lineRule="auto"/>
        <w:ind w:firstLine="708"/>
        <w:jc w:val="center"/>
        <w:rPr>
          <w:rFonts w:ascii="Times New Roman" w:hAnsi="Times New Roman" w:cs="Times New Roman"/>
          <w:b/>
          <w:sz w:val="28"/>
          <w:szCs w:val="28"/>
        </w:rPr>
      </w:pPr>
      <w:r w:rsidRPr="00A12066">
        <w:rPr>
          <w:rFonts w:ascii="Times New Roman" w:hAnsi="Times New Roman" w:cs="Times New Roman"/>
          <w:b/>
          <w:sz w:val="28"/>
          <w:szCs w:val="28"/>
          <w:highlight w:val="yellow"/>
        </w:rPr>
        <w:t>Р</w:t>
      </w:r>
      <w:r w:rsidR="007D0350" w:rsidRPr="00A12066">
        <w:rPr>
          <w:rFonts w:ascii="Times New Roman" w:hAnsi="Times New Roman" w:cs="Times New Roman"/>
          <w:b/>
          <w:sz w:val="28"/>
          <w:szCs w:val="28"/>
          <w:highlight w:val="yellow"/>
        </w:rPr>
        <w:t>ынок обработки древесины и производства изделий из дерева</w:t>
      </w:r>
    </w:p>
    <w:p w14:paraId="392CB78B" w14:textId="77777777" w:rsidR="007D0350" w:rsidRPr="00D85093" w:rsidRDefault="007D0350" w:rsidP="00BD688C">
      <w:pPr>
        <w:autoSpaceDE w:val="0"/>
        <w:autoSpaceDN w:val="0"/>
        <w:adjustRightInd w:val="0"/>
        <w:spacing w:after="0" w:line="240" w:lineRule="auto"/>
        <w:ind w:firstLine="708"/>
        <w:jc w:val="both"/>
        <w:rPr>
          <w:rFonts w:ascii="Times New Roman" w:hAnsi="Times New Roman" w:cs="Times New Roman"/>
          <w:sz w:val="28"/>
          <w:szCs w:val="28"/>
        </w:rPr>
      </w:pPr>
    </w:p>
    <w:p w14:paraId="6BCA5420" w14:textId="77777777" w:rsidR="00E02BCB" w:rsidRDefault="00031D00" w:rsidP="00E02BCB">
      <w:pPr>
        <w:autoSpaceDE w:val="0"/>
        <w:autoSpaceDN w:val="0"/>
        <w:adjustRightInd w:val="0"/>
        <w:spacing w:after="0" w:line="240" w:lineRule="auto"/>
        <w:ind w:firstLine="708"/>
        <w:jc w:val="both"/>
        <w:rPr>
          <w:rFonts w:ascii="Times New Roman" w:hAnsi="Times New Roman" w:cs="Times New Roman"/>
          <w:sz w:val="28"/>
          <w:szCs w:val="28"/>
        </w:rPr>
      </w:pPr>
      <w:r w:rsidRPr="009E0BCC">
        <w:rPr>
          <w:rFonts w:ascii="Times New Roman" w:hAnsi="Times New Roman" w:cs="Times New Roman"/>
          <w:sz w:val="28"/>
          <w:szCs w:val="28"/>
        </w:rPr>
        <w:t xml:space="preserve">По данным </w:t>
      </w:r>
      <w:r w:rsidR="00E97327">
        <w:rPr>
          <w:rFonts w:ascii="Times New Roman" w:hAnsi="Times New Roman" w:cs="Times New Roman"/>
          <w:sz w:val="28"/>
          <w:szCs w:val="28"/>
        </w:rPr>
        <w:t xml:space="preserve">из Единого реестра субъектов малого и среднего предпринимательства </w:t>
      </w:r>
      <w:r w:rsidRPr="009E0BCC">
        <w:rPr>
          <w:rFonts w:ascii="Times New Roman" w:hAnsi="Times New Roman" w:cs="Times New Roman"/>
          <w:sz w:val="28"/>
          <w:szCs w:val="28"/>
        </w:rPr>
        <w:t>за последний отчетный период (202</w:t>
      </w:r>
      <w:r w:rsidR="00D7101E">
        <w:rPr>
          <w:rFonts w:ascii="Times New Roman" w:hAnsi="Times New Roman" w:cs="Times New Roman"/>
          <w:sz w:val="28"/>
          <w:szCs w:val="28"/>
        </w:rPr>
        <w:t>5</w:t>
      </w:r>
      <w:r w:rsidRPr="009E0BCC">
        <w:rPr>
          <w:rFonts w:ascii="Times New Roman" w:hAnsi="Times New Roman" w:cs="Times New Roman"/>
          <w:sz w:val="28"/>
          <w:szCs w:val="28"/>
        </w:rPr>
        <w:t xml:space="preserve"> г.) </w:t>
      </w:r>
      <w:r w:rsidR="007E14F1">
        <w:rPr>
          <w:rFonts w:ascii="Times New Roman" w:hAnsi="Times New Roman" w:cs="Times New Roman"/>
          <w:sz w:val="28"/>
          <w:szCs w:val="28"/>
        </w:rPr>
        <w:t xml:space="preserve">в Республике Алтай числится </w:t>
      </w:r>
      <w:r w:rsidR="00E97327">
        <w:rPr>
          <w:rFonts w:ascii="Times New Roman" w:hAnsi="Times New Roman" w:cs="Times New Roman"/>
          <w:sz w:val="28"/>
          <w:szCs w:val="28"/>
        </w:rPr>
        <w:t>97</w:t>
      </w:r>
      <w:r w:rsidR="007E14F1">
        <w:rPr>
          <w:rFonts w:ascii="Times New Roman" w:hAnsi="Times New Roman" w:cs="Times New Roman"/>
          <w:sz w:val="28"/>
          <w:szCs w:val="28"/>
        </w:rPr>
        <w:t xml:space="preserve"> организаций и предпринимателей по виду деятельности «обработка древесины и производство изделий из дерева и пробки, кроме мебели, производство изделий из соломки и материалов для плетения», деревообработку осуществляет </w:t>
      </w:r>
      <w:r w:rsidR="008E2B5F">
        <w:rPr>
          <w:rFonts w:ascii="Times New Roman" w:hAnsi="Times New Roman" w:cs="Times New Roman"/>
          <w:sz w:val="28"/>
          <w:szCs w:val="28"/>
        </w:rPr>
        <w:t>1</w:t>
      </w:r>
      <w:r w:rsidR="007E14F1">
        <w:rPr>
          <w:rFonts w:ascii="Times New Roman" w:hAnsi="Times New Roman" w:cs="Times New Roman"/>
          <w:sz w:val="28"/>
          <w:szCs w:val="28"/>
        </w:rPr>
        <w:t>0 автономных учреждений</w:t>
      </w:r>
      <w:r w:rsidR="00D5361D">
        <w:rPr>
          <w:rFonts w:ascii="Times New Roman" w:hAnsi="Times New Roman" w:cs="Times New Roman"/>
          <w:sz w:val="28"/>
          <w:szCs w:val="28"/>
        </w:rPr>
        <w:t xml:space="preserve">. </w:t>
      </w:r>
    </w:p>
    <w:p w14:paraId="32AA1A5C" w14:textId="77777777" w:rsidR="00E02BCB" w:rsidRDefault="00E02BCB" w:rsidP="00E02BCB">
      <w:pPr>
        <w:autoSpaceDE w:val="0"/>
        <w:autoSpaceDN w:val="0"/>
        <w:adjustRightInd w:val="0"/>
        <w:spacing w:after="0" w:line="240" w:lineRule="auto"/>
        <w:ind w:firstLine="708"/>
        <w:jc w:val="both"/>
        <w:rPr>
          <w:rFonts w:ascii="Times New Roman" w:hAnsi="Times New Roman" w:cs="Times New Roman"/>
          <w:sz w:val="28"/>
          <w:szCs w:val="28"/>
        </w:rPr>
      </w:pPr>
      <w:r w:rsidRPr="00E02BCB">
        <w:rPr>
          <w:rFonts w:ascii="Times New Roman" w:hAnsi="Times New Roman" w:cs="Times New Roman"/>
          <w:sz w:val="28"/>
          <w:szCs w:val="28"/>
        </w:rPr>
        <w:t>В Республике Алтай при осуществлении мероприятий по сохранению лесов заготовку древесины в 2025 году осуществляли 10 учреждений.</w:t>
      </w:r>
      <w:r>
        <w:rPr>
          <w:rFonts w:ascii="Times New Roman" w:hAnsi="Times New Roman" w:cs="Times New Roman"/>
          <w:sz w:val="28"/>
          <w:szCs w:val="28"/>
        </w:rPr>
        <w:t xml:space="preserve"> </w:t>
      </w:r>
      <w:r w:rsidRPr="00E02BCB">
        <w:rPr>
          <w:rFonts w:ascii="Times New Roman" w:hAnsi="Times New Roman" w:cs="Times New Roman"/>
          <w:sz w:val="28"/>
          <w:szCs w:val="28"/>
        </w:rPr>
        <w:t>За 2025 год учреждениями заготовлено 4,91 тыс. куб. м древесины на общую сумму 20 198,93 руб.: совершено 0 сделок с юридическими лицами и индивидуальными предпринимателями, в том числе через организованные торги - 0 сделок.</w:t>
      </w:r>
      <w:r>
        <w:rPr>
          <w:rFonts w:ascii="Times New Roman" w:hAnsi="Times New Roman" w:cs="Times New Roman"/>
          <w:sz w:val="28"/>
          <w:szCs w:val="28"/>
        </w:rPr>
        <w:t xml:space="preserve"> </w:t>
      </w:r>
    </w:p>
    <w:p w14:paraId="2718106E" w14:textId="787B70FA" w:rsidR="00E02BCB" w:rsidRPr="00E02BCB" w:rsidRDefault="00E02BCB" w:rsidP="00E02BCB">
      <w:pPr>
        <w:autoSpaceDE w:val="0"/>
        <w:autoSpaceDN w:val="0"/>
        <w:adjustRightInd w:val="0"/>
        <w:spacing w:after="0" w:line="240" w:lineRule="auto"/>
        <w:ind w:firstLine="708"/>
        <w:jc w:val="both"/>
        <w:rPr>
          <w:rFonts w:ascii="Times New Roman" w:hAnsi="Times New Roman" w:cs="Times New Roman"/>
          <w:sz w:val="28"/>
          <w:szCs w:val="28"/>
        </w:rPr>
      </w:pPr>
      <w:r w:rsidRPr="00E02BCB">
        <w:rPr>
          <w:rFonts w:ascii="Times New Roman" w:hAnsi="Times New Roman" w:cs="Times New Roman"/>
          <w:sz w:val="28"/>
          <w:szCs w:val="28"/>
        </w:rPr>
        <w:t xml:space="preserve">Реализовано древесины – физическими лицами всего 3,92 </w:t>
      </w:r>
      <w:proofErr w:type="spellStart"/>
      <w:r w:rsidRPr="00E02BCB">
        <w:rPr>
          <w:rFonts w:ascii="Times New Roman" w:hAnsi="Times New Roman" w:cs="Times New Roman"/>
          <w:sz w:val="28"/>
          <w:szCs w:val="28"/>
        </w:rPr>
        <w:t>тыс.куб.м</w:t>
      </w:r>
      <w:proofErr w:type="spellEnd"/>
      <w:r w:rsidRPr="00E02BCB">
        <w:rPr>
          <w:rFonts w:ascii="Times New Roman" w:hAnsi="Times New Roman" w:cs="Times New Roman"/>
          <w:sz w:val="28"/>
          <w:szCs w:val="28"/>
        </w:rPr>
        <w:t xml:space="preserve">.; юридическими лицами и индивидуальными предпринимателями – 0,00 </w:t>
      </w:r>
      <w:proofErr w:type="spellStart"/>
      <w:r w:rsidRPr="00E02BCB">
        <w:rPr>
          <w:rFonts w:ascii="Times New Roman" w:hAnsi="Times New Roman" w:cs="Times New Roman"/>
          <w:sz w:val="28"/>
          <w:szCs w:val="28"/>
        </w:rPr>
        <w:t>тыс.куб.м</w:t>
      </w:r>
      <w:proofErr w:type="spellEnd"/>
      <w:r w:rsidRPr="00E02BCB">
        <w:rPr>
          <w:rFonts w:ascii="Times New Roman" w:hAnsi="Times New Roman" w:cs="Times New Roman"/>
          <w:sz w:val="28"/>
          <w:szCs w:val="28"/>
        </w:rPr>
        <w:t>., в том числе через организованные торги 0,00 тыс. куб. м.</w:t>
      </w:r>
    </w:p>
    <w:p w14:paraId="3F3A3CAC" w14:textId="77777777" w:rsidR="00E02BCB" w:rsidRDefault="00E02BCB" w:rsidP="00E02BCB">
      <w:pPr>
        <w:autoSpaceDE w:val="0"/>
        <w:autoSpaceDN w:val="0"/>
        <w:adjustRightInd w:val="0"/>
        <w:spacing w:after="0" w:line="240" w:lineRule="auto"/>
        <w:ind w:firstLine="708"/>
        <w:jc w:val="both"/>
        <w:rPr>
          <w:rFonts w:ascii="Times New Roman" w:hAnsi="Times New Roman" w:cs="Times New Roman"/>
          <w:sz w:val="28"/>
          <w:szCs w:val="28"/>
        </w:rPr>
      </w:pPr>
      <w:r w:rsidRPr="00E02BCB">
        <w:rPr>
          <w:rFonts w:ascii="Times New Roman" w:hAnsi="Times New Roman" w:cs="Times New Roman"/>
          <w:sz w:val="28"/>
          <w:szCs w:val="28"/>
        </w:rPr>
        <w:t>В 2025 году задекларировано учреждениями 355 сделок с физическими лицами, объем составил 3,92 куб. м.</w:t>
      </w:r>
    </w:p>
    <w:p w14:paraId="6407D4F1" w14:textId="235EF00C" w:rsidR="00BD688C" w:rsidRDefault="00D5361D" w:rsidP="00E02BCB">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 основании вышеуказанного доля организаций частной собственности в сфере обработки древесины и производства изделий из дерева за 202</w:t>
      </w:r>
      <w:r w:rsidR="0050439B">
        <w:rPr>
          <w:rFonts w:ascii="Times New Roman" w:hAnsi="Times New Roman" w:cs="Times New Roman"/>
          <w:sz w:val="28"/>
          <w:szCs w:val="28"/>
        </w:rPr>
        <w:t>5</w:t>
      </w:r>
      <w:r>
        <w:rPr>
          <w:rFonts w:ascii="Times New Roman" w:hAnsi="Times New Roman" w:cs="Times New Roman"/>
          <w:sz w:val="28"/>
          <w:szCs w:val="28"/>
        </w:rPr>
        <w:t xml:space="preserve"> год составляет </w:t>
      </w:r>
      <w:r w:rsidR="0050439B">
        <w:rPr>
          <w:rFonts w:ascii="Times New Roman" w:hAnsi="Times New Roman" w:cs="Times New Roman"/>
          <w:sz w:val="28"/>
          <w:szCs w:val="28"/>
        </w:rPr>
        <w:t>97</w:t>
      </w:r>
      <w:r w:rsidR="00E02BCB">
        <w:rPr>
          <w:rFonts w:ascii="Times New Roman" w:hAnsi="Times New Roman" w:cs="Times New Roman"/>
          <w:sz w:val="28"/>
          <w:szCs w:val="28"/>
        </w:rPr>
        <w:t>,</w:t>
      </w:r>
      <w:r w:rsidR="0050439B">
        <w:rPr>
          <w:rFonts w:ascii="Times New Roman" w:hAnsi="Times New Roman" w:cs="Times New Roman"/>
          <w:sz w:val="28"/>
          <w:szCs w:val="28"/>
        </w:rPr>
        <w:t>1</w:t>
      </w:r>
      <w:r>
        <w:rPr>
          <w:rFonts w:ascii="Times New Roman" w:hAnsi="Times New Roman" w:cs="Times New Roman"/>
          <w:sz w:val="28"/>
          <w:szCs w:val="28"/>
        </w:rPr>
        <w:t>%</w:t>
      </w:r>
      <w:r w:rsidR="00DE6A0F">
        <w:rPr>
          <w:rFonts w:ascii="Times New Roman" w:hAnsi="Times New Roman" w:cs="Times New Roman"/>
          <w:sz w:val="28"/>
          <w:szCs w:val="28"/>
        </w:rPr>
        <w:t xml:space="preserve"> при у</w:t>
      </w:r>
      <w:r w:rsidR="007D0350" w:rsidRPr="001C2D08">
        <w:rPr>
          <w:rFonts w:ascii="Times New Roman" w:hAnsi="Times New Roman" w:cs="Times New Roman"/>
          <w:sz w:val="28"/>
          <w:szCs w:val="28"/>
        </w:rPr>
        <w:t>становленно</w:t>
      </w:r>
      <w:r w:rsidR="00DE6A0F">
        <w:rPr>
          <w:rFonts w:ascii="Times New Roman" w:hAnsi="Times New Roman" w:cs="Times New Roman"/>
          <w:sz w:val="28"/>
          <w:szCs w:val="28"/>
        </w:rPr>
        <w:t>м</w:t>
      </w:r>
      <w:r w:rsidR="007D0350" w:rsidRPr="001C2D08">
        <w:rPr>
          <w:rFonts w:ascii="Times New Roman" w:hAnsi="Times New Roman" w:cs="Times New Roman"/>
          <w:sz w:val="28"/>
          <w:szCs w:val="28"/>
        </w:rPr>
        <w:t xml:space="preserve"> минимально</w:t>
      </w:r>
      <w:r w:rsidR="00DE6A0F">
        <w:rPr>
          <w:rFonts w:ascii="Times New Roman" w:hAnsi="Times New Roman" w:cs="Times New Roman"/>
          <w:sz w:val="28"/>
          <w:szCs w:val="28"/>
        </w:rPr>
        <w:t>м</w:t>
      </w:r>
      <w:r w:rsidR="007D0350" w:rsidRPr="001C2D08">
        <w:rPr>
          <w:rFonts w:ascii="Times New Roman" w:hAnsi="Times New Roman" w:cs="Times New Roman"/>
          <w:sz w:val="28"/>
          <w:szCs w:val="28"/>
        </w:rPr>
        <w:t xml:space="preserve"> значени</w:t>
      </w:r>
      <w:r w:rsidR="00DE6A0F">
        <w:rPr>
          <w:rFonts w:ascii="Times New Roman" w:hAnsi="Times New Roman" w:cs="Times New Roman"/>
          <w:sz w:val="28"/>
          <w:szCs w:val="28"/>
        </w:rPr>
        <w:t>и</w:t>
      </w:r>
      <w:r w:rsidR="007D0350" w:rsidRPr="001C2D08">
        <w:rPr>
          <w:rFonts w:ascii="Times New Roman" w:hAnsi="Times New Roman" w:cs="Times New Roman"/>
          <w:sz w:val="28"/>
          <w:szCs w:val="28"/>
        </w:rPr>
        <w:t xml:space="preserve"> ключевого показателя в 202</w:t>
      </w:r>
      <w:r w:rsidR="0050439B">
        <w:rPr>
          <w:rFonts w:ascii="Times New Roman" w:hAnsi="Times New Roman" w:cs="Times New Roman"/>
          <w:sz w:val="28"/>
          <w:szCs w:val="28"/>
        </w:rPr>
        <w:t>5</w:t>
      </w:r>
      <w:r w:rsidR="007D0350" w:rsidRPr="001C2D08">
        <w:rPr>
          <w:rFonts w:ascii="Times New Roman" w:hAnsi="Times New Roman" w:cs="Times New Roman"/>
          <w:sz w:val="28"/>
          <w:szCs w:val="28"/>
        </w:rPr>
        <w:t xml:space="preserve"> году – 70%</w:t>
      </w:r>
      <w:r w:rsidR="00900B86">
        <w:rPr>
          <w:rFonts w:ascii="Times New Roman" w:hAnsi="Times New Roman" w:cs="Times New Roman"/>
          <w:sz w:val="28"/>
          <w:szCs w:val="28"/>
        </w:rPr>
        <w:t>.</w:t>
      </w:r>
    </w:p>
    <w:p w14:paraId="1B810C40" w14:textId="77777777" w:rsidR="007D0350" w:rsidRPr="007D0350" w:rsidRDefault="007D0350" w:rsidP="007D0350">
      <w:pPr>
        <w:autoSpaceDE w:val="0"/>
        <w:autoSpaceDN w:val="0"/>
        <w:adjustRightInd w:val="0"/>
        <w:spacing w:after="0" w:line="240" w:lineRule="auto"/>
        <w:ind w:firstLine="708"/>
        <w:jc w:val="both"/>
        <w:rPr>
          <w:rFonts w:ascii="Times New Roman" w:hAnsi="Times New Roman" w:cs="Times New Roman"/>
          <w:sz w:val="28"/>
          <w:szCs w:val="28"/>
        </w:rPr>
      </w:pPr>
      <w:r w:rsidRPr="007D0350">
        <w:rPr>
          <w:rFonts w:ascii="Times New Roman" w:hAnsi="Times New Roman" w:cs="Times New Roman"/>
          <w:sz w:val="28"/>
          <w:szCs w:val="28"/>
        </w:rPr>
        <w:t>Опрос предпринимателей, осуществляющих деятельность на данном рынке, показал следующие результаты.</w:t>
      </w:r>
    </w:p>
    <w:p w14:paraId="40BFBFE7" w14:textId="77777777" w:rsidR="0096365A" w:rsidRDefault="007D0350" w:rsidP="007D0350">
      <w:pPr>
        <w:autoSpaceDE w:val="0"/>
        <w:autoSpaceDN w:val="0"/>
        <w:adjustRightInd w:val="0"/>
        <w:spacing w:after="0" w:line="240" w:lineRule="auto"/>
        <w:ind w:firstLine="708"/>
        <w:jc w:val="both"/>
        <w:rPr>
          <w:rFonts w:ascii="Times New Roman" w:hAnsi="Times New Roman" w:cs="Times New Roman"/>
          <w:sz w:val="28"/>
          <w:szCs w:val="28"/>
        </w:rPr>
      </w:pPr>
      <w:r w:rsidRPr="007D0350">
        <w:rPr>
          <w:rFonts w:ascii="Times New Roman" w:hAnsi="Times New Roman" w:cs="Times New Roman"/>
          <w:sz w:val="28"/>
          <w:szCs w:val="28"/>
        </w:rPr>
        <w:t>На вопрос «Оцените примерное количество конкурентов бизнеса, который Вы представляете, предлагающих аналогичную продукцию (товар, работу, услугу) или ее заменители?» респонденты ответили:</w:t>
      </w:r>
    </w:p>
    <w:p w14:paraId="1731D3CB" w14:textId="77777777" w:rsidR="0096365A" w:rsidRDefault="0096365A" w:rsidP="00BD688C">
      <w:pPr>
        <w:autoSpaceDE w:val="0"/>
        <w:autoSpaceDN w:val="0"/>
        <w:adjustRightInd w:val="0"/>
        <w:spacing w:after="0" w:line="240" w:lineRule="auto"/>
        <w:ind w:firstLine="708"/>
        <w:jc w:val="both"/>
        <w:rPr>
          <w:rFonts w:ascii="Times New Roman" w:hAnsi="Times New Roman" w:cs="Times New Roman"/>
          <w:sz w:val="28"/>
          <w:szCs w:val="28"/>
        </w:rPr>
      </w:pPr>
    </w:p>
    <w:p w14:paraId="6D96C22C" w14:textId="77777777" w:rsidR="00B63978" w:rsidRDefault="00B63978" w:rsidP="00BD688C">
      <w:pPr>
        <w:autoSpaceDE w:val="0"/>
        <w:autoSpaceDN w:val="0"/>
        <w:adjustRightInd w:val="0"/>
        <w:spacing w:after="0" w:line="240" w:lineRule="auto"/>
        <w:ind w:firstLine="708"/>
        <w:jc w:val="both"/>
        <w:rPr>
          <w:rFonts w:ascii="Times New Roman" w:hAnsi="Times New Roman" w:cs="Times New Roman"/>
          <w:sz w:val="28"/>
          <w:szCs w:val="28"/>
        </w:rPr>
      </w:pPr>
      <w:r w:rsidRPr="000441B9">
        <w:rPr>
          <w:rFonts w:ascii="Times New Roman" w:hAnsi="Times New Roman" w:cs="Times New Roman"/>
          <w:b/>
          <w:noProof/>
          <w:sz w:val="28"/>
          <w:szCs w:val="28"/>
          <w:lang w:eastAsia="ru-RU"/>
        </w:rPr>
        <w:lastRenderedPageBreak/>
        <w:drawing>
          <wp:anchor distT="0" distB="0" distL="114300" distR="114300" simplePos="0" relativeHeight="251701248" behindDoc="0" locked="0" layoutInCell="1" allowOverlap="1" wp14:anchorId="390F1CE3" wp14:editId="13D40EBA">
            <wp:simplePos x="0" y="0"/>
            <wp:positionH relativeFrom="column">
              <wp:posOffset>246491</wp:posOffset>
            </wp:positionH>
            <wp:positionV relativeFrom="paragraph">
              <wp:posOffset>198120</wp:posOffset>
            </wp:positionV>
            <wp:extent cx="5239385" cy="2218055"/>
            <wp:effectExtent l="0" t="0" r="18415" b="10795"/>
            <wp:wrapSquare wrapText="bothSides"/>
            <wp:docPr id="135" name="Диаграмма 1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14:sizeRelH relativeFrom="margin">
              <wp14:pctWidth>0</wp14:pctWidth>
            </wp14:sizeRelH>
            <wp14:sizeRelV relativeFrom="margin">
              <wp14:pctHeight>0</wp14:pctHeight>
            </wp14:sizeRelV>
          </wp:anchor>
        </w:drawing>
      </w:r>
    </w:p>
    <w:p w14:paraId="4BA4115D" w14:textId="77777777" w:rsidR="0096365A" w:rsidRDefault="00B63978" w:rsidP="00BD688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w:t>
      </w:r>
      <w:r w:rsidR="007D0350" w:rsidRPr="007D0350">
        <w:rPr>
          <w:rFonts w:ascii="Times New Roman" w:hAnsi="Times New Roman" w:cs="Times New Roman"/>
          <w:sz w:val="28"/>
          <w:szCs w:val="28"/>
        </w:rPr>
        <w:t xml:space="preserve"> точки зрения респондентов конкуренция на данном рынке умеренная:</w:t>
      </w:r>
    </w:p>
    <w:p w14:paraId="703AEE88" w14:textId="77777777" w:rsidR="00B63978" w:rsidRDefault="00B63978" w:rsidP="00B63978">
      <w:pPr>
        <w:autoSpaceDE w:val="0"/>
        <w:autoSpaceDN w:val="0"/>
        <w:adjustRightInd w:val="0"/>
        <w:spacing w:after="0" w:line="240" w:lineRule="auto"/>
        <w:jc w:val="center"/>
        <w:rPr>
          <w:rFonts w:ascii="Times New Roman" w:hAnsi="Times New Roman" w:cs="Times New Roman"/>
          <w:b/>
          <w:sz w:val="28"/>
          <w:szCs w:val="28"/>
          <w:highlight w:val="yellow"/>
        </w:rPr>
      </w:pPr>
      <w:r w:rsidRPr="000441B9">
        <w:rPr>
          <w:rFonts w:ascii="Times New Roman" w:hAnsi="Times New Roman" w:cs="Times New Roman"/>
          <w:b/>
          <w:noProof/>
          <w:sz w:val="28"/>
          <w:szCs w:val="28"/>
          <w:lang w:eastAsia="ru-RU"/>
        </w:rPr>
        <w:drawing>
          <wp:inline distT="0" distB="0" distL="0" distR="0" wp14:anchorId="4945BC61" wp14:editId="1358A1AB">
            <wp:extent cx="5534025" cy="2705100"/>
            <wp:effectExtent l="0" t="0" r="9525" b="0"/>
            <wp:docPr id="136" name="Диаграмма 1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1FDDB7C4" w14:textId="77777777" w:rsidR="00471AAA" w:rsidRDefault="00471AAA" w:rsidP="007D0350">
      <w:pPr>
        <w:autoSpaceDE w:val="0"/>
        <w:autoSpaceDN w:val="0"/>
        <w:adjustRightInd w:val="0"/>
        <w:spacing w:after="0" w:line="240" w:lineRule="auto"/>
        <w:ind w:firstLine="708"/>
        <w:jc w:val="center"/>
        <w:rPr>
          <w:rFonts w:ascii="Times New Roman" w:hAnsi="Times New Roman" w:cs="Times New Roman"/>
          <w:b/>
          <w:sz w:val="28"/>
          <w:szCs w:val="28"/>
        </w:rPr>
      </w:pPr>
    </w:p>
    <w:p w14:paraId="17DFA476" w14:textId="77777777" w:rsidR="007D0350" w:rsidRPr="007D0350" w:rsidRDefault="007D0350" w:rsidP="007D0350">
      <w:pPr>
        <w:autoSpaceDE w:val="0"/>
        <w:autoSpaceDN w:val="0"/>
        <w:adjustRightInd w:val="0"/>
        <w:spacing w:after="0" w:line="240" w:lineRule="auto"/>
        <w:ind w:firstLine="708"/>
        <w:jc w:val="center"/>
        <w:rPr>
          <w:rFonts w:ascii="Times New Roman" w:hAnsi="Times New Roman" w:cs="Times New Roman"/>
          <w:b/>
          <w:sz w:val="28"/>
          <w:szCs w:val="28"/>
        </w:rPr>
      </w:pPr>
      <w:r w:rsidRPr="00E25147">
        <w:rPr>
          <w:rFonts w:ascii="Times New Roman" w:hAnsi="Times New Roman" w:cs="Times New Roman"/>
          <w:b/>
          <w:sz w:val="28"/>
          <w:szCs w:val="28"/>
        </w:rPr>
        <w:t>Рынок производства бетона</w:t>
      </w:r>
    </w:p>
    <w:p w14:paraId="5DF84A63" w14:textId="77777777" w:rsidR="00B42602" w:rsidRDefault="00E25147" w:rsidP="00E2514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Республике Алтай деятельность на рынке производства товарного бетона и изделий из бетона осуществляют 21</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предприятие частной формы собственности. К ограничениям, влияющим на развитие конкуренции на данном рынке, следует отнести высокие цены на электроэнергию, требуемую в большом количестве при производстве бетона, потребность в значительных капиталовложениях при организации производства. Дополнительным фактором, сдерживающим развитие данного рынка, является увеличивающийся спрос на альтернативные строительные материалы ввиду их сравнительной дешевизны и </w:t>
      </w:r>
      <w:proofErr w:type="spellStart"/>
      <w:r>
        <w:rPr>
          <w:rFonts w:ascii="Times New Roman" w:hAnsi="Times New Roman" w:cs="Times New Roman"/>
          <w:sz w:val="28"/>
          <w:szCs w:val="28"/>
        </w:rPr>
        <w:t>быстровозводимости</w:t>
      </w:r>
      <w:proofErr w:type="spellEnd"/>
      <w:r>
        <w:rPr>
          <w:rFonts w:ascii="Times New Roman" w:hAnsi="Times New Roman" w:cs="Times New Roman"/>
          <w:sz w:val="28"/>
          <w:szCs w:val="28"/>
        </w:rPr>
        <w:t xml:space="preserve"> объектов при их использовании. </w:t>
      </w:r>
    </w:p>
    <w:p w14:paraId="79B4F691" w14:textId="65316376" w:rsidR="00E25147" w:rsidRDefault="00E25147" w:rsidP="00E2514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Фактически сложившийся уровень данного показателя по Республике Алтай составил на 1 января 202</w:t>
      </w:r>
      <w:r w:rsidR="00B42602" w:rsidRPr="00B42602">
        <w:rPr>
          <w:rFonts w:ascii="Times New Roman" w:hAnsi="Times New Roman" w:cs="Times New Roman"/>
          <w:sz w:val="28"/>
          <w:szCs w:val="28"/>
        </w:rPr>
        <w:t>6</w:t>
      </w:r>
      <w:r>
        <w:rPr>
          <w:rFonts w:ascii="Times New Roman" w:hAnsi="Times New Roman" w:cs="Times New Roman"/>
          <w:sz w:val="28"/>
          <w:szCs w:val="28"/>
        </w:rPr>
        <w:t xml:space="preserve"> года 100%. Установленное минимальное значение ключевого показателя в 202</w:t>
      </w:r>
      <w:r w:rsidR="00B42602" w:rsidRPr="00D12A3A">
        <w:rPr>
          <w:rFonts w:ascii="Times New Roman" w:hAnsi="Times New Roman" w:cs="Times New Roman"/>
          <w:sz w:val="28"/>
          <w:szCs w:val="28"/>
        </w:rPr>
        <w:t>5</w:t>
      </w:r>
      <w:r>
        <w:rPr>
          <w:rFonts w:ascii="Times New Roman" w:hAnsi="Times New Roman" w:cs="Times New Roman"/>
          <w:sz w:val="28"/>
          <w:szCs w:val="28"/>
        </w:rPr>
        <w:t xml:space="preserve"> году – 100%. </w:t>
      </w:r>
    </w:p>
    <w:p w14:paraId="2E63FF41" w14:textId="77777777" w:rsidR="0029542E" w:rsidRPr="00E25147" w:rsidRDefault="0029542E" w:rsidP="00546D10">
      <w:pPr>
        <w:autoSpaceDE w:val="0"/>
        <w:autoSpaceDN w:val="0"/>
        <w:adjustRightInd w:val="0"/>
        <w:spacing w:after="0" w:line="240" w:lineRule="auto"/>
        <w:ind w:firstLine="708"/>
        <w:jc w:val="center"/>
        <w:rPr>
          <w:rFonts w:ascii="Times New Roman" w:hAnsi="Times New Roman" w:cs="Times New Roman"/>
          <w:b/>
          <w:sz w:val="28"/>
          <w:szCs w:val="28"/>
        </w:rPr>
      </w:pPr>
    </w:p>
    <w:p w14:paraId="4D442DB7" w14:textId="77777777" w:rsidR="00546D10" w:rsidRPr="00E25147" w:rsidRDefault="00546D10" w:rsidP="00546D10">
      <w:pPr>
        <w:autoSpaceDE w:val="0"/>
        <w:autoSpaceDN w:val="0"/>
        <w:adjustRightInd w:val="0"/>
        <w:spacing w:after="0" w:line="240" w:lineRule="auto"/>
        <w:ind w:firstLine="708"/>
        <w:jc w:val="center"/>
        <w:rPr>
          <w:rFonts w:ascii="Times New Roman" w:hAnsi="Times New Roman" w:cs="Times New Roman"/>
          <w:b/>
          <w:sz w:val="28"/>
          <w:szCs w:val="28"/>
        </w:rPr>
      </w:pPr>
      <w:r w:rsidRPr="00E25147">
        <w:rPr>
          <w:rFonts w:ascii="Times New Roman" w:hAnsi="Times New Roman" w:cs="Times New Roman"/>
          <w:b/>
          <w:sz w:val="28"/>
          <w:szCs w:val="28"/>
        </w:rPr>
        <w:t>Рынок ремонта автотранспортных средств</w:t>
      </w:r>
    </w:p>
    <w:p w14:paraId="4B9A9BCC" w14:textId="77777777" w:rsidR="00546D10" w:rsidRPr="004F463E" w:rsidRDefault="00546D10" w:rsidP="00546D10">
      <w:pPr>
        <w:autoSpaceDE w:val="0"/>
        <w:autoSpaceDN w:val="0"/>
        <w:adjustRightInd w:val="0"/>
        <w:spacing w:after="0" w:line="240" w:lineRule="auto"/>
        <w:ind w:firstLine="708"/>
        <w:jc w:val="center"/>
        <w:rPr>
          <w:rFonts w:ascii="Times New Roman" w:hAnsi="Times New Roman" w:cs="Times New Roman"/>
          <w:sz w:val="28"/>
          <w:szCs w:val="28"/>
          <w:highlight w:val="yellow"/>
        </w:rPr>
      </w:pPr>
    </w:p>
    <w:p w14:paraId="07372FFE" w14:textId="0B5A2C3B" w:rsidR="00060D28" w:rsidRDefault="00E25147" w:rsidP="00E2514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Республике Алтай </w:t>
      </w:r>
      <w:r w:rsidR="004E76E1">
        <w:rPr>
          <w:rFonts w:ascii="Times New Roman" w:hAnsi="Times New Roman" w:cs="Times New Roman"/>
          <w:sz w:val="28"/>
          <w:szCs w:val="28"/>
        </w:rPr>
        <w:t xml:space="preserve">по данным Единого реестра субъектов малого и среднего предпринимательства </w:t>
      </w:r>
      <w:r>
        <w:rPr>
          <w:rFonts w:ascii="Times New Roman" w:hAnsi="Times New Roman" w:cs="Times New Roman"/>
          <w:sz w:val="28"/>
          <w:szCs w:val="28"/>
        </w:rPr>
        <w:t xml:space="preserve">зарегистрировано </w:t>
      </w:r>
      <w:r w:rsidR="00E56A40">
        <w:rPr>
          <w:rFonts w:ascii="Times New Roman" w:hAnsi="Times New Roman" w:cs="Times New Roman"/>
          <w:sz w:val="28"/>
          <w:szCs w:val="28"/>
        </w:rPr>
        <w:t>115</w:t>
      </w:r>
      <w:r>
        <w:rPr>
          <w:rFonts w:ascii="Times New Roman" w:hAnsi="Times New Roman" w:cs="Times New Roman"/>
          <w:sz w:val="28"/>
          <w:szCs w:val="28"/>
        </w:rPr>
        <w:t xml:space="preserve"> хозяйствующих субъекта, осуществляющих деятельность по обслуживанию и ремонту автотранспортных средств. Организаций с государственным (муниципальным) участием в данной сфере деятельности не зарегистрировано. Основными факторами, ограничивающими дальнейшее развитие конкуренции </w:t>
      </w:r>
      <w:r w:rsidR="00447704">
        <w:rPr>
          <w:rFonts w:ascii="Times New Roman" w:hAnsi="Times New Roman" w:cs="Times New Roman"/>
          <w:sz w:val="28"/>
          <w:szCs w:val="28"/>
        </w:rPr>
        <w:t>на рынке,</w:t>
      </w:r>
      <w:r>
        <w:rPr>
          <w:rFonts w:ascii="Times New Roman" w:hAnsi="Times New Roman" w:cs="Times New Roman"/>
          <w:sz w:val="28"/>
          <w:szCs w:val="28"/>
        </w:rPr>
        <w:t xml:space="preserve"> являются ограниченность потребительского спроса населения на услуги рынка в связи со снижением реального уровня доходов населения, трудности с подбором квалифицированного персонала. </w:t>
      </w:r>
    </w:p>
    <w:p w14:paraId="0557C48B" w14:textId="7802FB38" w:rsidR="00E25147" w:rsidRDefault="00E25147" w:rsidP="00E2514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Фактически сложившийся уровень данного показателя по Республике Алтай составил на 1 января 202</w:t>
      </w:r>
      <w:r w:rsidR="00DF780F">
        <w:rPr>
          <w:rFonts w:ascii="Times New Roman" w:hAnsi="Times New Roman" w:cs="Times New Roman"/>
          <w:sz w:val="28"/>
          <w:szCs w:val="28"/>
        </w:rPr>
        <w:t>6</w:t>
      </w:r>
      <w:r>
        <w:rPr>
          <w:rFonts w:ascii="Times New Roman" w:hAnsi="Times New Roman" w:cs="Times New Roman"/>
          <w:sz w:val="28"/>
          <w:szCs w:val="28"/>
        </w:rPr>
        <w:t xml:space="preserve"> года 100%. Установленное минимальное значение ключевого показателя в 202</w:t>
      </w:r>
      <w:r w:rsidR="00DF780F">
        <w:rPr>
          <w:rFonts w:ascii="Times New Roman" w:hAnsi="Times New Roman" w:cs="Times New Roman"/>
          <w:sz w:val="28"/>
          <w:szCs w:val="28"/>
        </w:rPr>
        <w:t>5</w:t>
      </w:r>
      <w:r>
        <w:rPr>
          <w:rFonts w:ascii="Times New Roman" w:hAnsi="Times New Roman" w:cs="Times New Roman"/>
          <w:sz w:val="28"/>
          <w:szCs w:val="28"/>
        </w:rPr>
        <w:t xml:space="preserve"> году – 100%. </w:t>
      </w:r>
    </w:p>
    <w:p w14:paraId="131BBD66" w14:textId="77777777" w:rsidR="00546D10" w:rsidRPr="007D0350" w:rsidRDefault="00546D10" w:rsidP="00546D10">
      <w:pPr>
        <w:autoSpaceDE w:val="0"/>
        <w:autoSpaceDN w:val="0"/>
        <w:adjustRightInd w:val="0"/>
        <w:spacing w:after="0" w:line="240" w:lineRule="auto"/>
        <w:ind w:firstLine="708"/>
        <w:jc w:val="both"/>
        <w:rPr>
          <w:rFonts w:ascii="Times New Roman" w:hAnsi="Times New Roman" w:cs="Times New Roman"/>
          <w:sz w:val="28"/>
          <w:szCs w:val="28"/>
        </w:rPr>
      </w:pPr>
      <w:r w:rsidRPr="007D0350">
        <w:rPr>
          <w:rFonts w:ascii="Times New Roman" w:hAnsi="Times New Roman" w:cs="Times New Roman"/>
          <w:sz w:val="28"/>
          <w:szCs w:val="28"/>
        </w:rPr>
        <w:t>Опрос предпринимателей, осуществляющих деятельность на данном рынке, показал следующие результаты.</w:t>
      </w:r>
    </w:p>
    <w:p w14:paraId="2A3DAEAC" w14:textId="77777777" w:rsidR="00546D10" w:rsidRDefault="00546D10" w:rsidP="00546D10">
      <w:pPr>
        <w:autoSpaceDE w:val="0"/>
        <w:autoSpaceDN w:val="0"/>
        <w:adjustRightInd w:val="0"/>
        <w:spacing w:after="0" w:line="240" w:lineRule="auto"/>
        <w:ind w:firstLine="708"/>
        <w:jc w:val="both"/>
        <w:rPr>
          <w:rFonts w:ascii="Times New Roman" w:hAnsi="Times New Roman" w:cs="Times New Roman"/>
          <w:sz w:val="28"/>
          <w:szCs w:val="28"/>
        </w:rPr>
      </w:pPr>
      <w:r w:rsidRPr="007D0350">
        <w:rPr>
          <w:rFonts w:ascii="Times New Roman" w:hAnsi="Times New Roman" w:cs="Times New Roman"/>
          <w:sz w:val="28"/>
          <w:szCs w:val="28"/>
        </w:rPr>
        <w:t>На вопрос «Оцените примерное количество конкурентов бизнеса, который Вы представляете, предлагающих аналогичную продукцию (товар, работу, услугу) или ее заменители?» респонденты ответили:</w:t>
      </w:r>
    </w:p>
    <w:p w14:paraId="1B62D44E" w14:textId="728EDA42" w:rsidR="00FC01AB" w:rsidRDefault="00FC01AB" w:rsidP="00546D10">
      <w:pPr>
        <w:autoSpaceDE w:val="0"/>
        <w:autoSpaceDN w:val="0"/>
        <w:adjustRightInd w:val="0"/>
        <w:spacing w:after="0" w:line="240" w:lineRule="auto"/>
        <w:ind w:firstLine="708"/>
        <w:jc w:val="both"/>
        <w:rPr>
          <w:rFonts w:ascii="Times New Roman" w:hAnsi="Times New Roman" w:cs="Times New Roman"/>
          <w:sz w:val="28"/>
          <w:szCs w:val="28"/>
        </w:rPr>
      </w:pPr>
    </w:p>
    <w:p w14:paraId="39776351" w14:textId="6D580BD6" w:rsidR="00020A37" w:rsidRDefault="00C7039B" w:rsidP="00BD688C">
      <w:pPr>
        <w:autoSpaceDE w:val="0"/>
        <w:autoSpaceDN w:val="0"/>
        <w:adjustRightInd w:val="0"/>
        <w:spacing w:after="0" w:line="240" w:lineRule="auto"/>
        <w:ind w:firstLine="708"/>
        <w:jc w:val="both"/>
        <w:rPr>
          <w:rFonts w:ascii="Times New Roman" w:hAnsi="Times New Roman" w:cs="Times New Roman"/>
          <w:sz w:val="28"/>
          <w:szCs w:val="28"/>
        </w:rPr>
      </w:pPr>
      <w:r w:rsidRPr="000441B9">
        <w:rPr>
          <w:rFonts w:ascii="Times New Roman" w:hAnsi="Times New Roman" w:cs="Times New Roman"/>
          <w:b/>
          <w:noProof/>
          <w:sz w:val="28"/>
          <w:szCs w:val="28"/>
          <w:lang w:eastAsia="ru-RU"/>
        </w:rPr>
        <w:drawing>
          <wp:anchor distT="0" distB="0" distL="114300" distR="114300" simplePos="0" relativeHeight="251719680" behindDoc="0" locked="0" layoutInCell="1" allowOverlap="1" wp14:anchorId="4A3EDB16" wp14:editId="3A3DAD57">
            <wp:simplePos x="0" y="0"/>
            <wp:positionH relativeFrom="column">
              <wp:posOffset>-3810</wp:posOffset>
            </wp:positionH>
            <wp:positionV relativeFrom="paragraph">
              <wp:posOffset>6350</wp:posOffset>
            </wp:positionV>
            <wp:extent cx="5095875" cy="2152650"/>
            <wp:effectExtent l="0" t="0" r="9525" b="0"/>
            <wp:wrapSquare wrapText="bothSides"/>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14:sizeRelH relativeFrom="margin">
              <wp14:pctWidth>0</wp14:pctWidth>
            </wp14:sizeRelH>
            <wp14:sizeRelV relativeFrom="margin">
              <wp14:pctHeight>0</wp14:pctHeight>
            </wp14:sizeRelV>
          </wp:anchor>
        </w:drawing>
      </w:r>
    </w:p>
    <w:p w14:paraId="3429EFFF" w14:textId="77777777" w:rsidR="00FC01AB" w:rsidRDefault="00FC01AB" w:rsidP="00BD688C">
      <w:pPr>
        <w:autoSpaceDE w:val="0"/>
        <w:autoSpaceDN w:val="0"/>
        <w:adjustRightInd w:val="0"/>
        <w:spacing w:after="0" w:line="240" w:lineRule="auto"/>
        <w:ind w:firstLine="708"/>
        <w:jc w:val="both"/>
        <w:rPr>
          <w:rFonts w:ascii="Times New Roman" w:hAnsi="Times New Roman" w:cs="Times New Roman"/>
          <w:sz w:val="28"/>
          <w:szCs w:val="28"/>
        </w:rPr>
      </w:pPr>
    </w:p>
    <w:p w14:paraId="47E8CDBF" w14:textId="77777777" w:rsidR="00FC01AB" w:rsidRDefault="00FC01AB" w:rsidP="00BD688C">
      <w:pPr>
        <w:autoSpaceDE w:val="0"/>
        <w:autoSpaceDN w:val="0"/>
        <w:adjustRightInd w:val="0"/>
        <w:spacing w:after="0" w:line="240" w:lineRule="auto"/>
        <w:ind w:firstLine="708"/>
        <w:jc w:val="both"/>
        <w:rPr>
          <w:rFonts w:ascii="Times New Roman" w:hAnsi="Times New Roman" w:cs="Times New Roman"/>
          <w:sz w:val="28"/>
          <w:szCs w:val="28"/>
        </w:rPr>
      </w:pPr>
    </w:p>
    <w:p w14:paraId="4929F67F" w14:textId="77777777" w:rsidR="00FC01AB" w:rsidRDefault="00FC01AB" w:rsidP="00BD688C">
      <w:pPr>
        <w:autoSpaceDE w:val="0"/>
        <w:autoSpaceDN w:val="0"/>
        <w:adjustRightInd w:val="0"/>
        <w:spacing w:after="0" w:line="240" w:lineRule="auto"/>
        <w:ind w:firstLine="708"/>
        <w:jc w:val="both"/>
        <w:rPr>
          <w:rFonts w:ascii="Times New Roman" w:hAnsi="Times New Roman" w:cs="Times New Roman"/>
          <w:sz w:val="28"/>
          <w:szCs w:val="28"/>
        </w:rPr>
      </w:pPr>
    </w:p>
    <w:p w14:paraId="69E2455E" w14:textId="77777777" w:rsidR="00FC01AB" w:rsidRDefault="00FC01AB" w:rsidP="00BD688C">
      <w:pPr>
        <w:autoSpaceDE w:val="0"/>
        <w:autoSpaceDN w:val="0"/>
        <w:adjustRightInd w:val="0"/>
        <w:spacing w:after="0" w:line="240" w:lineRule="auto"/>
        <w:ind w:firstLine="708"/>
        <w:jc w:val="both"/>
        <w:rPr>
          <w:rFonts w:ascii="Times New Roman" w:hAnsi="Times New Roman" w:cs="Times New Roman"/>
          <w:sz w:val="28"/>
          <w:szCs w:val="28"/>
        </w:rPr>
      </w:pPr>
    </w:p>
    <w:p w14:paraId="288C222F" w14:textId="77777777" w:rsidR="00FC01AB" w:rsidRDefault="00FC01AB" w:rsidP="00BD688C">
      <w:pPr>
        <w:autoSpaceDE w:val="0"/>
        <w:autoSpaceDN w:val="0"/>
        <w:adjustRightInd w:val="0"/>
        <w:spacing w:after="0" w:line="240" w:lineRule="auto"/>
        <w:ind w:firstLine="708"/>
        <w:jc w:val="both"/>
        <w:rPr>
          <w:rFonts w:ascii="Times New Roman" w:hAnsi="Times New Roman" w:cs="Times New Roman"/>
          <w:sz w:val="28"/>
          <w:szCs w:val="28"/>
        </w:rPr>
      </w:pPr>
    </w:p>
    <w:p w14:paraId="2308224B" w14:textId="77777777" w:rsidR="00FC01AB" w:rsidRDefault="00FC01AB" w:rsidP="00BD688C">
      <w:pPr>
        <w:autoSpaceDE w:val="0"/>
        <w:autoSpaceDN w:val="0"/>
        <w:adjustRightInd w:val="0"/>
        <w:spacing w:after="0" w:line="240" w:lineRule="auto"/>
        <w:ind w:firstLine="708"/>
        <w:jc w:val="both"/>
        <w:rPr>
          <w:rFonts w:ascii="Times New Roman" w:hAnsi="Times New Roman" w:cs="Times New Roman"/>
          <w:sz w:val="28"/>
          <w:szCs w:val="28"/>
        </w:rPr>
      </w:pPr>
    </w:p>
    <w:p w14:paraId="0A185A16" w14:textId="77777777" w:rsidR="00FC01AB" w:rsidRDefault="00FC01AB" w:rsidP="00BD688C">
      <w:pPr>
        <w:autoSpaceDE w:val="0"/>
        <w:autoSpaceDN w:val="0"/>
        <w:adjustRightInd w:val="0"/>
        <w:spacing w:after="0" w:line="240" w:lineRule="auto"/>
        <w:ind w:firstLine="708"/>
        <w:jc w:val="both"/>
        <w:rPr>
          <w:rFonts w:ascii="Times New Roman" w:hAnsi="Times New Roman" w:cs="Times New Roman"/>
          <w:sz w:val="28"/>
          <w:szCs w:val="28"/>
        </w:rPr>
      </w:pPr>
    </w:p>
    <w:p w14:paraId="6344B25E" w14:textId="77777777" w:rsidR="00FC01AB" w:rsidRDefault="00FC01AB" w:rsidP="00BD688C">
      <w:pPr>
        <w:autoSpaceDE w:val="0"/>
        <w:autoSpaceDN w:val="0"/>
        <w:adjustRightInd w:val="0"/>
        <w:spacing w:after="0" w:line="240" w:lineRule="auto"/>
        <w:ind w:firstLine="708"/>
        <w:jc w:val="both"/>
        <w:rPr>
          <w:rFonts w:ascii="Times New Roman" w:hAnsi="Times New Roman" w:cs="Times New Roman"/>
          <w:sz w:val="28"/>
          <w:szCs w:val="28"/>
        </w:rPr>
      </w:pPr>
    </w:p>
    <w:p w14:paraId="5D7B98B6" w14:textId="77777777" w:rsidR="00FC01AB" w:rsidRDefault="00FC01AB" w:rsidP="00BD688C">
      <w:pPr>
        <w:autoSpaceDE w:val="0"/>
        <w:autoSpaceDN w:val="0"/>
        <w:adjustRightInd w:val="0"/>
        <w:spacing w:after="0" w:line="240" w:lineRule="auto"/>
        <w:ind w:firstLine="708"/>
        <w:jc w:val="both"/>
        <w:rPr>
          <w:rFonts w:ascii="Times New Roman" w:hAnsi="Times New Roman" w:cs="Times New Roman"/>
          <w:sz w:val="28"/>
          <w:szCs w:val="28"/>
        </w:rPr>
      </w:pPr>
    </w:p>
    <w:p w14:paraId="699E72C7" w14:textId="77777777" w:rsidR="00FC01AB" w:rsidRDefault="00FC01AB" w:rsidP="00BD688C">
      <w:pPr>
        <w:autoSpaceDE w:val="0"/>
        <w:autoSpaceDN w:val="0"/>
        <w:adjustRightInd w:val="0"/>
        <w:spacing w:after="0" w:line="240" w:lineRule="auto"/>
        <w:ind w:firstLine="708"/>
        <w:jc w:val="both"/>
        <w:rPr>
          <w:rFonts w:ascii="Times New Roman" w:hAnsi="Times New Roman" w:cs="Times New Roman"/>
          <w:sz w:val="28"/>
          <w:szCs w:val="28"/>
        </w:rPr>
      </w:pPr>
    </w:p>
    <w:p w14:paraId="7EA63560" w14:textId="360EF7CB" w:rsidR="007D0350" w:rsidRDefault="00546D10" w:rsidP="00BD688C">
      <w:pPr>
        <w:autoSpaceDE w:val="0"/>
        <w:autoSpaceDN w:val="0"/>
        <w:adjustRightInd w:val="0"/>
        <w:spacing w:after="0" w:line="240" w:lineRule="auto"/>
        <w:ind w:firstLine="708"/>
        <w:jc w:val="both"/>
        <w:rPr>
          <w:rFonts w:ascii="Times New Roman" w:hAnsi="Times New Roman" w:cs="Times New Roman"/>
          <w:sz w:val="28"/>
          <w:szCs w:val="28"/>
        </w:rPr>
      </w:pPr>
      <w:r w:rsidRPr="00546D10">
        <w:rPr>
          <w:rFonts w:ascii="Times New Roman" w:hAnsi="Times New Roman" w:cs="Times New Roman"/>
          <w:sz w:val="28"/>
          <w:szCs w:val="28"/>
        </w:rPr>
        <w:t>С точки зрения респондентов конкуренция на данном</w:t>
      </w:r>
      <w:r>
        <w:rPr>
          <w:rFonts w:ascii="Times New Roman" w:hAnsi="Times New Roman" w:cs="Times New Roman"/>
          <w:sz w:val="28"/>
          <w:szCs w:val="28"/>
        </w:rPr>
        <w:t xml:space="preserve"> </w:t>
      </w:r>
      <w:r w:rsidR="00C7039B">
        <w:rPr>
          <w:rFonts w:ascii="Times New Roman" w:hAnsi="Times New Roman" w:cs="Times New Roman"/>
          <w:sz w:val="28"/>
          <w:szCs w:val="28"/>
        </w:rPr>
        <w:t>рынке слабая</w:t>
      </w:r>
      <w:r w:rsidRPr="00546D10">
        <w:rPr>
          <w:rFonts w:ascii="Times New Roman" w:hAnsi="Times New Roman" w:cs="Times New Roman"/>
          <w:sz w:val="28"/>
          <w:szCs w:val="28"/>
        </w:rPr>
        <w:t>:</w:t>
      </w:r>
    </w:p>
    <w:p w14:paraId="495A9218" w14:textId="77777777" w:rsidR="00546D10" w:rsidRDefault="00546D10" w:rsidP="00CB11B0">
      <w:pPr>
        <w:autoSpaceDE w:val="0"/>
        <w:autoSpaceDN w:val="0"/>
        <w:adjustRightInd w:val="0"/>
        <w:spacing w:after="0" w:line="240" w:lineRule="auto"/>
        <w:ind w:left="284" w:firstLine="708"/>
        <w:jc w:val="both"/>
        <w:rPr>
          <w:rFonts w:ascii="Times New Roman" w:hAnsi="Times New Roman" w:cs="Times New Roman"/>
          <w:sz w:val="28"/>
          <w:szCs w:val="28"/>
        </w:rPr>
      </w:pPr>
    </w:p>
    <w:p w14:paraId="32A3840D" w14:textId="77777777" w:rsidR="00020A37" w:rsidRDefault="00020A37" w:rsidP="00CF7990">
      <w:pPr>
        <w:autoSpaceDE w:val="0"/>
        <w:autoSpaceDN w:val="0"/>
        <w:adjustRightInd w:val="0"/>
        <w:spacing w:after="0" w:line="240" w:lineRule="auto"/>
        <w:rPr>
          <w:rFonts w:ascii="Times New Roman" w:hAnsi="Times New Roman" w:cs="Times New Roman"/>
          <w:b/>
          <w:sz w:val="28"/>
          <w:szCs w:val="28"/>
        </w:rPr>
      </w:pPr>
      <w:r w:rsidRPr="000441B9">
        <w:rPr>
          <w:rFonts w:ascii="Times New Roman" w:hAnsi="Times New Roman" w:cs="Times New Roman"/>
          <w:b/>
          <w:noProof/>
          <w:sz w:val="28"/>
          <w:szCs w:val="28"/>
          <w:lang w:eastAsia="ru-RU"/>
        </w:rPr>
        <w:drawing>
          <wp:inline distT="0" distB="0" distL="0" distR="0" wp14:anchorId="6ED032B1" wp14:editId="3EFE8B71">
            <wp:extent cx="5276850" cy="2562225"/>
            <wp:effectExtent l="0" t="0" r="0" b="9525"/>
            <wp:docPr id="140" name="Диаграмма 1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460DBEB0" w14:textId="77777777" w:rsidR="00020A37" w:rsidRDefault="00020A37" w:rsidP="00546D10">
      <w:pPr>
        <w:autoSpaceDE w:val="0"/>
        <w:autoSpaceDN w:val="0"/>
        <w:adjustRightInd w:val="0"/>
        <w:spacing w:after="0" w:line="240" w:lineRule="auto"/>
        <w:ind w:firstLine="708"/>
        <w:jc w:val="center"/>
        <w:rPr>
          <w:rFonts w:ascii="Times New Roman" w:hAnsi="Times New Roman" w:cs="Times New Roman"/>
          <w:b/>
          <w:sz w:val="28"/>
          <w:szCs w:val="28"/>
        </w:rPr>
      </w:pPr>
    </w:p>
    <w:p w14:paraId="18594938" w14:textId="77777777" w:rsidR="00546D10" w:rsidRPr="00E60428" w:rsidRDefault="00546D10" w:rsidP="00546D10">
      <w:pPr>
        <w:autoSpaceDE w:val="0"/>
        <w:autoSpaceDN w:val="0"/>
        <w:adjustRightInd w:val="0"/>
        <w:spacing w:after="0" w:line="240" w:lineRule="auto"/>
        <w:ind w:firstLine="708"/>
        <w:jc w:val="center"/>
        <w:rPr>
          <w:rFonts w:ascii="Times New Roman" w:hAnsi="Times New Roman" w:cs="Times New Roman"/>
          <w:b/>
          <w:sz w:val="28"/>
          <w:szCs w:val="28"/>
        </w:rPr>
      </w:pPr>
      <w:r w:rsidRPr="005C60B2">
        <w:rPr>
          <w:rFonts w:ascii="Times New Roman" w:hAnsi="Times New Roman" w:cs="Times New Roman"/>
          <w:b/>
          <w:sz w:val="28"/>
          <w:szCs w:val="28"/>
        </w:rPr>
        <w:t>Розничный рынок нефтепродуктов</w:t>
      </w:r>
    </w:p>
    <w:p w14:paraId="345AB6AC" w14:textId="77777777" w:rsidR="00546D10" w:rsidRPr="00E60428" w:rsidRDefault="00546D10" w:rsidP="00BD688C">
      <w:pPr>
        <w:autoSpaceDE w:val="0"/>
        <w:autoSpaceDN w:val="0"/>
        <w:adjustRightInd w:val="0"/>
        <w:spacing w:after="0" w:line="240" w:lineRule="auto"/>
        <w:ind w:firstLine="708"/>
        <w:jc w:val="both"/>
        <w:rPr>
          <w:rFonts w:ascii="Times New Roman" w:hAnsi="Times New Roman" w:cs="Times New Roman"/>
          <w:sz w:val="28"/>
          <w:szCs w:val="28"/>
        </w:rPr>
      </w:pPr>
    </w:p>
    <w:p w14:paraId="171EA959" w14:textId="70B373D0" w:rsidR="007D0350" w:rsidRDefault="00546D10" w:rsidP="00BD688C">
      <w:pPr>
        <w:autoSpaceDE w:val="0"/>
        <w:autoSpaceDN w:val="0"/>
        <w:adjustRightInd w:val="0"/>
        <w:spacing w:after="0" w:line="240" w:lineRule="auto"/>
        <w:ind w:firstLine="708"/>
        <w:jc w:val="both"/>
        <w:rPr>
          <w:rFonts w:ascii="Times New Roman" w:hAnsi="Times New Roman" w:cs="Times New Roman"/>
          <w:sz w:val="28"/>
          <w:szCs w:val="28"/>
        </w:rPr>
      </w:pPr>
      <w:r w:rsidRPr="00E60428">
        <w:rPr>
          <w:rFonts w:ascii="Times New Roman" w:hAnsi="Times New Roman" w:cs="Times New Roman"/>
          <w:sz w:val="28"/>
          <w:szCs w:val="28"/>
        </w:rPr>
        <w:t>Розничные продажи нефтепродуктов в Республике Алтай осуществляются через сеть автозаправочных станций. В Республике Ал</w:t>
      </w:r>
      <w:r w:rsidR="003027C9" w:rsidRPr="00E60428">
        <w:rPr>
          <w:rFonts w:ascii="Times New Roman" w:hAnsi="Times New Roman" w:cs="Times New Roman"/>
          <w:sz w:val="28"/>
          <w:szCs w:val="28"/>
        </w:rPr>
        <w:t xml:space="preserve">тай осуществляют </w:t>
      </w:r>
      <w:r w:rsidR="003027C9" w:rsidRPr="004D325C">
        <w:rPr>
          <w:rFonts w:ascii="Times New Roman" w:hAnsi="Times New Roman" w:cs="Times New Roman"/>
          <w:sz w:val="28"/>
          <w:szCs w:val="28"/>
        </w:rPr>
        <w:t>деятельность</w:t>
      </w:r>
      <w:r w:rsidR="00DF7948">
        <w:rPr>
          <w:rFonts w:ascii="Times New Roman" w:hAnsi="Times New Roman" w:cs="Times New Roman"/>
          <w:sz w:val="28"/>
          <w:szCs w:val="28"/>
        </w:rPr>
        <w:t xml:space="preserve"> по реализации нефтепродуктов</w:t>
      </w:r>
      <w:r w:rsidR="003027C9" w:rsidRPr="004D325C">
        <w:rPr>
          <w:rFonts w:ascii="Times New Roman" w:hAnsi="Times New Roman" w:cs="Times New Roman"/>
          <w:sz w:val="28"/>
          <w:szCs w:val="28"/>
        </w:rPr>
        <w:t xml:space="preserve"> </w:t>
      </w:r>
      <w:r w:rsidR="005E50D1">
        <w:rPr>
          <w:rFonts w:ascii="Times New Roman" w:hAnsi="Times New Roman" w:cs="Times New Roman"/>
          <w:sz w:val="28"/>
          <w:szCs w:val="28"/>
        </w:rPr>
        <w:t>3</w:t>
      </w:r>
      <w:r w:rsidR="006F43DF" w:rsidRPr="004D325C">
        <w:rPr>
          <w:rFonts w:ascii="Times New Roman" w:hAnsi="Times New Roman" w:cs="Times New Roman"/>
          <w:sz w:val="28"/>
          <w:szCs w:val="28"/>
        </w:rPr>
        <w:t>9</w:t>
      </w:r>
      <w:r w:rsidRPr="004D325C">
        <w:rPr>
          <w:rFonts w:ascii="Times New Roman" w:hAnsi="Times New Roman" w:cs="Times New Roman"/>
          <w:sz w:val="28"/>
          <w:szCs w:val="28"/>
        </w:rPr>
        <w:t xml:space="preserve"> </w:t>
      </w:r>
      <w:r w:rsidR="00DF7948">
        <w:rPr>
          <w:rFonts w:ascii="Times New Roman" w:hAnsi="Times New Roman" w:cs="Times New Roman"/>
          <w:sz w:val="28"/>
          <w:szCs w:val="28"/>
        </w:rPr>
        <w:t>хозяйствующих субъектов</w:t>
      </w:r>
      <w:r w:rsidRPr="004D325C">
        <w:rPr>
          <w:rFonts w:ascii="Times New Roman" w:hAnsi="Times New Roman" w:cs="Times New Roman"/>
          <w:sz w:val="28"/>
          <w:szCs w:val="28"/>
        </w:rPr>
        <w:t>, государственные организации отсутствуют</w:t>
      </w:r>
      <w:r w:rsidRPr="00E60428">
        <w:rPr>
          <w:rFonts w:ascii="Times New Roman" w:hAnsi="Times New Roman" w:cs="Times New Roman"/>
          <w:sz w:val="28"/>
          <w:szCs w:val="28"/>
        </w:rPr>
        <w:t>.</w:t>
      </w:r>
      <w:r w:rsidRPr="009E0BCC">
        <w:rPr>
          <w:rFonts w:ascii="Times New Roman" w:hAnsi="Times New Roman" w:cs="Times New Roman"/>
          <w:sz w:val="28"/>
          <w:szCs w:val="28"/>
        </w:rPr>
        <w:t xml:space="preserve"> Фактически сложившийся уровень данного показателя по Республике Алтай составил</w:t>
      </w:r>
      <w:r w:rsidR="00DF7948">
        <w:rPr>
          <w:rFonts w:ascii="Times New Roman" w:hAnsi="Times New Roman" w:cs="Times New Roman"/>
          <w:sz w:val="28"/>
          <w:szCs w:val="28"/>
        </w:rPr>
        <w:t xml:space="preserve"> </w:t>
      </w:r>
      <w:r w:rsidRPr="009E0BCC">
        <w:rPr>
          <w:rFonts w:ascii="Times New Roman" w:hAnsi="Times New Roman" w:cs="Times New Roman"/>
          <w:sz w:val="28"/>
          <w:szCs w:val="28"/>
        </w:rPr>
        <w:t>на</w:t>
      </w:r>
      <w:r w:rsidR="00DF7948">
        <w:rPr>
          <w:rFonts w:ascii="Times New Roman" w:hAnsi="Times New Roman" w:cs="Times New Roman"/>
          <w:sz w:val="28"/>
          <w:szCs w:val="28"/>
        </w:rPr>
        <w:t xml:space="preserve"> </w:t>
      </w:r>
      <w:r w:rsidRPr="009E0BCC">
        <w:rPr>
          <w:rFonts w:ascii="Times New Roman" w:hAnsi="Times New Roman" w:cs="Times New Roman"/>
          <w:sz w:val="28"/>
          <w:szCs w:val="28"/>
        </w:rPr>
        <w:t>1 января 202</w:t>
      </w:r>
      <w:r w:rsidR="00A04D9C">
        <w:rPr>
          <w:rFonts w:ascii="Times New Roman" w:hAnsi="Times New Roman" w:cs="Times New Roman"/>
          <w:sz w:val="28"/>
          <w:szCs w:val="28"/>
        </w:rPr>
        <w:t>6</w:t>
      </w:r>
      <w:r w:rsidRPr="009E0BCC">
        <w:rPr>
          <w:rFonts w:ascii="Times New Roman" w:hAnsi="Times New Roman" w:cs="Times New Roman"/>
          <w:sz w:val="28"/>
          <w:szCs w:val="28"/>
        </w:rPr>
        <w:t xml:space="preserve"> года 100%. Установленное минимальное значение ключевого показателя в 202</w:t>
      </w:r>
      <w:r w:rsidR="00A04D9C">
        <w:rPr>
          <w:rFonts w:ascii="Times New Roman" w:hAnsi="Times New Roman" w:cs="Times New Roman"/>
          <w:sz w:val="28"/>
          <w:szCs w:val="28"/>
        </w:rPr>
        <w:t>5</w:t>
      </w:r>
      <w:r w:rsidRPr="009E0BCC">
        <w:rPr>
          <w:rFonts w:ascii="Times New Roman" w:hAnsi="Times New Roman" w:cs="Times New Roman"/>
          <w:sz w:val="28"/>
          <w:szCs w:val="28"/>
        </w:rPr>
        <w:t xml:space="preserve"> году – </w:t>
      </w:r>
      <w:r w:rsidR="009E0BCC" w:rsidRPr="009E0BCC">
        <w:rPr>
          <w:rFonts w:ascii="Times New Roman" w:hAnsi="Times New Roman" w:cs="Times New Roman"/>
          <w:sz w:val="28"/>
          <w:szCs w:val="28"/>
        </w:rPr>
        <w:t>10</w:t>
      </w:r>
      <w:r w:rsidRPr="009E0BCC">
        <w:rPr>
          <w:rFonts w:ascii="Times New Roman" w:hAnsi="Times New Roman" w:cs="Times New Roman"/>
          <w:sz w:val="28"/>
          <w:szCs w:val="28"/>
        </w:rPr>
        <w:t xml:space="preserve">0%. </w:t>
      </w:r>
    </w:p>
    <w:p w14:paraId="0E536C0A" w14:textId="77777777" w:rsidR="00020A37" w:rsidRDefault="00020A37" w:rsidP="00BC251E">
      <w:pPr>
        <w:autoSpaceDE w:val="0"/>
        <w:autoSpaceDN w:val="0"/>
        <w:adjustRightInd w:val="0"/>
        <w:spacing w:after="0" w:line="240" w:lineRule="auto"/>
        <w:jc w:val="both"/>
        <w:rPr>
          <w:rFonts w:ascii="Times New Roman" w:hAnsi="Times New Roman" w:cs="Times New Roman"/>
          <w:sz w:val="28"/>
          <w:szCs w:val="28"/>
        </w:rPr>
      </w:pPr>
    </w:p>
    <w:p w14:paraId="316471A8" w14:textId="77777777" w:rsidR="00546D10" w:rsidRPr="001960DB" w:rsidRDefault="00546D10" w:rsidP="00546D10">
      <w:pPr>
        <w:autoSpaceDE w:val="0"/>
        <w:autoSpaceDN w:val="0"/>
        <w:adjustRightInd w:val="0"/>
        <w:spacing w:after="0" w:line="240" w:lineRule="auto"/>
        <w:ind w:firstLine="708"/>
        <w:jc w:val="center"/>
        <w:rPr>
          <w:rFonts w:ascii="Times New Roman" w:hAnsi="Times New Roman" w:cs="Times New Roman"/>
          <w:b/>
          <w:sz w:val="28"/>
          <w:szCs w:val="28"/>
        </w:rPr>
      </w:pPr>
      <w:r w:rsidRPr="001960DB">
        <w:rPr>
          <w:rFonts w:ascii="Times New Roman" w:hAnsi="Times New Roman" w:cs="Times New Roman"/>
          <w:b/>
          <w:sz w:val="28"/>
          <w:szCs w:val="28"/>
        </w:rPr>
        <w:t>Рынок теплоснабжения (производства тепловой энергии)</w:t>
      </w:r>
    </w:p>
    <w:p w14:paraId="75691272" w14:textId="77777777" w:rsidR="00546D10" w:rsidRPr="001960DB" w:rsidRDefault="00546D10" w:rsidP="00BD688C">
      <w:pPr>
        <w:autoSpaceDE w:val="0"/>
        <w:autoSpaceDN w:val="0"/>
        <w:adjustRightInd w:val="0"/>
        <w:spacing w:after="0" w:line="240" w:lineRule="auto"/>
        <w:ind w:firstLine="708"/>
        <w:jc w:val="both"/>
        <w:rPr>
          <w:rFonts w:ascii="Times New Roman" w:hAnsi="Times New Roman" w:cs="Times New Roman"/>
          <w:sz w:val="28"/>
          <w:szCs w:val="28"/>
        </w:rPr>
      </w:pPr>
    </w:p>
    <w:p w14:paraId="4690B810" w14:textId="74AEB1D6" w:rsidR="00D31246" w:rsidRDefault="00D31246" w:rsidP="00D31246">
      <w:pPr>
        <w:autoSpaceDE w:val="0"/>
        <w:autoSpaceDN w:val="0"/>
        <w:adjustRightInd w:val="0"/>
        <w:spacing w:after="0" w:line="216" w:lineRule="auto"/>
        <w:ind w:firstLine="709"/>
        <w:jc w:val="both"/>
        <w:rPr>
          <w:rFonts w:ascii="Times New Roman" w:hAnsi="Times New Roman" w:cs="Times New Roman"/>
          <w:sz w:val="28"/>
          <w:szCs w:val="28"/>
        </w:rPr>
      </w:pPr>
      <w:r w:rsidRPr="00D31246">
        <w:rPr>
          <w:rFonts w:ascii="Times New Roman" w:hAnsi="Times New Roman" w:cs="Times New Roman"/>
          <w:sz w:val="28"/>
          <w:szCs w:val="28"/>
        </w:rPr>
        <w:t>В Республике Алтай на рынке в сфере теплоснабжения осуществляют деятельность 18 организаций. Объем полезного отпуска тепловой энергии в 2025 году составил 293,847 тыс. Гкал (доля полезного отпуска тепловой энергии организациями</w:t>
      </w:r>
      <w:r>
        <w:rPr>
          <w:rFonts w:ascii="Times New Roman" w:hAnsi="Times New Roman" w:cs="Times New Roman"/>
          <w:sz w:val="28"/>
          <w:szCs w:val="28"/>
        </w:rPr>
        <w:t xml:space="preserve"> </w:t>
      </w:r>
      <w:r w:rsidRPr="00D31246">
        <w:rPr>
          <w:rFonts w:ascii="Times New Roman" w:hAnsi="Times New Roman" w:cs="Times New Roman"/>
          <w:sz w:val="28"/>
          <w:szCs w:val="28"/>
        </w:rPr>
        <w:t>частной формы собственности 213,664 тыс. Гкал).</w:t>
      </w:r>
      <w:r>
        <w:rPr>
          <w:rFonts w:ascii="Times New Roman" w:hAnsi="Times New Roman" w:cs="Times New Roman"/>
          <w:sz w:val="28"/>
          <w:szCs w:val="28"/>
        </w:rPr>
        <w:t xml:space="preserve"> </w:t>
      </w:r>
      <w:r w:rsidRPr="00D31246">
        <w:rPr>
          <w:rFonts w:ascii="Times New Roman" w:hAnsi="Times New Roman" w:cs="Times New Roman"/>
          <w:sz w:val="28"/>
          <w:szCs w:val="28"/>
        </w:rPr>
        <w:t>12 организаций частной формы собственности, 5 муниципальной формы</w:t>
      </w:r>
      <w:r>
        <w:rPr>
          <w:rFonts w:ascii="Times New Roman" w:hAnsi="Times New Roman" w:cs="Times New Roman"/>
          <w:sz w:val="28"/>
          <w:szCs w:val="28"/>
        </w:rPr>
        <w:t xml:space="preserve"> </w:t>
      </w:r>
      <w:r w:rsidRPr="00D31246">
        <w:rPr>
          <w:rFonts w:ascii="Times New Roman" w:hAnsi="Times New Roman" w:cs="Times New Roman"/>
          <w:sz w:val="28"/>
          <w:szCs w:val="28"/>
        </w:rPr>
        <w:t>собственности.</w:t>
      </w:r>
    </w:p>
    <w:p w14:paraId="584ABC75" w14:textId="2EFA221C" w:rsidR="001F613D" w:rsidRDefault="0066352D" w:rsidP="00850A22">
      <w:pPr>
        <w:autoSpaceDE w:val="0"/>
        <w:autoSpaceDN w:val="0"/>
        <w:adjustRightInd w:val="0"/>
        <w:spacing w:after="0" w:line="216" w:lineRule="auto"/>
        <w:ind w:firstLine="709"/>
        <w:jc w:val="both"/>
        <w:rPr>
          <w:rFonts w:ascii="Times New Roman" w:hAnsi="Times New Roman" w:cs="Times New Roman"/>
          <w:sz w:val="28"/>
          <w:szCs w:val="28"/>
        </w:rPr>
      </w:pPr>
      <w:r w:rsidRPr="008E11E5">
        <w:rPr>
          <w:rFonts w:ascii="Times New Roman" w:hAnsi="Times New Roman" w:cs="Times New Roman"/>
          <w:sz w:val="28"/>
          <w:szCs w:val="28"/>
        </w:rPr>
        <w:t>Фактически сложившийся уровень данного показателя по Республике Алтай составил на 1 января 202</w:t>
      </w:r>
      <w:r w:rsidR="00C56F22">
        <w:rPr>
          <w:rFonts w:ascii="Times New Roman" w:hAnsi="Times New Roman" w:cs="Times New Roman"/>
          <w:sz w:val="28"/>
          <w:szCs w:val="28"/>
        </w:rPr>
        <w:t>6</w:t>
      </w:r>
      <w:r w:rsidRPr="008E11E5">
        <w:rPr>
          <w:rFonts w:ascii="Times New Roman" w:hAnsi="Times New Roman" w:cs="Times New Roman"/>
          <w:sz w:val="28"/>
          <w:szCs w:val="28"/>
        </w:rPr>
        <w:t xml:space="preserve"> года </w:t>
      </w:r>
      <w:r w:rsidR="00C56F22">
        <w:rPr>
          <w:rFonts w:ascii="Times New Roman" w:hAnsi="Times New Roman" w:cs="Times New Roman"/>
          <w:sz w:val="28"/>
          <w:szCs w:val="28"/>
        </w:rPr>
        <w:t>71</w:t>
      </w:r>
      <w:r w:rsidRPr="008E11E5">
        <w:rPr>
          <w:rFonts w:ascii="Times New Roman" w:hAnsi="Times New Roman" w:cs="Times New Roman"/>
          <w:sz w:val="28"/>
          <w:szCs w:val="28"/>
        </w:rPr>
        <w:t>% при установленном минимальном значении ключевого показателя в 202</w:t>
      </w:r>
      <w:r w:rsidR="00BB4C94">
        <w:rPr>
          <w:rFonts w:ascii="Times New Roman" w:hAnsi="Times New Roman" w:cs="Times New Roman"/>
          <w:sz w:val="28"/>
          <w:szCs w:val="28"/>
        </w:rPr>
        <w:t>5</w:t>
      </w:r>
      <w:r w:rsidRPr="008E11E5">
        <w:rPr>
          <w:rFonts w:ascii="Times New Roman" w:hAnsi="Times New Roman" w:cs="Times New Roman"/>
          <w:sz w:val="28"/>
          <w:szCs w:val="28"/>
        </w:rPr>
        <w:t xml:space="preserve"> году – 71%. </w:t>
      </w:r>
    </w:p>
    <w:p w14:paraId="1EE23E3A" w14:textId="77777777" w:rsidR="009E0BCC" w:rsidRDefault="009E0BCC" w:rsidP="003C60B2">
      <w:pPr>
        <w:autoSpaceDE w:val="0"/>
        <w:autoSpaceDN w:val="0"/>
        <w:adjustRightInd w:val="0"/>
        <w:spacing w:after="0" w:line="240" w:lineRule="auto"/>
        <w:ind w:firstLine="708"/>
        <w:jc w:val="center"/>
        <w:rPr>
          <w:rFonts w:ascii="Times New Roman" w:hAnsi="Times New Roman" w:cs="Times New Roman"/>
          <w:b/>
          <w:sz w:val="28"/>
          <w:szCs w:val="28"/>
        </w:rPr>
      </w:pPr>
    </w:p>
    <w:p w14:paraId="6879EE11" w14:textId="77777777" w:rsidR="003C60B2" w:rsidRPr="005211C5" w:rsidRDefault="003C60B2" w:rsidP="003C60B2">
      <w:pPr>
        <w:autoSpaceDE w:val="0"/>
        <w:autoSpaceDN w:val="0"/>
        <w:adjustRightInd w:val="0"/>
        <w:spacing w:after="0" w:line="240" w:lineRule="auto"/>
        <w:ind w:firstLine="708"/>
        <w:jc w:val="center"/>
        <w:rPr>
          <w:rFonts w:ascii="Times New Roman" w:hAnsi="Times New Roman" w:cs="Times New Roman"/>
          <w:b/>
          <w:sz w:val="28"/>
          <w:szCs w:val="28"/>
        </w:rPr>
      </w:pPr>
      <w:r w:rsidRPr="005211C5">
        <w:rPr>
          <w:rFonts w:ascii="Times New Roman" w:hAnsi="Times New Roman" w:cs="Times New Roman"/>
          <w:b/>
          <w:sz w:val="28"/>
          <w:szCs w:val="28"/>
        </w:rPr>
        <w:t>Рынок поставки сжиженного газа в баллонах</w:t>
      </w:r>
    </w:p>
    <w:p w14:paraId="28AEE874" w14:textId="77777777" w:rsidR="003C60B2" w:rsidRPr="005211C5" w:rsidRDefault="003C60B2" w:rsidP="003C60B2">
      <w:pPr>
        <w:autoSpaceDE w:val="0"/>
        <w:autoSpaceDN w:val="0"/>
        <w:adjustRightInd w:val="0"/>
        <w:spacing w:after="0" w:line="240" w:lineRule="auto"/>
        <w:ind w:firstLine="708"/>
        <w:jc w:val="center"/>
        <w:rPr>
          <w:rFonts w:ascii="Times New Roman" w:hAnsi="Times New Roman" w:cs="Times New Roman"/>
          <w:sz w:val="28"/>
          <w:szCs w:val="28"/>
        </w:rPr>
      </w:pPr>
    </w:p>
    <w:p w14:paraId="4E5840FF" w14:textId="49DA276B" w:rsidR="004729C9" w:rsidRDefault="004729C9" w:rsidP="004729C9">
      <w:pPr>
        <w:autoSpaceDE w:val="0"/>
        <w:autoSpaceDN w:val="0"/>
        <w:adjustRightInd w:val="0"/>
        <w:spacing w:after="0" w:line="240" w:lineRule="auto"/>
        <w:ind w:firstLine="708"/>
        <w:jc w:val="both"/>
        <w:rPr>
          <w:rFonts w:ascii="Times New Roman" w:hAnsi="Times New Roman" w:cs="Times New Roman"/>
          <w:sz w:val="28"/>
          <w:szCs w:val="28"/>
        </w:rPr>
      </w:pPr>
      <w:r w:rsidRPr="004729C9">
        <w:rPr>
          <w:rFonts w:ascii="Times New Roman" w:hAnsi="Times New Roman" w:cs="Times New Roman"/>
          <w:sz w:val="28"/>
          <w:szCs w:val="28"/>
        </w:rPr>
        <w:t>На территории Республики Алтай доля организаций частной формы собственности в сфере поставки сжиженного газа в баллонах по итогам 2025 года составляет 100 %. На территории Республики Алтай поставкой сниженного газа в баллонах занимается ОАО «Горно-</w:t>
      </w:r>
      <w:proofErr w:type="spellStart"/>
      <w:r w:rsidRPr="004729C9">
        <w:rPr>
          <w:rFonts w:ascii="Times New Roman" w:hAnsi="Times New Roman" w:cs="Times New Roman"/>
          <w:sz w:val="28"/>
          <w:szCs w:val="28"/>
        </w:rPr>
        <w:t>Алтайгаз</w:t>
      </w:r>
      <w:proofErr w:type="spellEnd"/>
      <w:r w:rsidRPr="004729C9">
        <w:rPr>
          <w:rFonts w:ascii="Times New Roman" w:hAnsi="Times New Roman" w:cs="Times New Roman"/>
          <w:sz w:val="28"/>
          <w:szCs w:val="28"/>
        </w:rPr>
        <w:t>», являющееся организацией частной формы собственности. У организации в обслуживании находится 21 пункт обмена газовых баллонов на территории 11 муниципальных образований Республики Алтай.</w:t>
      </w:r>
    </w:p>
    <w:p w14:paraId="770EF260" w14:textId="1F8BB28C" w:rsidR="00BB4C94" w:rsidRDefault="00BB4C94" w:rsidP="00BB4C94">
      <w:pPr>
        <w:autoSpaceDE w:val="0"/>
        <w:autoSpaceDN w:val="0"/>
        <w:adjustRightInd w:val="0"/>
        <w:spacing w:after="0" w:line="216" w:lineRule="auto"/>
        <w:ind w:firstLine="709"/>
        <w:jc w:val="both"/>
        <w:rPr>
          <w:rFonts w:ascii="Times New Roman" w:hAnsi="Times New Roman" w:cs="Times New Roman"/>
          <w:sz w:val="28"/>
          <w:szCs w:val="28"/>
        </w:rPr>
      </w:pPr>
      <w:r w:rsidRPr="008E11E5">
        <w:rPr>
          <w:rFonts w:ascii="Times New Roman" w:hAnsi="Times New Roman" w:cs="Times New Roman"/>
          <w:sz w:val="28"/>
          <w:szCs w:val="28"/>
        </w:rPr>
        <w:t>Фактически сложившийся уровень данного показателя по Республике Алтай составил на 1 января 202</w:t>
      </w:r>
      <w:r>
        <w:rPr>
          <w:rFonts w:ascii="Times New Roman" w:hAnsi="Times New Roman" w:cs="Times New Roman"/>
          <w:sz w:val="28"/>
          <w:szCs w:val="28"/>
        </w:rPr>
        <w:t>6</w:t>
      </w:r>
      <w:r w:rsidRPr="008E11E5">
        <w:rPr>
          <w:rFonts w:ascii="Times New Roman" w:hAnsi="Times New Roman" w:cs="Times New Roman"/>
          <w:sz w:val="28"/>
          <w:szCs w:val="28"/>
        </w:rPr>
        <w:t xml:space="preserve"> года </w:t>
      </w:r>
      <w:r>
        <w:rPr>
          <w:rFonts w:ascii="Times New Roman" w:hAnsi="Times New Roman" w:cs="Times New Roman"/>
          <w:sz w:val="28"/>
          <w:szCs w:val="28"/>
        </w:rPr>
        <w:t>100</w:t>
      </w:r>
      <w:r w:rsidRPr="008E11E5">
        <w:rPr>
          <w:rFonts w:ascii="Times New Roman" w:hAnsi="Times New Roman" w:cs="Times New Roman"/>
          <w:sz w:val="28"/>
          <w:szCs w:val="28"/>
        </w:rPr>
        <w:t>% при установленном минимальном значении ключевого показателя в 202</w:t>
      </w:r>
      <w:r>
        <w:rPr>
          <w:rFonts w:ascii="Times New Roman" w:hAnsi="Times New Roman" w:cs="Times New Roman"/>
          <w:sz w:val="28"/>
          <w:szCs w:val="28"/>
        </w:rPr>
        <w:t>5</w:t>
      </w:r>
      <w:r w:rsidRPr="008E11E5">
        <w:rPr>
          <w:rFonts w:ascii="Times New Roman" w:hAnsi="Times New Roman" w:cs="Times New Roman"/>
          <w:sz w:val="28"/>
          <w:szCs w:val="28"/>
        </w:rPr>
        <w:t xml:space="preserve"> году – </w:t>
      </w:r>
      <w:r>
        <w:rPr>
          <w:rFonts w:ascii="Times New Roman" w:hAnsi="Times New Roman" w:cs="Times New Roman"/>
          <w:sz w:val="28"/>
          <w:szCs w:val="28"/>
        </w:rPr>
        <w:t>100</w:t>
      </w:r>
      <w:r w:rsidRPr="008E11E5">
        <w:rPr>
          <w:rFonts w:ascii="Times New Roman" w:hAnsi="Times New Roman" w:cs="Times New Roman"/>
          <w:sz w:val="28"/>
          <w:szCs w:val="28"/>
        </w:rPr>
        <w:t xml:space="preserve">%. </w:t>
      </w:r>
    </w:p>
    <w:p w14:paraId="1C32E9DE" w14:textId="2130206A" w:rsidR="003C60B2" w:rsidRPr="007D0350" w:rsidRDefault="003C60B2" w:rsidP="004729C9">
      <w:pPr>
        <w:autoSpaceDE w:val="0"/>
        <w:autoSpaceDN w:val="0"/>
        <w:adjustRightInd w:val="0"/>
        <w:spacing w:after="0" w:line="240" w:lineRule="auto"/>
        <w:ind w:firstLine="708"/>
        <w:jc w:val="both"/>
        <w:rPr>
          <w:rFonts w:ascii="Times New Roman" w:hAnsi="Times New Roman" w:cs="Times New Roman"/>
          <w:sz w:val="28"/>
          <w:szCs w:val="28"/>
        </w:rPr>
      </w:pPr>
      <w:r w:rsidRPr="007D0350">
        <w:rPr>
          <w:rFonts w:ascii="Times New Roman" w:hAnsi="Times New Roman" w:cs="Times New Roman"/>
          <w:sz w:val="28"/>
          <w:szCs w:val="28"/>
        </w:rPr>
        <w:t>Опрос предпринимателей, осуществляющих деятельность на данном рынке, показал следующие результаты.</w:t>
      </w:r>
    </w:p>
    <w:p w14:paraId="6842A956" w14:textId="77777777" w:rsidR="003C60B2" w:rsidRDefault="003C60B2" w:rsidP="003C60B2">
      <w:pPr>
        <w:autoSpaceDE w:val="0"/>
        <w:autoSpaceDN w:val="0"/>
        <w:adjustRightInd w:val="0"/>
        <w:spacing w:after="0" w:line="240" w:lineRule="auto"/>
        <w:ind w:firstLine="708"/>
        <w:jc w:val="both"/>
        <w:rPr>
          <w:rFonts w:ascii="Times New Roman" w:hAnsi="Times New Roman" w:cs="Times New Roman"/>
          <w:sz w:val="28"/>
          <w:szCs w:val="28"/>
        </w:rPr>
      </w:pPr>
      <w:r w:rsidRPr="007D0350">
        <w:rPr>
          <w:rFonts w:ascii="Times New Roman" w:hAnsi="Times New Roman" w:cs="Times New Roman"/>
          <w:sz w:val="28"/>
          <w:szCs w:val="28"/>
        </w:rPr>
        <w:t>На вопрос «Оцените примерное количество конкурентов бизнеса, который Вы представляете, предлагающих аналогичную продукцию (товар, работу, услугу) или ее заменители?» респонденты ответили:</w:t>
      </w:r>
    </w:p>
    <w:p w14:paraId="60673137" w14:textId="77777777" w:rsidR="00020A37" w:rsidRDefault="00020A37" w:rsidP="003C60B2">
      <w:pPr>
        <w:autoSpaceDE w:val="0"/>
        <w:autoSpaceDN w:val="0"/>
        <w:adjustRightInd w:val="0"/>
        <w:spacing w:after="0" w:line="240" w:lineRule="auto"/>
        <w:ind w:firstLine="708"/>
        <w:jc w:val="both"/>
        <w:rPr>
          <w:rFonts w:ascii="Times New Roman" w:hAnsi="Times New Roman" w:cs="Times New Roman"/>
          <w:sz w:val="28"/>
          <w:szCs w:val="28"/>
        </w:rPr>
      </w:pPr>
      <w:r w:rsidRPr="000441B9">
        <w:rPr>
          <w:rFonts w:ascii="Times New Roman" w:hAnsi="Times New Roman" w:cs="Times New Roman"/>
          <w:b/>
          <w:noProof/>
          <w:sz w:val="28"/>
          <w:szCs w:val="28"/>
          <w:lang w:eastAsia="ru-RU"/>
        </w:rPr>
        <w:lastRenderedPageBreak/>
        <w:drawing>
          <wp:anchor distT="0" distB="0" distL="114300" distR="114300" simplePos="0" relativeHeight="251709440" behindDoc="0" locked="0" layoutInCell="1" allowOverlap="1" wp14:anchorId="7E8E9836" wp14:editId="563CB96A">
            <wp:simplePos x="0" y="0"/>
            <wp:positionH relativeFrom="column">
              <wp:posOffset>0</wp:posOffset>
            </wp:positionH>
            <wp:positionV relativeFrom="paragraph">
              <wp:posOffset>207010</wp:posOffset>
            </wp:positionV>
            <wp:extent cx="5239385" cy="2218055"/>
            <wp:effectExtent l="0" t="0" r="18415" b="10795"/>
            <wp:wrapSquare wrapText="bothSides"/>
            <wp:docPr id="143" name="Диаграмма 143"/>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14:sizeRelH relativeFrom="margin">
              <wp14:pctWidth>0</wp14:pctWidth>
            </wp14:sizeRelH>
            <wp14:sizeRelV relativeFrom="margin">
              <wp14:pctHeight>0</wp14:pctHeight>
            </wp14:sizeRelV>
          </wp:anchor>
        </w:drawing>
      </w:r>
    </w:p>
    <w:p w14:paraId="71D7F72D" w14:textId="77777777" w:rsidR="00020A37" w:rsidRDefault="00020A37" w:rsidP="003C60B2">
      <w:pPr>
        <w:autoSpaceDE w:val="0"/>
        <w:autoSpaceDN w:val="0"/>
        <w:adjustRightInd w:val="0"/>
        <w:spacing w:after="0" w:line="240" w:lineRule="auto"/>
        <w:ind w:firstLine="708"/>
        <w:jc w:val="both"/>
        <w:rPr>
          <w:rFonts w:ascii="Times New Roman" w:hAnsi="Times New Roman" w:cs="Times New Roman"/>
          <w:sz w:val="28"/>
          <w:szCs w:val="28"/>
        </w:rPr>
      </w:pPr>
    </w:p>
    <w:p w14:paraId="05325E48" w14:textId="77777777" w:rsidR="00CB11B0" w:rsidRDefault="00CB11B0" w:rsidP="00BD688C">
      <w:pPr>
        <w:autoSpaceDE w:val="0"/>
        <w:autoSpaceDN w:val="0"/>
        <w:adjustRightInd w:val="0"/>
        <w:spacing w:after="0" w:line="240" w:lineRule="auto"/>
        <w:ind w:firstLine="708"/>
        <w:jc w:val="both"/>
        <w:rPr>
          <w:rFonts w:ascii="Times New Roman" w:hAnsi="Times New Roman" w:cs="Times New Roman"/>
          <w:sz w:val="28"/>
          <w:szCs w:val="28"/>
        </w:rPr>
      </w:pPr>
    </w:p>
    <w:p w14:paraId="7857970A" w14:textId="77777777" w:rsidR="00020A37" w:rsidRDefault="00020A37" w:rsidP="00BD688C">
      <w:pPr>
        <w:autoSpaceDE w:val="0"/>
        <w:autoSpaceDN w:val="0"/>
        <w:adjustRightInd w:val="0"/>
        <w:spacing w:after="0" w:line="240" w:lineRule="auto"/>
        <w:ind w:firstLine="708"/>
        <w:jc w:val="both"/>
        <w:rPr>
          <w:rFonts w:ascii="Times New Roman" w:hAnsi="Times New Roman" w:cs="Times New Roman"/>
          <w:sz w:val="28"/>
          <w:szCs w:val="28"/>
        </w:rPr>
      </w:pPr>
    </w:p>
    <w:p w14:paraId="534A6540" w14:textId="77777777" w:rsidR="00020A37" w:rsidRDefault="00020A37" w:rsidP="00BD688C">
      <w:pPr>
        <w:autoSpaceDE w:val="0"/>
        <w:autoSpaceDN w:val="0"/>
        <w:adjustRightInd w:val="0"/>
        <w:spacing w:after="0" w:line="240" w:lineRule="auto"/>
        <w:ind w:firstLine="708"/>
        <w:jc w:val="both"/>
        <w:rPr>
          <w:rFonts w:ascii="Times New Roman" w:hAnsi="Times New Roman" w:cs="Times New Roman"/>
          <w:sz w:val="28"/>
          <w:szCs w:val="28"/>
        </w:rPr>
      </w:pPr>
    </w:p>
    <w:p w14:paraId="681B2396" w14:textId="77777777" w:rsidR="00020A37" w:rsidRDefault="00020A37" w:rsidP="00BD688C">
      <w:pPr>
        <w:autoSpaceDE w:val="0"/>
        <w:autoSpaceDN w:val="0"/>
        <w:adjustRightInd w:val="0"/>
        <w:spacing w:after="0" w:line="240" w:lineRule="auto"/>
        <w:ind w:firstLine="708"/>
        <w:jc w:val="both"/>
        <w:rPr>
          <w:rFonts w:ascii="Times New Roman" w:hAnsi="Times New Roman" w:cs="Times New Roman"/>
          <w:sz w:val="28"/>
          <w:szCs w:val="28"/>
        </w:rPr>
      </w:pPr>
    </w:p>
    <w:p w14:paraId="74311B70" w14:textId="77777777" w:rsidR="00020A37" w:rsidRDefault="00020A37" w:rsidP="00BD688C">
      <w:pPr>
        <w:autoSpaceDE w:val="0"/>
        <w:autoSpaceDN w:val="0"/>
        <w:adjustRightInd w:val="0"/>
        <w:spacing w:after="0" w:line="240" w:lineRule="auto"/>
        <w:ind w:firstLine="708"/>
        <w:jc w:val="both"/>
        <w:rPr>
          <w:rFonts w:ascii="Times New Roman" w:hAnsi="Times New Roman" w:cs="Times New Roman"/>
          <w:sz w:val="28"/>
          <w:szCs w:val="28"/>
        </w:rPr>
      </w:pPr>
    </w:p>
    <w:p w14:paraId="1AF691C0" w14:textId="77777777" w:rsidR="00020A37" w:rsidRDefault="00020A37" w:rsidP="00BD688C">
      <w:pPr>
        <w:autoSpaceDE w:val="0"/>
        <w:autoSpaceDN w:val="0"/>
        <w:adjustRightInd w:val="0"/>
        <w:spacing w:after="0" w:line="240" w:lineRule="auto"/>
        <w:ind w:firstLine="708"/>
        <w:jc w:val="both"/>
        <w:rPr>
          <w:rFonts w:ascii="Times New Roman" w:hAnsi="Times New Roman" w:cs="Times New Roman"/>
          <w:sz w:val="28"/>
          <w:szCs w:val="28"/>
        </w:rPr>
      </w:pPr>
    </w:p>
    <w:p w14:paraId="0042222F" w14:textId="77777777" w:rsidR="00020A37" w:rsidRDefault="00020A37" w:rsidP="00BD688C">
      <w:pPr>
        <w:autoSpaceDE w:val="0"/>
        <w:autoSpaceDN w:val="0"/>
        <w:adjustRightInd w:val="0"/>
        <w:spacing w:after="0" w:line="240" w:lineRule="auto"/>
        <w:ind w:firstLine="708"/>
        <w:jc w:val="both"/>
        <w:rPr>
          <w:rFonts w:ascii="Times New Roman" w:hAnsi="Times New Roman" w:cs="Times New Roman"/>
          <w:sz w:val="28"/>
          <w:szCs w:val="28"/>
        </w:rPr>
      </w:pPr>
    </w:p>
    <w:p w14:paraId="042617BB" w14:textId="77777777" w:rsidR="00020A37" w:rsidRDefault="00020A37" w:rsidP="00BD688C">
      <w:pPr>
        <w:autoSpaceDE w:val="0"/>
        <w:autoSpaceDN w:val="0"/>
        <w:adjustRightInd w:val="0"/>
        <w:spacing w:after="0" w:line="240" w:lineRule="auto"/>
        <w:ind w:firstLine="708"/>
        <w:jc w:val="both"/>
        <w:rPr>
          <w:rFonts w:ascii="Times New Roman" w:hAnsi="Times New Roman" w:cs="Times New Roman"/>
          <w:sz w:val="28"/>
          <w:szCs w:val="28"/>
        </w:rPr>
      </w:pPr>
    </w:p>
    <w:p w14:paraId="44690C52" w14:textId="77777777" w:rsidR="00020A37" w:rsidRDefault="00020A37" w:rsidP="00BD688C">
      <w:pPr>
        <w:autoSpaceDE w:val="0"/>
        <w:autoSpaceDN w:val="0"/>
        <w:adjustRightInd w:val="0"/>
        <w:spacing w:after="0" w:line="240" w:lineRule="auto"/>
        <w:ind w:firstLine="708"/>
        <w:jc w:val="both"/>
        <w:rPr>
          <w:rFonts w:ascii="Times New Roman" w:hAnsi="Times New Roman" w:cs="Times New Roman"/>
          <w:sz w:val="28"/>
          <w:szCs w:val="28"/>
        </w:rPr>
      </w:pPr>
    </w:p>
    <w:p w14:paraId="0D0A6E29" w14:textId="77777777" w:rsidR="00020A37" w:rsidRDefault="00020A37" w:rsidP="00BD688C">
      <w:pPr>
        <w:autoSpaceDE w:val="0"/>
        <w:autoSpaceDN w:val="0"/>
        <w:adjustRightInd w:val="0"/>
        <w:spacing w:after="0" w:line="240" w:lineRule="auto"/>
        <w:ind w:firstLine="708"/>
        <w:jc w:val="both"/>
        <w:rPr>
          <w:rFonts w:ascii="Times New Roman" w:hAnsi="Times New Roman" w:cs="Times New Roman"/>
          <w:sz w:val="28"/>
          <w:szCs w:val="28"/>
        </w:rPr>
      </w:pPr>
    </w:p>
    <w:p w14:paraId="6430C959" w14:textId="77777777" w:rsidR="00E25147" w:rsidRDefault="00E25147" w:rsidP="00BD688C">
      <w:pPr>
        <w:autoSpaceDE w:val="0"/>
        <w:autoSpaceDN w:val="0"/>
        <w:adjustRightInd w:val="0"/>
        <w:spacing w:after="0" w:line="240" w:lineRule="auto"/>
        <w:ind w:firstLine="708"/>
        <w:jc w:val="both"/>
        <w:rPr>
          <w:rFonts w:ascii="Times New Roman" w:hAnsi="Times New Roman" w:cs="Times New Roman"/>
          <w:sz w:val="28"/>
          <w:szCs w:val="28"/>
        </w:rPr>
      </w:pPr>
    </w:p>
    <w:p w14:paraId="3EA94CD9" w14:textId="77777777" w:rsidR="00546D10" w:rsidRDefault="003C60B2" w:rsidP="00BD688C">
      <w:pPr>
        <w:autoSpaceDE w:val="0"/>
        <w:autoSpaceDN w:val="0"/>
        <w:adjustRightInd w:val="0"/>
        <w:spacing w:after="0" w:line="240" w:lineRule="auto"/>
        <w:ind w:firstLine="708"/>
        <w:jc w:val="both"/>
        <w:rPr>
          <w:rFonts w:ascii="Times New Roman" w:hAnsi="Times New Roman" w:cs="Times New Roman"/>
          <w:sz w:val="28"/>
          <w:szCs w:val="28"/>
        </w:rPr>
      </w:pPr>
      <w:r w:rsidRPr="003C60B2">
        <w:rPr>
          <w:rFonts w:ascii="Times New Roman" w:hAnsi="Times New Roman" w:cs="Times New Roman"/>
          <w:sz w:val="28"/>
          <w:szCs w:val="28"/>
        </w:rPr>
        <w:t xml:space="preserve">С точки зрения респондентов конкуренция на данном рынке </w:t>
      </w:r>
      <w:r>
        <w:rPr>
          <w:rFonts w:ascii="Times New Roman" w:hAnsi="Times New Roman" w:cs="Times New Roman"/>
          <w:sz w:val="28"/>
          <w:szCs w:val="28"/>
        </w:rPr>
        <w:t>слабая</w:t>
      </w:r>
      <w:r w:rsidRPr="003C60B2">
        <w:rPr>
          <w:rFonts w:ascii="Times New Roman" w:hAnsi="Times New Roman" w:cs="Times New Roman"/>
          <w:sz w:val="28"/>
          <w:szCs w:val="28"/>
        </w:rPr>
        <w:t>:</w:t>
      </w:r>
      <w:r>
        <w:rPr>
          <w:rFonts w:ascii="Times New Roman" w:hAnsi="Times New Roman" w:cs="Times New Roman"/>
          <w:sz w:val="28"/>
          <w:szCs w:val="28"/>
        </w:rPr>
        <w:t xml:space="preserve"> </w:t>
      </w:r>
    </w:p>
    <w:p w14:paraId="7FF601C9" w14:textId="77777777" w:rsidR="003C60B2" w:rsidRDefault="003C60B2" w:rsidP="00BD688C">
      <w:pPr>
        <w:autoSpaceDE w:val="0"/>
        <w:autoSpaceDN w:val="0"/>
        <w:adjustRightInd w:val="0"/>
        <w:spacing w:after="0" w:line="240" w:lineRule="auto"/>
        <w:ind w:firstLine="708"/>
        <w:jc w:val="both"/>
        <w:rPr>
          <w:rFonts w:ascii="Times New Roman" w:hAnsi="Times New Roman" w:cs="Times New Roman"/>
          <w:sz w:val="28"/>
          <w:szCs w:val="28"/>
        </w:rPr>
      </w:pPr>
    </w:p>
    <w:p w14:paraId="1BAF7DDF" w14:textId="77777777" w:rsidR="00020A37" w:rsidRDefault="00020A37" w:rsidP="00EB6F5B">
      <w:pPr>
        <w:autoSpaceDE w:val="0"/>
        <w:autoSpaceDN w:val="0"/>
        <w:adjustRightInd w:val="0"/>
        <w:spacing w:after="0" w:line="240" w:lineRule="auto"/>
        <w:rPr>
          <w:rFonts w:ascii="Times New Roman" w:hAnsi="Times New Roman" w:cs="Times New Roman"/>
          <w:b/>
          <w:sz w:val="28"/>
          <w:szCs w:val="28"/>
        </w:rPr>
      </w:pPr>
      <w:r w:rsidRPr="000441B9">
        <w:rPr>
          <w:rFonts w:ascii="Times New Roman" w:hAnsi="Times New Roman" w:cs="Times New Roman"/>
          <w:b/>
          <w:noProof/>
          <w:sz w:val="28"/>
          <w:szCs w:val="28"/>
          <w:lang w:eastAsia="ru-RU"/>
        </w:rPr>
        <w:drawing>
          <wp:inline distT="0" distB="0" distL="0" distR="0" wp14:anchorId="1DA111BB" wp14:editId="7CCCE40B">
            <wp:extent cx="5124450" cy="2495550"/>
            <wp:effectExtent l="0" t="0" r="0" b="0"/>
            <wp:docPr id="145" name="Диаграмма 14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367CA59C" w14:textId="77777777" w:rsidR="00020A37" w:rsidRDefault="00020A37" w:rsidP="003C60B2">
      <w:pPr>
        <w:autoSpaceDE w:val="0"/>
        <w:autoSpaceDN w:val="0"/>
        <w:adjustRightInd w:val="0"/>
        <w:spacing w:after="0" w:line="240" w:lineRule="auto"/>
        <w:ind w:firstLine="708"/>
        <w:jc w:val="center"/>
        <w:rPr>
          <w:rFonts w:ascii="Times New Roman" w:hAnsi="Times New Roman" w:cs="Times New Roman"/>
          <w:b/>
          <w:sz w:val="28"/>
          <w:szCs w:val="28"/>
        </w:rPr>
      </w:pPr>
    </w:p>
    <w:p w14:paraId="66EA2417" w14:textId="77777777" w:rsidR="00020A37" w:rsidRDefault="00020A37" w:rsidP="003C60B2">
      <w:pPr>
        <w:autoSpaceDE w:val="0"/>
        <w:autoSpaceDN w:val="0"/>
        <w:adjustRightInd w:val="0"/>
        <w:spacing w:after="0" w:line="240" w:lineRule="auto"/>
        <w:ind w:firstLine="708"/>
        <w:jc w:val="center"/>
        <w:rPr>
          <w:rFonts w:ascii="Times New Roman" w:hAnsi="Times New Roman" w:cs="Times New Roman"/>
          <w:b/>
          <w:sz w:val="28"/>
          <w:szCs w:val="28"/>
        </w:rPr>
      </w:pPr>
    </w:p>
    <w:p w14:paraId="3F777F11" w14:textId="77777777" w:rsidR="003C60B2" w:rsidRPr="007B1641" w:rsidRDefault="003C60B2" w:rsidP="003C60B2">
      <w:pPr>
        <w:autoSpaceDE w:val="0"/>
        <w:autoSpaceDN w:val="0"/>
        <w:adjustRightInd w:val="0"/>
        <w:spacing w:after="0" w:line="240" w:lineRule="auto"/>
        <w:ind w:firstLine="708"/>
        <w:jc w:val="center"/>
        <w:rPr>
          <w:rFonts w:ascii="Times New Roman" w:hAnsi="Times New Roman" w:cs="Times New Roman"/>
          <w:b/>
          <w:sz w:val="28"/>
          <w:szCs w:val="28"/>
        </w:rPr>
      </w:pPr>
      <w:r w:rsidRPr="00F268F5">
        <w:rPr>
          <w:rFonts w:ascii="Times New Roman" w:hAnsi="Times New Roman" w:cs="Times New Roman"/>
          <w:b/>
          <w:sz w:val="28"/>
          <w:szCs w:val="28"/>
        </w:rPr>
        <w:t>Рынок реализации сельскохозяйственной продукции</w:t>
      </w:r>
    </w:p>
    <w:p w14:paraId="66527A8D" w14:textId="77777777" w:rsidR="003C60B2" w:rsidRPr="007B1641" w:rsidRDefault="003C60B2" w:rsidP="00BD688C">
      <w:pPr>
        <w:autoSpaceDE w:val="0"/>
        <w:autoSpaceDN w:val="0"/>
        <w:adjustRightInd w:val="0"/>
        <w:spacing w:after="0" w:line="240" w:lineRule="auto"/>
        <w:ind w:firstLine="708"/>
        <w:jc w:val="both"/>
        <w:rPr>
          <w:rFonts w:ascii="Times New Roman" w:hAnsi="Times New Roman" w:cs="Times New Roman"/>
          <w:sz w:val="28"/>
          <w:szCs w:val="28"/>
        </w:rPr>
      </w:pPr>
    </w:p>
    <w:p w14:paraId="621468BF" w14:textId="77777777" w:rsidR="003C60B2" w:rsidRPr="007D0350" w:rsidRDefault="003C60B2" w:rsidP="003C60B2">
      <w:pPr>
        <w:autoSpaceDE w:val="0"/>
        <w:autoSpaceDN w:val="0"/>
        <w:adjustRightInd w:val="0"/>
        <w:spacing w:after="0" w:line="240" w:lineRule="auto"/>
        <w:ind w:firstLine="708"/>
        <w:jc w:val="both"/>
        <w:rPr>
          <w:rFonts w:ascii="Times New Roman" w:hAnsi="Times New Roman" w:cs="Times New Roman"/>
          <w:sz w:val="28"/>
          <w:szCs w:val="28"/>
        </w:rPr>
      </w:pPr>
      <w:r w:rsidRPr="007D0350">
        <w:rPr>
          <w:rFonts w:ascii="Times New Roman" w:hAnsi="Times New Roman" w:cs="Times New Roman"/>
          <w:sz w:val="28"/>
          <w:szCs w:val="28"/>
        </w:rPr>
        <w:t>Опрос предпринимателей, осуществляющих деятельность на данном рынке, показал следующие результаты.</w:t>
      </w:r>
    </w:p>
    <w:p w14:paraId="44034CEA" w14:textId="77777777" w:rsidR="003C60B2" w:rsidRDefault="003C60B2" w:rsidP="003C60B2">
      <w:pPr>
        <w:autoSpaceDE w:val="0"/>
        <w:autoSpaceDN w:val="0"/>
        <w:adjustRightInd w:val="0"/>
        <w:spacing w:after="0" w:line="240" w:lineRule="auto"/>
        <w:ind w:firstLine="708"/>
        <w:jc w:val="both"/>
        <w:rPr>
          <w:rFonts w:ascii="Times New Roman" w:hAnsi="Times New Roman" w:cs="Times New Roman"/>
          <w:sz w:val="28"/>
          <w:szCs w:val="28"/>
        </w:rPr>
      </w:pPr>
      <w:r w:rsidRPr="007D0350">
        <w:rPr>
          <w:rFonts w:ascii="Times New Roman" w:hAnsi="Times New Roman" w:cs="Times New Roman"/>
          <w:sz w:val="28"/>
          <w:szCs w:val="28"/>
        </w:rPr>
        <w:t>На вопрос «Оцените примерное количество конкурентов бизнеса, который Вы представляете, предлагающих аналогичную продукцию (товар, работу, услугу) или ее заменители?» респонденты ответили:</w:t>
      </w:r>
    </w:p>
    <w:p w14:paraId="4DAA8B91" w14:textId="77777777" w:rsidR="00020A37" w:rsidRDefault="00020A37" w:rsidP="00BD688C">
      <w:pPr>
        <w:autoSpaceDE w:val="0"/>
        <w:autoSpaceDN w:val="0"/>
        <w:adjustRightInd w:val="0"/>
        <w:spacing w:after="0" w:line="240" w:lineRule="auto"/>
        <w:ind w:firstLine="708"/>
        <w:jc w:val="both"/>
        <w:rPr>
          <w:rFonts w:ascii="Times New Roman" w:hAnsi="Times New Roman" w:cs="Times New Roman"/>
          <w:sz w:val="28"/>
          <w:szCs w:val="28"/>
        </w:rPr>
      </w:pPr>
    </w:p>
    <w:p w14:paraId="22B91C5C" w14:textId="77777777" w:rsidR="00020A37" w:rsidRDefault="004D325C" w:rsidP="00BD688C">
      <w:pPr>
        <w:autoSpaceDE w:val="0"/>
        <w:autoSpaceDN w:val="0"/>
        <w:adjustRightInd w:val="0"/>
        <w:spacing w:after="0" w:line="240" w:lineRule="auto"/>
        <w:ind w:firstLine="708"/>
        <w:jc w:val="both"/>
        <w:rPr>
          <w:rFonts w:ascii="Times New Roman" w:hAnsi="Times New Roman" w:cs="Times New Roman"/>
          <w:sz w:val="28"/>
          <w:szCs w:val="28"/>
        </w:rPr>
      </w:pPr>
      <w:r w:rsidRPr="000441B9">
        <w:rPr>
          <w:rFonts w:ascii="Times New Roman" w:hAnsi="Times New Roman" w:cs="Times New Roman"/>
          <w:b/>
          <w:noProof/>
          <w:sz w:val="28"/>
          <w:szCs w:val="28"/>
          <w:lang w:eastAsia="ru-RU"/>
        </w:rPr>
        <w:lastRenderedPageBreak/>
        <w:drawing>
          <wp:anchor distT="0" distB="0" distL="114300" distR="114300" simplePos="0" relativeHeight="251711488" behindDoc="0" locked="0" layoutInCell="1" allowOverlap="1" wp14:anchorId="626F2426" wp14:editId="5CCAAC4E">
            <wp:simplePos x="0" y="0"/>
            <wp:positionH relativeFrom="column">
              <wp:posOffset>177165</wp:posOffset>
            </wp:positionH>
            <wp:positionV relativeFrom="paragraph">
              <wp:posOffset>1905</wp:posOffset>
            </wp:positionV>
            <wp:extent cx="5181600" cy="2009775"/>
            <wp:effectExtent l="0" t="0" r="0" b="9525"/>
            <wp:wrapSquare wrapText="bothSides"/>
            <wp:docPr id="146" name="Диаграмма 146"/>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14:sizeRelH relativeFrom="margin">
              <wp14:pctWidth>0</wp14:pctWidth>
            </wp14:sizeRelH>
            <wp14:sizeRelV relativeFrom="margin">
              <wp14:pctHeight>0</wp14:pctHeight>
            </wp14:sizeRelV>
          </wp:anchor>
        </w:drawing>
      </w:r>
    </w:p>
    <w:p w14:paraId="3281B15E" w14:textId="77777777" w:rsidR="003C60B2" w:rsidRDefault="003C60B2" w:rsidP="00BD688C">
      <w:pPr>
        <w:autoSpaceDE w:val="0"/>
        <w:autoSpaceDN w:val="0"/>
        <w:adjustRightInd w:val="0"/>
        <w:spacing w:after="0" w:line="240" w:lineRule="auto"/>
        <w:ind w:firstLine="708"/>
        <w:jc w:val="both"/>
        <w:rPr>
          <w:rFonts w:ascii="Times New Roman" w:hAnsi="Times New Roman" w:cs="Times New Roman"/>
          <w:sz w:val="28"/>
          <w:szCs w:val="28"/>
        </w:rPr>
      </w:pPr>
      <w:r w:rsidRPr="003C60B2">
        <w:rPr>
          <w:rFonts w:ascii="Times New Roman" w:hAnsi="Times New Roman" w:cs="Times New Roman"/>
          <w:sz w:val="28"/>
          <w:szCs w:val="28"/>
        </w:rPr>
        <w:t xml:space="preserve">С точки зрения респондентов конкуренция на данном рынке </w:t>
      </w:r>
      <w:r>
        <w:rPr>
          <w:rFonts w:ascii="Times New Roman" w:hAnsi="Times New Roman" w:cs="Times New Roman"/>
          <w:sz w:val="28"/>
          <w:szCs w:val="28"/>
        </w:rPr>
        <w:t>умеренная</w:t>
      </w:r>
      <w:r w:rsidRPr="003C60B2">
        <w:rPr>
          <w:rFonts w:ascii="Times New Roman" w:hAnsi="Times New Roman" w:cs="Times New Roman"/>
          <w:sz w:val="28"/>
          <w:szCs w:val="28"/>
        </w:rPr>
        <w:t>:</w:t>
      </w:r>
    </w:p>
    <w:p w14:paraId="347E229D" w14:textId="77777777" w:rsidR="00020A37" w:rsidRDefault="00020A37" w:rsidP="00020A37">
      <w:pPr>
        <w:autoSpaceDE w:val="0"/>
        <w:autoSpaceDN w:val="0"/>
        <w:adjustRightInd w:val="0"/>
        <w:spacing w:after="0" w:line="240" w:lineRule="auto"/>
        <w:jc w:val="center"/>
        <w:rPr>
          <w:rFonts w:ascii="Times New Roman" w:hAnsi="Times New Roman" w:cs="Times New Roman"/>
          <w:b/>
          <w:sz w:val="28"/>
          <w:szCs w:val="28"/>
        </w:rPr>
      </w:pPr>
      <w:r w:rsidRPr="000441B9">
        <w:rPr>
          <w:rFonts w:ascii="Times New Roman" w:hAnsi="Times New Roman" w:cs="Times New Roman"/>
          <w:b/>
          <w:noProof/>
          <w:sz w:val="28"/>
          <w:szCs w:val="28"/>
          <w:lang w:eastAsia="ru-RU"/>
        </w:rPr>
        <w:drawing>
          <wp:inline distT="0" distB="0" distL="0" distR="0" wp14:anchorId="664118C1" wp14:editId="6A5F9DF2">
            <wp:extent cx="5553075" cy="2838450"/>
            <wp:effectExtent l="0" t="0" r="9525" b="0"/>
            <wp:docPr id="147" name="Диаграмма 147"/>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6602B51A" w14:textId="77777777" w:rsidR="00020A37" w:rsidRDefault="00020A37" w:rsidP="003C60B2">
      <w:pPr>
        <w:autoSpaceDE w:val="0"/>
        <w:autoSpaceDN w:val="0"/>
        <w:adjustRightInd w:val="0"/>
        <w:spacing w:after="0" w:line="240" w:lineRule="auto"/>
        <w:ind w:firstLine="708"/>
        <w:jc w:val="center"/>
        <w:rPr>
          <w:rFonts w:ascii="Times New Roman" w:hAnsi="Times New Roman" w:cs="Times New Roman"/>
          <w:b/>
          <w:sz w:val="28"/>
          <w:szCs w:val="28"/>
        </w:rPr>
      </w:pPr>
    </w:p>
    <w:p w14:paraId="10EA9F02" w14:textId="77777777" w:rsidR="003C60B2" w:rsidRPr="003C60B2" w:rsidRDefault="003C60B2" w:rsidP="003C60B2">
      <w:pPr>
        <w:autoSpaceDE w:val="0"/>
        <w:autoSpaceDN w:val="0"/>
        <w:adjustRightInd w:val="0"/>
        <w:spacing w:after="0" w:line="240" w:lineRule="auto"/>
        <w:ind w:firstLine="708"/>
        <w:jc w:val="center"/>
        <w:rPr>
          <w:rFonts w:ascii="Times New Roman" w:hAnsi="Times New Roman" w:cs="Times New Roman"/>
          <w:b/>
          <w:sz w:val="28"/>
          <w:szCs w:val="28"/>
        </w:rPr>
      </w:pPr>
      <w:r w:rsidRPr="00EE346C">
        <w:rPr>
          <w:rFonts w:ascii="Times New Roman" w:hAnsi="Times New Roman" w:cs="Times New Roman"/>
          <w:b/>
          <w:sz w:val="28"/>
          <w:szCs w:val="28"/>
        </w:rPr>
        <w:t>Рынок добычи общераспространенных полезных ископаемых на участках недр местного значения</w:t>
      </w:r>
    </w:p>
    <w:p w14:paraId="13E2CD2C" w14:textId="77777777" w:rsidR="003C60B2" w:rsidRPr="006E4CEA" w:rsidRDefault="003C60B2" w:rsidP="00BD688C">
      <w:pPr>
        <w:autoSpaceDE w:val="0"/>
        <w:autoSpaceDN w:val="0"/>
        <w:adjustRightInd w:val="0"/>
        <w:spacing w:after="0" w:line="240" w:lineRule="auto"/>
        <w:ind w:firstLine="708"/>
        <w:jc w:val="both"/>
        <w:rPr>
          <w:rFonts w:ascii="Times New Roman" w:hAnsi="Times New Roman" w:cs="Times New Roman"/>
          <w:sz w:val="28"/>
          <w:szCs w:val="28"/>
        </w:rPr>
      </w:pPr>
    </w:p>
    <w:p w14:paraId="52BBE380" w14:textId="368044BD" w:rsidR="00BF62CF" w:rsidRDefault="003C60B2" w:rsidP="00BD688C">
      <w:pPr>
        <w:autoSpaceDE w:val="0"/>
        <w:autoSpaceDN w:val="0"/>
        <w:adjustRightInd w:val="0"/>
        <w:spacing w:after="0" w:line="240" w:lineRule="auto"/>
        <w:ind w:firstLine="708"/>
        <w:jc w:val="both"/>
        <w:rPr>
          <w:rFonts w:ascii="Times New Roman" w:hAnsi="Times New Roman" w:cs="Times New Roman"/>
          <w:sz w:val="28"/>
          <w:szCs w:val="28"/>
        </w:rPr>
      </w:pPr>
      <w:r w:rsidRPr="006E4CEA">
        <w:rPr>
          <w:rFonts w:ascii="Times New Roman" w:hAnsi="Times New Roman" w:cs="Times New Roman"/>
          <w:sz w:val="28"/>
          <w:szCs w:val="28"/>
        </w:rPr>
        <w:t xml:space="preserve">На рынке добычи общераспространенных полезных ископаемых на участках недр местного значения в Республике Алтай осуществляют </w:t>
      </w:r>
      <w:r w:rsidR="001B48FF">
        <w:rPr>
          <w:rFonts w:ascii="Times New Roman" w:hAnsi="Times New Roman" w:cs="Times New Roman"/>
          <w:sz w:val="28"/>
          <w:szCs w:val="28"/>
        </w:rPr>
        <w:t>18</w:t>
      </w:r>
      <w:r w:rsidRPr="006E4CEA">
        <w:rPr>
          <w:rFonts w:ascii="Times New Roman" w:hAnsi="Times New Roman" w:cs="Times New Roman"/>
          <w:sz w:val="28"/>
          <w:szCs w:val="28"/>
        </w:rPr>
        <w:t xml:space="preserve"> организации частной формы собственности. </w:t>
      </w:r>
      <w:r w:rsidR="00031D00" w:rsidRPr="006E4CEA">
        <w:rPr>
          <w:rFonts w:ascii="Times New Roman" w:hAnsi="Times New Roman" w:cs="Times New Roman"/>
          <w:sz w:val="28"/>
          <w:szCs w:val="28"/>
        </w:rPr>
        <w:t xml:space="preserve">Добыча драгоценных металлов в Республике Алтай представлена </w:t>
      </w:r>
      <w:r w:rsidR="001841C2">
        <w:rPr>
          <w:rFonts w:ascii="Times New Roman" w:hAnsi="Times New Roman" w:cs="Times New Roman"/>
          <w:sz w:val="28"/>
          <w:szCs w:val="28"/>
        </w:rPr>
        <w:t>11</w:t>
      </w:r>
      <w:r w:rsidR="00031D00" w:rsidRPr="006E4CEA">
        <w:rPr>
          <w:rFonts w:ascii="Times New Roman" w:hAnsi="Times New Roman" w:cs="Times New Roman"/>
          <w:sz w:val="28"/>
          <w:szCs w:val="28"/>
        </w:rPr>
        <w:t xml:space="preserve"> </w:t>
      </w:r>
      <w:r w:rsidR="001841C2">
        <w:rPr>
          <w:rFonts w:ascii="Times New Roman" w:hAnsi="Times New Roman" w:cs="Times New Roman"/>
          <w:sz w:val="28"/>
          <w:szCs w:val="28"/>
        </w:rPr>
        <w:t>хозяйствующим субъектом</w:t>
      </w:r>
      <w:r w:rsidR="00031D00" w:rsidRPr="006E4CEA">
        <w:rPr>
          <w:rFonts w:ascii="Times New Roman" w:hAnsi="Times New Roman" w:cs="Times New Roman"/>
          <w:sz w:val="28"/>
          <w:szCs w:val="28"/>
        </w:rPr>
        <w:t xml:space="preserve">. </w:t>
      </w:r>
      <w:r w:rsidRPr="003C60B2">
        <w:rPr>
          <w:rFonts w:ascii="Times New Roman" w:hAnsi="Times New Roman" w:cs="Times New Roman"/>
          <w:sz w:val="28"/>
          <w:szCs w:val="28"/>
        </w:rPr>
        <w:t xml:space="preserve">Организаций с государственным или муниципальным участием, осуществляющих деятельность на данном рынке, нет. Добыча общераспространенных полезных ископаемых на территории Республики Алтай осуществляется субъектами предпринимательской деятельности, имеющими лицензию на разведку и добычу общераспространенных полезных ископаемых. Статьей 15 Закона Российской Федерации от 21 февраля 1992 года № 2395-1 «О недрах» </w:t>
      </w:r>
      <w:r w:rsidRPr="00E60428">
        <w:rPr>
          <w:rFonts w:ascii="Times New Roman" w:hAnsi="Times New Roman" w:cs="Times New Roman"/>
          <w:sz w:val="28"/>
          <w:szCs w:val="28"/>
        </w:rPr>
        <w:t xml:space="preserve">определено, что государственная система лицензирования – это единый порядок предоставления лицензий, включающий информационную, научно-аналитическую, экономическую и юридическую подготовку материалов и их оформление. </w:t>
      </w:r>
    </w:p>
    <w:p w14:paraId="7EE5C25C" w14:textId="694F97A8" w:rsidR="003C60B2" w:rsidRDefault="003C60B2" w:rsidP="00BD688C">
      <w:pPr>
        <w:autoSpaceDE w:val="0"/>
        <w:autoSpaceDN w:val="0"/>
        <w:adjustRightInd w:val="0"/>
        <w:spacing w:after="0" w:line="240" w:lineRule="auto"/>
        <w:ind w:firstLine="708"/>
        <w:jc w:val="both"/>
        <w:rPr>
          <w:rFonts w:ascii="Times New Roman" w:hAnsi="Times New Roman" w:cs="Times New Roman"/>
          <w:sz w:val="28"/>
          <w:szCs w:val="28"/>
        </w:rPr>
      </w:pPr>
      <w:r w:rsidRPr="00E60428">
        <w:rPr>
          <w:rFonts w:ascii="Times New Roman" w:hAnsi="Times New Roman" w:cs="Times New Roman"/>
          <w:sz w:val="28"/>
          <w:szCs w:val="28"/>
        </w:rPr>
        <w:lastRenderedPageBreak/>
        <w:t>Фактически сложившийся уровень данного показателя по Республике Алтай составил на 1 января 202</w:t>
      </w:r>
      <w:r w:rsidR="001340F5">
        <w:rPr>
          <w:rFonts w:ascii="Times New Roman" w:hAnsi="Times New Roman" w:cs="Times New Roman"/>
          <w:sz w:val="28"/>
          <w:szCs w:val="28"/>
        </w:rPr>
        <w:t>6</w:t>
      </w:r>
      <w:r w:rsidRPr="00E60428">
        <w:rPr>
          <w:rFonts w:ascii="Times New Roman" w:hAnsi="Times New Roman" w:cs="Times New Roman"/>
          <w:sz w:val="28"/>
          <w:szCs w:val="28"/>
        </w:rPr>
        <w:t xml:space="preserve"> года 100%. Установленное минимальное значение ключевого показателя в 202</w:t>
      </w:r>
      <w:r w:rsidR="001340F5">
        <w:rPr>
          <w:rFonts w:ascii="Times New Roman" w:hAnsi="Times New Roman" w:cs="Times New Roman"/>
          <w:sz w:val="28"/>
          <w:szCs w:val="28"/>
        </w:rPr>
        <w:t>5</w:t>
      </w:r>
      <w:r w:rsidRPr="00E60428">
        <w:rPr>
          <w:rFonts w:ascii="Times New Roman" w:hAnsi="Times New Roman" w:cs="Times New Roman"/>
          <w:sz w:val="28"/>
          <w:szCs w:val="28"/>
        </w:rPr>
        <w:t xml:space="preserve"> году – </w:t>
      </w:r>
      <w:r w:rsidR="001C2D08" w:rsidRPr="00E60428">
        <w:rPr>
          <w:rFonts w:ascii="Times New Roman" w:hAnsi="Times New Roman" w:cs="Times New Roman"/>
          <w:sz w:val="28"/>
          <w:szCs w:val="28"/>
        </w:rPr>
        <w:t>10</w:t>
      </w:r>
      <w:r w:rsidRPr="00E60428">
        <w:rPr>
          <w:rFonts w:ascii="Times New Roman" w:hAnsi="Times New Roman" w:cs="Times New Roman"/>
          <w:sz w:val="28"/>
          <w:szCs w:val="28"/>
        </w:rPr>
        <w:t xml:space="preserve">0%. </w:t>
      </w:r>
    </w:p>
    <w:p w14:paraId="4F5E3829" w14:textId="77777777" w:rsidR="003C60B2" w:rsidRDefault="003C60B2" w:rsidP="003C60B2">
      <w:pPr>
        <w:autoSpaceDE w:val="0"/>
        <w:autoSpaceDN w:val="0"/>
        <w:adjustRightInd w:val="0"/>
        <w:spacing w:after="0" w:line="240" w:lineRule="auto"/>
        <w:ind w:firstLine="708"/>
        <w:jc w:val="both"/>
        <w:rPr>
          <w:rFonts w:ascii="Times New Roman" w:hAnsi="Times New Roman" w:cs="Times New Roman"/>
          <w:sz w:val="28"/>
          <w:szCs w:val="28"/>
        </w:rPr>
      </w:pPr>
    </w:p>
    <w:p w14:paraId="6C9D56BB" w14:textId="77777777" w:rsidR="004D5E2D" w:rsidRDefault="001D7C75" w:rsidP="001D7C75">
      <w:pPr>
        <w:autoSpaceDE w:val="0"/>
        <w:autoSpaceDN w:val="0"/>
        <w:adjustRightInd w:val="0"/>
        <w:spacing w:after="0" w:line="240" w:lineRule="auto"/>
        <w:jc w:val="both"/>
        <w:rPr>
          <w:rFonts w:ascii="Times New Roman" w:hAnsi="Times New Roman" w:cs="Times New Roman"/>
          <w:i/>
          <w:sz w:val="28"/>
          <w:szCs w:val="28"/>
        </w:rPr>
      </w:pPr>
      <w:r w:rsidRPr="00D12A3A">
        <w:rPr>
          <w:rFonts w:ascii="Times New Roman" w:hAnsi="Times New Roman" w:cs="Times New Roman"/>
          <w:i/>
          <w:sz w:val="28"/>
          <w:szCs w:val="28"/>
          <w:highlight w:val="yellow"/>
        </w:rPr>
        <w:t xml:space="preserve">2.3.2. </w:t>
      </w:r>
      <w:r w:rsidR="003F0B49" w:rsidRPr="00D12A3A">
        <w:rPr>
          <w:rFonts w:ascii="Times New Roman" w:hAnsi="Times New Roman" w:cs="Times New Roman"/>
          <w:i/>
          <w:sz w:val="28"/>
          <w:szCs w:val="28"/>
          <w:highlight w:val="yellow"/>
        </w:rPr>
        <w:t xml:space="preserve">Информация о </w:t>
      </w:r>
      <w:r w:rsidR="00D01A9A" w:rsidRPr="00D12A3A">
        <w:rPr>
          <w:rFonts w:ascii="Times New Roman" w:hAnsi="Times New Roman" w:cs="Times New Roman"/>
          <w:i/>
          <w:sz w:val="28"/>
          <w:szCs w:val="28"/>
          <w:highlight w:val="yellow"/>
        </w:rPr>
        <w:t>реализации</w:t>
      </w:r>
      <w:r w:rsidR="003F0B49" w:rsidRPr="00D12A3A">
        <w:rPr>
          <w:rFonts w:ascii="Times New Roman" w:hAnsi="Times New Roman" w:cs="Times New Roman"/>
          <w:i/>
          <w:sz w:val="28"/>
          <w:szCs w:val="28"/>
          <w:highlight w:val="yellow"/>
        </w:rPr>
        <w:t xml:space="preserve"> м</w:t>
      </w:r>
      <w:r w:rsidR="004D5E2D" w:rsidRPr="00D12A3A">
        <w:rPr>
          <w:rFonts w:ascii="Times New Roman" w:hAnsi="Times New Roman" w:cs="Times New Roman"/>
          <w:i/>
          <w:sz w:val="28"/>
          <w:szCs w:val="28"/>
          <w:highlight w:val="yellow"/>
        </w:rPr>
        <w:t>ероприяти</w:t>
      </w:r>
      <w:r w:rsidR="003F0B49" w:rsidRPr="00D12A3A">
        <w:rPr>
          <w:rFonts w:ascii="Times New Roman" w:hAnsi="Times New Roman" w:cs="Times New Roman"/>
          <w:i/>
          <w:sz w:val="28"/>
          <w:szCs w:val="28"/>
          <w:highlight w:val="yellow"/>
        </w:rPr>
        <w:t>й</w:t>
      </w:r>
      <w:r w:rsidR="004D5E2D" w:rsidRPr="00D12A3A">
        <w:rPr>
          <w:rFonts w:ascii="Times New Roman" w:hAnsi="Times New Roman" w:cs="Times New Roman"/>
          <w:i/>
          <w:sz w:val="28"/>
          <w:szCs w:val="28"/>
          <w:highlight w:val="yellow"/>
        </w:rPr>
        <w:t xml:space="preserve"> </w:t>
      </w:r>
      <w:r w:rsidR="003F0B49" w:rsidRPr="00D12A3A">
        <w:rPr>
          <w:rFonts w:ascii="Times New Roman" w:hAnsi="Times New Roman" w:cs="Times New Roman"/>
          <w:i/>
          <w:sz w:val="28"/>
          <w:szCs w:val="28"/>
          <w:highlight w:val="yellow"/>
        </w:rPr>
        <w:t>по развитию конкуренции в Республике Алтай.</w:t>
      </w:r>
      <w:r w:rsidR="003F0B49" w:rsidRPr="00B049D2">
        <w:rPr>
          <w:rFonts w:ascii="Times New Roman" w:hAnsi="Times New Roman" w:cs="Times New Roman"/>
          <w:i/>
          <w:sz w:val="28"/>
          <w:szCs w:val="28"/>
        </w:rPr>
        <w:t xml:space="preserve"> </w:t>
      </w:r>
    </w:p>
    <w:p w14:paraId="6B153BF7" w14:textId="7541E28E" w:rsidR="00D675C7" w:rsidRDefault="000775D7" w:rsidP="00E64603">
      <w:pPr>
        <w:autoSpaceDE w:val="0"/>
        <w:autoSpaceDN w:val="0"/>
        <w:adjustRightInd w:val="0"/>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Мероприятия по развитию конкуренции в Республике Алтай утверждены распоряжением Главы Республики Алтай от 2</w:t>
      </w:r>
      <w:r w:rsidR="00DC3E6E">
        <w:rPr>
          <w:rFonts w:ascii="Times New Roman" w:hAnsi="Times New Roman" w:cs="Times New Roman"/>
          <w:iCs/>
          <w:sz w:val="28"/>
          <w:szCs w:val="28"/>
        </w:rPr>
        <w:t>7</w:t>
      </w:r>
      <w:r>
        <w:rPr>
          <w:rFonts w:ascii="Times New Roman" w:hAnsi="Times New Roman" w:cs="Times New Roman"/>
          <w:iCs/>
          <w:sz w:val="28"/>
          <w:szCs w:val="28"/>
        </w:rPr>
        <w:t xml:space="preserve"> </w:t>
      </w:r>
      <w:r w:rsidR="00DC3E6E">
        <w:rPr>
          <w:rFonts w:ascii="Times New Roman" w:hAnsi="Times New Roman" w:cs="Times New Roman"/>
          <w:iCs/>
          <w:sz w:val="28"/>
          <w:szCs w:val="28"/>
        </w:rPr>
        <w:t>февраля</w:t>
      </w:r>
      <w:r>
        <w:rPr>
          <w:rFonts w:ascii="Times New Roman" w:hAnsi="Times New Roman" w:cs="Times New Roman"/>
          <w:iCs/>
          <w:sz w:val="28"/>
          <w:szCs w:val="28"/>
        </w:rPr>
        <w:t xml:space="preserve"> 202</w:t>
      </w:r>
      <w:r w:rsidR="00DC3E6E">
        <w:rPr>
          <w:rFonts w:ascii="Times New Roman" w:hAnsi="Times New Roman" w:cs="Times New Roman"/>
          <w:iCs/>
          <w:sz w:val="28"/>
          <w:szCs w:val="28"/>
        </w:rPr>
        <w:t>0</w:t>
      </w:r>
      <w:r>
        <w:rPr>
          <w:rFonts w:ascii="Times New Roman" w:hAnsi="Times New Roman" w:cs="Times New Roman"/>
          <w:iCs/>
          <w:sz w:val="28"/>
          <w:szCs w:val="28"/>
        </w:rPr>
        <w:t xml:space="preserve"> г. №</w:t>
      </w:r>
      <w:r w:rsidR="00DC3E6E">
        <w:rPr>
          <w:rFonts w:ascii="Times New Roman" w:hAnsi="Times New Roman" w:cs="Times New Roman"/>
          <w:iCs/>
          <w:sz w:val="28"/>
          <w:szCs w:val="28"/>
        </w:rPr>
        <w:t>105</w:t>
      </w:r>
      <w:r>
        <w:rPr>
          <w:rFonts w:ascii="Times New Roman" w:hAnsi="Times New Roman" w:cs="Times New Roman"/>
          <w:iCs/>
          <w:sz w:val="28"/>
          <w:szCs w:val="28"/>
        </w:rPr>
        <w:t xml:space="preserve">-рГ </w:t>
      </w:r>
      <w:r w:rsidR="000F547C">
        <w:rPr>
          <w:rFonts w:ascii="Times New Roman" w:hAnsi="Times New Roman" w:cs="Times New Roman"/>
          <w:iCs/>
          <w:sz w:val="28"/>
          <w:szCs w:val="28"/>
        </w:rPr>
        <w:t>«</w:t>
      </w:r>
      <w:r w:rsidR="000F547C" w:rsidRPr="000F547C">
        <w:rPr>
          <w:rFonts w:ascii="Times New Roman" w:hAnsi="Times New Roman" w:cs="Times New Roman"/>
          <w:iCs/>
          <w:sz w:val="28"/>
          <w:szCs w:val="28"/>
        </w:rPr>
        <w:t>О</w:t>
      </w:r>
      <w:r w:rsidR="007000A2">
        <w:rPr>
          <w:rFonts w:ascii="Times New Roman" w:hAnsi="Times New Roman" w:cs="Times New Roman"/>
          <w:iCs/>
          <w:sz w:val="28"/>
          <w:szCs w:val="28"/>
        </w:rPr>
        <w:t xml:space="preserve">б утверждении Плана мероприятий («дорожный карты») по содействию развитию конкуренции в Республике Алтай на 2019-20214 годы и о признании утратившими силу распоряжения Главы Республики Алтай, Председателя Правительства Республики Алтай от 23 ноября 2018 года </w:t>
      </w:r>
      <w:r w:rsidR="00747609">
        <w:rPr>
          <w:rFonts w:ascii="Times New Roman" w:hAnsi="Times New Roman" w:cs="Times New Roman"/>
          <w:iCs/>
          <w:sz w:val="28"/>
          <w:szCs w:val="28"/>
        </w:rPr>
        <w:br/>
      </w:r>
      <w:r w:rsidR="007000A2">
        <w:rPr>
          <w:rFonts w:ascii="Times New Roman" w:hAnsi="Times New Roman" w:cs="Times New Roman"/>
          <w:iCs/>
          <w:sz w:val="28"/>
          <w:szCs w:val="28"/>
        </w:rPr>
        <w:t xml:space="preserve">№ 700-рГ». </w:t>
      </w:r>
    </w:p>
    <w:p w14:paraId="7B9D683B" w14:textId="2B8308DC" w:rsidR="00004309" w:rsidRDefault="00E61ABB" w:rsidP="00F80DF0">
      <w:pPr>
        <w:autoSpaceDE w:val="0"/>
        <w:autoSpaceDN w:val="0"/>
        <w:adjustRightInd w:val="0"/>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В целях создания условий для недискриминационного доступа хозяйствующих субъектов на товарные рынки </w:t>
      </w:r>
      <w:r w:rsidR="00A27E03">
        <w:rPr>
          <w:rFonts w:ascii="Times New Roman" w:hAnsi="Times New Roman" w:cs="Times New Roman"/>
          <w:iCs/>
          <w:sz w:val="28"/>
          <w:szCs w:val="28"/>
        </w:rPr>
        <w:t xml:space="preserve">исполнительными органами Республики Алтай осуществляются </w:t>
      </w:r>
      <w:r w:rsidR="00F80DF0">
        <w:rPr>
          <w:rFonts w:ascii="Times New Roman" w:hAnsi="Times New Roman" w:cs="Times New Roman"/>
          <w:iCs/>
          <w:sz w:val="28"/>
          <w:szCs w:val="28"/>
        </w:rPr>
        <w:t>мероприятия по с</w:t>
      </w:r>
      <w:r w:rsidR="00F80DF0" w:rsidRPr="00F80DF0">
        <w:rPr>
          <w:rFonts w:ascii="Times New Roman" w:hAnsi="Times New Roman" w:cs="Times New Roman"/>
          <w:iCs/>
          <w:sz w:val="28"/>
          <w:szCs w:val="28"/>
        </w:rPr>
        <w:t>окращени</w:t>
      </w:r>
      <w:r w:rsidR="00F80DF0">
        <w:rPr>
          <w:rFonts w:ascii="Times New Roman" w:hAnsi="Times New Roman" w:cs="Times New Roman"/>
          <w:iCs/>
          <w:sz w:val="28"/>
          <w:szCs w:val="28"/>
        </w:rPr>
        <w:t>ю</w:t>
      </w:r>
      <w:r w:rsidR="00F80DF0" w:rsidRPr="00F80DF0">
        <w:rPr>
          <w:rFonts w:ascii="Times New Roman" w:hAnsi="Times New Roman" w:cs="Times New Roman"/>
          <w:iCs/>
          <w:sz w:val="28"/>
          <w:szCs w:val="28"/>
        </w:rPr>
        <w:t xml:space="preserve"> случаев административного давления на бизнес, в том числе за счет внедрения проверочных листов (списков контрольных вопросов) исполнительными органами государственной власти Республики Алтай, осуществляющими контрольно-надзорные полномочия по региональным.</w:t>
      </w:r>
      <w:r w:rsidR="00453D9A">
        <w:rPr>
          <w:rFonts w:ascii="Times New Roman" w:hAnsi="Times New Roman" w:cs="Times New Roman"/>
          <w:iCs/>
          <w:sz w:val="28"/>
          <w:szCs w:val="28"/>
        </w:rPr>
        <w:t xml:space="preserve"> </w:t>
      </w:r>
    </w:p>
    <w:p w14:paraId="5CF7AD06" w14:textId="6C2D67EA" w:rsidR="00F80DF0" w:rsidRDefault="004A444F" w:rsidP="00F80DF0">
      <w:pPr>
        <w:autoSpaceDE w:val="0"/>
        <w:autoSpaceDN w:val="0"/>
        <w:adjustRightInd w:val="0"/>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100 процентов государственных объектов недвижимого имущества в социальной сфере используются по целевому назначению. </w:t>
      </w:r>
    </w:p>
    <w:p w14:paraId="24F85DB7" w14:textId="569CF6DC" w:rsidR="004A444F" w:rsidRDefault="00712381" w:rsidP="00F80DF0">
      <w:pPr>
        <w:autoSpaceDE w:val="0"/>
        <w:autoSpaceDN w:val="0"/>
        <w:adjustRightInd w:val="0"/>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В сфере образовательной деятельности проводились следующие мероприятия. </w:t>
      </w:r>
    </w:p>
    <w:p w14:paraId="36200CF5" w14:textId="77777777" w:rsidR="0043456D" w:rsidRDefault="0043456D" w:rsidP="0043456D">
      <w:pPr>
        <w:autoSpaceDE w:val="0"/>
        <w:autoSpaceDN w:val="0"/>
        <w:adjustRightInd w:val="0"/>
        <w:spacing w:after="0" w:line="240" w:lineRule="auto"/>
        <w:ind w:firstLine="709"/>
        <w:jc w:val="both"/>
        <w:rPr>
          <w:rFonts w:ascii="Times New Roman" w:hAnsi="Times New Roman" w:cs="Times New Roman"/>
          <w:iCs/>
          <w:sz w:val="28"/>
          <w:szCs w:val="28"/>
        </w:rPr>
      </w:pPr>
      <w:r w:rsidRPr="0043456D">
        <w:rPr>
          <w:rFonts w:ascii="Times New Roman" w:hAnsi="Times New Roman" w:cs="Times New Roman"/>
          <w:iCs/>
          <w:sz w:val="28"/>
          <w:szCs w:val="28"/>
        </w:rPr>
        <w:t>В 2025 году в Министерство образования и науки Республики Алтай поступило от физических лиц 9 заявлений о подтверждении документов об образовании и (или) о квалификации, выданных российскими организациями, осуществляющими образовательную деятельность.</w:t>
      </w:r>
    </w:p>
    <w:p w14:paraId="2E5F1DF6" w14:textId="1FC8B878" w:rsidR="00712381" w:rsidRDefault="00114B1A" w:rsidP="00114B1A">
      <w:pPr>
        <w:autoSpaceDE w:val="0"/>
        <w:autoSpaceDN w:val="0"/>
        <w:adjustRightInd w:val="0"/>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В </w:t>
      </w:r>
      <w:r w:rsidRPr="00114B1A">
        <w:rPr>
          <w:rFonts w:ascii="Times New Roman" w:hAnsi="Times New Roman" w:cs="Times New Roman"/>
          <w:iCs/>
          <w:sz w:val="28"/>
          <w:szCs w:val="28"/>
        </w:rPr>
        <w:t xml:space="preserve">Республике Алтай </w:t>
      </w:r>
      <w:r>
        <w:rPr>
          <w:rFonts w:ascii="Times New Roman" w:hAnsi="Times New Roman" w:cs="Times New Roman"/>
          <w:iCs/>
          <w:sz w:val="28"/>
          <w:szCs w:val="28"/>
        </w:rPr>
        <w:t>осуществляют деятельность</w:t>
      </w:r>
      <w:r w:rsidRPr="00114B1A">
        <w:rPr>
          <w:rFonts w:ascii="Times New Roman" w:hAnsi="Times New Roman" w:cs="Times New Roman"/>
          <w:iCs/>
          <w:sz w:val="28"/>
          <w:szCs w:val="28"/>
        </w:rPr>
        <w:t xml:space="preserve"> 153 дошкольны</w:t>
      </w:r>
      <w:r>
        <w:rPr>
          <w:rFonts w:ascii="Times New Roman" w:hAnsi="Times New Roman" w:cs="Times New Roman"/>
          <w:iCs/>
          <w:sz w:val="28"/>
          <w:szCs w:val="28"/>
        </w:rPr>
        <w:t>х</w:t>
      </w:r>
      <w:r w:rsidRPr="00114B1A">
        <w:rPr>
          <w:rFonts w:ascii="Times New Roman" w:hAnsi="Times New Roman" w:cs="Times New Roman"/>
          <w:iCs/>
          <w:sz w:val="28"/>
          <w:szCs w:val="28"/>
        </w:rPr>
        <w:t xml:space="preserve"> образовательны</w:t>
      </w:r>
      <w:r>
        <w:rPr>
          <w:rFonts w:ascii="Times New Roman" w:hAnsi="Times New Roman" w:cs="Times New Roman"/>
          <w:iCs/>
          <w:sz w:val="28"/>
          <w:szCs w:val="28"/>
        </w:rPr>
        <w:t>х</w:t>
      </w:r>
      <w:r w:rsidRPr="00114B1A">
        <w:rPr>
          <w:rFonts w:ascii="Times New Roman" w:hAnsi="Times New Roman" w:cs="Times New Roman"/>
          <w:iCs/>
          <w:sz w:val="28"/>
          <w:szCs w:val="28"/>
        </w:rPr>
        <w:t xml:space="preserve"> организаци</w:t>
      </w:r>
      <w:r>
        <w:rPr>
          <w:rFonts w:ascii="Times New Roman" w:hAnsi="Times New Roman" w:cs="Times New Roman"/>
          <w:iCs/>
          <w:sz w:val="28"/>
          <w:szCs w:val="28"/>
        </w:rPr>
        <w:t>й</w:t>
      </w:r>
      <w:r w:rsidRPr="00114B1A">
        <w:rPr>
          <w:rFonts w:ascii="Times New Roman" w:hAnsi="Times New Roman" w:cs="Times New Roman"/>
          <w:iCs/>
          <w:sz w:val="28"/>
          <w:szCs w:val="28"/>
        </w:rPr>
        <w:t xml:space="preserve">, из которых 13 организаций </w:t>
      </w:r>
      <w:r w:rsidR="006B6221">
        <w:rPr>
          <w:rFonts w:ascii="Times New Roman" w:hAnsi="Times New Roman" w:cs="Times New Roman"/>
          <w:iCs/>
          <w:sz w:val="28"/>
          <w:szCs w:val="28"/>
        </w:rPr>
        <w:t xml:space="preserve">относятся к </w:t>
      </w:r>
      <w:r w:rsidRPr="00114B1A">
        <w:rPr>
          <w:rFonts w:ascii="Times New Roman" w:hAnsi="Times New Roman" w:cs="Times New Roman"/>
          <w:iCs/>
          <w:sz w:val="28"/>
          <w:szCs w:val="28"/>
        </w:rPr>
        <w:t>негосударственном</w:t>
      </w:r>
      <w:r w:rsidR="006B6221">
        <w:rPr>
          <w:rFonts w:ascii="Times New Roman" w:hAnsi="Times New Roman" w:cs="Times New Roman"/>
          <w:iCs/>
          <w:sz w:val="28"/>
          <w:szCs w:val="28"/>
        </w:rPr>
        <w:t>у</w:t>
      </w:r>
      <w:r w:rsidRPr="00114B1A">
        <w:rPr>
          <w:rFonts w:ascii="Times New Roman" w:hAnsi="Times New Roman" w:cs="Times New Roman"/>
          <w:iCs/>
          <w:sz w:val="28"/>
          <w:szCs w:val="28"/>
        </w:rPr>
        <w:t xml:space="preserve"> сектор</w:t>
      </w:r>
      <w:r w:rsidR="006B6221">
        <w:rPr>
          <w:rFonts w:ascii="Times New Roman" w:hAnsi="Times New Roman" w:cs="Times New Roman"/>
          <w:iCs/>
          <w:sz w:val="28"/>
          <w:szCs w:val="28"/>
        </w:rPr>
        <w:t>у</w:t>
      </w:r>
      <w:r w:rsidRPr="00114B1A">
        <w:rPr>
          <w:rFonts w:ascii="Times New Roman" w:hAnsi="Times New Roman" w:cs="Times New Roman"/>
          <w:iCs/>
          <w:sz w:val="28"/>
          <w:szCs w:val="28"/>
        </w:rPr>
        <w:t>. В них организовано 599 мест, что составляет 4,9 % от числа обучающихся в дошкольных образовательных организациях. Численность воспитанников в возрасте до трех лет, посещающих частные организации, осуществляющие образовательную деятельную по образовательным программам дошкольного образования, составляет 210 детей.</w:t>
      </w:r>
    </w:p>
    <w:p w14:paraId="430DFE07" w14:textId="711A3807" w:rsidR="00960904" w:rsidRPr="00960904" w:rsidRDefault="00960904" w:rsidP="00960904">
      <w:pPr>
        <w:autoSpaceDE w:val="0"/>
        <w:autoSpaceDN w:val="0"/>
        <w:adjustRightInd w:val="0"/>
        <w:spacing w:after="0" w:line="240" w:lineRule="auto"/>
        <w:ind w:firstLine="709"/>
        <w:jc w:val="both"/>
        <w:rPr>
          <w:rFonts w:ascii="Times New Roman" w:hAnsi="Times New Roman" w:cs="Times New Roman"/>
          <w:iCs/>
          <w:sz w:val="28"/>
          <w:szCs w:val="28"/>
        </w:rPr>
      </w:pPr>
      <w:r w:rsidRPr="00960904">
        <w:rPr>
          <w:rFonts w:ascii="Times New Roman" w:hAnsi="Times New Roman" w:cs="Times New Roman"/>
          <w:iCs/>
          <w:sz w:val="28"/>
          <w:szCs w:val="28"/>
        </w:rPr>
        <w:t xml:space="preserve">В 2025 году в Детском технопарке «Кванторим04» обучались 977 детей по 8 направлениям.  Ежегодно реализуется 12 программ, ориентированных на решение технологических задач в рамках проектной деятельности обучающихся. Все программы, реализуемые в детском технопарке «Кванториум-04», имеют естественнонаучную и техническую направленности. </w:t>
      </w:r>
    </w:p>
    <w:p w14:paraId="45EF5AB9" w14:textId="450BB75D" w:rsidR="00FA6446" w:rsidRDefault="00960904" w:rsidP="00FA6446">
      <w:pPr>
        <w:autoSpaceDE w:val="0"/>
        <w:autoSpaceDN w:val="0"/>
        <w:adjustRightInd w:val="0"/>
        <w:spacing w:after="0" w:line="240" w:lineRule="auto"/>
        <w:ind w:firstLine="709"/>
        <w:jc w:val="both"/>
        <w:rPr>
          <w:rFonts w:ascii="Times New Roman" w:hAnsi="Times New Roman" w:cs="Times New Roman"/>
          <w:iCs/>
          <w:sz w:val="28"/>
          <w:szCs w:val="28"/>
        </w:rPr>
      </w:pPr>
      <w:r w:rsidRPr="00960904">
        <w:rPr>
          <w:rFonts w:ascii="Times New Roman" w:hAnsi="Times New Roman" w:cs="Times New Roman"/>
          <w:iCs/>
          <w:sz w:val="28"/>
          <w:szCs w:val="28"/>
        </w:rPr>
        <w:t xml:space="preserve">В рамках своей деятельности </w:t>
      </w:r>
      <w:proofErr w:type="spellStart"/>
      <w:r w:rsidRPr="00960904">
        <w:rPr>
          <w:rFonts w:ascii="Times New Roman" w:hAnsi="Times New Roman" w:cs="Times New Roman"/>
          <w:iCs/>
          <w:sz w:val="28"/>
          <w:szCs w:val="28"/>
        </w:rPr>
        <w:t>Кванториум</w:t>
      </w:r>
      <w:proofErr w:type="spellEnd"/>
      <w:r w:rsidRPr="00960904">
        <w:rPr>
          <w:rFonts w:ascii="Times New Roman" w:hAnsi="Times New Roman" w:cs="Times New Roman"/>
          <w:iCs/>
          <w:sz w:val="28"/>
          <w:szCs w:val="28"/>
        </w:rPr>
        <w:t xml:space="preserve"> ежегодно проводит более 20 мероприятий, направленных на вовлечение детей и молодежи в </w:t>
      </w:r>
      <w:r w:rsidRPr="00960904">
        <w:rPr>
          <w:rFonts w:ascii="Times New Roman" w:hAnsi="Times New Roman" w:cs="Times New Roman"/>
          <w:iCs/>
          <w:sz w:val="28"/>
          <w:szCs w:val="28"/>
        </w:rPr>
        <w:lastRenderedPageBreak/>
        <w:t>инновационную деятельность и научно-техническое творчество. Наиболее значимые из них: инженерные каникулы (3 раза в год, общий охват 210 обучающихся), региональная научно-практическая конференция «</w:t>
      </w:r>
      <w:proofErr w:type="spellStart"/>
      <w:r w:rsidRPr="00960904">
        <w:rPr>
          <w:rFonts w:ascii="Times New Roman" w:hAnsi="Times New Roman" w:cs="Times New Roman"/>
          <w:iCs/>
          <w:sz w:val="28"/>
          <w:szCs w:val="28"/>
        </w:rPr>
        <w:t>Робокит</w:t>
      </w:r>
      <w:proofErr w:type="spellEnd"/>
      <w:r w:rsidRPr="00960904">
        <w:rPr>
          <w:rFonts w:ascii="Times New Roman" w:hAnsi="Times New Roman" w:cs="Times New Roman"/>
          <w:iCs/>
          <w:sz w:val="28"/>
          <w:szCs w:val="28"/>
        </w:rPr>
        <w:t>» (охват 50 обучающихся), региональная эколого-инженерная школа (охват 80 обучающихся), республиканская научная конференция проектов «Технологии - 04+» (охват 50 обучающихся), географический диктант (охват 100 участников), экскурсии и мастер-классы для обучающихся</w:t>
      </w:r>
      <w:r>
        <w:rPr>
          <w:rFonts w:ascii="Times New Roman" w:hAnsi="Times New Roman" w:cs="Times New Roman"/>
          <w:iCs/>
          <w:sz w:val="28"/>
          <w:szCs w:val="28"/>
        </w:rPr>
        <w:t xml:space="preserve"> </w:t>
      </w:r>
      <w:r w:rsidRPr="00960904">
        <w:rPr>
          <w:rFonts w:ascii="Times New Roman" w:hAnsi="Times New Roman" w:cs="Times New Roman"/>
          <w:iCs/>
          <w:sz w:val="28"/>
          <w:szCs w:val="28"/>
        </w:rPr>
        <w:t xml:space="preserve">и педагогов республики. Общий охват мероприятиями </w:t>
      </w:r>
      <w:proofErr w:type="spellStart"/>
      <w:r w:rsidRPr="00960904">
        <w:rPr>
          <w:rFonts w:ascii="Times New Roman" w:hAnsi="Times New Roman" w:cs="Times New Roman"/>
          <w:iCs/>
          <w:sz w:val="28"/>
          <w:szCs w:val="28"/>
        </w:rPr>
        <w:t>Кванториума</w:t>
      </w:r>
      <w:proofErr w:type="spellEnd"/>
      <w:r w:rsidRPr="00960904">
        <w:rPr>
          <w:rFonts w:ascii="Times New Roman" w:hAnsi="Times New Roman" w:cs="Times New Roman"/>
          <w:iCs/>
          <w:sz w:val="28"/>
          <w:szCs w:val="28"/>
        </w:rPr>
        <w:t xml:space="preserve"> в 2025 году составил 2191 обучающийся.</w:t>
      </w:r>
    </w:p>
    <w:p w14:paraId="6D865149" w14:textId="28FB842E" w:rsidR="00FA6446" w:rsidRDefault="002F0C60" w:rsidP="002F0C60">
      <w:pPr>
        <w:autoSpaceDE w:val="0"/>
        <w:autoSpaceDN w:val="0"/>
        <w:adjustRightInd w:val="0"/>
        <w:spacing w:after="0" w:line="240" w:lineRule="auto"/>
        <w:ind w:firstLine="709"/>
        <w:jc w:val="both"/>
        <w:rPr>
          <w:rFonts w:ascii="Times New Roman" w:hAnsi="Times New Roman" w:cs="Times New Roman"/>
          <w:iCs/>
          <w:sz w:val="28"/>
          <w:szCs w:val="28"/>
        </w:rPr>
      </w:pPr>
      <w:r w:rsidRPr="002F0C60">
        <w:rPr>
          <w:rFonts w:ascii="Times New Roman" w:hAnsi="Times New Roman" w:cs="Times New Roman"/>
          <w:iCs/>
          <w:sz w:val="28"/>
          <w:szCs w:val="28"/>
        </w:rPr>
        <w:t>С 2023 года дополнительное образование в Республике Алтай реализуется в рамках Федерального закона от 13 июля 2020 г. № 189-ФЗ «О государственном (муниципальном) социальном заказе на оказание государственных (муниципальных) услуг в социальной сфере». В Республике Алтай приняты ряд нормативно-правовых актов, направленных на улучшение качества и доступности образовательных услуг, а также на развитие конкурентной среды в сфере дополнительного образования, в том числе распоряжение Правительства Республики Алтай от 6 июля 2023 года № 401-р «О порядках предоставления субсидии юридическим лицам, индивидуальным предпринимателям, физическим лицам производителям товаров, работ, услуг на оплату соглашения о финансовом обеспечении/возмещении затрат, связанных с оказанием государственных (муниципальных) услуг в социальной сфере в соответствии с социальным сертификатом». По состоянию на 31 декабря 2025 года в ИС «Навигатор» зарегистрировано 6 частных организаций, имеющих лицензию на осуществление дополнительного образования детей и взрослых, с общим охватом 1081 (2,6%) обучающийся. Из них 3 организации включены в реестр исполнителей государственных (муниципальных) услуг в социальной сфере в соответствии с социальным сертификатом, общий охват социальными сертификатами составляет 1006 обучающихся.</w:t>
      </w:r>
    </w:p>
    <w:p w14:paraId="21090F46" w14:textId="77777777" w:rsidR="004D5E2D" w:rsidRPr="00BD688C" w:rsidRDefault="004D5E2D" w:rsidP="003C60B2">
      <w:pPr>
        <w:autoSpaceDE w:val="0"/>
        <w:autoSpaceDN w:val="0"/>
        <w:adjustRightInd w:val="0"/>
        <w:spacing w:after="0" w:line="240" w:lineRule="auto"/>
        <w:ind w:firstLine="708"/>
        <w:jc w:val="both"/>
        <w:rPr>
          <w:rFonts w:ascii="Times New Roman" w:hAnsi="Times New Roman" w:cs="Times New Roman"/>
          <w:sz w:val="28"/>
          <w:szCs w:val="28"/>
        </w:rPr>
      </w:pPr>
    </w:p>
    <w:p w14:paraId="739BB450" w14:textId="77777777" w:rsidR="00FC1F9D" w:rsidRDefault="00FC1F9D" w:rsidP="00FC1F9D">
      <w:pPr>
        <w:autoSpaceDE w:val="0"/>
        <w:autoSpaceDN w:val="0"/>
        <w:adjustRightInd w:val="0"/>
        <w:spacing w:after="0" w:line="240" w:lineRule="auto"/>
        <w:jc w:val="both"/>
        <w:rPr>
          <w:rFonts w:ascii="Times New Roman" w:hAnsi="Times New Roman" w:cs="Times New Roman"/>
          <w:i/>
          <w:sz w:val="28"/>
          <w:szCs w:val="28"/>
        </w:rPr>
      </w:pPr>
      <w:r w:rsidRPr="00CE6E9C">
        <w:rPr>
          <w:rFonts w:ascii="Times New Roman" w:hAnsi="Times New Roman" w:cs="Times New Roman"/>
          <w:i/>
          <w:sz w:val="28"/>
          <w:szCs w:val="28"/>
        </w:rPr>
        <w:t>2.3.</w:t>
      </w:r>
      <w:r w:rsidR="001D7C75">
        <w:rPr>
          <w:rFonts w:ascii="Times New Roman" w:hAnsi="Times New Roman" w:cs="Times New Roman"/>
          <w:i/>
          <w:sz w:val="28"/>
          <w:szCs w:val="28"/>
        </w:rPr>
        <w:t>3</w:t>
      </w:r>
      <w:r w:rsidRPr="00AD0E74">
        <w:rPr>
          <w:rFonts w:ascii="Times New Roman" w:hAnsi="Times New Roman" w:cs="Times New Roman"/>
          <w:i/>
          <w:sz w:val="28"/>
          <w:szCs w:val="28"/>
        </w:rPr>
        <w:t>. Результаты мониторинга наличия (отсутствия) административных барьеров и оценки состояния конкурентной среды субъектами предпринимательской деятельности (с указанием числа респондентов, участвующих в опросах по каждому рынку).</w:t>
      </w:r>
    </w:p>
    <w:p w14:paraId="376150A2" w14:textId="77777777" w:rsidR="00984F14" w:rsidRDefault="00984F14" w:rsidP="00FC1F9D">
      <w:pPr>
        <w:autoSpaceDE w:val="0"/>
        <w:autoSpaceDN w:val="0"/>
        <w:adjustRightInd w:val="0"/>
        <w:spacing w:after="0" w:line="240" w:lineRule="auto"/>
        <w:jc w:val="both"/>
        <w:rPr>
          <w:rFonts w:ascii="Times New Roman" w:hAnsi="Times New Roman" w:cs="Times New Roman"/>
          <w:i/>
          <w:sz w:val="28"/>
          <w:szCs w:val="28"/>
        </w:rPr>
      </w:pPr>
    </w:p>
    <w:p w14:paraId="2B5F1C29" w14:textId="77777777" w:rsidR="00210CB7" w:rsidRDefault="00210CB7" w:rsidP="00210CB7">
      <w:pPr>
        <w:autoSpaceDE w:val="0"/>
        <w:autoSpaceDN w:val="0"/>
        <w:adjustRightInd w:val="0"/>
        <w:spacing w:after="0" w:line="240" w:lineRule="auto"/>
        <w:ind w:firstLine="708"/>
        <w:jc w:val="both"/>
        <w:rPr>
          <w:rFonts w:ascii="Times New Roman" w:hAnsi="Times New Roman" w:cs="Times New Roman"/>
          <w:sz w:val="28"/>
          <w:szCs w:val="28"/>
        </w:rPr>
      </w:pPr>
      <w:r w:rsidRPr="00210CB7">
        <w:rPr>
          <w:rFonts w:ascii="Times New Roman" w:hAnsi="Times New Roman" w:cs="Times New Roman"/>
          <w:sz w:val="28"/>
          <w:szCs w:val="28"/>
        </w:rPr>
        <w:t>В целях мониторинга наличия (отсутствия) административных барьеров в анкетах респондентов был представлен перечень административных барьеров, из которых необходимо было выбрать наиболее существенные барьеры по их влиянию на ведение текущей деятельности или открытие нового бизнеса на рынке. Респонденты также имели возможность указать в анкетах свои варианты административных барьеров.</w:t>
      </w:r>
    </w:p>
    <w:p w14:paraId="7AC82B68" w14:textId="4474E8A4" w:rsidR="003F7770" w:rsidRPr="000C7906" w:rsidRDefault="00210CB7" w:rsidP="00210CB7">
      <w:pPr>
        <w:autoSpaceDE w:val="0"/>
        <w:autoSpaceDN w:val="0"/>
        <w:adjustRightInd w:val="0"/>
        <w:spacing w:after="0" w:line="240" w:lineRule="auto"/>
        <w:ind w:firstLine="708"/>
        <w:jc w:val="both"/>
        <w:rPr>
          <w:rFonts w:ascii="Times New Roman" w:hAnsi="Times New Roman" w:cs="Times New Roman"/>
          <w:sz w:val="28"/>
          <w:szCs w:val="28"/>
        </w:rPr>
      </w:pPr>
      <w:r w:rsidRPr="000C7906">
        <w:rPr>
          <w:rFonts w:ascii="Times New Roman" w:hAnsi="Times New Roman" w:cs="Times New Roman"/>
          <w:sz w:val="28"/>
          <w:szCs w:val="28"/>
        </w:rPr>
        <w:t xml:space="preserve">Участие в опросе приняли </w:t>
      </w:r>
      <w:r w:rsidR="00D12A3A">
        <w:rPr>
          <w:rFonts w:ascii="Times New Roman" w:hAnsi="Times New Roman" w:cs="Times New Roman"/>
          <w:sz w:val="28"/>
          <w:szCs w:val="28"/>
        </w:rPr>
        <w:t>112</w:t>
      </w:r>
      <w:r w:rsidRPr="000C7906">
        <w:rPr>
          <w:rFonts w:ascii="Times New Roman" w:hAnsi="Times New Roman" w:cs="Times New Roman"/>
          <w:sz w:val="28"/>
          <w:szCs w:val="28"/>
        </w:rPr>
        <w:t xml:space="preserve"> хозяйствующих субъектов малого и среднего предпринимательства Республики Алтай. </w:t>
      </w:r>
    </w:p>
    <w:p w14:paraId="6C361ECD" w14:textId="77777777" w:rsidR="003F7770" w:rsidRDefault="003F7770" w:rsidP="00210CB7">
      <w:pPr>
        <w:autoSpaceDE w:val="0"/>
        <w:autoSpaceDN w:val="0"/>
        <w:adjustRightInd w:val="0"/>
        <w:spacing w:after="0" w:line="240" w:lineRule="auto"/>
        <w:ind w:firstLine="708"/>
        <w:jc w:val="both"/>
        <w:rPr>
          <w:rFonts w:ascii="Times New Roman" w:hAnsi="Times New Roman" w:cs="Times New Roman"/>
          <w:sz w:val="28"/>
          <w:szCs w:val="28"/>
        </w:rPr>
      </w:pPr>
      <w:r w:rsidRPr="000C7906">
        <w:rPr>
          <w:rFonts w:ascii="Times New Roman" w:hAnsi="Times New Roman" w:cs="Times New Roman"/>
          <w:sz w:val="28"/>
          <w:szCs w:val="28"/>
        </w:rPr>
        <w:lastRenderedPageBreak/>
        <w:t xml:space="preserve">На вопрос </w:t>
      </w:r>
      <w:r w:rsidR="00AA567E" w:rsidRPr="000C7906">
        <w:rPr>
          <w:rFonts w:ascii="Times New Roman" w:hAnsi="Times New Roman" w:cs="Times New Roman"/>
          <w:sz w:val="28"/>
          <w:szCs w:val="28"/>
        </w:rPr>
        <w:t>«По Вашему мнению</w:t>
      </w:r>
      <w:r w:rsidRPr="000C7906">
        <w:rPr>
          <w:rFonts w:ascii="Times New Roman" w:hAnsi="Times New Roman" w:cs="Times New Roman"/>
          <w:sz w:val="28"/>
          <w:szCs w:val="28"/>
        </w:rPr>
        <w:t>, какие из перечисленных административных барьеров являются наиболее существ</w:t>
      </w:r>
      <w:r>
        <w:rPr>
          <w:rFonts w:ascii="Times New Roman" w:hAnsi="Times New Roman" w:cs="Times New Roman"/>
          <w:sz w:val="28"/>
          <w:szCs w:val="28"/>
        </w:rPr>
        <w:t>енными для ведения текущей деятельности или открытия нового бизнеса на рынке?» были получены следующие ответы:</w:t>
      </w:r>
    </w:p>
    <w:p w14:paraId="73489F92" w14:textId="77777777" w:rsidR="00B6328C" w:rsidRDefault="00B6328C" w:rsidP="00210CB7">
      <w:pPr>
        <w:autoSpaceDE w:val="0"/>
        <w:autoSpaceDN w:val="0"/>
        <w:adjustRightInd w:val="0"/>
        <w:spacing w:after="0" w:line="240" w:lineRule="auto"/>
        <w:ind w:firstLine="708"/>
        <w:jc w:val="both"/>
        <w:rPr>
          <w:rFonts w:ascii="Times New Roman" w:hAnsi="Times New Roman" w:cs="Times New Roman"/>
          <w:sz w:val="28"/>
          <w:szCs w:val="28"/>
        </w:rPr>
      </w:pPr>
    </w:p>
    <w:p w14:paraId="441EA30B" w14:textId="77777777" w:rsidR="00F63330" w:rsidRDefault="00F63330" w:rsidP="00F63330">
      <w:pPr>
        <w:autoSpaceDE w:val="0"/>
        <w:autoSpaceDN w:val="0"/>
        <w:adjustRightInd w:val="0"/>
        <w:spacing w:after="0" w:line="240" w:lineRule="auto"/>
        <w:jc w:val="both"/>
        <w:rPr>
          <w:rFonts w:ascii="Times New Roman" w:hAnsi="Times New Roman" w:cs="Times New Roman"/>
          <w:sz w:val="28"/>
          <w:szCs w:val="28"/>
        </w:rPr>
      </w:pPr>
      <w:r w:rsidRPr="000441B9">
        <w:rPr>
          <w:rFonts w:ascii="Times New Roman" w:hAnsi="Times New Roman" w:cs="Times New Roman"/>
          <w:b/>
          <w:noProof/>
          <w:sz w:val="28"/>
          <w:szCs w:val="28"/>
          <w:lang w:eastAsia="ru-RU"/>
        </w:rPr>
        <w:drawing>
          <wp:inline distT="0" distB="0" distL="0" distR="0" wp14:anchorId="713B3416" wp14:editId="6DD66825">
            <wp:extent cx="5762625" cy="3819525"/>
            <wp:effectExtent l="0" t="0" r="9525" b="952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6661B256" w14:textId="77777777" w:rsidR="00B75826" w:rsidRDefault="00B75826" w:rsidP="00210CB7">
      <w:pPr>
        <w:autoSpaceDE w:val="0"/>
        <w:autoSpaceDN w:val="0"/>
        <w:adjustRightInd w:val="0"/>
        <w:spacing w:after="0" w:line="240" w:lineRule="auto"/>
        <w:ind w:firstLine="708"/>
        <w:jc w:val="both"/>
        <w:rPr>
          <w:rFonts w:ascii="Times New Roman" w:hAnsi="Times New Roman" w:cs="Times New Roman"/>
          <w:sz w:val="28"/>
          <w:szCs w:val="28"/>
        </w:rPr>
      </w:pPr>
    </w:p>
    <w:p w14:paraId="4D03892C" w14:textId="77777777" w:rsidR="007B29B8" w:rsidRDefault="007B29B8" w:rsidP="009C45CE">
      <w:pPr>
        <w:autoSpaceDE w:val="0"/>
        <w:autoSpaceDN w:val="0"/>
        <w:adjustRightInd w:val="0"/>
        <w:spacing w:after="0" w:line="240" w:lineRule="auto"/>
        <w:jc w:val="both"/>
        <w:rPr>
          <w:rFonts w:ascii="Times New Roman" w:hAnsi="Times New Roman" w:cs="Times New Roman"/>
          <w:sz w:val="28"/>
          <w:szCs w:val="28"/>
        </w:rPr>
      </w:pPr>
    </w:p>
    <w:p w14:paraId="1BB24776" w14:textId="77777777" w:rsidR="009C45CE" w:rsidRDefault="009C45CE" w:rsidP="00210CB7">
      <w:pPr>
        <w:autoSpaceDE w:val="0"/>
        <w:autoSpaceDN w:val="0"/>
        <w:adjustRightInd w:val="0"/>
        <w:spacing w:after="0" w:line="240" w:lineRule="auto"/>
        <w:ind w:firstLine="708"/>
        <w:jc w:val="both"/>
        <w:rPr>
          <w:rFonts w:ascii="Times New Roman" w:hAnsi="Times New Roman" w:cs="Times New Roman"/>
          <w:sz w:val="28"/>
          <w:szCs w:val="28"/>
        </w:rPr>
      </w:pPr>
    </w:p>
    <w:p w14:paraId="216C319E" w14:textId="256975C4" w:rsidR="00210CB7" w:rsidRPr="003139C3" w:rsidRDefault="00C852EC" w:rsidP="00210CB7">
      <w:pPr>
        <w:autoSpaceDE w:val="0"/>
        <w:autoSpaceDN w:val="0"/>
        <w:adjustRightInd w:val="0"/>
        <w:spacing w:after="0" w:line="240" w:lineRule="auto"/>
        <w:ind w:firstLine="708"/>
        <w:jc w:val="both"/>
        <w:rPr>
          <w:rFonts w:ascii="Times New Roman" w:hAnsi="Times New Roman" w:cs="Times New Roman"/>
          <w:sz w:val="28"/>
          <w:szCs w:val="28"/>
        </w:rPr>
      </w:pPr>
      <w:r w:rsidRPr="003139C3">
        <w:rPr>
          <w:rFonts w:ascii="Times New Roman" w:hAnsi="Times New Roman" w:cs="Times New Roman"/>
          <w:sz w:val="28"/>
          <w:szCs w:val="28"/>
        </w:rPr>
        <w:t xml:space="preserve">Из общего числа </w:t>
      </w:r>
      <w:r w:rsidR="009C45CE">
        <w:rPr>
          <w:rFonts w:ascii="Times New Roman" w:hAnsi="Times New Roman" w:cs="Times New Roman"/>
          <w:sz w:val="28"/>
          <w:szCs w:val="28"/>
        </w:rPr>
        <w:t>опрошенных</w:t>
      </w:r>
      <w:r w:rsidR="00EB5F30">
        <w:rPr>
          <w:rFonts w:ascii="Times New Roman" w:hAnsi="Times New Roman" w:cs="Times New Roman"/>
          <w:sz w:val="28"/>
          <w:szCs w:val="28"/>
        </w:rPr>
        <w:t xml:space="preserve"> 25,8% </w:t>
      </w:r>
      <w:r w:rsidR="004146E9" w:rsidRPr="004146E9">
        <w:rPr>
          <w:rFonts w:ascii="Times New Roman" w:hAnsi="Times New Roman" w:cs="Times New Roman"/>
          <w:sz w:val="28"/>
          <w:szCs w:val="28"/>
        </w:rPr>
        <w:t>отсутствие конкуренции на рынках товаров, работ и услуг в Республике Алтай, 20,5% отмечают слабую конкуренцию, 20,5% – умеренную конкуренцию, 11,3% – очень высокую конкуренцию и 4,5% – высокую конкуренцию и 18% затрудняются ответить</w:t>
      </w:r>
      <w:r w:rsidR="00210CB7" w:rsidRPr="009C45CE">
        <w:rPr>
          <w:rFonts w:ascii="Times New Roman" w:hAnsi="Times New Roman" w:cs="Times New Roman"/>
          <w:sz w:val="28"/>
          <w:szCs w:val="28"/>
        </w:rPr>
        <w:t>.</w:t>
      </w:r>
    </w:p>
    <w:p w14:paraId="4EB83345" w14:textId="59C52A76" w:rsidR="00D70F1E" w:rsidRPr="003139C3" w:rsidRDefault="00D70F1E" w:rsidP="00210CB7">
      <w:pPr>
        <w:autoSpaceDE w:val="0"/>
        <w:autoSpaceDN w:val="0"/>
        <w:adjustRightInd w:val="0"/>
        <w:spacing w:after="0" w:line="240" w:lineRule="auto"/>
        <w:ind w:firstLine="708"/>
        <w:jc w:val="both"/>
        <w:rPr>
          <w:rFonts w:ascii="Times New Roman" w:hAnsi="Times New Roman" w:cs="Times New Roman"/>
          <w:sz w:val="28"/>
          <w:szCs w:val="28"/>
        </w:rPr>
      </w:pPr>
      <w:r w:rsidRPr="00324B4E">
        <w:rPr>
          <w:rFonts w:ascii="Times New Roman" w:hAnsi="Times New Roman" w:cs="Times New Roman"/>
          <w:sz w:val="28"/>
          <w:szCs w:val="28"/>
        </w:rPr>
        <w:t xml:space="preserve">Респондентам был задан вопрос об изменении уровня административных барьеров на рынке, основном для бизнеса, в течение последних 3 лет. </w:t>
      </w:r>
      <w:r w:rsidR="00C51C71" w:rsidRPr="00324B4E">
        <w:rPr>
          <w:rFonts w:ascii="Times New Roman" w:hAnsi="Times New Roman" w:cs="Times New Roman"/>
          <w:sz w:val="28"/>
          <w:szCs w:val="28"/>
        </w:rPr>
        <w:t>17</w:t>
      </w:r>
      <w:r w:rsidRPr="00324B4E">
        <w:rPr>
          <w:rFonts w:ascii="Times New Roman" w:hAnsi="Times New Roman" w:cs="Times New Roman"/>
          <w:sz w:val="28"/>
          <w:szCs w:val="28"/>
        </w:rPr>
        <w:t>% отпрошенных считают, что уровень и количество администра</w:t>
      </w:r>
      <w:r w:rsidR="009C45CE" w:rsidRPr="00324B4E">
        <w:rPr>
          <w:rFonts w:ascii="Times New Roman" w:hAnsi="Times New Roman" w:cs="Times New Roman"/>
          <w:sz w:val="28"/>
          <w:szCs w:val="28"/>
        </w:rPr>
        <w:t xml:space="preserve">тивных барьеров не изменились, </w:t>
      </w:r>
      <w:r w:rsidR="00C51C71" w:rsidRPr="00324B4E">
        <w:rPr>
          <w:rFonts w:ascii="Times New Roman" w:hAnsi="Times New Roman" w:cs="Times New Roman"/>
          <w:sz w:val="28"/>
          <w:szCs w:val="28"/>
        </w:rPr>
        <w:t xml:space="preserve">17% - бизнесу стало проще преодолевать административные барьеры, чем раньше, </w:t>
      </w:r>
      <w:r w:rsidR="00767F62" w:rsidRPr="00324B4E">
        <w:rPr>
          <w:rFonts w:ascii="Times New Roman" w:hAnsi="Times New Roman" w:cs="Times New Roman"/>
          <w:sz w:val="28"/>
          <w:szCs w:val="28"/>
        </w:rPr>
        <w:t>1</w:t>
      </w:r>
      <w:r w:rsidR="00B54C81" w:rsidRPr="00324B4E">
        <w:rPr>
          <w:rFonts w:ascii="Times New Roman" w:hAnsi="Times New Roman" w:cs="Times New Roman"/>
          <w:sz w:val="28"/>
          <w:szCs w:val="28"/>
        </w:rPr>
        <w:t>1</w:t>
      </w:r>
      <w:r w:rsidR="00767F62" w:rsidRPr="00324B4E">
        <w:rPr>
          <w:rFonts w:ascii="Times New Roman" w:hAnsi="Times New Roman" w:cs="Times New Roman"/>
          <w:sz w:val="28"/>
          <w:szCs w:val="28"/>
        </w:rPr>
        <w:t>%</w:t>
      </w:r>
      <w:r w:rsidRPr="00324B4E">
        <w:rPr>
          <w:rFonts w:ascii="Times New Roman" w:hAnsi="Times New Roman" w:cs="Times New Roman"/>
          <w:sz w:val="28"/>
          <w:szCs w:val="28"/>
        </w:rPr>
        <w:t xml:space="preserve"> </w:t>
      </w:r>
      <w:r w:rsidRPr="00324B4E">
        <w:rPr>
          <w:rFonts w:ascii="Times New Roman" w:hAnsi="Times New Roman" w:cs="Times New Roman"/>
          <w:sz w:val="28"/>
          <w:szCs w:val="28"/>
        </w:rPr>
        <w:softHyphen/>
        <w:t xml:space="preserve"> – бизнесу стало сложнее преодолевать административные барьеры, чем раньше, </w:t>
      </w:r>
      <w:r w:rsidR="00B54C81" w:rsidRPr="00324B4E">
        <w:rPr>
          <w:rFonts w:ascii="Times New Roman" w:hAnsi="Times New Roman" w:cs="Times New Roman"/>
          <w:sz w:val="28"/>
          <w:szCs w:val="28"/>
        </w:rPr>
        <w:t>9</w:t>
      </w:r>
      <w:r w:rsidRPr="00324B4E">
        <w:rPr>
          <w:rFonts w:ascii="Times New Roman" w:hAnsi="Times New Roman" w:cs="Times New Roman"/>
          <w:sz w:val="28"/>
          <w:szCs w:val="28"/>
        </w:rPr>
        <w:t>% ответили, что</w:t>
      </w:r>
      <w:r w:rsidR="00623A41" w:rsidRPr="00324B4E">
        <w:rPr>
          <w:rFonts w:ascii="Times New Roman" w:hAnsi="Times New Roman" w:cs="Times New Roman"/>
          <w:sz w:val="28"/>
          <w:szCs w:val="28"/>
        </w:rPr>
        <w:t xml:space="preserve"> административные барьеры отсутствуют, как и ранее</w:t>
      </w:r>
      <w:r w:rsidR="00DC181A" w:rsidRPr="00324B4E">
        <w:rPr>
          <w:rFonts w:ascii="Times New Roman" w:hAnsi="Times New Roman" w:cs="Times New Roman"/>
          <w:sz w:val="28"/>
          <w:szCs w:val="28"/>
        </w:rPr>
        <w:t>, 4</w:t>
      </w:r>
      <w:r w:rsidR="00BC57DC" w:rsidRPr="00324B4E">
        <w:rPr>
          <w:rFonts w:ascii="Times New Roman" w:hAnsi="Times New Roman" w:cs="Times New Roman"/>
          <w:sz w:val="28"/>
          <w:szCs w:val="28"/>
        </w:rPr>
        <w:t>1</w:t>
      </w:r>
      <w:r w:rsidR="008014AE" w:rsidRPr="00324B4E">
        <w:rPr>
          <w:rFonts w:ascii="Times New Roman" w:hAnsi="Times New Roman" w:cs="Times New Roman"/>
          <w:sz w:val="28"/>
          <w:szCs w:val="28"/>
        </w:rPr>
        <w:t xml:space="preserve">% </w:t>
      </w:r>
      <w:r w:rsidR="00830E69" w:rsidRPr="00324B4E">
        <w:rPr>
          <w:rFonts w:ascii="Times New Roman" w:hAnsi="Times New Roman" w:cs="Times New Roman"/>
          <w:sz w:val="28"/>
          <w:szCs w:val="28"/>
        </w:rPr>
        <w:t>затруднились ответить</w:t>
      </w:r>
      <w:r w:rsidRPr="00324B4E">
        <w:rPr>
          <w:rFonts w:ascii="Times New Roman" w:hAnsi="Times New Roman" w:cs="Times New Roman"/>
          <w:sz w:val="28"/>
          <w:szCs w:val="28"/>
        </w:rPr>
        <w:t>.</w:t>
      </w:r>
    </w:p>
    <w:p w14:paraId="0B93B2BD" w14:textId="376234AB" w:rsidR="00210CB7" w:rsidRDefault="00210CB7" w:rsidP="00210CB7">
      <w:pPr>
        <w:autoSpaceDE w:val="0"/>
        <w:autoSpaceDN w:val="0"/>
        <w:adjustRightInd w:val="0"/>
        <w:spacing w:after="0" w:line="240" w:lineRule="auto"/>
        <w:ind w:firstLine="708"/>
        <w:jc w:val="both"/>
        <w:rPr>
          <w:rFonts w:ascii="Times New Roman" w:hAnsi="Times New Roman" w:cs="Times New Roman"/>
          <w:sz w:val="28"/>
          <w:szCs w:val="28"/>
        </w:rPr>
      </w:pPr>
      <w:r w:rsidRPr="00210CB7">
        <w:rPr>
          <w:rFonts w:ascii="Times New Roman" w:hAnsi="Times New Roman" w:cs="Times New Roman"/>
          <w:sz w:val="28"/>
          <w:szCs w:val="28"/>
        </w:rPr>
        <w:t xml:space="preserve">К причинам, ограничивающими деятельность организаций, респонденты относят: высокий уровень налогов, несовершенство нормативно-правовой базы, сложность получения доступа к земельным ресурсам, </w:t>
      </w:r>
      <w:r w:rsidR="00A4421D">
        <w:rPr>
          <w:rFonts w:ascii="Times New Roman" w:hAnsi="Times New Roman" w:cs="Times New Roman"/>
          <w:sz w:val="28"/>
          <w:szCs w:val="28"/>
        </w:rPr>
        <w:t>сложность процедуры получения лицензий, сложность доступа к закупкам с госучастием и выполнения работ в рамках госзакупок</w:t>
      </w:r>
      <w:r w:rsidRPr="00210CB7">
        <w:rPr>
          <w:rFonts w:ascii="Times New Roman" w:hAnsi="Times New Roman" w:cs="Times New Roman"/>
          <w:sz w:val="28"/>
          <w:szCs w:val="28"/>
        </w:rPr>
        <w:t>.</w:t>
      </w:r>
    </w:p>
    <w:p w14:paraId="3C3CB9E1" w14:textId="77777777" w:rsidR="00210CB7" w:rsidRPr="00AD0E74" w:rsidRDefault="00210CB7" w:rsidP="00FC1F9D">
      <w:pPr>
        <w:autoSpaceDE w:val="0"/>
        <w:autoSpaceDN w:val="0"/>
        <w:adjustRightInd w:val="0"/>
        <w:spacing w:after="0" w:line="240" w:lineRule="auto"/>
        <w:jc w:val="both"/>
        <w:rPr>
          <w:rFonts w:ascii="Times New Roman" w:hAnsi="Times New Roman" w:cs="Times New Roman"/>
          <w:i/>
          <w:sz w:val="28"/>
          <w:szCs w:val="28"/>
        </w:rPr>
      </w:pPr>
    </w:p>
    <w:p w14:paraId="00B3AF94" w14:textId="77777777" w:rsidR="00FC1F9D" w:rsidRDefault="00FC1F9D" w:rsidP="00FC1F9D">
      <w:pPr>
        <w:autoSpaceDE w:val="0"/>
        <w:autoSpaceDN w:val="0"/>
        <w:adjustRightInd w:val="0"/>
        <w:spacing w:after="0" w:line="240" w:lineRule="auto"/>
        <w:jc w:val="both"/>
        <w:rPr>
          <w:rFonts w:ascii="Times New Roman" w:hAnsi="Times New Roman" w:cs="Times New Roman"/>
          <w:i/>
          <w:sz w:val="28"/>
          <w:szCs w:val="28"/>
        </w:rPr>
      </w:pPr>
      <w:r w:rsidRPr="00984F14">
        <w:rPr>
          <w:rFonts w:ascii="Times New Roman" w:hAnsi="Times New Roman" w:cs="Times New Roman"/>
          <w:i/>
          <w:sz w:val="28"/>
          <w:szCs w:val="28"/>
        </w:rPr>
        <w:lastRenderedPageBreak/>
        <w:t>2.3.</w:t>
      </w:r>
      <w:r w:rsidR="00F04C2C">
        <w:rPr>
          <w:rFonts w:ascii="Times New Roman" w:hAnsi="Times New Roman" w:cs="Times New Roman"/>
          <w:i/>
          <w:sz w:val="28"/>
          <w:szCs w:val="28"/>
        </w:rPr>
        <w:t>4</w:t>
      </w:r>
      <w:r w:rsidRPr="00984F14">
        <w:rPr>
          <w:rFonts w:ascii="Times New Roman" w:hAnsi="Times New Roman" w:cs="Times New Roman"/>
          <w:i/>
          <w:sz w:val="28"/>
          <w:szCs w:val="28"/>
        </w:rPr>
        <w:t>. Результаты мониторинга удовлетворенности потребителей качеством товаров, работ и услуг на рынках субъекта Российской Федерации и состоянием ценовой конкуренции (с указанием числа респондентов, участвующих в опросах по каждому рынку).</w:t>
      </w:r>
    </w:p>
    <w:p w14:paraId="08637525" w14:textId="77777777" w:rsidR="004D325C" w:rsidRDefault="004D325C" w:rsidP="00210CB7">
      <w:pPr>
        <w:autoSpaceDE w:val="0"/>
        <w:autoSpaceDN w:val="0"/>
        <w:adjustRightInd w:val="0"/>
        <w:spacing w:after="0" w:line="240" w:lineRule="auto"/>
        <w:ind w:firstLine="708"/>
        <w:jc w:val="both"/>
        <w:rPr>
          <w:rFonts w:ascii="Cambria" w:hAnsi="Cambria" w:cs="Cambria"/>
          <w:color w:val="000000"/>
          <w:sz w:val="28"/>
          <w:szCs w:val="28"/>
        </w:rPr>
      </w:pPr>
    </w:p>
    <w:p w14:paraId="6A91BEA4" w14:textId="574105CC" w:rsidR="00210CB7" w:rsidRPr="00E60428" w:rsidRDefault="00210CB7" w:rsidP="007E3E75">
      <w:pPr>
        <w:autoSpaceDE w:val="0"/>
        <w:autoSpaceDN w:val="0"/>
        <w:adjustRightInd w:val="0"/>
        <w:spacing w:after="0" w:line="240" w:lineRule="auto"/>
        <w:ind w:firstLine="708"/>
        <w:jc w:val="both"/>
        <w:rPr>
          <w:rFonts w:ascii="Times New Roman" w:hAnsi="Times New Roman" w:cs="Times New Roman"/>
          <w:sz w:val="28"/>
          <w:szCs w:val="28"/>
        </w:rPr>
      </w:pPr>
      <w:r w:rsidRPr="00210CB7">
        <w:rPr>
          <w:rFonts w:ascii="Cambria" w:hAnsi="Cambria" w:cs="Cambria"/>
          <w:color w:val="000000"/>
          <w:sz w:val="28"/>
          <w:szCs w:val="28"/>
        </w:rPr>
        <w:t xml:space="preserve">В </w:t>
      </w:r>
      <w:r>
        <w:rPr>
          <w:rFonts w:ascii="Times New Roman" w:hAnsi="Times New Roman" w:cs="Times New Roman"/>
          <w:color w:val="000000"/>
          <w:sz w:val="28"/>
          <w:szCs w:val="28"/>
        </w:rPr>
        <w:t>20</w:t>
      </w:r>
      <w:r w:rsidR="003F7179">
        <w:rPr>
          <w:rFonts w:ascii="Times New Roman" w:hAnsi="Times New Roman" w:cs="Times New Roman"/>
          <w:color w:val="000000"/>
          <w:sz w:val="28"/>
          <w:szCs w:val="28"/>
        </w:rPr>
        <w:t>2</w:t>
      </w:r>
      <w:r w:rsidR="004F159F">
        <w:rPr>
          <w:rFonts w:ascii="Times New Roman" w:hAnsi="Times New Roman" w:cs="Times New Roman"/>
          <w:color w:val="000000"/>
          <w:sz w:val="28"/>
          <w:szCs w:val="28"/>
        </w:rPr>
        <w:t>5</w:t>
      </w:r>
      <w:r w:rsidRPr="00210CB7">
        <w:rPr>
          <w:rFonts w:ascii="Times New Roman" w:hAnsi="Times New Roman" w:cs="Times New Roman"/>
          <w:color w:val="000000"/>
          <w:sz w:val="28"/>
          <w:szCs w:val="28"/>
        </w:rPr>
        <w:t xml:space="preserve"> году в Республике Алтай мониторинг удовлетворенности потребителей качеством товаров, работ, услуг проводился </w:t>
      </w:r>
      <w:r>
        <w:rPr>
          <w:rFonts w:ascii="Times New Roman" w:hAnsi="Times New Roman" w:cs="Times New Roman"/>
          <w:color w:val="000000"/>
          <w:sz w:val="28"/>
          <w:szCs w:val="28"/>
        </w:rPr>
        <w:t xml:space="preserve">муниципальными </w:t>
      </w:r>
      <w:r w:rsidRPr="00E60428">
        <w:rPr>
          <w:rFonts w:ascii="Times New Roman" w:hAnsi="Times New Roman" w:cs="Times New Roman"/>
          <w:sz w:val="28"/>
          <w:szCs w:val="28"/>
        </w:rPr>
        <w:t xml:space="preserve">образованиями в Республике Алтай и организациями инфраструктуры поддержки малого и среднего предпринимательства в Республике Алтай. </w:t>
      </w:r>
      <w:r w:rsidR="00700B7A" w:rsidRPr="00E60428">
        <w:rPr>
          <w:rFonts w:ascii="Times New Roman" w:hAnsi="Times New Roman" w:cs="Times New Roman"/>
          <w:sz w:val="28"/>
          <w:szCs w:val="28"/>
        </w:rPr>
        <w:t xml:space="preserve">Участие в опросе приняли </w:t>
      </w:r>
      <w:r w:rsidR="00655326">
        <w:rPr>
          <w:rFonts w:ascii="Times New Roman" w:hAnsi="Times New Roman" w:cs="Times New Roman"/>
          <w:sz w:val="28"/>
          <w:szCs w:val="28"/>
        </w:rPr>
        <w:t>7</w:t>
      </w:r>
      <w:r w:rsidR="00B65449">
        <w:rPr>
          <w:rFonts w:ascii="Times New Roman" w:hAnsi="Times New Roman" w:cs="Times New Roman"/>
          <w:sz w:val="28"/>
          <w:szCs w:val="28"/>
        </w:rPr>
        <w:t>5</w:t>
      </w:r>
      <w:r w:rsidR="00700B7A" w:rsidRPr="00E60428">
        <w:rPr>
          <w:rFonts w:ascii="Times New Roman" w:hAnsi="Times New Roman" w:cs="Times New Roman"/>
          <w:sz w:val="28"/>
          <w:szCs w:val="28"/>
        </w:rPr>
        <w:t xml:space="preserve"> респондентов</w:t>
      </w:r>
      <w:r w:rsidR="006011C4" w:rsidRPr="00E60428">
        <w:rPr>
          <w:rFonts w:ascii="Times New Roman" w:hAnsi="Times New Roman" w:cs="Times New Roman"/>
          <w:sz w:val="28"/>
          <w:szCs w:val="28"/>
        </w:rPr>
        <w:t>.</w:t>
      </w:r>
      <w:r w:rsidR="007E3E75">
        <w:rPr>
          <w:rFonts w:ascii="Times New Roman" w:hAnsi="Times New Roman" w:cs="Times New Roman"/>
          <w:sz w:val="28"/>
          <w:szCs w:val="28"/>
        </w:rPr>
        <w:t xml:space="preserve"> </w:t>
      </w:r>
    </w:p>
    <w:p w14:paraId="744B99BD" w14:textId="77777777" w:rsidR="00210CB7" w:rsidRPr="00210CB7" w:rsidRDefault="00210CB7" w:rsidP="00210CB7">
      <w:pPr>
        <w:autoSpaceDE w:val="0"/>
        <w:autoSpaceDN w:val="0"/>
        <w:adjustRightInd w:val="0"/>
        <w:spacing w:after="0" w:line="240" w:lineRule="auto"/>
        <w:ind w:firstLine="708"/>
        <w:jc w:val="both"/>
        <w:rPr>
          <w:rFonts w:ascii="Times New Roman" w:hAnsi="Times New Roman" w:cs="Times New Roman"/>
          <w:color w:val="000000"/>
          <w:sz w:val="28"/>
          <w:szCs w:val="28"/>
        </w:rPr>
      </w:pPr>
      <w:r w:rsidRPr="00E60428">
        <w:rPr>
          <w:rFonts w:ascii="Times New Roman" w:hAnsi="Times New Roman" w:cs="Times New Roman"/>
          <w:sz w:val="28"/>
          <w:szCs w:val="28"/>
        </w:rPr>
        <w:t xml:space="preserve">Оценка степени удовлетворенности потребителей качеством товаров, </w:t>
      </w:r>
      <w:r w:rsidRPr="00210CB7">
        <w:rPr>
          <w:rFonts w:ascii="Times New Roman" w:hAnsi="Times New Roman" w:cs="Times New Roman"/>
          <w:color w:val="000000"/>
          <w:sz w:val="28"/>
          <w:szCs w:val="28"/>
        </w:rPr>
        <w:t xml:space="preserve">работ и услуг на товарных рынках проводится на основе проведенного анализа полученных данных в ходе мониторинга. </w:t>
      </w:r>
    </w:p>
    <w:p w14:paraId="1355EF6F" w14:textId="77777777" w:rsidR="003F7179" w:rsidRDefault="00210CB7" w:rsidP="003F7179">
      <w:pPr>
        <w:autoSpaceDE w:val="0"/>
        <w:autoSpaceDN w:val="0"/>
        <w:adjustRightInd w:val="0"/>
        <w:spacing w:after="0" w:line="240" w:lineRule="auto"/>
        <w:ind w:firstLine="708"/>
        <w:jc w:val="both"/>
        <w:rPr>
          <w:rFonts w:ascii="Times New Roman" w:hAnsi="Times New Roman" w:cs="Times New Roman"/>
          <w:color w:val="000000"/>
          <w:sz w:val="28"/>
          <w:szCs w:val="28"/>
        </w:rPr>
      </w:pPr>
      <w:r w:rsidRPr="00210CB7">
        <w:rPr>
          <w:rFonts w:ascii="Times New Roman" w:hAnsi="Times New Roman" w:cs="Times New Roman"/>
          <w:color w:val="000000"/>
          <w:sz w:val="28"/>
          <w:szCs w:val="28"/>
        </w:rPr>
        <w:t xml:space="preserve">Согласно Международному стандарту ISO 9004-200, удовлетворенность потребителей – это восприятие потребителями степени выполнения их требований к продукции или услугам. Иными словами, удовлетворенность потребителей – это способность товара либо услуги максимально удовлетворить потребности потребителя согласно свойственным им качествам, ради которых товар (услуга) приобретаются, а </w:t>
      </w:r>
      <w:r w:rsidR="00AA567E" w:rsidRPr="00210CB7">
        <w:rPr>
          <w:rFonts w:ascii="Times New Roman" w:hAnsi="Times New Roman" w:cs="Times New Roman"/>
          <w:color w:val="000000"/>
          <w:sz w:val="28"/>
          <w:szCs w:val="28"/>
        </w:rPr>
        <w:t>также</w:t>
      </w:r>
      <w:r w:rsidRPr="00210CB7">
        <w:rPr>
          <w:rFonts w:ascii="Times New Roman" w:hAnsi="Times New Roman" w:cs="Times New Roman"/>
          <w:color w:val="000000"/>
          <w:sz w:val="28"/>
          <w:szCs w:val="28"/>
        </w:rPr>
        <w:t xml:space="preserve"> способность товаропроизводителя, или компании, предоставляющей услугу, максимально удовлетворить потребности потребителя в товаре (услуге). </w:t>
      </w:r>
    </w:p>
    <w:p w14:paraId="62CF2DE5" w14:textId="77777777" w:rsidR="00210CB7" w:rsidRDefault="00210CB7" w:rsidP="00210CB7">
      <w:pPr>
        <w:autoSpaceDE w:val="0"/>
        <w:autoSpaceDN w:val="0"/>
        <w:adjustRightInd w:val="0"/>
        <w:spacing w:after="0" w:line="240" w:lineRule="auto"/>
        <w:ind w:firstLine="708"/>
        <w:jc w:val="both"/>
        <w:rPr>
          <w:rFonts w:ascii="Times New Roman" w:hAnsi="Times New Roman" w:cs="Times New Roman"/>
          <w:color w:val="000000"/>
          <w:sz w:val="28"/>
          <w:szCs w:val="28"/>
        </w:rPr>
      </w:pPr>
      <w:r w:rsidRPr="00210CB7">
        <w:rPr>
          <w:rFonts w:ascii="Times New Roman" w:hAnsi="Times New Roman" w:cs="Times New Roman"/>
          <w:color w:val="000000"/>
          <w:sz w:val="28"/>
          <w:szCs w:val="28"/>
        </w:rPr>
        <w:t>В ходе проведения социологического опроса респондентам было предложено оценить уровень «избыточности/достаточности/ недостаточности» числа предприятий, оказывающих работы и услуги в различных социально значимых отраслях.</w:t>
      </w:r>
      <w:r>
        <w:rPr>
          <w:rFonts w:ascii="Times New Roman" w:hAnsi="Times New Roman" w:cs="Times New Roman"/>
          <w:color w:val="000000"/>
          <w:sz w:val="28"/>
          <w:szCs w:val="28"/>
        </w:rPr>
        <w:t xml:space="preserve"> </w:t>
      </w:r>
      <w:r w:rsidRPr="00210CB7">
        <w:rPr>
          <w:rFonts w:ascii="Times New Roman" w:hAnsi="Times New Roman" w:cs="Times New Roman"/>
          <w:color w:val="000000"/>
          <w:sz w:val="28"/>
          <w:szCs w:val="28"/>
        </w:rPr>
        <w:t>Результаты представлены в таблице.</w:t>
      </w:r>
    </w:p>
    <w:tbl>
      <w:tblPr>
        <w:tblW w:w="925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6"/>
        <w:gridCol w:w="992"/>
        <w:gridCol w:w="1134"/>
        <w:gridCol w:w="1134"/>
        <w:gridCol w:w="1134"/>
        <w:gridCol w:w="1418"/>
      </w:tblGrid>
      <w:tr w:rsidR="00C03FCF" w:rsidRPr="00255E0A" w14:paraId="3339373D" w14:textId="77777777" w:rsidTr="00C03FCF">
        <w:trPr>
          <w:trHeight w:val="526"/>
        </w:trPr>
        <w:tc>
          <w:tcPr>
            <w:tcW w:w="3446" w:type="dxa"/>
            <w:shd w:val="clear" w:color="000000" w:fill="FFFFFF"/>
          </w:tcPr>
          <w:p w14:paraId="3065AB32"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Наименование рынка</w:t>
            </w:r>
          </w:p>
        </w:tc>
        <w:tc>
          <w:tcPr>
            <w:tcW w:w="992" w:type="dxa"/>
            <w:shd w:val="clear" w:color="000000" w:fill="FFFFFF"/>
            <w:hideMark/>
          </w:tcPr>
          <w:p w14:paraId="476557D5"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Избыточно, %</w:t>
            </w:r>
          </w:p>
        </w:tc>
        <w:tc>
          <w:tcPr>
            <w:tcW w:w="1134" w:type="dxa"/>
            <w:shd w:val="clear" w:color="000000" w:fill="FFFFFF"/>
            <w:hideMark/>
          </w:tcPr>
          <w:p w14:paraId="15E768D6"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Достаточно,</w:t>
            </w:r>
          </w:p>
          <w:p w14:paraId="69ADA724"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w:t>
            </w:r>
          </w:p>
        </w:tc>
        <w:tc>
          <w:tcPr>
            <w:tcW w:w="1134" w:type="dxa"/>
            <w:shd w:val="clear" w:color="000000" w:fill="FFFFFF"/>
            <w:hideMark/>
          </w:tcPr>
          <w:p w14:paraId="45F20245"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Мало, %</w:t>
            </w:r>
          </w:p>
        </w:tc>
        <w:tc>
          <w:tcPr>
            <w:tcW w:w="1134" w:type="dxa"/>
            <w:shd w:val="clear" w:color="000000" w:fill="FFFFFF"/>
            <w:hideMark/>
          </w:tcPr>
          <w:p w14:paraId="704DE402"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Нет совсем, %</w:t>
            </w:r>
          </w:p>
        </w:tc>
        <w:tc>
          <w:tcPr>
            <w:tcW w:w="1418" w:type="dxa"/>
            <w:shd w:val="clear" w:color="000000" w:fill="FFFFFF"/>
            <w:hideMark/>
          </w:tcPr>
          <w:p w14:paraId="773123D9"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Затрудняюсь ответить, %</w:t>
            </w:r>
          </w:p>
        </w:tc>
      </w:tr>
      <w:tr w:rsidR="00C03FCF" w:rsidRPr="00255E0A" w14:paraId="63D26638" w14:textId="77777777" w:rsidTr="00C03FCF">
        <w:trPr>
          <w:trHeight w:val="2047"/>
        </w:trPr>
        <w:tc>
          <w:tcPr>
            <w:tcW w:w="3446" w:type="dxa"/>
            <w:tcBorders>
              <w:left w:val="single" w:sz="4" w:space="0" w:color="auto"/>
            </w:tcBorders>
            <w:shd w:val="clear" w:color="000000" w:fill="FFFFFF"/>
            <w:vAlign w:val="bottom"/>
            <w:hideMark/>
          </w:tcPr>
          <w:p w14:paraId="3508FF4B" w14:textId="77777777" w:rsidR="00C03FCF" w:rsidRPr="00C03FCF" w:rsidRDefault="00C03FCF" w:rsidP="0029426D">
            <w:pP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Рынок услуг розничной торговли лекарственными препаратами, медицинскими изделиями и сопутствующими товарами</w:t>
            </w:r>
          </w:p>
        </w:tc>
        <w:tc>
          <w:tcPr>
            <w:tcW w:w="992" w:type="dxa"/>
            <w:shd w:val="clear" w:color="auto" w:fill="auto"/>
            <w:vAlign w:val="bottom"/>
          </w:tcPr>
          <w:p w14:paraId="3536BBCF"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6,6</w:t>
            </w:r>
          </w:p>
        </w:tc>
        <w:tc>
          <w:tcPr>
            <w:tcW w:w="1134" w:type="dxa"/>
            <w:shd w:val="clear" w:color="auto" w:fill="auto"/>
            <w:vAlign w:val="bottom"/>
          </w:tcPr>
          <w:p w14:paraId="0FCFCCB1"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80</w:t>
            </w:r>
          </w:p>
        </w:tc>
        <w:tc>
          <w:tcPr>
            <w:tcW w:w="1134" w:type="dxa"/>
            <w:shd w:val="clear" w:color="auto" w:fill="auto"/>
            <w:vAlign w:val="bottom"/>
          </w:tcPr>
          <w:p w14:paraId="31EC69A2"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4</w:t>
            </w:r>
          </w:p>
        </w:tc>
        <w:tc>
          <w:tcPr>
            <w:tcW w:w="1134" w:type="dxa"/>
            <w:shd w:val="clear" w:color="auto" w:fill="auto"/>
            <w:vAlign w:val="bottom"/>
          </w:tcPr>
          <w:p w14:paraId="559D42B1"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2,6</w:t>
            </w:r>
          </w:p>
        </w:tc>
        <w:tc>
          <w:tcPr>
            <w:tcW w:w="1418" w:type="dxa"/>
            <w:shd w:val="clear" w:color="auto" w:fill="auto"/>
            <w:vAlign w:val="bottom"/>
          </w:tcPr>
          <w:p w14:paraId="0D146E26"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6,6</w:t>
            </w:r>
          </w:p>
        </w:tc>
      </w:tr>
      <w:tr w:rsidR="00C03FCF" w:rsidRPr="00255E0A" w14:paraId="6F4D8115" w14:textId="77777777" w:rsidTr="00C03FCF">
        <w:trPr>
          <w:trHeight w:val="511"/>
        </w:trPr>
        <w:tc>
          <w:tcPr>
            <w:tcW w:w="3446" w:type="dxa"/>
            <w:tcBorders>
              <w:left w:val="single" w:sz="4" w:space="0" w:color="auto"/>
            </w:tcBorders>
            <w:shd w:val="clear" w:color="000000" w:fill="FFFFFF"/>
            <w:vAlign w:val="bottom"/>
            <w:hideMark/>
          </w:tcPr>
          <w:p w14:paraId="19A857F3" w14:textId="77777777" w:rsidR="00C03FCF" w:rsidRPr="00C03FCF" w:rsidRDefault="00C03FCF" w:rsidP="0029426D">
            <w:pP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Рынок медицинских услуг</w:t>
            </w:r>
          </w:p>
        </w:tc>
        <w:tc>
          <w:tcPr>
            <w:tcW w:w="992" w:type="dxa"/>
            <w:shd w:val="clear" w:color="auto" w:fill="auto"/>
            <w:vAlign w:val="bottom"/>
          </w:tcPr>
          <w:p w14:paraId="6A42C471"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0</w:t>
            </w:r>
          </w:p>
        </w:tc>
        <w:tc>
          <w:tcPr>
            <w:tcW w:w="1134" w:type="dxa"/>
            <w:shd w:val="clear" w:color="auto" w:fill="auto"/>
            <w:vAlign w:val="bottom"/>
          </w:tcPr>
          <w:p w14:paraId="1E77019D"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48</w:t>
            </w:r>
          </w:p>
        </w:tc>
        <w:tc>
          <w:tcPr>
            <w:tcW w:w="1134" w:type="dxa"/>
            <w:shd w:val="clear" w:color="auto" w:fill="auto"/>
            <w:vAlign w:val="bottom"/>
          </w:tcPr>
          <w:p w14:paraId="5685A05A"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34,6</w:t>
            </w:r>
          </w:p>
        </w:tc>
        <w:tc>
          <w:tcPr>
            <w:tcW w:w="1134" w:type="dxa"/>
            <w:shd w:val="clear" w:color="auto" w:fill="auto"/>
            <w:vAlign w:val="bottom"/>
          </w:tcPr>
          <w:p w14:paraId="5F657F00"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1,3</w:t>
            </w:r>
          </w:p>
        </w:tc>
        <w:tc>
          <w:tcPr>
            <w:tcW w:w="1418" w:type="dxa"/>
            <w:shd w:val="clear" w:color="auto" w:fill="auto"/>
            <w:vAlign w:val="bottom"/>
          </w:tcPr>
          <w:p w14:paraId="53C608D4"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16</w:t>
            </w:r>
          </w:p>
        </w:tc>
      </w:tr>
      <w:tr w:rsidR="00C03FCF" w:rsidRPr="00255E0A" w14:paraId="1ED3BE49" w14:textId="77777777" w:rsidTr="00C03FCF">
        <w:trPr>
          <w:trHeight w:val="598"/>
        </w:trPr>
        <w:tc>
          <w:tcPr>
            <w:tcW w:w="3446" w:type="dxa"/>
            <w:tcBorders>
              <w:left w:val="single" w:sz="4" w:space="0" w:color="auto"/>
            </w:tcBorders>
            <w:shd w:val="clear" w:color="000000" w:fill="FFFFFF"/>
            <w:vAlign w:val="bottom"/>
            <w:hideMark/>
          </w:tcPr>
          <w:p w14:paraId="0B5DFB31" w14:textId="77777777" w:rsidR="00C03FCF" w:rsidRPr="00C03FCF" w:rsidRDefault="00C03FCF" w:rsidP="0029426D">
            <w:pP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Рынок социальных услуг</w:t>
            </w:r>
          </w:p>
        </w:tc>
        <w:tc>
          <w:tcPr>
            <w:tcW w:w="992" w:type="dxa"/>
            <w:shd w:val="clear" w:color="auto" w:fill="auto"/>
            <w:vAlign w:val="bottom"/>
          </w:tcPr>
          <w:p w14:paraId="2F7A4451"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1,3</w:t>
            </w:r>
          </w:p>
        </w:tc>
        <w:tc>
          <w:tcPr>
            <w:tcW w:w="1134" w:type="dxa"/>
            <w:shd w:val="clear" w:color="auto" w:fill="auto"/>
            <w:vAlign w:val="bottom"/>
          </w:tcPr>
          <w:p w14:paraId="009BB624"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62,6</w:t>
            </w:r>
          </w:p>
        </w:tc>
        <w:tc>
          <w:tcPr>
            <w:tcW w:w="1134" w:type="dxa"/>
            <w:shd w:val="clear" w:color="auto" w:fill="auto"/>
            <w:vAlign w:val="bottom"/>
          </w:tcPr>
          <w:p w14:paraId="70A726F7"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2,13</w:t>
            </w:r>
          </w:p>
        </w:tc>
        <w:tc>
          <w:tcPr>
            <w:tcW w:w="1134" w:type="dxa"/>
            <w:shd w:val="clear" w:color="auto" w:fill="auto"/>
            <w:vAlign w:val="bottom"/>
          </w:tcPr>
          <w:p w14:paraId="578ED228"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0</w:t>
            </w:r>
          </w:p>
        </w:tc>
        <w:tc>
          <w:tcPr>
            <w:tcW w:w="1418" w:type="dxa"/>
            <w:shd w:val="clear" w:color="auto" w:fill="auto"/>
            <w:vAlign w:val="bottom"/>
          </w:tcPr>
          <w:p w14:paraId="1D213AA6"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14,6</w:t>
            </w:r>
          </w:p>
        </w:tc>
      </w:tr>
      <w:tr w:rsidR="00C03FCF" w:rsidRPr="00255E0A" w14:paraId="7E7B60AA" w14:textId="77777777" w:rsidTr="00C03FCF">
        <w:trPr>
          <w:trHeight w:val="767"/>
        </w:trPr>
        <w:tc>
          <w:tcPr>
            <w:tcW w:w="3446" w:type="dxa"/>
            <w:tcBorders>
              <w:left w:val="single" w:sz="4" w:space="0" w:color="auto"/>
            </w:tcBorders>
            <w:shd w:val="clear" w:color="000000" w:fill="FFFFFF"/>
            <w:vAlign w:val="bottom"/>
            <w:hideMark/>
          </w:tcPr>
          <w:p w14:paraId="3C37B10A" w14:textId="77777777" w:rsidR="00C03FCF" w:rsidRPr="00C03FCF" w:rsidRDefault="00C03FCF" w:rsidP="0029426D">
            <w:pP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Рынок услуг дошкольного образования</w:t>
            </w:r>
          </w:p>
        </w:tc>
        <w:tc>
          <w:tcPr>
            <w:tcW w:w="992" w:type="dxa"/>
            <w:shd w:val="clear" w:color="auto" w:fill="auto"/>
            <w:vAlign w:val="bottom"/>
          </w:tcPr>
          <w:p w14:paraId="3F8FA127"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0</w:t>
            </w:r>
          </w:p>
        </w:tc>
        <w:tc>
          <w:tcPr>
            <w:tcW w:w="1134" w:type="dxa"/>
            <w:shd w:val="clear" w:color="auto" w:fill="auto"/>
            <w:vAlign w:val="bottom"/>
          </w:tcPr>
          <w:p w14:paraId="04262AD1"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24</w:t>
            </w:r>
          </w:p>
        </w:tc>
        <w:tc>
          <w:tcPr>
            <w:tcW w:w="1134" w:type="dxa"/>
            <w:shd w:val="clear" w:color="auto" w:fill="auto"/>
            <w:vAlign w:val="bottom"/>
          </w:tcPr>
          <w:p w14:paraId="474538A4"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34,6</w:t>
            </w:r>
          </w:p>
        </w:tc>
        <w:tc>
          <w:tcPr>
            <w:tcW w:w="1134" w:type="dxa"/>
            <w:shd w:val="clear" w:color="auto" w:fill="auto"/>
            <w:vAlign w:val="bottom"/>
          </w:tcPr>
          <w:p w14:paraId="459AC591"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29,3</w:t>
            </w:r>
          </w:p>
        </w:tc>
        <w:tc>
          <w:tcPr>
            <w:tcW w:w="1418" w:type="dxa"/>
            <w:shd w:val="clear" w:color="auto" w:fill="auto"/>
            <w:vAlign w:val="bottom"/>
          </w:tcPr>
          <w:p w14:paraId="5D9A2B48"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12</w:t>
            </w:r>
          </w:p>
        </w:tc>
      </w:tr>
      <w:tr w:rsidR="00C03FCF" w:rsidRPr="00255E0A" w14:paraId="474560AF" w14:textId="77777777" w:rsidTr="00C03FCF">
        <w:trPr>
          <w:trHeight w:val="707"/>
        </w:trPr>
        <w:tc>
          <w:tcPr>
            <w:tcW w:w="3446" w:type="dxa"/>
            <w:vMerge w:val="restart"/>
            <w:tcBorders>
              <w:left w:val="single" w:sz="4" w:space="0" w:color="auto"/>
            </w:tcBorders>
            <w:shd w:val="clear" w:color="000000" w:fill="FFFFFF"/>
            <w:vAlign w:val="bottom"/>
            <w:hideMark/>
          </w:tcPr>
          <w:p w14:paraId="5E384F18" w14:textId="77777777" w:rsidR="00C03FCF" w:rsidRPr="00C03FCF" w:rsidRDefault="00C03FCF" w:rsidP="0029426D">
            <w:pP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lastRenderedPageBreak/>
              <w:t>Рынок услуг среднего профессионального образования</w:t>
            </w:r>
          </w:p>
        </w:tc>
        <w:tc>
          <w:tcPr>
            <w:tcW w:w="992" w:type="dxa"/>
            <w:vMerge w:val="restart"/>
            <w:shd w:val="clear" w:color="auto" w:fill="auto"/>
            <w:vAlign w:val="bottom"/>
          </w:tcPr>
          <w:p w14:paraId="313F36F1"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0</w:t>
            </w:r>
          </w:p>
        </w:tc>
        <w:tc>
          <w:tcPr>
            <w:tcW w:w="1134" w:type="dxa"/>
            <w:vMerge w:val="restart"/>
            <w:shd w:val="clear" w:color="auto" w:fill="auto"/>
            <w:vAlign w:val="bottom"/>
          </w:tcPr>
          <w:p w14:paraId="612B929E"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18</w:t>
            </w:r>
          </w:p>
        </w:tc>
        <w:tc>
          <w:tcPr>
            <w:tcW w:w="1134" w:type="dxa"/>
            <w:vMerge w:val="restart"/>
            <w:shd w:val="clear" w:color="auto" w:fill="auto"/>
            <w:vAlign w:val="bottom"/>
          </w:tcPr>
          <w:p w14:paraId="5FA493C9"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31,6</w:t>
            </w:r>
          </w:p>
        </w:tc>
        <w:tc>
          <w:tcPr>
            <w:tcW w:w="1134" w:type="dxa"/>
            <w:vMerge w:val="restart"/>
            <w:shd w:val="clear" w:color="auto" w:fill="auto"/>
            <w:vAlign w:val="bottom"/>
          </w:tcPr>
          <w:p w14:paraId="47C65E6F"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29,3</w:t>
            </w:r>
          </w:p>
        </w:tc>
        <w:tc>
          <w:tcPr>
            <w:tcW w:w="1418" w:type="dxa"/>
            <w:vMerge w:val="restart"/>
            <w:shd w:val="clear" w:color="auto" w:fill="auto"/>
            <w:vAlign w:val="bottom"/>
          </w:tcPr>
          <w:p w14:paraId="2021AF0E"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12</w:t>
            </w:r>
          </w:p>
        </w:tc>
      </w:tr>
      <w:tr w:rsidR="00C03FCF" w:rsidRPr="00255E0A" w14:paraId="59099610" w14:textId="77777777" w:rsidTr="00C03FCF">
        <w:trPr>
          <w:trHeight w:val="557"/>
        </w:trPr>
        <w:tc>
          <w:tcPr>
            <w:tcW w:w="3446" w:type="dxa"/>
            <w:vMerge/>
            <w:tcBorders>
              <w:left w:val="single" w:sz="4" w:space="0" w:color="auto"/>
            </w:tcBorders>
            <w:vAlign w:val="bottom"/>
            <w:hideMark/>
          </w:tcPr>
          <w:p w14:paraId="4B9B070B" w14:textId="77777777" w:rsidR="00C03FCF" w:rsidRPr="00C03FCF" w:rsidRDefault="00C03FCF" w:rsidP="0029426D">
            <w:pPr>
              <w:rPr>
                <w:rFonts w:ascii="PT Astra Serif" w:eastAsia="Times New Roman" w:hAnsi="PT Astra Serif" w:cs="Times New Roman"/>
                <w:color w:val="000000"/>
                <w:sz w:val="26"/>
                <w:szCs w:val="26"/>
                <w:lang w:eastAsia="ru-RU"/>
              </w:rPr>
            </w:pPr>
          </w:p>
        </w:tc>
        <w:tc>
          <w:tcPr>
            <w:tcW w:w="992" w:type="dxa"/>
            <w:vMerge/>
            <w:vAlign w:val="bottom"/>
          </w:tcPr>
          <w:p w14:paraId="156A194D"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p>
        </w:tc>
        <w:tc>
          <w:tcPr>
            <w:tcW w:w="1134" w:type="dxa"/>
            <w:vMerge/>
            <w:vAlign w:val="bottom"/>
          </w:tcPr>
          <w:p w14:paraId="22594C75"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p>
        </w:tc>
        <w:tc>
          <w:tcPr>
            <w:tcW w:w="1134" w:type="dxa"/>
            <w:vMerge/>
            <w:vAlign w:val="bottom"/>
          </w:tcPr>
          <w:p w14:paraId="56D6E1CB"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p>
        </w:tc>
        <w:tc>
          <w:tcPr>
            <w:tcW w:w="1134" w:type="dxa"/>
            <w:vMerge/>
            <w:vAlign w:val="bottom"/>
          </w:tcPr>
          <w:p w14:paraId="0CA118EB"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p>
        </w:tc>
        <w:tc>
          <w:tcPr>
            <w:tcW w:w="1418" w:type="dxa"/>
            <w:vMerge/>
            <w:vAlign w:val="bottom"/>
          </w:tcPr>
          <w:p w14:paraId="1B459FA1"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p>
        </w:tc>
      </w:tr>
      <w:tr w:rsidR="00C03FCF" w:rsidRPr="00255E0A" w14:paraId="115A177C" w14:textId="77777777" w:rsidTr="00C03FCF">
        <w:trPr>
          <w:trHeight w:val="767"/>
        </w:trPr>
        <w:tc>
          <w:tcPr>
            <w:tcW w:w="3446" w:type="dxa"/>
            <w:tcBorders>
              <w:left w:val="single" w:sz="4" w:space="0" w:color="auto"/>
            </w:tcBorders>
            <w:shd w:val="clear" w:color="000000" w:fill="FFFFFF"/>
            <w:vAlign w:val="bottom"/>
            <w:hideMark/>
          </w:tcPr>
          <w:p w14:paraId="5FCED4F4" w14:textId="77777777" w:rsidR="00C03FCF" w:rsidRPr="00C03FCF" w:rsidRDefault="00C03FCF" w:rsidP="0029426D">
            <w:pP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Рынок услуг отдыха и оздоровления детей</w:t>
            </w:r>
          </w:p>
        </w:tc>
        <w:tc>
          <w:tcPr>
            <w:tcW w:w="992" w:type="dxa"/>
            <w:shd w:val="clear" w:color="auto" w:fill="auto"/>
            <w:vAlign w:val="bottom"/>
          </w:tcPr>
          <w:p w14:paraId="1CCC791F"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0</w:t>
            </w:r>
          </w:p>
        </w:tc>
        <w:tc>
          <w:tcPr>
            <w:tcW w:w="1134" w:type="dxa"/>
            <w:shd w:val="clear" w:color="auto" w:fill="auto"/>
            <w:vAlign w:val="bottom"/>
          </w:tcPr>
          <w:p w14:paraId="6B4F63FD"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14,6</w:t>
            </w:r>
          </w:p>
        </w:tc>
        <w:tc>
          <w:tcPr>
            <w:tcW w:w="1134" w:type="dxa"/>
            <w:shd w:val="clear" w:color="auto" w:fill="auto"/>
            <w:vAlign w:val="bottom"/>
          </w:tcPr>
          <w:p w14:paraId="5FBBD6EC"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53,3</w:t>
            </w:r>
          </w:p>
        </w:tc>
        <w:tc>
          <w:tcPr>
            <w:tcW w:w="1134" w:type="dxa"/>
            <w:shd w:val="clear" w:color="auto" w:fill="auto"/>
            <w:vAlign w:val="bottom"/>
          </w:tcPr>
          <w:p w14:paraId="4430F8DF"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18,6</w:t>
            </w:r>
          </w:p>
        </w:tc>
        <w:tc>
          <w:tcPr>
            <w:tcW w:w="1418" w:type="dxa"/>
            <w:shd w:val="clear" w:color="auto" w:fill="auto"/>
            <w:vAlign w:val="bottom"/>
          </w:tcPr>
          <w:p w14:paraId="25C85463"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13,3</w:t>
            </w:r>
          </w:p>
        </w:tc>
      </w:tr>
      <w:tr w:rsidR="00C03FCF" w:rsidRPr="00255E0A" w14:paraId="2C2DAA5F" w14:textId="77777777" w:rsidTr="00C03FCF">
        <w:trPr>
          <w:trHeight w:val="511"/>
        </w:trPr>
        <w:tc>
          <w:tcPr>
            <w:tcW w:w="3446" w:type="dxa"/>
            <w:tcBorders>
              <w:left w:val="single" w:sz="4" w:space="0" w:color="auto"/>
            </w:tcBorders>
            <w:shd w:val="clear" w:color="000000" w:fill="FFFFFF"/>
            <w:vAlign w:val="bottom"/>
            <w:hideMark/>
          </w:tcPr>
          <w:p w14:paraId="4843A865" w14:textId="77777777" w:rsidR="00C03FCF" w:rsidRPr="00C03FCF" w:rsidRDefault="00C03FCF" w:rsidP="0029426D">
            <w:pP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Рынок ритуальных услуг</w:t>
            </w:r>
          </w:p>
        </w:tc>
        <w:tc>
          <w:tcPr>
            <w:tcW w:w="992" w:type="dxa"/>
            <w:shd w:val="clear" w:color="auto" w:fill="auto"/>
            <w:vAlign w:val="bottom"/>
          </w:tcPr>
          <w:p w14:paraId="669FF4F1"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1,3</w:t>
            </w:r>
          </w:p>
        </w:tc>
        <w:tc>
          <w:tcPr>
            <w:tcW w:w="1134" w:type="dxa"/>
            <w:shd w:val="clear" w:color="auto" w:fill="auto"/>
            <w:vAlign w:val="bottom"/>
          </w:tcPr>
          <w:p w14:paraId="2184C1FB"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52</w:t>
            </w:r>
          </w:p>
        </w:tc>
        <w:tc>
          <w:tcPr>
            <w:tcW w:w="1134" w:type="dxa"/>
            <w:shd w:val="clear" w:color="auto" w:fill="auto"/>
            <w:vAlign w:val="bottom"/>
          </w:tcPr>
          <w:p w14:paraId="7D127A65"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25,3</w:t>
            </w:r>
          </w:p>
        </w:tc>
        <w:tc>
          <w:tcPr>
            <w:tcW w:w="1134" w:type="dxa"/>
            <w:shd w:val="clear" w:color="auto" w:fill="auto"/>
            <w:vAlign w:val="bottom"/>
          </w:tcPr>
          <w:p w14:paraId="48EE6815"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4</w:t>
            </w:r>
          </w:p>
        </w:tc>
        <w:tc>
          <w:tcPr>
            <w:tcW w:w="1418" w:type="dxa"/>
            <w:shd w:val="clear" w:color="auto" w:fill="auto"/>
            <w:vAlign w:val="bottom"/>
          </w:tcPr>
          <w:p w14:paraId="7D1BBCF9"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17,3</w:t>
            </w:r>
          </w:p>
        </w:tc>
      </w:tr>
      <w:tr w:rsidR="00C03FCF" w:rsidRPr="00255E0A" w14:paraId="1E25FA3F" w14:textId="77777777" w:rsidTr="00C03FCF">
        <w:trPr>
          <w:trHeight w:val="511"/>
        </w:trPr>
        <w:tc>
          <w:tcPr>
            <w:tcW w:w="3446" w:type="dxa"/>
            <w:tcBorders>
              <w:left w:val="single" w:sz="4" w:space="0" w:color="auto"/>
            </w:tcBorders>
            <w:shd w:val="clear" w:color="000000" w:fill="FFFFFF"/>
            <w:vAlign w:val="bottom"/>
            <w:hideMark/>
          </w:tcPr>
          <w:p w14:paraId="6EEDD98C" w14:textId="77777777" w:rsidR="00C03FCF" w:rsidRPr="00C03FCF" w:rsidRDefault="00C03FCF" w:rsidP="0029426D">
            <w:pP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Рынок племенного животноводства</w:t>
            </w:r>
          </w:p>
        </w:tc>
        <w:tc>
          <w:tcPr>
            <w:tcW w:w="992" w:type="dxa"/>
            <w:shd w:val="clear" w:color="auto" w:fill="auto"/>
            <w:vAlign w:val="bottom"/>
          </w:tcPr>
          <w:p w14:paraId="35BFC44D"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1,3</w:t>
            </w:r>
          </w:p>
        </w:tc>
        <w:tc>
          <w:tcPr>
            <w:tcW w:w="1134" w:type="dxa"/>
            <w:shd w:val="clear" w:color="auto" w:fill="auto"/>
            <w:vAlign w:val="bottom"/>
          </w:tcPr>
          <w:p w14:paraId="18DA7BF1"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18,6</w:t>
            </w:r>
          </w:p>
        </w:tc>
        <w:tc>
          <w:tcPr>
            <w:tcW w:w="1134" w:type="dxa"/>
            <w:shd w:val="clear" w:color="auto" w:fill="auto"/>
            <w:vAlign w:val="bottom"/>
          </w:tcPr>
          <w:p w14:paraId="10D18859"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22,26</w:t>
            </w:r>
          </w:p>
        </w:tc>
        <w:tc>
          <w:tcPr>
            <w:tcW w:w="1134" w:type="dxa"/>
            <w:shd w:val="clear" w:color="auto" w:fill="auto"/>
            <w:vAlign w:val="bottom"/>
          </w:tcPr>
          <w:p w14:paraId="51686FDC"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21,3</w:t>
            </w:r>
          </w:p>
        </w:tc>
        <w:tc>
          <w:tcPr>
            <w:tcW w:w="1418" w:type="dxa"/>
            <w:shd w:val="clear" w:color="auto" w:fill="auto"/>
            <w:vAlign w:val="bottom"/>
          </w:tcPr>
          <w:p w14:paraId="2E98273C"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36</w:t>
            </w:r>
          </w:p>
        </w:tc>
      </w:tr>
      <w:tr w:rsidR="00C03FCF" w:rsidRPr="00255E0A" w14:paraId="11C97448" w14:textId="77777777" w:rsidTr="00C03FCF">
        <w:trPr>
          <w:trHeight w:val="511"/>
        </w:trPr>
        <w:tc>
          <w:tcPr>
            <w:tcW w:w="3446" w:type="dxa"/>
            <w:tcBorders>
              <w:left w:val="single" w:sz="4" w:space="0" w:color="auto"/>
            </w:tcBorders>
            <w:shd w:val="clear" w:color="000000" w:fill="FFFFFF"/>
            <w:vAlign w:val="bottom"/>
            <w:hideMark/>
          </w:tcPr>
          <w:p w14:paraId="31FE075F" w14:textId="77777777" w:rsidR="00C03FCF" w:rsidRPr="00C03FCF" w:rsidRDefault="00C03FCF" w:rsidP="0029426D">
            <w:pP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Рынок семеноводства</w:t>
            </w:r>
          </w:p>
        </w:tc>
        <w:tc>
          <w:tcPr>
            <w:tcW w:w="992" w:type="dxa"/>
            <w:shd w:val="clear" w:color="auto" w:fill="auto"/>
            <w:vAlign w:val="bottom"/>
          </w:tcPr>
          <w:p w14:paraId="796DA219"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0</w:t>
            </w:r>
          </w:p>
        </w:tc>
        <w:tc>
          <w:tcPr>
            <w:tcW w:w="1134" w:type="dxa"/>
            <w:shd w:val="clear" w:color="auto" w:fill="auto"/>
            <w:vAlign w:val="bottom"/>
          </w:tcPr>
          <w:p w14:paraId="7DF08A12"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17,3</w:t>
            </w:r>
          </w:p>
        </w:tc>
        <w:tc>
          <w:tcPr>
            <w:tcW w:w="1134" w:type="dxa"/>
            <w:shd w:val="clear" w:color="auto" w:fill="auto"/>
            <w:vAlign w:val="bottom"/>
          </w:tcPr>
          <w:p w14:paraId="0FEDD173"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25,3</w:t>
            </w:r>
          </w:p>
        </w:tc>
        <w:tc>
          <w:tcPr>
            <w:tcW w:w="1134" w:type="dxa"/>
            <w:shd w:val="clear" w:color="auto" w:fill="auto"/>
            <w:vAlign w:val="bottom"/>
          </w:tcPr>
          <w:p w14:paraId="3188D476"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25,3</w:t>
            </w:r>
          </w:p>
        </w:tc>
        <w:tc>
          <w:tcPr>
            <w:tcW w:w="1418" w:type="dxa"/>
            <w:shd w:val="clear" w:color="auto" w:fill="auto"/>
            <w:vAlign w:val="bottom"/>
          </w:tcPr>
          <w:p w14:paraId="694B88BC"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32</w:t>
            </w:r>
          </w:p>
        </w:tc>
      </w:tr>
      <w:tr w:rsidR="00C03FCF" w:rsidRPr="00255E0A" w14:paraId="369C1E36" w14:textId="77777777" w:rsidTr="00C03FCF">
        <w:trPr>
          <w:trHeight w:val="2303"/>
        </w:trPr>
        <w:tc>
          <w:tcPr>
            <w:tcW w:w="3446" w:type="dxa"/>
            <w:tcBorders>
              <w:left w:val="single" w:sz="4" w:space="0" w:color="auto"/>
            </w:tcBorders>
            <w:shd w:val="clear" w:color="000000" w:fill="FFFFFF"/>
            <w:vAlign w:val="bottom"/>
            <w:hideMark/>
          </w:tcPr>
          <w:p w14:paraId="787EBBC7" w14:textId="77777777" w:rsidR="00C03FCF" w:rsidRPr="00C03FCF" w:rsidRDefault="00C03FCF" w:rsidP="0029426D">
            <w:pP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Рынок жилищного строительства (за исключением Московского фонда реноваций жилой застройки и индивидуального жилищного строительства)</w:t>
            </w:r>
          </w:p>
        </w:tc>
        <w:tc>
          <w:tcPr>
            <w:tcW w:w="992" w:type="dxa"/>
            <w:shd w:val="clear" w:color="auto" w:fill="auto"/>
            <w:vAlign w:val="bottom"/>
          </w:tcPr>
          <w:p w14:paraId="30F6C864"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2,7</w:t>
            </w:r>
          </w:p>
        </w:tc>
        <w:tc>
          <w:tcPr>
            <w:tcW w:w="1134" w:type="dxa"/>
            <w:shd w:val="clear" w:color="auto" w:fill="auto"/>
            <w:vAlign w:val="bottom"/>
          </w:tcPr>
          <w:p w14:paraId="06726AFD"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34,6</w:t>
            </w:r>
          </w:p>
        </w:tc>
        <w:tc>
          <w:tcPr>
            <w:tcW w:w="1134" w:type="dxa"/>
            <w:shd w:val="clear" w:color="auto" w:fill="auto"/>
            <w:vAlign w:val="bottom"/>
          </w:tcPr>
          <w:p w14:paraId="6E7F2A66"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24</w:t>
            </w:r>
          </w:p>
        </w:tc>
        <w:tc>
          <w:tcPr>
            <w:tcW w:w="1134" w:type="dxa"/>
            <w:shd w:val="clear" w:color="auto" w:fill="auto"/>
            <w:vAlign w:val="bottom"/>
          </w:tcPr>
          <w:p w14:paraId="1F8A77A1"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16</w:t>
            </w:r>
          </w:p>
        </w:tc>
        <w:tc>
          <w:tcPr>
            <w:tcW w:w="1418" w:type="dxa"/>
            <w:shd w:val="clear" w:color="auto" w:fill="auto"/>
            <w:vAlign w:val="bottom"/>
          </w:tcPr>
          <w:p w14:paraId="1E1C169C"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22,2</w:t>
            </w:r>
          </w:p>
        </w:tc>
      </w:tr>
      <w:tr w:rsidR="00C03FCF" w:rsidRPr="00255E0A" w14:paraId="5C332524" w14:textId="77777777" w:rsidTr="00C03FCF">
        <w:trPr>
          <w:trHeight w:val="2303"/>
        </w:trPr>
        <w:tc>
          <w:tcPr>
            <w:tcW w:w="3446" w:type="dxa"/>
            <w:tcBorders>
              <w:left w:val="single" w:sz="4" w:space="0" w:color="auto"/>
            </w:tcBorders>
            <w:shd w:val="clear" w:color="000000" w:fill="FFFFFF"/>
            <w:vAlign w:val="bottom"/>
            <w:hideMark/>
          </w:tcPr>
          <w:p w14:paraId="1E3FD8A8" w14:textId="77777777" w:rsidR="00C03FCF" w:rsidRPr="00C03FCF" w:rsidRDefault="00C03FCF" w:rsidP="0029426D">
            <w:pP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Рынок строительства объектов капитального строительства, за исключением жилищного и дорожного строительства</w:t>
            </w:r>
          </w:p>
        </w:tc>
        <w:tc>
          <w:tcPr>
            <w:tcW w:w="992" w:type="dxa"/>
            <w:shd w:val="clear" w:color="auto" w:fill="auto"/>
            <w:vAlign w:val="bottom"/>
          </w:tcPr>
          <w:p w14:paraId="1267731C"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0</w:t>
            </w:r>
          </w:p>
        </w:tc>
        <w:tc>
          <w:tcPr>
            <w:tcW w:w="1134" w:type="dxa"/>
            <w:shd w:val="clear" w:color="auto" w:fill="auto"/>
            <w:vAlign w:val="bottom"/>
          </w:tcPr>
          <w:p w14:paraId="25B7B6FD"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37,3</w:t>
            </w:r>
          </w:p>
        </w:tc>
        <w:tc>
          <w:tcPr>
            <w:tcW w:w="1134" w:type="dxa"/>
            <w:shd w:val="clear" w:color="auto" w:fill="auto"/>
            <w:vAlign w:val="bottom"/>
          </w:tcPr>
          <w:p w14:paraId="13F3DC22"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22,6</w:t>
            </w:r>
          </w:p>
        </w:tc>
        <w:tc>
          <w:tcPr>
            <w:tcW w:w="1134" w:type="dxa"/>
            <w:shd w:val="clear" w:color="auto" w:fill="auto"/>
            <w:vAlign w:val="bottom"/>
          </w:tcPr>
          <w:p w14:paraId="0D50BE20"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13,3</w:t>
            </w:r>
          </w:p>
        </w:tc>
        <w:tc>
          <w:tcPr>
            <w:tcW w:w="1418" w:type="dxa"/>
            <w:shd w:val="clear" w:color="auto" w:fill="auto"/>
            <w:vAlign w:val="bottom"/>
          </w:tcPr>
          <w:p w14:paraId="6D9A86D2"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26,6</w:t>
            </w:r>
          </w:p>
        </w:tc>
      </w:tr>
      <w:tr w:rsidR="00C03FCF" w:rsidRPr="00255E0A" w14:paraId="308AA310" w14:textId="77777777" w:rsidTr="00C03FCF">
        <w:trPr>
          <w:trHeight w:val="1023"/>
        </w:trPr>
        <w:tc>
          <w:tcPr>
            <w:tcW w:w="3446" w:type="dxa"/>
            <w:tcBorders>
              <w:left w:val="single" w:sz="4" w:space="0" w:color="auto"/>
            </w:tcBorders>
            <w:shd w:val="clear" w:color="000000" w:fill="FFFFFF"/>
            <w:vAlign w:val="bottom"/>
            <w:hideMark/>
          </w:tcPr>
          <w:p w14:paraId="3124C3D9" w14:textId="77777777" w:rsidR="00C03FCF" w:rsidRPr="00C03FCF" w:rsidRDefault="00C03FCF" w:rsidP="0029426D">
            <w:pP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Рынок дорожной деятельности (за исключением проектирования)</w:t>
            </w:r>
          </w:p>
        </w:tc>
        <w:tc>
          <w:tcPr>
            <w:tcW w:w="992" w:type="dxa"/>
            <w:shd w:val="clear" w:color="auto" w:fill="auto"/>
            <w:vAlign w:val="bottom"/>
          </w:tcPr>
          <w:p w14:paraId="6A7A39A4"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0</w:t>
            </w:r>
          </w:p>
        </w:tc>
        <w:tc>
          <w:tcPr>
            <w:tcW w:w="1134" w:type="dxa"/>
            <w:shd w:val="clear" w:color="auto" w:fill="auto"/>
            <w:vAlign w:val="bottom"/>
          </w:tcPr>
          <w:p w14:paraId="6E02324D"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17,3</w:t>
            </w:r>
          </w:p>
        </w:tc>
        <w:tc>
          <w:tcPr>
            <w:tcW w:w="1134" w:type="dxa"/>
            <w:shd w:val="clear" w:color="auto" w:fill="auto"/>
            <w:vAlign w:val="bottom"/>
          </w:tcPr>
          <w:p w14:paraId="65509920"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38,6</w:t>
            </w:r>
          </w:p>
        </w:tc>
        <w:tc>
          <w:tcPr>
            <w:tcW w:w="1134" w:type="dxa"/>
            <w:shd w:val="clear" w:color="auto" w:fill="auto"/>
            <w:vAlign w:val="bottom"/>
          </w:tcPr>
          <w:p w14:paraId="600F42DB"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10,6</w:t>
            </w:r>
          </w:p>
        </w:tc>
        <w:tc>
          <w:tcPr>
            <w:tcW w:w="1418" w:type="dxa"/>
            <w:shd w:val="clear" w:color="auto" w:fill="auto"/>
            <w:vAlign w:val="bottom"/>
          </w:tcPr>
          <w:p w14:paraId="4484AA6B"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33,3</w:t>
            </w:r>
          </w:p>
        </w:tc>
      </w:tr>
      <w:tr w:rsidR="00C03FCF" w:rsidRPr="00255E0A" w14:paraId="2BCAFE07" w14:textId="77777777" w:rsidTr="00C03FCF">
        <w:trPr>
          <w:trHeight w:val="767"/>
        </w:trPr>
        <w:tc>
          <w:tcPr>
            <w:tcW w:w="3446" w:type="dxa"/>
            <w:tcBorders>
              <w:left w:val="single" w:sz="4" w:space="0" w:color="auto"/>
            </w:tcBorders>
            <w:shd w:val="clear" w:color="000000" w:fill="FFFFFF"/>
            <w:vAlign w:val="bottom"/>
            <w:hideMark/>
          </w:tcPr>
          <w:p w14:paraId="519E6EA2" w14:textId="77777777" w:rsidR="00C03FCF" w:rsidRPr="00C03FCF" w:rsidRDefault="00C03FCF" w:rsidP="0029426D">
            <w:pP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Рынок архитектурно-строительного проектирования</w:t>
            </w:r>
          </w:p>
        </w:tc>
        <w:tc>
          <w:tcPr>
            <w:tcW w:w="992" w:type="dxa"/>
            <w:shd w:val="clear" w:color="auto" w:fill="auto"/>
            <w:vAlign w:val="bottom"/>
          </w:tcPr>
          <w:p w14:paraId="4607242D"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0</w:t>
            </w:r>
          </w:p>
        </w:tc>
        <w:tc>
          <w:tcPr>
            <w:tcW w:w="1134" w:type="dxa"/>
            <w:shd w:val="clear" w:color="auto" w:fill="auto"/>
            <w:vAlign w:val="bottom"/>
          </w:tcPr>
          <w:p w14:paraId="1B03BEB2"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29,3</w:t>
            </w:r>
          </w:p>
        </w:tc>
        <w:tc>
          <w:tcPr>
            <w:tcW w:w="1134" w:type="dxa"/>
            <w:shd w:val="clear" w:color="auto" w:fill="auto"/>
            <w:vAlign w:val="bottom"/>
          </w:tcPr>
          <w:p w14:paraId="79B77F2A"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29,3</w:t>
            </w:r>
          </w:p>
        </w:tc>
        <w:tc>
          <w:tcPr>
            <w:tcW w:w="1134" w:type="dxa"/>
            <w:shd w:val="clear" w:color="auto" w:fill="auto"/>
            <w:vAlign w:val="bottom"/>
          </w:tcPr>
          <w:p w14:paraId="0F96598F"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13,3</w:t>
            </w:r>
          </w:p>
        </w:tc>
        <w:tc>
          <w:tcPr>
            <w:tcW w:w="1418" w:type="dxa"/>
            <w:shd w:val="clear" w:color="auto" w:fill="auto"/>
            <w:vAlign w:val="bottom"/>
          </w:tcPr>
          <w:p w14:paraId="15F67AA0"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28</w:t>
            </w:r>
          </w:p>
        </w:tc>
      </w:tr>
      <w:tr w:rsidR="00C03FCF" w:rsidRPr="00255E0A" w14:paraId="652E7BA7" w14:textId="77777777" w:rsidTr="00C03FCF">
        <w:trPr>
          <w:trHeight w:val="767"/>
        </w:trPr>
        <w:tc>
          <w:tcPr>
            <w:tcW w:w="3446" w:type="dxa"/>
            <w:tcBorders>
              <w:left w:val="single" w:sz="4" w:space="0" w:color="auto"/>
            </w:tcBorders>
            <w:shd w:val="clear" w:color="000000" w:fill="FFFFFF"/>
            <w:vAlign w:val="bottom"/>
            <w:hideMark/>
          </w:tcPr>
          <w:p w14:paraId="25802B56" w14:textId="77777777" w:rsidR="00C03FCF" w:rsidRPr="00C03FCF" w:rsidRDefault="00C03FCF" w:rsidP="0029426D">
            <w:pP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Рынок вылова водных биоресурсов</w:t>
            </w:r>
          </w:p>
        </w:tc>
        <w:tc>
          <w:tcPr>
            <w:tcW w:w="992" w:type="dxa"/>
            <w:shd w:val="clear" w:color="auto" w:fill="auto"/>
            <w:vAlign w:val="bottom"/>
          </w:tcPr>
          <w:p w14:paraId="410B3F16"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0</w:t>
            </w:r>
          </w:p>
        </w:tc>
        <w:tc>
          <w:tcPr>
            <w:tcW w:w="1134" w:type="dxa"/>
            <w:shd w:val="clear" w:color="auto" w:fill="auto"/>
            <w:vAlign w:val="bottom"/>
          </w:tcPr>
          <w:p w14:paraId="677FF559"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21,3</w:t>
            </w:r>
          </w:p>
        </w:tc>
        <w:tc>
          <w:tcPr>
            <w:tcW w:w="1134" w:type="dxa"/>
            <w:shd w:val="clear" w:color="auto" w:fill="auto"/>
            <w:vAlign w:val="bottom"/>
          </w:tcPr>
          <w:p w14:paraId="32F446AD"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21,3</w:t>
            </w:r>
          </w:p>
        </w:tc>
        <w:tc>
          <w:tcPr>
            <w:tcW w:w="1134" w:type="dxa"/>
            <w:shd w:val="clear" w:color="auto" w:fill="auto"/>
            <w:vAlign w:val="bottom"/>
          </w:tcPr>
          <w:p w14:paraId="6048318A"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30,6</w:t>
            </w:r>
          </w:p>
        </w:tc>
        <w:tc>
          <w:tcPr>
            <w:tcW w:w="1418" w:type="dxa"/>
            <w:shd w:val="clear" w:color="auto" w:fill="auto"/>
            <w:vAlign w:val="bottom"/>
          </w:tcPr>
          <w:p w14:paraId="4CA15B0A"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26,6</w:t>
            </w:r>
          </w:p>
        </w:tc>
      </w:tr>
      <w:tr w:rsidR="00C03FCF" w:rsidRPr="00255E0A" w14:paraId="262902A6" w14:textId="77777777" w:rsidTr="00C03FCF">
        <w:trPr>
          <w:trHeight w:val="1023"/>
        </w:trPr>
        <w:tc>
          <w:tcPr>
            <w:tcW w:w="3446" w:type="dxa"/>
            <w:tcBorders>
              <w:left w:val="single" w:sz="4" w:space="0" w:color="auto"/>
            </w:tcBorders>
            <w:shd w:val="clear" w:color="000000" w:fill="FFFFFF"/>
            <w:vAlign w:val="bottom"/>
            <w:hideMark/>
          </w:tcPr>
          <w:p w14:paraId="434A9A86" w14:textId="77777777" w:rsidR="00C03FCF" w:rsidRPr="00C03FCF" w:rsidRDefault="00C03FCF" w:rsidP="0029426D">
            <w:pP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Рынок кадастровых и землеустроительных работ</w:t>
            </w:r>
          </w:p>
        </w:tc>
        <w:tc>
          <w:tcPr>
            <w:tcW w:w="992" w:type="dxa"/>
            <w:shd w:val="clear" w:color="auto" w:fill="auto"/>
            <w:vAlign w:val="bottom"/>
          </w:tcPr>
          <w:p w14:paraId="2016CCE4"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0</w:t>
            </w:r>
          </w:p>
        </w:tc>
        <w:tc>
          <w:tcPr>
            <w:tcW w:w="1134" w:type="dxa"/>
            <w:shd w:val="clear" w:color="auto" w:fill="auto"/>
            <w:vAlign w:val="bottom"/>
          </w:tcPr>
          <w:p w14:paraId="25BF01E0"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56</w:t>
            </w:r>
          </w:p>
        </w:tc>
        <w:tc>
          <w:tcPr>
            <w:tcW w:w="1134" w:type="dxa"/>
            <w:shd w:val="clear" w:color="auto" w:fill="auto"/>
            <w:vAlign w:val="bottom"/>
          </w:tcPr>
          <w:p w14:paraId="2BB7A6F3"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18,6</w:t>
            </w:r>
          </w:p>
        </w:tc>
        <w:tc>
          <w:tcPr>
            <w:tcW w:w="1134" w:type="dxa"/>
            <w:shd w:val="clear" w:color="auto" w:fill="auto"/>
            <w:vAlign w:val="bottom"/>
          </w:tcPr>
          <w:p w14:paraId="3F8C7113"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6,6</w:t>
            </w:r>
          </w:p>
        </w:tc>
        <w:tc>
          <w:tcPr>
            <w:tcW w:w="1418" w:type="dxa"/>
            <w:shd w:val="clear" w:color="auto" w:fill="auto"/>
            <w:vAlign w:val="bottom"/>
          </w:tcPr>
          <w:p w14:paraId="09DAB39B"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18,6</w:t>
            </w:r>
          </w:p>
        </w:tc>
      </w:tr>
      <w:tr w:rsidR="00C03FCF" w:rsidRPr="00255E0A" w14:paraId="72AA3FAB" w14:textId="77777777" w:rsidTr="00C03FCF">
        <w:trPr>
          <w:trHeight w:val="1023"/>
        </w:trPr>
        <w:tc>
          <w:tcPr>
            <w:tcW w:w="3446" w:type="dxa"/>
            <w:tcBorders>
              <w:left w:val="single" w:sz="4" w:space="0" w:color="auto"/>
            </w:tcBorders>
            <w:shd w:val="clear" w:color="000000" w:fill="FFFFFF"/>
            <w:vAlign w:val="bottom"/>
            <w:hideMark/>
          </w:tcPr>
          <w:p w14:paraId="0E575CC5" w14:textId="77777777" w:rsidR="00C03FCF" w:rsidRPr="00C03FCF" w:rsidRDefault="00C03FCF" w:rsidP="0029426D">
            <w:pP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lastRenderedPageBreak/>
              <w:t>Рынок товарной аквакультуры (товарного рыбоводства)</w:t>
            </w:r>
          </w:p>
        </w:tc>
        <w:tc>
          <w:tcPr>
            <w:tcW w:w="992" w:type="dxa"/>
            <w:shd w:val="clear" w:color="auto" w:fill="auto"/>
            <w:vAlign w:val="bottom"/>
          </w:tcPr>
          <w:p w14:paraId="488EA976"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0</w:t>
            </w:r>
          </w:p>
        </w:tc>
        <w:tc>
          <w:tcPr>
            <w:tcW w:w="1134" w:type="dxa"/>
            <w:shd w:val="clear" w:color="auto" w:fill="auto"/>
            <w:vAlign w:val="bottom"/>
          </w:tcPr>
          <w:p w14:paraId="2408010A"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8</w:t>
            </w:r>
          </w:p>
        </w:tc>
        <w:tc>
          <w:tcPr>
            <w:tcW w:w="1134" w:type="dxa"/>
            <w:shd w:val="clear" w:color="auto" w:fill="auto"/>
            <w:vAlign w:val="bottom"/>
          </w:tcPr>
          <w:p w14:paraId="621CA90F"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18,6</w:t>
            </w:r>
          </w:p>
        </w:tc>
        <w:tc>
          <w:tcPr>
            <w:tcW w:w="1134" w:type="dxa"/>
            <w:shd w:val="clear" w:color="auto" w:fill="auto"/>
            <w:vAlign w:val="bottom"/>
          </w:tcPr>
          <w:p w14:paraId="008E88C8"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32</w:t>
            </w:r>
          </w:p>
        </w:tc>
        <w:tc>
          <w:tcPr>
            <w:tcW w:w="1418" w:type="dxa"/>
            <w:shd w:val="clear" w:color="auto" w:fill="auto"/>
            <w:vAlign w:val="bottom"/>
          </w:tcPr>
          <w:p w14:paraId="77221C72"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31</w:t>
            </w:r>
          </w:p>
        </w:tc>
      </w:tr>
      <w:tr w:rsidR="00C03FCF" w:rsidRPr="00255E0A" w14:paraId="1AF8D4AA" w14:textId="77777777" w:rsidTr="00C03FCF">
        <w:trPr>
          <w:trHeight w:val="1279"/>
        </w:trPr>
        <w:tc>
          <w:tcPr>
            <w:tcW w:w="3446" w:type="dxa"/>
            <w:tcBorders>
              <w:left w:val="single" w:sz="4" w:space="0" w:color="auto"/>
            </w:tcBorders>
            <w:shd w:val="clear" w:color="000000" w:fill="FFFFFF"/>
            <w:vAlign w:val="bottom"/>
            <w:hideMark/>
          </w:tcPr>
          <w:p w14:paraId="08596B0D" w14:textId="77777777" w:rsidR="00C03FCF" w:rsidRPr="00C03FCF" w:rsidRDefault="00C03FCF" w:rsidP="0029426D">
            <w:pP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Рынок транспортирования твердых коммунальных отходов</w:t>
            </w:r>
          </w:p>
        </w:tc>
        <w:tc>
          <w:tcPr>
            <w:tcW w:w="992" w:type="dxa"/>
            <w:shd w:val="clear" w:color="auto" w:fill="auto"/>
            <w:vAlign w:val="bottom"/>
          </w:tcPr>
          <w:p w14:paraId="696C82CC"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0</w:t>
            </w:r>
          </w:p>
        </w:tc>
        <w:tc>
          <w:tcPr>
            <w:tcW w:w="1134" w:type="dxa"/>
            <w:shd w:val="clear" w:color="auto" w:fill="auto"/>
            <w:vAlign w:val="bottom"/>
          </w:tcPr>
          <w:p w14:paraId="02E2CB57"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22,6</w:t>
            </w:r>
          </w:p>
        </w:tc>
        <w:tc>
          <w:tcPr>
            <w:tcW w:w="1134" w:type="dxa"/>
            <w:shd w:val="clear" w:color="auto" w:fill="auto"/>
            <w:vAlign w:val="bottom"/>
          </w:tcPr>
          <w:p w14:paraId="519F8C6A"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57,3</w:t>
            </w:r>
          </w:p>
        </w:tc>
        <w:tc>
          <w:tcPr>
            <w:tcW w:w="1134" w:type="dxa"/>
            <w:shd w:val="clear" w:color="auto" w:fill="auto"/>
            <w:vAlign w:val="bottom"/>
          </w:tcPr>
          <w:p w14:paraId="70DAA71B"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8</w:t>
            </w:r>
          </w:p>
        </w:tc>
        <w:tc>
          <w:tcPr>
            <w:tcW w:w="1418" w:type="dxa"/>
            <w:shd w:val="clear" w:color="auto" w:fill="auto"/>
            <w:vAlign w:val="bottom"/>
          </w:tcPr>
          <w:p w14:paraId="0F49BD88"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12</w:t>
            </w:r>
          </w:p>
        </w:tc>
      </w:tr>
      <w:tr w:rsidR="00C03FCF" w:rsidRPr="00255E0A" w14:paraId="18939763" w14:textId="77777777" w:rsidTr="00C03FCF">
        <w:trPr>
          <w:trHeight w:val="767"/>
        </w:trPr>
        <w:tc>
          <w:tcPr>
            <w:tcW w:w="3446" w:type="dxa"/>
            <w:tcBorders>
              <w:left w:val="single" w:sz="4" w:space="0" w:color="auto"/>
            </w:tcBorders>
            <w:shd w:val="clear" w:color="000000" w:fill="FFFFFF"/>
            <w:vAlign w:val="bottom"/>
            <w:hideMark/>
          </w:tcPr>
          <w:p w14:paraId="57033175" w14:textId="77777777" w:rsidR="00C03FCF" w:rsidRPr="00C03FCF" w:rsidRDefault="00C03FCF" w:rsidP="0029426D">
            <w:pP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Рынок благоустройства городской среды</w:t>
            </w:r>
          </w:p>
        </w:tc>
        <w:tc>
          <w:tcPr>
            <w:tcW w:w="992" w:type="dxa"/>
            <w:shd w:val="clear" w:color="auto" w:fill="auto"/>
            <w:vAlign w:val="bottom"/>
          </w:tcPr>
          <w:p w14:paraId="308D3C15"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0</w:t>
            </w:r>
          </w:p>
        </w:tc>
        <w:tc>
          <w:tcPr>
            <w:tcW w:w="1134" w:type="dxa"/>
            <w:shd w:val="clear" w:color="auto" w:fill="auto"/>
            <w:vAlign w:val="bottom"/>
          </w:tcPr>
          <w:p w14:paraId="3546BEA8"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33,3</w:t>
            </w:r>
          </w:p>
        </w:tc>
        <w:tc>
          <w:tcPr>
            <w:tcW w:w="1134" w:type="dxa"/>
            <w:shd w:val="clear" w:color="auto" w:fill="auto"/>
            <w:vAlign w:val="bottom"/>
          </w:tcPr>
          <w:p w14:paraId="760D0261"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25,3</w:t>
            </w:r>
          </w:p>
        </w:tc>
        <w:tc>
          <w:tcPr>
            <w:tcW w:w="1134" w:type="dxa"/>
            <w:shd w:val="clear" w:color="auto" w:fill="auto"/>
            <w:vAlign w:val="bottom"/>
          </w:tcPr>
          <w:p w14:paraId="6C212AC9"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10,6</w:t>
            </w:r>
          </w:p>
        </w:tc>
        <w:tc>
          <w:tcPr>
            <w:tcW w:w="1418" w:type="dxa"/>
            <w:shd w:val="clear" w:color="auto" w:fill="auto"/>
            <w:vAlign w:val="bottom"/>
          </w:tcPr>
          <w:p w14:paraId="4F73626C"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30,6</w:t>
            </w:r>
          </w:p>
        </w:tc>
      </w:tr>
      <w:tr w:rsidR="00C03FCF" w:rsidRPr="00255E0A" w14:paraId="3C859C6C" w14:textId="77777777" w:rsidTr="00C03FCF">
        <w:trPr>
          <w:trHeight w:val="2303"/>
        </w:trPr>
        <w:tc>
          <w:tcPr>
            <w:tcW w:w="3446" w:type="dxa"/>
            <w:tcBorders>
              <w:left w:val="single" w:sz="4" w:space="0" w:color="auto"/>
            </w:tcBorders>
            <w:shd w:val="clear" w:color="000000" w:fill="FFFFFF"/>
            <w:vAlign w:val="bottom"/>
            <w:hideMark/>
          </w:tcPr>
          <w:p w14:paraId="712375BF" w14:textId="77777777" w:rsidR="00C03FCF" w:rsidRPr="00C03FCF" w:rsidRDefault="00C03FCF" w:rsidP="0029426D">
            <w:pP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Рынок выполнения работ по содержанию и текущему ремонту общего имущества собственников помещений в многоквартирных домах</w:t>
            </w:r>
          </w:p>
        </w:tc>
        <w:tc>
          <w:tcPr>
            <w:tcW w:w="992" w:type="dxa"/>
            <w:shd w:val="clear" w:color="auto" w:fill="auto"/>
            <w:vAlign w:val="bottom"/>
          </w:tcPr>
          <w:p w14:paraId="786916D8"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0</w:t>
            </w:r>
          </w:p>
        </w:tc>
        <w:tc>
          <w:tcPr>
            <w:tcW w:w="1134" w:type="dxa"/>
            <w:shd w:val="clear" w:color="auto" w:fill="auto"/>
            <w:vAlign w:val="bottom"/>
          </w:tcPr>
          <w:p w14:paraId="729E6369"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18,6</w:t>
            </w:r>
          </w:p>
        </w:tc>
        <w:tc>
          <w:tcPr>
            <w:tcW w:w="1134" w:type="dxa"/>
            <w:shd w:val="clear" w:color="auto" w:fill="auto"/>
            <w:vAlign w:val="bottom"/>
          </w:tcPr>
          <w:p w14:paraId="4158B898"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24</w:t>
            </w:r>
          </w:p>
        </w:tc>
        <w:tc>
          <w:tcPr>
            <w:tcW w:w="1134" w:type="dxa"/>
            <w:shd w:val="clear" w:color="auto" w:fill="auto"/>
            <w:vAlign w:val="bottom"/>
          </w:tcPr>
          <w:p w14:paraId="03AE6608"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21,3</w:t>
            </w:r>
          </w:p>
        </w:tc>
        <w:tc>
          <w:tcPr>
            <w:tcW w:w="1418" w:type="dxa"/>
            <w:shd w:val="clear" w:color="auto" w:fill="auto"/>
            <w:vAlign w:val="bottom"/>
          </w:tcPr>
          <w:p w14:paraId="548CE6F8"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36</w:t>
            </w:r>
          </w:p>
        </w:tc>
      </w:tr>
      <w:tr w:rsidR="00C03FCF" w:rsidRPr="00255E0A" w14:paraId="5AA14F9D" w14:textId="77777777" w:rsidTr="00C03FCF">
        <w:trPr>
          <w:trHeight w:val="767"/>
        </w:trPr>
        <w:tc>
          <w:tcPr>
            <w:tcW w:w="3446" w:type="dxa"/>
            <w:tcBorders>
              <w:left w:val="single" w:sz="4" w:space="0" w:color="auto"/>
            </w:tcBorders>
            <w:shd w:val="clear" w:color="000000" w:fill="FFFFFF"/>
            <w:vAlign w:val="bottom"/>
            <w:hideMark/>
          </w:tcPr>
          <w:p w14:paraId="6CCEBD63" w14:textId="77777777" w:rsidR="00C03FCF" w:rsidRPr="00C03FCF" w:rsidRDefault="00C03FCF" w:rsidP="0029426D">
            <w:pP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Розничный рынок электрической энергии (мощности)</w:t>
            </w:r>
          </w:p>
        </w:tc>
        <w:tc>
          <w:tcPr>
            <w:tcW w:w="992" w:type="dxa"/>
            <w:shd w:val="clear" w:color="auto" w:fill="auto"/>
            <w:vAlign w:val="bottom"/>
          </w:tcPr>
          <w:p w14:paraId="52447D38"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0</w:t>
            </w:r>
          </w:p>
        </w:tc>
        <w:tc>
          <w:tcPr>
            <w:tcW w:w="1134" w:type="dxa"/>
            <w:shd w:val="clear" w:color="auto" w:fill="auto"/>
            <w:vAlign w:val="bottom"/>
          </w:tcPr>
          <w:p w14:paraId="2884A9BB"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37,3</w:t>
            </w:r>
          </w:p>
        </w:tc>
        <w:tc>
          <w:tcPr>
            <w:tcW w:w="1134" w:type="dxa"/>
            <w:shd w:val="clear" w:color="auto" w:fill="auto"/>
            <w:vAlign w:val="bottom"/>
          </w:tcPr>
          <w:p w14:paraId="0470435A"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30,6</w:t>
            </w:r>
          </w:p>
        </w:tc>
        <w:tc>
          <w:tcPr>
            <w:tcW w:w="1134" w:type="dxa"/>
            <w:shd w:val="clear" w:color="auto" w:fill="auto"/>
            <w:vAlign w:val="bottom"/>
          </w:tcPr>
          <w:p w14:paraId="61D4940F"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5,3</w:t>
            </w:r>
          </w:p>
        </w:tc>
        <w:tc>
          <w:tcPr>
            <w:tcW w:w="1418" w:type="dxa"/>
            <w:shd w:val="clear" w:color="auto" w:fill="auto"/>
            <w:vAlign w:val="bottom"/>
          </w:tcPr>
          <w:p w14:paraId="3340DE6A"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26,6</w:t>
            </w:r>
          </w:p>
        </w:tc>
      </w:tr>
      <w:tr w:rsidR="00C03FCF" w:rsidRPr="00255E0A" w14:paraId="3D58AE4D" w14:textId="77777777" w:rsidTr="00C03FCF">
        <w:trPr>
          <w:trHeight w:val="2303"/>
        </w:trPr>
        <w:tc>
          <w:tcPr>
            <w:tcW w:w="3446" w:type="dxa"/>
            <w:tcBorders>
              <w:left w:val="single" w:sz="4" w:space="0" w:color="auto"/>
            </w:tcBorders>
            <w:shd w:val="clear" w:color="000000" w:fill="FFFFFF"/>
            <w:vAlign w:val="bottom"/>
            <w:hideMark/>
          </w:tcPr>
          <w:p w14:paraId="79782255" w14:textId="77777777" w:rsidR="00C03FCF" w:rsidRPr="00C03FCF" w:rsidRDefault="00C03FCF" w:rsidP="0029426D">
            <w:pP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Розничный рынок производства электроэнергии (мощности), включая производство электрической энергии в режиме когенерации</w:t>
            </w:r>
          </w:p>
        </w:tc>
        <w:tc>
          <w:tcPr>
            <w:tcW w:w="992" w:type="dxa"/>
            <w:shd w:val="clear" w:color="auto" w:fill="auto"/>
            <w:vAlign w:val="bottom"/>
          </w:tcPr>
          <w:p w14:paraId="10CA1117"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0</w:t>
            </w:r>
          </w:p>
        </w:tc>
        <w:tc>
          <w:tcPr>
            <w:tcW w:w="1134" w:type="dxa"/>
            <w:shd w:val="clear" w:color="auto" w:fill="auto"/>
            <w:vAlign w:val="bottom"/>
          </w:tcPr>
          <w:p w14:paraId="32FE5CB9"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30,6</w:t>
            </w:r>
          </w:p>
        </w:tc>
        <w:tc>
          <w:tcPr>
            <w:tcW w:w="1134" w:type="dxa"/>
            <w:shd w:val="clear" w:color="auto" w:fill="auto"/>
            <w:vAlign w:val="bottom"/>
          </w:tcPr>
          <w:p w14:paraId="6337F5FA"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22,6</w:t>
            </w:r>
          </w:p>
        </w:tc>
        <w:tc>
          <w:tcPr>
            <w:tcW w:w="1134" w:type="dxa"/>
            <w:shd w:val="clear" w:color="auto" w:fill="auto"/>
            <w:vAlign w:val="bottom"/>
          </w:tcPr>
          <w:p w14:paraId="74E470AD"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20</w:t>
            </w:r>
          </w:p>
        </w:tc>
        <w:tc>
          <w:tcPr>
            <w:tcW w:w="1418" w:type="dxa"/>
            <w:shd w:val="clear" w:color="auto" w:fill="auto"/>
            <w:vAlign w:val="bottom"/>
          </w:tcPr>
          <w:p w14:paraId="7AC39C86"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26,6</w:t>
            </w:r>
          </w:p>
        </w:tc>
      </w:tr>
      <w:tr w:rsidR="00C03FCF" w:rsidRPr="00255E0A" w14:paraId="2CA2F92C" w14:textId="77777777" w:rsidTr="00C03FCF">
        <w:trPr>
          <w:trHeight w:val="2303"/>
        </w:trPr>
        <w:tc>
          <w:tcPr>
            <w:tcW w:w="3446" w:type="dxa"/>
            <w:tcBorders>
              <w:left w:val="single" w:sz="4" w:space="0" w:color="auto"/>
            </w:tcBorders>
            <w:shd w:val="clear" w:color="000000" w:fill="FFFFFF"/>
            <w:vAlign w:val="bottom"/>
            <w:hideMark/>
          </w:tcPr>
          <w:p w14:paraId="0E238FED" w14:textId="77777777" w:rsidR="00C03FCF" w:rsidRPr="00C03FCF" w:rsidRDefault="00C03FCF" w:rsidP="0029426D">
            <w:pP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Рынок оказания услуг по перевозке пассажиров автомобильным транспортом по муниципальным маршрутам регулярных перевозок</w:t>
            </w:r>
          </w:p>
        </w:tc>
        <w:tc>
          <w:tcPr>
            <w:tcW w:w="992" w:type="dxa"/>
            <w:shd w:val="clear" w:color="auto" w:fill="auto"/>
            <w:vAlign w:val="bottom"/>
          </w:tcPr>
          <w:p w14:paraId="0555234F"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0</w:t>
            </w:r>
          </w:p>
        </w:tc>
        <w:tc>
          <w:tcPr>
            <w:tcW w:w="1134" w:type="dxa"/>
            <w:shd w:val="clear" w:color="auto" w:fill="auto"/>
            <w:vAlign w:val="bottom"/>
          </w:tcPr>
          <w:p w14:paraId="2E38479F"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48</w:t>
            </w:r>
          </w:p>
        </w:tc>
        <w:tc>
          <w:tcPr>
            <w:tcW w:w="1134" w:type="dxa"/>
            <w:shd w:val="clear" w:color="auto" w:fill="auto"/>
            <w:vAlign w:val="bottom"/>
          </w:tcPr>
          <w:p w14:paraId="402061E6"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33,3</w:t>
            </w:r>
          </w:p>
        </w:tc>
        <w:tc>
          <w:tcPr>
            <w:tcW w:w="1134" w:type="dxa"/>
            <w:shd w:val="clear" w:color="auto" w:fill="auto"/>
            <w:vAlign w:val="bottom"/>
          </w:tcPr>
          <w:p w14:paraId="355884CE"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9,3</w:t>
            </w:r>
          </w:p>
        </w:tc>
        <w:tc>
          <w:tcPr>
            <w:tcW w:w="1418" w:type="dxa"/>
            <w:shd w:val="clear" w:color="auto" w:fill="auto"/>
            <w:vAlign w:val="bottom"/>
          </w:tcPr>
          <w:p w14:paraId="1FEB9AEB"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9,3</w:t>
            </w:r>
          </w:p>
        </w:tc>
      </w:tr>
      <w:tr w:rsidR="00C03FCF" w:rsidRPr="00255E0A" w14:paraId="3FE91598" w14:textId="77777777" w:rsidTr="00C03FCF">
        <w:trPr>
          <w:trHeight w:val="2303"/>
        </w:trPr>
        <w:tc>
          <w:tcPr>
            <w:tcW w:w="3446" w:type="dxa"/>
            <w:tcBorders>
              <w:left w:val="single" w:sz="4" w:space="0" w:color="auto"/>
            </w:tcBorders>
            <w:shd w:val="clear" w:color="000000" w:fill="FFFFFF"/>
            <w:vAlign w:val="bottom"/>
            <w:hideMark/>
          </w:tcPr>
          <w:p w14:paraId="033DD19F" w14:textId="77777777" w:rsidR="00C03FCF" w:rsidRPr="00C03FCF" w:rsidRDefault="00C03FCF" w:rsidP="0029426D">
            <w:pP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Рынок оказания услуг по перевозке пассажиров автомобильным транспортом по межмуниципальным маршрутам регулярных перевозок</w:t>
            </w:r>
          </w:p>
        </w:tc>
        <w:tc>
          <w:tcPr>
            <w:tcW w:w="992" w:type="dxa"/>
            <w:shd w:val="clear" w:color="auto" w:fill="auto"/>
            <w:vAlign w:val="bottom"/>
          </w:tcPr>
          <w:p w14:paraId="759F82EC"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0</w:t>
            </w:r>
          </w:p>
        </w:tc>
        <w:tc>
          <w:tcPr>
            <w:tcW w:w="1134" w:type="dxa"/>
            <w:shd w:val="clear" w:color="auto" w:fill="auto"/>
            <w:vAlign w:val="bottom"/>
          </w:tcPr>
          <w:p w14:paraId="036E807E"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38,6</w:t>
            </w:r>
          </w:p>
        </w:tc>
        <w:tc>
          <w:tcPr>
            <w:tcW w:w="1134" w:type="dxa"/>
            <w:shd w:val="clear" w:color="auto" w:fill="auto"/>
            <w:vAlign w:val="bottom"/>
          </w:tcPr>
          <w:p w14:paraId="4144036B"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37,3</w:t>
            </w:r>
          </w:p>
        </w:tc>
        <w:tc>
          <w:tcPr>
            <w:tcW w:w="1134" w:type="dxa"/>
            <w:shd w:val="clear" w:color="auto" w:fill="auto"/>
            <w:vAlign w:val="bottom"/>
          </w:tcPr>
          <w:p w14:paraId="6943E8B3"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8</w:t>
            </w:r>
          </w:p>
        </w:tc>
        <w:tc>
          <w:tcPr>
            <w:tcW w:w="1418" w:type="dxa"/>
            <w:shd w:val="clear" w:color="auto" w:fill="auto"/>
            <w:vAlign w:val="bottom"/>
          </w:tcPr>
          <w:p w14:paraId="6D430A25"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16</w:t>
            </w:r>
          </w:p>
        </w:tc>
      </w:tr>
      <w:tr w:rsidR="00C03FCF" w:rsidRPr="00255E0A" w14:paraId="316A31AC" w14:textId="77777777" w:rsidTr="00C03FCF">
        <w:trPr>
          <w:trHeight w:val="1279"/>
        </w:trPr>
        <w:tc>
          <w:tcPr>
            <w:tcW w:w="3446" w:type="dxa"/>
            <w:tcBorders>
              <w:left w:val="single" w:sz="4" w:space="0" w:color="auto"/>
            </w:tcBorders>
            <w:shd w:val="clear" w:color="000000" w:fill="FFFFFF"/>
            <w:vAlign w:val="bottom"/>
            <w:hideMark/>
          </w:tcPr>
          <w:p w14:paraId="6BEE2E46" w14:textId="77777777" w:rsidR="00C03FCF" w:rsidRPr="00C03FCF" w:rsidRDefault="00C03FCF" w:rsidP="0029426D">
            <w:pP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lastRenderedPageBreak/>
              <w:t>Рынок услуг по перевозке пассажиров и багажа легковым такси</w:t>
            </w:r>
          </w:p>
        </w:tc>
        <w:tc>
          <w:tcPr>
            <w:tcW w:w="992" w:type="dxa"/>
            <w:shd w:val="clear" w:color="auto" w:fill="auto"/>
            <w:vAlign w:val="bottom"/>
          </w:tcPr>
          <w:p w14:paraId="2B722D44"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1,3</w:t>
            </w:r>
          </w:p>
        </w:tc>
        <w:tc>
          <w:tcPr>
            <w:tcW w:w="1134" w:type="dxa"/>
            <w:shd w:val="clear" w:color="auto" w:fill="auto"/>
            <w:vAlign w:val="bottom"/>
          </w:tcPr>
          <w:p w14:paraId="563F4AAA"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56</w:t>
            </w:r>
          </w:p>
        </w:tc>
        <w:tc>
          <w:tcPr>
            <w:tcW w:w="1134" w:type="dxa"/>
            <w:shd w:val="clear" w:color="auto" w:fill="auto"/>
            <w:vAlign w:val="bottom"/>
          </w:tcPr>
          <w:p w14:paraId="5520481A"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24</w:t>
            </w:r>
          </w:p>
        </w:tc>
        <w:tc>
          <w:tcPr>
            <w:tcW w:w="1134" w:type="dxa"/>
            <w:shd w:val="clear" w:color="auto" w:fill="auto"/>
            <w:vAlign w:val="bottom"/>
          </w:tcPr>
          <w:p w14:paraId="527B004F"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4</w:t>
            </w:r>
          </w:p>
        </w:tc>
        <w:tc>
          <w:tcPr>
            <w:tcW w:w="1418" w:type="dxa"/>
            <w:shd w:val="clear" w:color="auto" w:fill="auto"/>
            <w:vAlign w:val="bottom"/>
          </w:tcPr>
          <w:p w14:paraId="53C7C1FF"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14,6</w:t>
            </w:r>
          </w:p>
        </w:tc>
      </w:tr>
      <w:tr w:rsidR="00C03FCF" w:rsidRPr="00255E0A" w14:paraId="5E2221D9" w14:textId="77777777" w:rsidTr="00C03FCF">
        <w:trPr>
          <w:trHeight w:val="511"/>
        </w:trPr>
        <w:tc>
          <w:tcPr>
            <w:tcW w:w="3446" w:type="dxa"/>
            <w:tcBorders>
              <w:left w:val="single" w:sz="4" w:space="0" w:color="auto"/>
            </w:tcBorders>
            <w:shd w:val="clear" w:color="000000" w:fill="FFFFFF"/>
            <w:vAlign w:val="bottom"/>
            <w:hideMark/>
          </w:tcPr>
          <w:p w14:paraId="52006BC0" w14:textId="77777777" w:rsidR="00C03FCF" w:rsidRPr="00C03FCF" w:rsidRDefault="00C03FCF" w:rsidP="0029426D">
            <w:pP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Рынок легкой промышленности</w:t>
            </w:r>
          </w:p>
        </w:tc>
        <w:tc>
          <w:tcPr>
            <w:tcW w:w="992" w:type="dxa"/>
            <w:shd w:val="clear" w:color="auto" w:fill="auto"/>
            <w:vAlign w:val="bottom"/>
          </w:tcPr>
          <w:p w14:paraId="75327D89"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0</w:t>
            </w:r>
          </w:p>
        </w:tc>
        <w:tc>
          <w:tcPr>
            <w:tcW w:w="1134" w:type="dxa"/>
            <w:shd w:val="clear" w:color="auto" w:fill="auto"/>
            <w:vAlign w:val="bottom"/>
          </w:tcPr>
          <w:p w14:paraId="2D06FA57"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16</w:t>
            </w:r>
          </w:p>
        </w:tc>
        <w:tc>
          <w:tcPr>
            <w:tcW w:w="1134" w:type="dxa"/>
            <w:shd w:val="clear" w:color="auto" w:fill="auto"/>
            <w:vAlign w:val="bottom"/>
          </w:tcPr>
          <w:p w14:paraId="7FBEA1F6"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26,6</w:t>
            </w:r>
          </w:p>
        </w:tc>
        <w:tc>
          <w:tcPr>
            <w:tcW w:w="1134" w:type="dxa"/>
            <w:shd w:val="clear" w:color="auto" w:fill="auto"/>
            <w:vAlign w:val="bottom"/>
          </w:tcPr>
          <w:p w14:paraId="4F5849B6"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37,3</w:t>
            </w:r>
          </w:p>
        </w:tc>
        <w:tc>
          <w:tcPr>
            <w:tcW w:w="1418" w:type="dxa"/>
            <w:shd w:val="clear" w:color="auto" w:fill="auto"/>
            <w:vAlign w:val="bottom"/>
          </w:tcPr>
          <w:p w14:paraId="0910A1F6"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20</w:t>
            </w:r>
          </w:p>
        </w:tc>
      </w:tr>
      <w:tr w:rsidR="00C03FCF" w:rsidRPr="00255E0A" w14:paraId="65AC6289" w14:textId="77777777" w:rsidTr="00C03FCF">
        <w:trPr>
          <w:trHeight w:val="1023"/>
        </w:trPr>
        <w:tc>
          <w:tcPr>
            <w:tcW w:w="3446" w:type="dxa"/>
            <w:tcBorders>
              <w:left w:val="single" w:sz="4" w:space="0" w:color="auto"/>
            </w:tcBorders>
            <w:shd w:val="clear" w:color="000000" w:fill="FFFFFF"/>
            <w:vAlign w:val="bottom"/>
            <w:hideMark/>
          </w:tcPr>
          <w:p w14:paraId="5E79669C" w14:textId="77777777" w:rsidR="00C03FCF" w:rsidRPr="00C03FCF" w:rsidRDefault="00C03FCF" w:rsidP="0029426D">
            <w:pP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Рынок обработки древесины и производства изделий из дерева</w:t>
            </w:r>
          </w:p>
        </w:tc>
        <w:tc>
          <w:tcPr>
            <w:tcW w:w="992" w:type="dxa"/>
            <w:shd w:val="clear" w:color="auto" w:fill="auto"/>
            <w:vAlign w:val="bottom"/>
          </w:tcPr>
          <w:p w14:paraId="72625446"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1,3</w:t>
            </w:r>
          </w:p>
        </w:tc>
        <w:tc>
          <w:tcPr>
            <w:tcW w:w="1134" w:type="dxa"/>
            <w:shd w:val="clear" w:color="auto" w:fill="auto"/>
            <w:vAlign w:val="bottom"/>
          </w:tcPr>
          <w:p w14:paraId="4147E6F5"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42,6</w:t>
            </w:r>
          </w:p>
        </w:tc>
        <w:tc>
          <w:tcPr>
            <w:tcW w:w="1134" w:type="dxa"/>
            <w:shd w:val="clear" w:color="auto" w:fill="auto"/>
            <w:vAlign w:val="bottom"/>
          </w:tcPr>
          <w:p w14:paraId="7E7423A3"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12</w:t>
            </w:r>
          </w:p>
        </w:tc>
        <w:tc>
          <w:tcPr>
            <w:tcW w:w="1134" w:type="dxa"/>
            <w:shd w:val="clear" w:color="auto" w:fill="auto"/>
            <w:vAlign w:val="bottom"/>
          </w:tcPr>
          <w:p w14:paraId="48880DDD"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5,3</w:t>
            </w:r>
          </w:p>
        </w:tc>
        <w:tc>
          <w:tcPr>
            <w:tcW w:w="1418" w:type="dxa"/>
            <w:shd w:val="clear" w:color="auto" w:fill="auto"/>
            <w:vAlign w:val="bottom"/>
          </w:tcPr>
          <w:p w14:paraId="2688B59F"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38,6</w:t>
            </w:r>
          </w:p>
        </w:tc>
      </w:tr>
      <w:tr w:rsidR="00C03FCF" w:rsidRPr="00255E0A" w14:paraId="295B056C" w14:textId="77777777" w:rsidTr="00C03FCF">
        <w:trPr>
          <w:trHeight w:val="511"/>
        </w:trPr>
        <w:tc>
          <w:tcPr>
            <w:tcW w:w="3446" w:type="dxa"/>
            <w:tcBorders>
              <w:left w:val="single" w:sz="4" w:space="0" w:color="auto"/>
            </w:tcBorders>
            <w:shd w:val="clear" w:color="000000" w:fill="FFFFFF"/>
            <w:vAlign w:val="bottom"/>
            <w:hideMark/>
          </w:tcPr>
          <w:p w14:paraId="214D1071" w14:textId="77777777" w:rsidR="00C03FCF" w:rsidRPr="00C03FCF" w:rsidRDefault="00C03FCF" w:rsidP="0029426D">
            <w:pP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Рынок производства бетона</w:t>
            </w:r>
          </w:p>
        </w:tc>
        <w:tc>
          <w:tcPr>
            <w:tcW w:w="992" w:type="dxa"/>
            <w:shd w:val="clear" w:color="auto" w:fill="auto"/>
            <w:vAlign w:val="bottom"/>
          </w:tcPr>
          <w:p w14:paraId="247C7D65"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0</w:t>
            </w:r>
          </w:p>
        </w:tc>
        <w:tc>
          <w:tcPr>
            <w:tcW w:w="1134" w:type="dxa"/>
            <w:shd w:val="clear" w:color="auto" w:fill="auto"/>
            <w:vAlign w:val="bottom"/>
          </w:tcPr>
          <w:p w14:paraId="56E343F6"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30,6</w:t>
            </w:r>
          </w:p>
        </w:tc>
        <w:tc>
          <w:tcPr>
            <w:tcW w:w="1134" w:type="dxa"/>
            <w:shd w:val="clear" w:color="auto" w:fill="auto"/>
            <w:vAlign w:val="bottom"/>
          </w:tcPr>
          <w:p w14:paraId="67B31E04"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28</w:t>
            </w:r>
          </w:p>
        </w:tc>
        <w:tc>
          <w:tcPr>
            <w:tcW w:w="1134" w:type="dxa"/>
            <w:shd w:val="clear" w:color="auto" w:fill="auto"/>
            <w:vAlign w:val="bottom"/>
          </w:tcPr>
          <w:p w14:paraId="5D935DA3"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21,3</w:t>
            </w:r>
          </w:p>
        </w:tc>
        <w:tc>
          <w:tcPr>
            <w:tcW w:w="1418" w:type="dxa"/>
            <w:shd w:val="clear" w:color="auto" w:fill="auto"/>
            <w:vAlign w:val="bottom"/>
          </w:tcPr>
          <w:p w14:paraId="797C1C6A"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20</w:t>
            </w:r>
          </w:p>
        </w:tc>
      </w:tr>
      <w:tr w:rsidR="00C03FCF" w:rsidRPr="00255E0A" w14:paraId="786F8A06" w14:textId="77777777" w:rsidTr="00C03FCF">
        <w:trPr>
          <w:trHeight w:val="767"/>
        </w:trPr>
        <w:tc>
          <w:tcPr>
            <w:tcW w:w="3446" w:type="dxa"/>
            <w:tcBorders>
              <w:left w:val="single" w:sz="4" w:space="0" w:color="auto"/>
            </w:tcBorders>
            <w:shd w:val="clear" w:color="000000" w:fill="FFFFFF"/>
            <w:vAlign w:val="bottom"/>
            <w:hideMark/>
          </w:tcPr>
          <w:p w14:paraId="23EBBDE7" w14:textId="77777777" w:rsidR="00C03FCF" w:rsidRPr="00C03FCF" w:rsidRDefault="00C03FCF" w:rsidP="0029426D">
            <w:pP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Рынок ремонта автотранспортных средств</w:t>
            </w:r>
          </w:p>
        </w:tc>
        <w:tc>
          <w:tcPr>
            <w:tcW w:w="992" w:type="dxa"/>
            <w:shd w:val="clear" w:color="auto" w:fill="auto"/>
            <w:vAlign w:val="bottom"/>
          </w:tcPr>
          <w:p w14:paraId="25E10D34"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0</w:t>
            </w:r>
          </w:p>
        </w:tc>
        <w:tc>
          <w:tcPr>
            <w:tcW w:w="1134" w:type="dxa"/>
            <w:shd w:val="clear" w:color="auto" w:fill="auto"/>
            <w:vAlign w:val="bottom"/>
          </w:tcPr>
          <w:p w14:paraId="45C445E7"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41,3</w:t>
            </w:r>
          </w:p>
        </w:tc>
        <w:tc>
          <w:tcPr>
            <w:tcW w:w="1134" w:type="dxa"/>
            <w:shd w:val="clear" w:color="auto" w:fill="auto"/>
            <w:vAlign w:val="bottom"/>
          </w:tcPr>
          <w:p w14:paraId="15BA89BC"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41,3</w:t>
            </w:r>
          </w:p>
        </w:tc>
        <w:tc>
          <w:tcPr>
            <w:tcW w:w="1134" w:type="dxa"/>
            <w:shd w:val="clear" w:color="auto" w:fill="auto"/>
            <w:vAlign w:val="bottom"/>
          </w:tcPr>
          <w:p w14:paraId="3042AA78"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6,6</w:t>
            </w:r>
          </w:p>
        </w:tc>
        <w:tc>
          <w:tcPr>
            <w:tcW w:w="1418" w:type="dxa"/>
            <w:shd w:val="clear" w:color="auto" w:fill="auto"/>
            <w:vAlign w:val="bottom"/>
          </w:tcPr>
          <w:p w14:paraId="089287C7"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10,6</w:t>
            </w:r>
          </w:p>
        </w:tc>
      </w:tr>
      <w:tr w:rsidR="00C03FCF" w:rsidRPr="00255E0A" w14:paraId="34C10D7D" w14:textId="77777777" w:rsidTr="00C03FCF">
        <w:trPr>
          <w:trHeight w:val="511"/>
        </w:trPr>
        <w:tc>
          <w:tcPr>
            <w:tcW w:w="3446" w:type="dxa"/>
            <w:tcBorders>
              <w:left w:val="single" w:sz="4" w:space="0" w:color="auto"/>
            </w:tcBorders>
            <w:shd w:val="clear" w:color="000000" w:fill="FFFFFF"/>
            <w:vAlign w:val="bottom"/>
            <w:hideMark/>
          </w:tcPr>
          <w:p w14:paraId="6A0EF2E0" w14:textId="77777777" w:rsidR="00C03FCF" w:rsidRPr="00C03FCF" w:rsidRDefault="00C03FCF" w:rsidP="0029426D">
            <w:pP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Розничный рынок нефтепродуктов</w:t>
            </w:r>
          </w:p>
        </w:tc>
        <w:tc>
          <w:tcPr>
            <w:tcW w:w="992" w:type="dxa"/>
            <w:shd w:val="clear" w:color="auto" w:fill="auto"/>
            <w:vAlign w:val="bottom"/>
          </w:tcPr>
          <w:p w14:paraId="5A886E63"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0</w:t>
            </w:r>
          </w:p>
        </w:tc>
        <w:tc>
          <w:tcPr>
            <w:tcW w:w="1134" w:type="dxa"/>
            <w:shd w:val="clear" w:color="auto" w:fill="auto"/>
            <w:vAlign w:val="bottom"/>
          </w:tcPr>
          <w:p w14:paraId="3EFFC533"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38,6</w:t>
            </w:r>
          </w:p>
        </w:tc>
        <w:tc>
          <w:tcPr>
            <w:tcW w:w="1134" w:type="dxa"/>
            <w:shd w:val="clear" w:color="auto" w:fill="auto"/>
            <w:vAlign w:val="bottom"/>
          </w:tcPr>
          <w:p w14:paraId="753D0B51"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32</w:t>
            </w:r>
          </w:p>
        </w:tc>
        <w:tc>
          <w:tcPr>
            <w:tcW w:w="1134" w:type="dxa"/>
            <w:shd w:val="clear" w:color="auto" w:fill="auto"/>
            <w:vAlign w:val="bottom"/>
          </w:tcPr>
          <w:p w14:paraId="41E821CE"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13,3</w:t>
            </w:r>
          </w:p>
        </w:tc>
        <w:tc>
          <w:tcPr>
            <w:tcW w:w="1418" w:type="dxa"/>
            <w:shd w:val="clear" w:color="auto" w:fill="auto"/>
            <w:vAlign w:val="bottom"/>
          </w:tcPr>
          <w:p w14:paraId="0165AD96"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16</w:t>
            </w:r>
          </w:p>
        </w:tc>
      </w:tr>
      <w:tr w:rsidR="00C03FCF" w:rsidRPr="00255E0A" w14:paraId="61E195E2" w14:textId="77777777" w:rsidTr="00C03FCF">
        <w:trPr>
          <w:trHeight w:val="1023"/>
        </w:trPr>
        <w:tc>
          <w:tcPr>
            <w:tcW w:w="3446" w:type="dxa"/>
            <w:tcBorders>
              <w:left w:val="single" w:sz="4" w:space="0" w:color="auto"/>
            </w:tcBorders>
            <w:shd w:val="clear" w:color="000000" w:fill="FFFFFF"/>
            <w:vAlign w:val="bottom"/>
            <w:hideMark/>
          </w:tcPr>
          <w:p w14:paraId="6D2F3E83" w14:textId="77777777" w:rsidR="00C03FCF" w:rsidRPr="00C03FCF" w:rsidRDefault="00C03FCF" w:rsidP="0029426D">
            <w:pP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Рынок теплоснабжения (производства тепловой энергии)</w:t>
            </w:r>
          </w:p>
        </w:tc>
        <w:tc>
          <w:tcPr>
            <w:tcW w:w="992" w:type="dxa"/>
            <w:shd w:val="clear" w:color="auto" w:fill="auto"/>
            <w:vAlign w:val="bottom"/>
          </w:tcPr>
          <w:p w14:paraId="487E2595"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0</w:t>
            </w:r>
          </w:p>
        </w:tc>
        <w:tc>
          <w:tcPr>
            <w:tcW w:w="1134" w:type="dxa"/>
            <w:shd w:val="clear" w:color="auto" w:fill="auto"/>
            <w:vAlign w:val="bottom"/>
          </w:tcPr>
          <w:p w14:paraId="2A749C46"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34,6</w:t>
            </w:r>
          </w:p>
        </w:tc>
        <w:tc>
          <w:tcPr>
            <w:tcW w:w="1134" w:type="dxa"/>
            <w:shd w:val="clear" w:color="auto" w:fill="auto"/>
            <w:vAlign w:val="bottom"/>
          </w:tcPr>
          <w:p w14:paraId="569BE66C"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22,6</w:t>
            </w:r>
          </w:p>
        </w:tc>
        <w:tc>
          <w:tcPr>
            <w:tcW w:w="1134" w:type="dxa"/>
            <w:shd w:val="clear" w:color="auto" w:fill="auto"/>
            <w:vAlign w:val="bottom"/>
          </w:tcPr>
          <w:p w14:paraId="35E39188"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22,6</w:t>
            </w:r>
          </w:p>
        </w:tc>
        <w:tc>
          <w:tcPr>
            <w:tcW w:w="1418" w:type="dxa"/>
            <w:shd w:val="clear" w:color="auto" w:fill="auto"/>
            <w:vAlign w:val="bottom"/>
          </w:tcPr>
          <w:p w14:paraId="7652CF24"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20</w:t>
            </w:r>
          </w:p>
        </w:tc>
      </w:tr>
      <w:tr w:rsidR="00C03FCF" w:rsidRPr="00255E0A" w14:paraId="47DB5621" w14:textId="77777777" w:rsidTr="00C03FCF">
        <w:trPr>
          <w:trHeight w:val="767"/>
        </w:trPr>
        <w:tc>
          <w:tcPr>
            <w:tcW w:w="3446" w:type="dxa"/>
            <w:tcBorders>
              <w:left w:val="single" w:sz="4" w:space="0" w:color="auto"/>
            </w:tcBorders>
            <w:shd w:val="clear" w:color="000000" w:fill="FFFFFF"/>
            <w:vAlign w:val="bottom"/>
            <w:hideMark/>
          </w:tcPr>
          <w:p w14:paraId="263FD80B" w14:textId="77777777" w:rsidR="00C03FCF" w:rsidRPr="00C03FCF" w:rsidRDefault="00C03FCF" w:rsidP="0029426D">
            <w:pP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Рынок поставки сжиженного газа в баллонах</w:t>
            </w:r>
          </w:p>
        </w:tc>
        <w:tc>
          <w:tcPr>
            <w:tcW w:w="992" w:type="dxa"/>
            <w:shd w:val="clear" w:color="auto" w:fill="auto"/>
            <w:vAlign w:val="bottom"/>
          </w:tcPr>
          <w:p w14:paraId="7A4FE8C5"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0</w:t>
            </w:r>
          </w:p>
        </w:tc>
        <w:tc>
          <w:tcPr>
            <w:tcW w:w="1134" w:type="dxa"/>
            <w:shd w:val="clear" w:color="auto" w:fill="auto"/>
            <w:vAlign w:val="bottom"/>
          </w:tcPr>
          <w:p w14:paraId="66A1D868"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26,6</w:t>
            </w:r>
          </w:p>
        </w:tc>
        <w:tc>
          <w:tcPr>
            <w:tcW w:w="1134" w:type="dxa"/>
            <w:shd w:val="clear" w:color="auto" w:fill="auto"/>
            <w:vAlign w:val="bottom"/>
          </w:tcPr>
          <w:p w14:paraId="69F7FDF2"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52</w:t>
            </w:r>
          </w:p>
        </w:tc>
        <w:tc>
          <w:tcPr>
            <w:tcW w:w="1134" w:type="dxa"/>
            <w:shd w:val="clear" w:color="auto" w:fill="auto"/>
            <w:vAlign w:val="bottom"/>
          </w:tcPr>
          <w:p w14:paraId="69D629E4"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2,7</w:t>
            </w:r>
          </w:p>
        </w:tc>
        <w:tc>
          <w:tcPr>
            <w:tcW w:w="1418" w:type="dxa"/>
            <w:shd w:val="clear" w:color="auto" w:fill="auto"/>
            <w:vAlign w:val="bottom"/>
          </w:tcPr>
          <w:p w14:paraId="58120F21"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18,6</w:t>
            </w:r>
          </w:p>
        </w:tc>
      </w:tr>
      <w:tr w:rsidR="00C03FCF" w:rsidRPr="00255E0A" w14:paraId="755AD3E1" w14:textId="77777777" w:rsidTr="00C03FCF">
        <w:trPr>
          <w:trHeight w:val="767"/>
        </w:trPr>
        <w:tc>
          <w:tcPr>
            <w:tcW w:w="3446" w:type="dxa"/>
            <w:tcBorders>
              <w:left w:val="single" w:sz="4" w:space="0" w:color="auto"/>
            </w:tcBorders>
            <w:shd w:val="clear" w:color="000000" w:fill="FFFFFF"/>
            <w:vAlign w:val="bottom"/>
            <w:hideMark/>
          </w:tcPr>
          <w:p w14:paraId="44841478" w14:textId="77777777" w:rsidR="00C03FCF" w:rsidRPr="00C03FCF" w:rsidRDefault="00C03FCF" w:rsidP="0029426D">
            <w:pP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Рынок реализации сельскохозяйственной продукции</w:t>
            </w:r>
          </w:p>
        </w:tc>
        <w:tc>
          <w:tcPr>
            <w:tcW w:w="992" w:type="dxa"/>
            <w:shd w:val="clear" w:color="auto" w:fill="auto"/>
            <w:vAlign w:val="bottom"/>
          </w:tcPr>
          <w:p w14:paraId="1A120953"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0</w:t>
            </w:r>
          </w:p>
        </w:tc>
        <w:tc>
          <w:tcPr>
            <w:tcW w:w="1134" w:type="dxa"/>
            <w:shd w:val="clear" w:color="auto" w:fill="auto"/>
            <w:vAlign w:val="bottom"/>
          </w:tcPr>
          <w:p w14:paraId="40FC84CD"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54,6</w:t>
            </w:r>
          </w:p>
        </w:tc>
        <w:tc>
          <w:tcPr>
            <w:tcW w:w="1134" w:type="dxa"/>
            <w:shd w:val="clear" w:color="auto" w:fill="auto"/>
            <w:vAlign w:val="bottom"/>
          </w:tcPr>
          <w:p w14:paraId="327F8989"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30,6</w:t>
            </w:r>
          </w:p>
        </w:tc>
        <w:tc>
          <w:tcPr>
            <w:tcW w:w="1134" w:type="dxa"/>
            <w:shd w:val="clear" w:color="auto" w:fill="auto"/>
            <w:vAlign w:val="bottom"/>
          </w:tcPr>
          <w:p w14:paraId="61CC172C"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6,6</w:t>
            </w:r>
          </w:p>
        </w:tc>
        <w:tc>
          <w:tcPr>
            <w:tcW w:w="1418" w:type="dxa"/>
            <w:shd w:val="clear" w:color="auto" w:fill="auto"/>
            <w:vAlign w:val="bottom"/>
          </w:tcPr>
          <w:p w14:paraId="6DA1DAFB"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8</w:t>
            </w:r>
          </w:p>
        </w:tc>
      </w:tr>
      <w:tr w:rsidR="00C03FCF" w:rsidRPr="00255E0A" w14:paraId="680A47F9" w14:textId="77777777" w:rsidTr="00C03FCF">
        <w:trPr>
          <w:trHeight w:val="1550"/>
        </w:trPr>
        <w:tc>
          <w:tcPr>
            <w:tcW w:w="3446" w:type="dxa"/>
            <w:tcBorders>
              <w:left w:val="single" w:sz="4" w:space="0" w:color="auto"/>
            </w:tcBorders>
            <w:shd w:val="clear" w:color="000000" w:fill="FFFFFF"/>
            <w:vAlign w:val="bottom"/>
            <w:hideMark/>
          </w:tcPr>
          <w:p w14:paraId="387F52F4" w14:textId="77777777" w:rsidR="00C03FCF" w:rsidRPr="00C03FCF" w:rsidRDefault="00C03FCF" w:rsidP="0029426D">
            <w:pP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Рынок добычи общераспространенных полезных ископаемых на участках недр местного значения</w:t>
            </w:r>
          </w:p>
        </w:tc>
        <w:tc>
          <w:tcPr>
            <w:tcW w:w="992" w:type="dxa"/>
            <w:shd w:val="clear" w:color="auto" w:fill="auto"/>
            <w:vAlign w:val="bottom"/>
          </w:tcPr>
          <w:p w14:paraId="079E29FE"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1,3</w:t>
            </w:r>
          </w:p>
        </w:tc>
        <w:tc>
          <w:tcPr>
            <w:tcW w:w="1134" w:type="dxa"/>
            <w:shd w:val="clear" w:color="auto" w:fill="auto"/>
            <w:vAlign w:val="bottom"/>
          </w:tcPr>
          <w:p w14:paraId="59BDB676"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22,6</w:t>
            </w:r>
          </w:p>
        </w:tc>
        <w:tc>
          <w:tcPr>
            <w:tcW w:w="1134" w:type="dxa"/>
            <w:shd w:val="clear" w:color="auto" w:fill="auto"/>
            <w:vAlign w:val="bottom"/>
          </w:tcPr>
          <w:p w14:paraId="5E0DA7C1"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13,3</w:t>
            </w:r>
          </w:p>
        </w:tc>
        <w:tc>
          <w:tcPr>
            <w:tcW w:w="1134" w:type="dxa"/>
            <w:shd w:val="clear" w:color="auto" w:fill="auto"/>
            <w:vAlign w:val="bottom"/>
          </w:tcPr>
          <w:p w14:paraId="4CE97D9D"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18,6</w:t>
            </w:r>
          </w:p>
        </w:tc>
        <w:tc>
          <w:tcPr>
            <w:tcW w:w="1418" w:type="dxa"/>
            <w:shd w:val="clear" w:color="auto" w:fill="auto"/>
            <w:vAlign w:val="bottom"/>
          </w:tcPr>
          <w:p w14:paraId="3484DC75" w14:textId="77777777" w:rsidR="00C03FCF" w:rsidRPr="00C03FCF" w:rsidRDefault="00C03FCF" w:rsidP="0029426D">
            <w:pPr>
              <w:jc w:val="center"/>
              <w:rPr>
                <w:rFonts w:ascii="PT Astra Serif" w:eastAsia="Times New Roman" w:hAnsi="PT Astra Serif" w:cs="Times New Roman"/>
                <w:color w:val="000000"/>
                <w:sz w:val="26"/>
                <w:szCs w:val="26"/>
                <w:lang w:eastAsia="ru-RU"/>
              </w:rPr>
            </w:pPr>
            <w:r w:rsidRPr="00C03FCF">
              <w:rPr>
                <w:rFonts w:ascii="PT Astra Serif" w:eastAsia="Times New Roman" w:hAnsi="PT Astra Serif" w:cs="Times New Roman"/>
                <w:color w:val="000000"/>
                <w:sz w:val="26"/>
                <w:szCs w:val="26"/>
                <w:lang w:eastAsia="ru-RU"/>
              </w:rPr>
              <w:t>44</w:t>
            </w:r>
          </w:p>
        </w:tc>
      </w:tr>
    </w:tbl>
    <w:p w14:paraId="0386CCF8" w14:textId="77777777" w:rsidR="00210CB7" w:rsidRPr="00210CB7" w:rsidRDefault="00210CB7" w:rsidP="00210CB7">
      <w:pPr>
        <w:autoSpaceDE w:val="0"/>
        <w:autoSpaceDN w:val="0"/>
        <w:adjustRightInd w:val="0"/>
        <w:spacing w:after="0" w:line="240" w:lineRule="auto"/>
        <w:ind w:firstLine="708"/>
        <w:jc w:val="both"/>
        <w:rPr>
          <w:rFonts w:ascii="Times New Roman" w:hAnsi="Times New Roman" w:cs="Times New Roman"/>
          <w:sz w:val="28"/>
          <w:szCs w:val="28"/>
        </w:rPr>
      </w:pPr>
    </w:p>
    <w:p w14:paraId="5F7AE1EA" w14:textId="77777777" w:rsidR="009551EF" w:rsidRDefault="00A71C23" w:rsidP="00A71C23">
      <w:pPr>
        <w:autoSpaceDE w:val="0"/>
        <w:autoSpaceDN w:val="0"/>
        <w:adjustRightInd w:val="0"/>
        <w:spacing w:after="0" w:line="240" w:lineRule="auto"/>
        <w:ind w:firstLine="708"/>
        <w:jc w:val="both"/>
        <w:rPr>
          <w:rFonts w:ascii="Times New Roman" w:hAnsi="Times New Roman" w:cs="Times New Roman"/>
          <w:sz w:val="28"/>
          <w:szCs w:val="28"/>
        </w:rPr>
      </w:pPr>
      <w:r w:rsidRPr="00A71C23">
        <w:rPr>
          <w:rFonts w:ascii="Times New Roman" w:hAnsi="Times New Roman" w:cs="Times New Roman"/>
          <w:sz w:val="28"/>
          <w:szCs w:val="28"/>
        </w:rPr>
        <w:t>«Избыточным» и «</w:t>
      </w:r>
      <w:r w:rsidR="00B754C8" w:rsidRPr="00A71C23">
        <w:rPr>
          <w:rFonts w:ascii="Times New Roman" w:hAnsi="Times New Roman" w:cs="Times New Roman"/>
          <w:sz w:val="28"/>
          <w:szCs w:val="28"/>
        </w:rPr>
        <w:t>достаточным</w:t>
      </w:r>
      <w:r w:rsidRPr="00A71C23">
        <w:rPr>
          <w:rFonts w:ascii="Times New Roman" w:hAnsi="Times New Roman" w:cs="Times New Roman"/>
          <w:sz w:val="28"/>
          <w:szCs w:val="28"/>
        </w:rPr>
        <w:t>»</w:t>
      </w:r>
      <w:r w:rsidR="00B754C8" w:rsidRPr="00A71C23">
        <w:rPr>
          <w:rFonts w:ascii="Times New Roman" w:hAnsi="Times New Roman" w:cs="Times New Roman"/>
          <w:sz w:val="28"/>
          <w:szCs w:val="28"/>
        </w:rPr>
        <w:t xml:space="preserve"> респонденты считают число организаций, функционирующих на следующих рынках:</w:t>
      </w:r>
    </w:p>
    <w:p w14:paraId="6571F7B2" w14:textId="41CF6268" w:rsidR="00B754C8" w:rsidRPr="00A71C23" w:rsidRDefault="009551EF" w:rsidP="009551E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551EF">
        <w:rPr>
          <w:rFonts w:ascii="Times New Roman" w:hAnsi="Times New Roman" w:cs="Times New Roman"/>
          <w:sz w:val="28"/>
          <w:szCs w:val="28"/>
        </w:rPr>
        <w:t>Рынок услуг розничной торговли лекарственными препаратами, медицинскими изделиями и сопутствующими товарами</w:t>
      </w:r>
      <w:r w:rsidR="00E444E9">
        <w:rPr>
          <w:rFonts w:ascii="Times New Roman" w:hAnsi="Times New Roman" w:cs="Times New Roman"/>
          <w:sz w:val="28"/>
          <w:szCs w:val="28"/>
        </w:rPr>
        <w:t xml:space="preserve"> – 80%;</w:t>
      </w:r>
    </w:p>
    <w:p w14:paraId="60384AF1" w14:textId="35FF8740" w:rsidR="00B754C8" w:rsidRPr="000C7906" w:rsidRDefault="00B754C8" w:rsidP="00B754C8">
      <w:pPr>
        <w:autoSpaceDE w:val="0"/>
        <w:autoSpaceDN w:val="0"/>
        <w:adjustRightInd w:val="0"/>
        <w:spacing w:after="0" w:line="240" w:lineRule="auto"/>
        <w:jc w:val="both"/>
        <w:rPr>
          <w:rFonts w:ascii="Times New Roman" w:hAnsi="Times New Roman" w:cs="Times New Roman"/>
          <w:sz w:val="28"/>
          <w:szCs w:val="28"/>
        </w:rPr>
      </w:pPr>
      <w:r w:rsidRPr="000C7906">
        <w:rPr>
          <w:rFonts w:ascii="Times New Roman" w:hAnsi="Times New Roman" w:cs="Times New Roman"/>
          <w:sz w:val="28"/>
          <w:szCs w:val="28"/>
        </w:rPr>
        <w:t xml:space="preserve">- </w:t>
      </w:r>
      <w:r w:rsidR="00445D06" w:rsidRPr="00445D06">
        <w:rPr>
          <w:rFonts w:ascii="Times New Roman" w:hAnsi="Times New Roman" w:cs="Times New Roman"/>
          <w:sz w:val="28"/>
          <w:szCs w:val="28"/>
        </w:rPr>
        <w:t>Рынок социальных услу</w:t>
      </w:r>
      <w:r w:rsidR="00445D06">
        <w:rPr>
          <w:rFonts w:ascii="Times New Roman" w:hAnsi="Times New Roman" w:cs="Times New Roman"/>
          <w:sz w:val="28"/>
          <w:szCs w:val="28"/>
        </w:rPr>
        <w:t>г – 62,6</w:t>
      </w:r>
      <w:r w:rsidRPr="000C7906">
        <w:rPr>
          <w:rFonts w:ascii="Times New Roman" w:hAnsi="Times New Roman" w:cs="Times New Roman"/>
          <w:sz w:val="28"/>
          <w:szCs w:val="28"/>
        </w:rPr>
        <w:t>%;</w:t>
      </w:r>
    </w:p>
    <w:p w14:paraId="6A9FF33D" w14:textId="59CF8E5F" w:rsidR="00A71C23" w:rsidRPr="000C7906" w:rsidRDefault="00A71C23" w:rsidP="00B754C8">
      <w:pPr>
        <w:autoSpaceDE w:val="0"/>
        <w:autoSpaceDN w:val="0"/>
        <w:adjustRightInd w:val="0"/>
        <w:spacing w:after="0" w:line="240" w:lineRule="auto"/>
        <w:jc w:val="both"/>
        <w:rPr>
          <w:rFonts w:ascii="Times New Roman" w:hAnsi="Times New Roman" w:cs="Times New Roman"/>
          <w:sz w:val="28"/>
          <w:szCs w:val="28"/>
        </w:rPr>
      </w:pPr>
      <w:r w:rsidRPr="000C7906">
        <w:rPr>
          <w:rFonts w:ascii="Times New Roman" w:hAnsi="Times New Roman" w:cs="Times New Roman"/>
          <w:sz w:val="28"/>
          <w:szCs w:val="28"/>
        </w:rPr>
        <w:t xml:space="preserve">- </w:t>
      </w:r>
      <w:r w:rsidR="00280732" w:rsidRPr="00280732">
        <w:rPr>
          <w:rFonts w:ascii="Times New Roman" w:hAnsi="Times New Roman" w:cs="Times New Roman"/>
          <w:sz w:val="28"/>
          <w:szCs w:val="28"/>
        </w:rPr>
        <w:t>Рынок кадастровых и землеустроительных рабо</w:t>
      </w:r>
      <w:r w:rsidR="00CF3D57">
        <w:rPr>
          <w:rFonts w:ascii="Times New Roman" w:hAnsi="Times New Roman" w:cs="Times New Roman"/>
          <w:sz w:val="28"/>
          <w:szCs w:val="28"/>
        </w:rPr>
        <w:t>т – 56</w:t>
      </w:r>
      <w:r w:rsidRPr="000C7906">
        <w:rPr>
          <w:rFonts w:ascii="Times New Roman" w:hAnsi="Times New Roman" w:cs="Times New Roman"/>
          <w:sz w:val="28"/>
          <w:szCs w:val="28"/>
        </w:rPr>
        <w:t>%</w:t>
      </w:r>
      <w:r w:rsidR="00B71604">
        <w:rPr>
          <w:rFonts w:ascii="Times New Roman" w:hAnsi="Times New Roman" w:cs="Times New Roman"/>
          <w:sz w:val="28"/>
          <w:szCs w:val="28"/>
        </w:rPr>
        <w:t>;</w:t>
      </w:r>
    </w:p>
    <w:p w14:paraId="5B056C28" w14:textId="77777777" w:rsidR="0059273C" w:rsidRDefault="00B754C8" w:rsidP="00B754C8">
      <w:pPr>
        <w:autoSpaceDE w:val="0"/>
        <w:autoSpaceDN w:val="0"/>
        <w:adjustRightInd w:val="0"/>
        <w:spacing w:after="0" w:line="240" w:lineRule="auto"/>
        <w:jc w:val="both"/>
        <w:rPr>
          <w:rFonts w:ascii="Times New Roman" w:hAnsi="Times New Roman" w:cs="Times New Roman"/>
          <w:sz w:val="28"/>
          <w:szCs w:val="28"/>
        </w:rPr>
      </w:pPr>
      <w:r w:rsidRPr="000C7906">
        <w:rPr>
          <w:rFonts w:ascii="Times New Roman" w:hAnsi="Times New Roman" w:cs="Times New Roman"/>
          <w:sz w:val="28"/>
          <w:szCs w:val="28"/>
        </w:rPr>
        <w:t xml:space="preserve">- </w:t>
      </w:r>
      <w:r w:rsidR="0059273C" w:rsidRPr="0059273C">
        <w:rPr>
          <w:rFonts w:ascii="Times New Roman" w:hAnsi="Times New Roman" w:cs="Times New Roman"/>
          <w:sz w:val="28"/>
          <w:szCs w:val="28"/>
        </w:rPr>
        <w:t>Рынок услуг по перевозке пассажиров и багажа легковым такс</w:t>
      </w:r>
      <w:r w:rsidR="0059273C">
        <w:rPr>
          <w:rFonts w:ascii="Times New Roman" w:hAnsi="Times New Roman" w:cs="Times New Roman"/>
          <w:sz w:val="28"/>
          <w:szCs w:val="28"/>
        </w:rPr>
        <w:t>и – 56%;</w:t>
      </w:r>
    </w:p>
    <w:p w14:paraId="15435663" w14:textId="3D9BC235" w:rsidR="00B754C8" w:rsidRPr="000C7906" w:rsidRDefault="0059273C" w:rsidP="00B754C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C0D68" w:rsidRPr="00AC0D68">
        <w:rPr>
          <w:rFonts w:ascii="Times New Roman" w:hAnsi="Times New Roman" w:cs="Times New Roman"/>
          <w:sz w:val="28"/>
          <w:szCs w:val="28"/>
        </w:rPr>
        <w:t>Рынок реализации сельскохозяйственной продукции</w:t>
      </w:r>
      <w:r w:rsidR="00AC0D68">
        <w:rPr>
          <w:rFonts w:ascii="Times New Roman" w:hAnsi="Times New Roman" w:cs="Times New Roman"/>
          <w:sz w:val="28"/>
          <w:szCs w:val="28"/>
        </w:rPr>
        <w:t xml:space="preserve"> – </w:t>
      </w:r>
      <w:r w:rsidR="00CB03C7">
        <w:rPr>
          <w:rFonts w:ascii="Times New Roman" w:hAnsi="Times New Roman" w:cs="Times New Roman"/>
          <w:sz w:val="28"/>
          <w:szCs w:val="28"/>
        </w:rPr>
        <w:t xml:space="preserve">54,6%. </w:t>
      </w:r>
    </w:p>
    <w:p w14:paraId="5355C4AB" w14:textId="79121C32" w:rsidR="003A78A9" w:rsidRPr="000C7906" w:rsidRDefault="00B754C8" w:rsidP="00984F14">
      <w:pPr>
        <w:autoSpaceDE w:val="0"/>
        <w:autoSpaceDN w:val="0"/>
        <w:adjustRightInd w:val="0"/>
        <w:spacing w:after="0" w:line="240" w:lineRule="auto"/>
        <w:ind w:firstLine="708"/>
        <w:jc w:val="both"/>
        <w:rPr>
          <w:rFonts w:ascii="Times New Roman" w:hAnsi="Times New Roman" w:cs="Times New Roman"/>
          <w:sz w:val="28"/>
          <w:szCs w:val="28"/>
        </w:rPr>
      </w:pPr>
      <w:r w:rsidRPr="000C7906">
        <w:rPr>
          <w:rFonts w:ascii="Times New Roman" w:hAnsi="Times New Roman" w:cs="Times New Roman"/>
          <w:sz w:val="28"/>
          <w:szCs w:val="28"/>
        </w:rPr>
        <w:lastRenderedPageBreak/>
        <w:t>Та</w:t>
      </w:r>
      <w:r w:rsidR="00984F14" w:rsidRPr="000C7906">
        <w:rPr>
          <w:rFonts w:ascii="Times New Roman" w:hAnsi="Times New Roman" w:cs="Times New Roman"/>
          <w:sz w:val="28"/>
          <w:szCs w:val="28"/>
        </w:rPr>
        <w:t xml:space="preserve">ким образом, рынком-лидером по «избыточности» </w:t>
      </w:r>
      <w:r w:rsidRPr="000C7906">
        <w:rPr>
          <w:rFonts w:ascii="Times New Roman" w:hAnsi="Times New Roman" w:cs="Times New Roman"/>
          <w:sz w:val="28"/>
          <w:szCs w:val="28"/>
        </w:rPr>
        <w:t xml:space="preserve">и </w:t>
      </w:r>
      <w:r w:rsidR="00984F14" w:rsidRPr="000C7906">
        <w:rPr>
          <w:rFonts w:ascii="Times New Roman" w:hAnsi="Times New Roman" w:cs="Times New Roman"/>
          <w:sz w:val="28"/>
          <w:szCs w:val="28"/>
        </w:rPr>
        <w:t>«</w:t>
      </w:r>
      <w:r w:rsidRPr="000C7906">
        <w:rPr>
          <w:rFonts w:ascii="Times New Roman" w:hAnsi="Times New Roman" w:cs="Times New Roman"/>
          <w:sz w:val="28"/>
          <w:szCs w:val="28"/>
        </w:rPr>
        <w:t>достаточности</w:t>
      </w:r>
      <w:r w:rsidR="00984F14" w:rsidRPr="000C7906">
        <w:rPr>
          <w:rFonts w:ascii="Times New Roman" w:hAnsi="Times New Roman" w:cs="Times New Roman"/>
          <w:sz w:val="28"/>
          <w:szCs w:val="28"/>
        </w:rPr>
        <w:t>»</w:t>
      </w:r>
      <w:r w:rsidRPr="000C7906">
        <w:rPr>
          <w:rFonts w:ascii="Times New Roman" w:hAnsi="Times New Roman" w:cs="Times New Roman"/>
          <w:sz w:val="28"/>
          <w:szCs w:val="28"/>
        </w:rPr>
        <w:t xml:space="preserve"> числа предпринимателей, задействованных в процессе оказания услуг населению, в 20</w:t>
      </w:r>
      <w:r w:rsidR="00984F14" w:rsidRPr="000C7906">
        <w:rPr>
          <w:rFonts w:ascii="Times New Roman" w:hAnsi="Times New Roman" w:cs="Times New Roman"/>
          <w:sz w:val="28"/>
          <w:szCs w:val="28"/>
        </w:rPr>
        <w:t>2</w:t>
      </w:r>
      <w:r w:rsidR="00127AC9">
        <w:rPr>
          <w:rFonts w:ascii="Times New Roman" w:hAnsi="Times New Roman" w:cs="Times New Roman"/>
          <w:sz w:val="28"/>
          <w:szCs w:val="28"/>
        </w:rPr>
        <w:t>5</w:t>
      </w:r>
      <w:r w:rsidR="00984F14" w:rsidRPr="000C7906">
        <w:rPr>
          <w:rFonts w:ascii="Times New Roman" w:hAnsi="Times New Roman" w:cs="Times New Roman"/>
          <w:sz w:val="28"/>
          <w:szCs w:val="28"/>
        </w:rPr>
        <w:t xml:space="preserve"> году стал </w:t>
      </w:r>
      <w:r w:rsidR="00127AC9">
        <w:rPr>
          <w:rFonts w:ascii="Times New Roman" w:hAnsi="Times New Roman" w:cs="Times New Roman"/>
          <w:sz w:val="28"/>
          <w:szCs w:val="28"/>
        </w:rPr>
        <w:t>р</w:t>
      </w:r>
      <w:r w:rsidR="00127AC9" w:rsidRPr="00127AC9">
        <w:rPr>
          <w:rFonts w:ascii="Times New Roman" w:hAnsi="Times New Roman" w:cs="Times New Roman"/>
          <w:sz w:val="28"/>
          <w:szCs w:val="28"/>
        </w:rPr>
        <w:t>ынок услуг розничной торговли лекарственными препаратами, медицинскими изделиями и сопутствующими товарами</w:t>
      </w:r>
      <w:r w:rsidRPr="000C7906">
        <w:rPr>
          <w:rFonts w:ascii="Times New Roman" w:hAnsi="Times New Roman" w:cs="Times New Roman"/>
          <w:sz w:val="28"/>
          <w:szCs w:val="28"/>
        </w:rPr>
        <w:t>.</w:t>
      </w:r>
    </w:p>
    <w:p w14:paraId="1C66B083" w14:textId="77777777" w:rsidR="00915025" w:rsidRPr="000C7906" w:rsidRDefault="00915025" w:rsidP="00984F14">
      <w:pPr>
        <w:autoSpaceDE w:val="0"/>
        <w:autoSpaceDN w:val="0"/>
        <w:adjustRightInd w:val="0"/>
        <w:spacing w:after="0" w:line="240" w:lineRule="auto"/>
        <w:ind w:firstLine="708"/>
        <w:jc w:val="both"/>
        <w:rPr>
          <w:rFonts w:ascii="Times New Roman" w:hAnsi="Times New Roman" w:cs="Times New Roman"/>
          <w:sz w:val="28"/>
          <w:szCs w:val="28"/>
        </w:rPr>
      </w:pPr>
    </w:p>
    <w:p w14:paraId="2A8E43A5" w14:textId="77777777" w:rsidR="00FC1F9D" w:rsidRPr="00510F6C" w:rsidRDefault="00FC1F9D" w:rsidP="00FC1F9D">
      <w:pPr>
        <w:autoSpaceDE w:val="0"/>
        <w:autoSpaceDN w:val="0"/>
        <w:adjustRightInd w:val="0"/>
        <w:spacing w:after="0" w:line="240" w:lineRule="auto"/>
        <w:jc w:val="both"/>
        <w:rPr>
          <w:rFonts w:ascii="Times New Roman" w:hAnsi="Times New Roman" w:cs="Times New Roman"/>
          <w:i/>
          <w:sz w:val="28"/>
          <w:szCs w:val="28"/>
        </w:rPr>
      </w:pPr>
      <w:r w:rsidRPr="000C7906">
        <w:rPr>
          <w:rFonts w:ascii="Times New Roman" w:hAnsi="Times New Roman" w:cs="Times New Roman"/>
          <w:i/>
          <w:sz w:val="28"/>
          <w:szCs w:val="28"/>
        </w:rPr>
        <w:t>2.3.</w:t>
      </w:r>
      <w:r w:rsidR="00F04C2C">
        <w:rPr>
          <w:rFonts w:ascii="Times New Roman" w:hAnsi="Times New Roman" w:cs="Times New Roman"/>
          <w:i/>
          <w:sz w:val="28"/>
          <w:szCs w:val="28"/>
        </w:rPr>
        <w:t>5</w:t>
      </w:r>
      <w:r w:rsidRPr="000C7906">
        <w:rPr>
          <w:rFonts w:ascii="Times New Roman" w:hAnsi="Times New Roman" w:cs="Times New Roman"/>
          <w:i/>
          <w:sz w:val="28"/>
          <w:szCs w:val="28"/>
        </w:rPr>
        <w:t xml:space="preserve">. Результаты мониторинга удовлетворенности субъектов </w:t>
      </w:r>
      <w:r w:rsidRPr="00510F6C">
        <w:rPr>
          <w:rFonts w:ascii="Times New Roman" w:hAnsi="Times New Roman" w:cs="Times New Roman"/>
          <w:i/>
          <w:sz w:val="28"/>
          <w:szCs w:val="28"/>
        </w:rPr>
        <w:t>предпринимательской деятельности и потребителей товаров, работ и услуг</w:t>
      </w:r>
    </w:p>
    <w:p w14:paraId="2EC5D14E" w14:textId="77777777" w:rsidR="00FC1F9D" w:rsidRDefault="00FC1F9D" w:rsidP="00FC1F9D">
      <w:pPr>
        <w:autoSpaceDE w:val="0"/>
        <w:autoSpaceDN w:val="0"/>
        <w:adjustRightInd w:val="0"/>
        <w:spacing w:after="0" w:line="240" w:lineRule="auto"/>
        <w:jc w:val="both"/>
        <w:rPr>
          <w:rFonts w:ascii="Times New Roman" w:hAnsi="Times New Roman" w:cs="Times New Roman"/>
          <w:i/>
          <w:sz w:val="28"/>
          <w:szCs w:val="28"/>
        </w:rPr>
      </w:pPr>
      <w:r w:rsidRPr="00510F6C">
        <w:rPr>
          <w:rFonts w:ascii="Times New Roman" w:hAnsi="Times New Roman" w:cs="Times New Roman"/>
          <w:i/>
          <w:sz w:val="28"/>
          <w:szCs w:val="28"/>
        </w:rPr>
        <w:t>качеством официальной информации о состоянии конкурентной среды на рынках товаров, работ и услуг субъекта Российской Федерации и деятельности по содействию развитию конкуренции, размещаемой Уполномоченным органом и муниципальными образованиями.</w:t>
      </w:r>
    </w:p>
    <w:p w14:paraId="75FB784C" w14:textId="77777777" w:rsidR="00984F14" w:rsidRDefault="00984F14" w:rsidP="00FC1F9D">
      <w:pPr>
        <w:autoSpaceDE w:val="0"/>
        <w:autoSpaceDN w:val="0"/>
        <w:adjustRightInd w:val="0"/>
        <w:spacing w:after="0" w:line="240" w:lineRule="auto"/>
        <w:jc w:val="both"/>
        <w:rPr>
          <w:rFonts w:ascii="Times New Roman" w:hAnsi="Times New Roman" w:cs="Times New Roman"/>
          <w:i/>
          <w:sz w:val="28"/>
          <w:szCs w:val="28"/>
        </w:rPr>
      </w:pPr>
    </w:p>
    <w:p w14:paraId="4B42E914" w14:textId="77777777" w:rsidR="00DC27FA" w:rsidRPr="00DC27FA" w:rsidRDefault="00DC27FA" w:rsidP="00DC27FA">
      <w:pPr>
        <w:autoSpaceDE w:val="0"/>
        <w:autoSpaceDN w:val="0"/>
        <w:adjustRightInd w:val="0"/>
        <w:spacing w:after="0" w:line="240" w:lineRule="auto"/>
        <w:ind w:firstLine="708"/>
        <w:jc w:val="both"/>
        <w:rPr>
          <w:rFonts w:ascii="Times New Roman" w:hAnsi="Times New Roman" w:cs="Times New Roman"/>
          <w:sz w:val="28"/>
          <w:szCs w:val="28"/>
        </w:rPr>
      </w:pPr>
      <w:r w:rsidRPr="00DC27FA">
        <w:rPr>
          <w:rFonts w:ascii="Times New Roman" w:hAnsi="Times New Roman" w:cs="Times New Roman"/>
          <w:sz w:val="28"/>
          <w:szCs w:val="28"/>
        </w:rPr>
        <w:t>В целях мониторинга удовлетворенности субъектов предпринимательской деятельности и потр</w:t>
      </w:r>
      <w:r>
        <w:rPr>
          <w:rFonts w:ascii="Times New Roman" w:hAnsi="Times New Roman" w:cs="Times New Roman"/>
          <w:sz w:val="28"/>
          <w:szCs w:val="28"/>
        </w:rPr>
        <w:t xml:space="preserve">ебителей товаров, работ и услуг </w:t>
      </w:r>
      <w:r w:rsidRPr="00DC27FA">
        <w:rPr>
          <w:rFonts w:ascii="Times New Roman" w:hAnsi="Times New Roman" w:cs="Times New Roman"/>
          <w:sz w:val="28"/>
          <w:szCs w:val="28"/>
        </w:rPr>
        <w:t xml:space="preserve">качеством официальной информации о состоянии конкурентной среды на рынках товаров, работ и услуг </w:t>
      </w:r>
      <w:r>
        <w:rPr>
          <w:rFonts w:ascii="Times New Roman" w:hAnsi="Times New Roman" w:cs="Times New Roman"/>
          <w:sz w:val="28"/>
          <w:szCs w:val="28"/>
        </w:rPr>
        <w:t>в Республике Алтай</w:t>
      </w:r>
      <w:r w:rsidRPr="00DC27FA">
        <w:rPr>
          <w:rFonts w:ascii="Times New Roman" w:hAnsi="Times New Roman" w:cs="Times New Roman"/>
          <w:sz w:val="28"/>
          <w:szCs w:val="28"/>
        </w:rPr>
        <w:t xml:space="preserve"> и деятельности по содействию развитию конкуренции, размещаемой </w:t>
      </w:r>
      <w:r>
        <w:rPr>
          <w:rFonts w:ascii="Times New Roman" w:hAnsi="Times New Roman" w:cs="Times New Roman"/>
          <w:sz w:val="28"/>
          <w:szCs w:val="28"/>
        </w:rPr>
        <w:t>Министерством экономического развития Республики Алтай</w:t>
      </w:r>
      <w:r w:rsidRPr="00DC27FA">
        <w:rPr>
          <w:rFonts w:ascii="Times New Roman" w:hAnsi="Times New Roman" w:cs="Times New Roman"/>
          <w:sz w:val="28"/>
          <w:szCs w:val="28"/>
        </w:rPr>
        <w:t xml:space="preserve"> и муниципальными образованиями</w:t>
      </w:r>
      <w:r w:rsidR="0010243A">
        <w:rPr>
          <w:rFonts w:ascii="Times New Roman" w:hAnsi="Times New Roman" w:cs="Times New Roman"/>
          <w:sz w:val="28"/>
          <w:szCs w:val="28"/>
        </w:rPr>
        <w:t>,</w:t>
      </w:r>
      <w:r w:rsidRPr="00DC27FA">
        <w:rPr>
          <w:rFonts w:ascii="Times New Roman" w:hAnsi="Times New Roman" w:cs="Times New Roman"/>
          <w:sz w:val="28"/>
          <w:szCs w:val="28"/>
        </w:rPr>
        <w:t xml:space="preserve"> в анкетах респондентов был</w:t>
      </w:r>
      <w:r>
        <w:rPr>
          <w:rFonts w:ascii="Times New Roman" w:hAnsi="Times New Roman" w:cs="Times New Roman"/>
          <w:sz w:val="28"/>
          <w:szCs w:val="28"/>
        </w:rPr>
        <w:t>и</w:t>
      </w:r>
      <w:r w:rsidRPr="00DC27FA">
        <w:rPr>
          <w:rFonts w:ascii="Times New Roman" w:hAnsi="Times New Roman" w:cs="Times New Roman"/>
          <w:sz w:val="28"/>
          <w:szCs w:val="28"/>
        </w:rPr>
        <w:t xml:space="preserve"> представлен</w:t>
      </w:r>
      <w:r>
        <w:rPr>
          <w:rFonts w:ascii="Times New Roman" w:hAnsi="Times New Roman" w:cs="Times New Roman"/>
          <w:sz w:val="28"/>
          <w:szCs w:val="28"/>
        </w:rPr>
        <w:t>ы вопросы о</w:t>
      </w:r>
      <w:r w:rsidR="00A57BAA">
        <w:rPr>
          <w:rFonts w:ascii="Times New Roman" w:hAnsi="Times New Roman" w:cs="Times New Roman"/>
          <w:sz w:val="28"/>
          <w:szCs w:val="28"/>
        </w:rPr>
        <w:t>б уровне доступности, понятности и удобства получения официально</w:t>
      </w:r>
      <w:r w:rsidR="0010243A">
        <w:rPr>
          <w:rFonts w:ascii="Times New Roman" w:hAnsi="Times New Roman" w:cs="Times New Roman"/>
          <w:sz w:val="28"/>
          <w:szCs w:val="28"/>
        </w:rPr>
        <w:t>й</w:t>
      </w:r>
      <w:r w:rsidR="00A57BAA">
        <w:rPr>
          <w:rFonts w:ascii="Times New Roman" w:hAnsi="Times New Roman" w:cs="Times New Roman"/>
          <w:sz w:val="28"/>
          <w:szCs w:val="28"/>
        </w:rPr>
        <w:t xml:space="preserve"> информации о состоянии конкурентной среды на рынках товаров, работ, услуг и деятельности по содействию развитию конкуренции, размещаемой в открытом доступе</w:t>
      </w:r>
      <w:r w:rsidRPr="00DC27FA">
        <w:rPr>
          <w:rFonts w:ascii="Times New Roman" w:hAnsi="Times New Roman" w:cs="Times New Roman"/>
          <w:sz w:val="28"/>
          <w:szCs w:val="28"/>
        </w:rPr>
        <w:t xml:space="preserve">. </w:t>
      </w:r>
    </w:p>
    <w:p w14:paraId="60F48CA4" w14:textId="76383DE5" w:rsidR="00DC27FA" w:rsidRPr="007C3238" w:rsidRDefault="00DC27FA" w:rsidP="00A57BAA">
      <w:pPr>
        <w:autoSpaceDE w:val="0"/>
        <w:autoSpaceDN w:val="0"/>
        <w:adjustRightInd w:val="0"/>
        <w:spacing w:after="0" w:line="240" w:lineRule="auto"/>
        <w:ind w:firstLine="708"/>
        <w:jc w:val="both"/>
        <w:rPr>
          <w:rFonts w:ascii="Times New Roman" w:hAnsi="Times New Roman" w:cs="Times New Roman"/>
          <w:sz w:val="28"/>
          <w:szCs w:val="28"/>
        </w:rPr>
      </w:pPr>
      <w:r w:rsidRPr="007C3238">
        <w:rPr>
          <w:rFonts w:ascii="Times New Roman" w:hAnsi="Times New Roman" w:cs="Times New Roman"/>
          <w:sz w:val="28"/>
          <w:szCs w:val="28"/>
        </w:rPr>
        <w:t xml:space="preserve">Участие в опросе приняли </w:t>
      </w:r>
      <w:r w:rsidR="00D824D9">
        <w:rPr>
          <w:rFonts w:ascii="Times New Roman" w:hAnsi="Times New Roman" w:cs="Times New Roman"/>
          <w:sz w:val="28"/>
          <w:szCs w:val="28"/>
        </w:rPr>
        <w:t>112</w:t>
      </w:r>
      <w:r w:rsidRPr="007C3238">
        <w:rPr>
          <w:rFonts w:ascii="Times New Roman" w:hAnsi="Times New Roman" w:cs="Times New Roman"/>
          <w:sz w:val="28"/>
          <w:szCs w:val="28"/>
        </w:rPr>
        <w:t xml:space="preserve"> хозяйствующих субъектов малого и среднего предпринимательства </w:t>
      </w:r>
      <w:r w:rsidR="00A57BAA" w:rsidRPr="007C3238">
        <w:rPr>
          <w:rFonts w:ascii="Times New Roman" w:hAnsi="Times New Roman" w:cs="Times New Roman"/>
          <w:sz w:val="28"/>
          <w:szCs w:val="28"/>
        </w:rPr>
        <w:t xml:space="preserve">и </w:t>
      </w:r>
      <w:r w:rsidR="00D824D9">
        <w:rPr>
          <w:rFonts w:ascii="Times New Roman" w:hAnsi="Times New Roman" w:cs="Times New Roman"/>
          <w:sz w:val="28"/>
          <w:szCs w:val="28"/>
        </w:rPr>
        <w:t>7</w:t>
      </w:r>
      <w:r w:rsidR="00B43B55">
        <w:rPr>
          <w:rFonts w:ascii="Times New Roman" w:hAnsi="Times New Roman" w:cs="Times New Roman"/>
          <w:sz w:val="28"/>
          <w:szCs w:val="28"/>
        </w:rPr>
        <w:t>5</w:t>
      </w:r>
      <w:r w:rsidR="00A57BAA" w:rsidRPr="007C3238">
        <w:rPr>
          <w:rFonts w:ascii="Times New Roman" w:hAnsi="Times New Roman" w:cs="Times New Roman"/>
          <w:sz w:val="28"/>
          <w:szCs w:val="28"/>
        </w:rPr>
        <w:t xml:space="preserve"> граждан Республики Алтай</w:t>
      </w:r>
      <w:r w:rsidRPr="007C3238">
        <w:rPr>
          <w:rFonts w:ascii="Times New Roman" w:hAnsi="Times New Roman" w:cs="Times New Roman"/>
          <w:sz w:val="28"/>
          <w:szCs w:val="28"/>
        </w:rPr>
        <w:t xml:space="preserve">. </w:t>
      </w:r>
    </w:p>
    <w:p w14:paraId="20C44A65" w14:textId="33517DBD" w:rsidR="006011C4" w:rsidRPr="009F54CA" w:rsidRDefault="006011C4" w:rsidP="006011C4">
      <w:pPr>
        <w:autoSpaceDE w:val="0"/>
        <w:autoSpaceDN w:val="0"/>
        <w:adjustRightInd w:val="0"/>
        <w:spacing w:after="0" w:line="240" w:lineRule="auto"/>
        <w:ind w:firstLine="708"/>
        <w:jc w:val="both"/>
        <w:rPr>
          <w:rFonts w:ascii="Times New Roman" w:hAnsi="Times New Roman" w:cs="Times New Roman"/>
          <w:sz w:val="28"/>
          <w:szCs w:val="28"/>
        </w:rPr>
      </w:pPr>
      <w:r w:rsidRPr="00F569B0">
        <w:rPr>
          <w:rFonts w:ascii="Times New Roman" w:hAnsi="Times New Roman" w:cs="Times New Roman"/>
          <w:sz w:val="28"/>
          <w:szCs w:val="28"/>
        </w:rPr>
        <w:t xml:space="preserve">Результаты опроса по аспекту «удовлетворенности субъектов предпринимательской деятельности и потребителей товаров, работ и услуг качеством официальной информации о состоянии конкурентной среды на рынках товаров, работ и услуг Республики Алтай и деятельности по содействию развитию конкуренции в Республике Алтай, размещаемой уполномоченным органом и муниципальными образованиями» распределились следующим образом: </w:t>
      </w:r>
      <w:r w:rsidR="0017419D" w:rsidRPr="00F569B0">
        <w:rPr>
          <w:rFonts w:ascii="Times New Roman" w:hAnsi="Times New Roman" w:cs="Times New Roman"/>
          <w:sz w:val="28"/>
          <w:szCs w:val="28"/>
        </w:rPr>
        <w:t>32</w:t>
      </w:r>
      <w:r w:rsidR="00EA7D1F" w:rsidRPr="00F569B0">
        <w:rPr>
          <w:rFonts w:ascii="Times New Roman" w:hAnsi="Times New Roman" w:cs="Times New Roman"/>
          <w:sz w:val="28"/>
          <w:szCs w:val="28"/>
        </w:rPr>
        <w:t xml:space="preserve">% </w:t>
      </w:r>
      <w:r w:rsidRPr="00F569B0">
        <w:rPr>
          <w:rFonts w:ascii="Times New Roman" w:hAnsi="Times New Roman" w:cs="Times New Roman"/>
          <w:sz w:val="28"/>
          <w:szCs w:val="28"/>
        </w:rPr>
        <w:t>респондент</w:t>
      </w:r>
      <w:r w:rsidR="00EA7D1F" w:rsidRPr="00F569B0">
        <w:rPr>
          <w:rFonts w:ascii="Times New Roman" w:hAnsi="Times New Roman" w:cs="Times New Roman"/>
          <w:sz w:val="28"/>
          <w:szCs w:val="28"/>
        </w:rPr>
        <w:t xml:space="preserve">ов </w:t>
      </w:r>
      <w:r w:rsidRPr="00F569B0">
        <w:rPr>
          <w:rFonts w:ascii="Times New Roman" w:hAnsi="Times New Roman" w:cs="Times New Roman"/>
          <w:sz w:val="28"/>
          <w:szCs w:val="28"/>
        </w:rPr>
        <w:t>из числа потребителей товаров, работ и услуг отмечают, что уровень доступности информации о конкурентной с</w:t>
      </w:r>
      <w:r w:rsidR="00A57BAA" w:rsidRPr="00F569B0">
        <w:rPr>
          <w:rFonts w:ascii="Times New Roman" w:hAnsi="Times New Roman" w:cs="Times New Roman"/>
          <w:sz w:val="28"/>
          <w:szCs w:val="28"/>
        </w:rPr>
        <w:t xml:space="preserve">реде в целом удовлетворителен, </w:t>
      </w:r>
      <w:r w:rsidR="000C0AEE" w:rsidRPr="00F569B0">
        <w:rPr>
          <w:rFonts w:ascii="Times New Roman" w:hAnsi="Times New Roman" w:cs="Times New Roman"/>
          <w:sz w:val="28"/>
          <w:szCs w:val="28"/>
        </w:rPr>
        <w:t>21</w:t>
      </w:r>
      <w:r w:rsidR="00A57BAA" w:rsidRPr="00F569B0">
        <w:rPr>
          <w:rFonts w:ascii="Times New Roman" w:hAnsi="Times New Roman" w:cs="Times New Roman"/>
          <w:sz w:val="28"/>
          <w:szCs w:val="28"/>
        </w:rPr>
        <w:t>% – скорее удовлетворителен</w:t>
      </w:r>
      <w:r w:rsidR="00351508" w:rsidRPr="00F569B0">
        <w:rPr>
          <w:rFonts w:ascii="Times New Roman" w:hAnsi="Times New Roman" w:cs="Times New Roman"/>
          <w:sz w:val="28"/>
          <w:szCs w:val="28"/>
        </w:rPr>
        <w:t>.</w:t>
      </w:r>
      <w:r w:rsidRPr="00F569B0">
        <w:rPr>
          <w:rFonts w:ascii="Times New Roman" w:hAnsi="Times New Roman" w:cs="Times New Roman"/>
          <w:sz w:val="28"/>
          <w:szCs w:val="28"/>
        </w:rPr>
        <w:t xml:space="preserve"> </w:t>
      </w:r>
      <w:r w:rsidR="00A57BAA" w:rsidRPr="00F569B0">
        <w:rPr>
          <w:rFonts w:ascii="Times New Roman" w:hAnsi="Times New Roman" w:cs="Times New Roman"/>
          <w:sz w:val="28"/>
          <w:szCs w:val="28"/>
        </w:rPr>
        <w:t>П</w:t>
      </w:r>
      <w:r w:rsidRPr="00F569B0">
        <w:rPr>
          <w:rFonts w:ascii="Times New Roman" w:hAnsi="Times New Roman" w:cs="Times New Roman"/>
          <w:sz w:val="28"/>
          <w:szCs w:val="28"/>
        </w:rPr>
        <w:t xml:space="preserve">орядка </w:t>
      </w:r>
      <w:r w:rsidR="000D2DEF" w:rsidRPr="00F569B0">
        <w:rPr>
          <w:rFonts w:ascii="Times New Roman" w:hAnsi="Times New Roman" w:cs="Times New Roman"/>
          <w:sz w:val="28"/>
          <w:szCs w:val="28"/>
        </w:rPr>
        <w:t>68</w:t>
      </w:r>
      <w:r w:rsidRPr="00F569B0">
        <w:rPr>
          <w:rFonts w:ascii="Times New Roman" w:hAnsi="Times New Roman" w:cs="Times New Roman"/>
          <w:sz w:val="28"/>
          <w:szCs w:val="28"/>
        </w:rPr>
        <w:t xml:space="preserve">% </w:t>
      </w:r>
      <w:r w:rsidR="00A57BAA" w:rsidRPr="00F569B0">
        <w:rPr>
          <w:rFonts w:ascii="Times New Roman" w:hAnsi="Times New Roman" w:cs="Times New Roman"/>
          <w:sz w:val="28"/>
          <w:szCs w:val="28"/>
        </w:rPr>
        <w:t xml:space="preserve">респондентов </w:t>
      </w:r>
      <w:r w:rsidRPr="00F569B0">
        <w:rPr>
          <w:rFonts w:ascii="Times New Roman" w:hAnsi="Times New Roman" w:cs="Times New Roman"/>
          <w:sz w:val="28"/>
          <w:szCs w:val="28"/>
        </w:rPr>
        <w:t>счита</w:t>
      </w:r>
      <w:r w:rsidR="00A57BAA" w:rsidRPr="00F569B0">
        <w:rPr>
          <w:rFonts w:ascii="Times New Roman" w:hAnsi="Times New Roman" w:cs="Times New Roman"/>
          <w:sz w:val="28"/>
          <w:szCs w:val="28"/>
        </w:rPr>
        <w:t xml:space="preserve">ют понятной данную информацию, </w:t>
      </w:r>
      <w:r w:rsidR="00DA1E40" w:rsidRPr="00F569B0">
        <w:rPr>
          <w:rFonts w:ascii="Times New Roman" w:hAnsi="Times New Roman" w:cs="Times New Roman"/>
          <w:sz w:val="28"/>
          <w:szCs w:val="28"/>
        </w:rPr>
        <w:t>59</w:t>
      </w:r>
      <w:r w:rsidRPr="00F569B0">
        <w:rPr>
          <w:rFonts w:ascii="Times New Roman" w:hAnsi="Times New Roman" w:cs="Times New Roman"/>
          <w:sz w:val="28"/>
          <w:szCs w:val="28"/>
        </w:rPr>
        <w:t>% удовлетворены удобством получения информации. При этом доля неудовлетворенных доступ</w:t>
      </w:r>
      <w:r w:rsidR="00A57BAA" w:rsidRPr="00F569B0">
        <w:rPr>
          <w:rFonts w:ascii="Times New Roman" w:hAnsi="Times New Roman" w:cs="Times New Roman"/>
          <w:sz w:val="28"/>
          <w:szCs w:val="28"/>
        </w:rPr>
        <w:t xml:space="preserve">ностью информации составляет </w:t>
      </w:r>
      <w:r w:rsidR="002B1AED" w:rsidRPr="00F569B0">
        <w:rPr>
          <w:rFonts w:ascii="Times New Roman" w:hAnsi="Times New Roman" w:cs="Times New Roman"/>
          <w:sz w:val="28"/>
          <w:szCs w:val="28"/>
        </w:rPr>
        <w:t>7</w:t>
      </w:r>
      <w:r w:rsidR="00A57BAA" w:rsidRPr="00F569B0">
        <w:rPr>
          <w:rFonts w:ascii="Times New Roman" w:hAnsi="Times New Roman" w:cs="Times New Roman"/>
          <w:sz w:val="28"/>
          <w:szCs w:val="28"/>
        </w:rPr>
        <w:t xml:space="preserve">%, порядка </w:t>
      </w:r>
      <w:r w:rsidR="000C1C28" w:rsidRPr="00F569B0">
        <w:rPr>
          <w:rFonts w:ascii="Times New Roman" w:hAnsi="Times New Roman" w:cs="Times New Roman"/>
          <w:sz w:val="28"/>
          <w:szCs w:val="28"/>
        </w:rPr>
        <w:t>2</w:t>
      </w:r>
      <w:r w:rsidR="002B1AED" w:rsidRPr="00F569B0">
        <w:rPr>
          <w:rFonts w:ascii="Times New Roman" w:hAnsi="Times New Roman" w:cs="Times New Roman"/>
          <w:sz w:val="28"/>
          <w:szCs w:val="28"/>
        </w:rPr>
        <w:t>5</w:t>
      </w:r>
      <w:r w:rsidRPr="00F569B0">
        <w:rPr>
          <w:rFonts w:ascii="Times New Roman" w:hAnsi="Times New Roman" w:cs="Times New Roman"/>
          <w:sz w:val="28"/>
          <w:szCs w:val="28"/>
        </w:rPr>
        <w:t xml:space="preserve">% ответивших затруднились ответить, либо им ничего не известно о такой информации. Доля неудовлетворенных понятностью и удобством получения информации о конкурентной </w:t>
      </w:r>
      <w:r w:rsidR="00594CD9" w:rsidRPr="00F569B0">
        <w:rPr>
          <w:rFonts w:ascii="Times New Roman" w:hAnsi="Times New Roman" w:cs="Times New Roman"/>
          <w:sz w:val="28"/>
          <w:szCs w:val="28"/>
        </w:rPr>
        <w:t>среде</w:t>
      </w:r>
      <w:r w:rsidRPr="00F569B0">
        <w:rPr>
          <w:rFonts w:ascii="Times New Roman" w:hAnsi="Times New Roman" w:cs="Times New Roman"/>
          <w:sz w:val="28"/>
          <w:szCs w:val="28"/>
        </w:rPr>
        <w:t xml:space="preserve"> составляет </w:t>
      </w:r>
      <w:r w:rsidR="00594CD9" w:rsidRPr="00F569B0">
        <w:rPr>
          <w:rFonts w:ascii="Times New Roman" w:hAnsi="Times New Roman" w:cs="Times New Roman"/>
          <w:sz w:val="28"/>
          <w:szCs w:val="28"/>
        </w:rPr>
        <w:t>19</w:t>
      </w:r>
      <w:r w:rsidRPr="00F569B0">
        <w:rPr>
          <w:rFonts w:ascii="Times New Roman" w:hAnsi="Times New Roman" w:cs="Times New Roman"/>
          <w:sz w:val="28"/>
          <w:szCs w:val="28"/>
        </w:rPr>
        <w:t xml:space="preserve">% и </w:t>
      </w:r>
      <w:r w:rsidR="00135975" w:rsidRPr="00F569B0">
        <w:rPr>
          <w:rFonts w:ascii="Times New Roman" w:hAnsi="Times New Roman" w:cs="Times New Roman"/>
          <w:sz w:val="28"/>
          <w:szCs w:val="28"/>
        </w:rPr>
        <w:t>1</w:t>
      </w:r>
      <w:r w:rsidR="00416E19" w:rsidRPr="00F569B0">
        <w:rPr>
          <w:rFonts w:ascii="Times New Roman" w:hAnsi="Times New Roman" w:cs="Times New Roman"/>
          <w:sz w:val="28"/>
          <w:szCs w:val="28"/>
        </w:rPr>
        <w:t>7</w:t>
      </w:r>
      <w:r w:rsidRPr="00F569B0">
        <w:rPr>
          <w:rFonts w:ascii="Times New Roman" w:hAnsi="Times New Roman" w:cs="Times New Roman"/>
          <w:sz w:val="28"/>
          <w:szCs w:val="28"/>
        </w:rPr>
        <w:t>% соответственно.</w:t>
      </w:r>
      <w:r w:rsidRPr="009F54CA">
        <w:rPr>
          <w:rFonts w:ascii="Times New Roman" w:hAnsi="Times New Roman" w:cs="Times New Roman"/>
          <w:sz w:val="28"/>
          <w:szCs w:val="28"/>
        </w:rPr>
        <w:t xml:space="preserve"> </w:t>
      </w:r>
    </w:p>
    <w:p w14:paraId="2566BDDD" w14:textId="4D12375D" w:rsidR="006011C4" w:rsidRPr="004B0DF0" w:rsidRDefault="006011C4" w:rsidP="006011C4">
      <w:pPr>
        <w:autoSpaceDE w:val="0"/>
        <w:autoSpaceDN w:val="0"/>
        <w:adjustRightInd w:val="0"/>
        <w:spacing w:after="0" w:line="240" w:lineRule="auto"/>
        <w:ind w:firstLine="708"/>
        <w:jc w:val="both"/>
        <w:rPr>
          <w:rFonts w:ascii="Times New Roman" w:hAnsi="Times New Roman" w:cs="Times New Roman"/>
          <w:sz w:val="28"/>
          <w:szCs w:val="28"/>
        </w:rPr>
      </w:pPr>
      <w:r w:rsidRPr="009F54CA">
        <w:rPr>
          <w:rFonts w:ascii="Times New Roman" w:hAnsi="Times New Roman" w:cs="Times New Roman"/>
          <w:sz w:val="28"/>
          <w:szCs w:val="28"/>
        </w:rPr>
        <w:t>Участники опроса из представителей предпринимательского сообщества оказались более удовлетворены качеством ин</w:t>
      </w:r>
      <w:r w:rsidR="009C45CE" w:rsidRPr="009F54CA">
        <w:rPr>
          <w:rFonts w:ascii="Times New Roman" w:hAnsi="Times New Roman" w:cs="Times New Roman"/>
          <w:sz w:val="28"/>
          <w:szCs w:val="28"/>
        </w:rPr>
        <w:t xml:space="preserve">формации о конкурентной среде, </w:t>
      </w:r>
      <w:r w:rsidR="00E913DF" w:rsidRPr="009F54CA">
        <w:rPr>
          <w:rFonts w:ascii="Times New Roman" w:hAnsi="Times New Roman" w:cs="Times New Roman"/>
          <w:sz w:val="28"/>
          <w:szCs w:val="28"/>
        </w:rPr>
        <w:t>6</w:t>
      </w:r>
      <w:r w:rsidR="00205AF2" w:rsidRPr="00205AF2">
        <w:rPr>
          <w:rFonts w:ascii="Times New Roman" w:hAnsi="Times New Roman" w:cs="Times New Roman"/>
          <w:sz w:val="28"/>
          <w:szCs w:val="28"/>
        </w:rPr>
        <w:t>6</w:t>
      </w:r>
      <w:r w:rsidRPr="009F54CA">
        <w:rPr>
          <w:rFonts w:ascii="Times New Roman" w:hAnsi="Times New Roman" w:cs="Times New Roman"/>
          <w:sz w:val="28"/>
          <w:szCs w:val="28"/>
        </w:rPr>
        <w:t>%</w:t>
      </w:r>
      <w:r w:rsidRPr="004B0DF0">
        <w:rPr>
          <w:rFonts w:ascii="Times New Roman" w:hAnsi="Times New Roman" w:cs="Times New Roman"/>
          <w:sz w:val="28"/>
          <w:szCs w:val="28"/>
        </w:rPr>
        <w:t xml:space="preserve"> отметили, что полностью или частично </w:t>
      </w:r>
      <w:r w:rsidRPr="004B0DF0">
        <w:rPr>
          <w:rFonts w:ascii="Times New Roman" w:hAnsi="Times New Roman" w:cs="Times New Roman"/>
          <w:sz w:val="28"/>
          <w:szCs w:val="28"/>
        </w:rPr>
        <w:lastRenderedPageBreak/>
        <w:t>удовлетворены уровн</w:t>
      </w:r>
      <w:r w:rsidR="00A57BAA" w:rsidRPr="004B0DF0">
        <w:rPr>
          <w:rFonts w:ascii="Times New Roman" w:hAnsi="Times New Roman" w:cs="Times New Roman"/>
          <w:sz w:val="28"/>
          <w:szCs w:val="28"/>
        </w:rPr>
        <w:t xml:space="preserve">ем доступности информации, </w:t>
      </w:r>
      <w:r w:rsidR="00922466">
        <w:rPr>
          <w:rFonts w:ascii="Times New Roman" w:hAnsi="Times New Roman" w:cs="Times New Roman"/>
          <w:sz w:val="28"/>
          <w:szCs w:val="28"/>
        </w:rPr>
        <w:t>64</w:t>
      </w:r>
      <w:r w:rsidRPr="004B0DF0">
        <w:rPr>
          <w:rFonts w:ascii="Times New Roman" w:hAnsi="Times New Roman" w:cs="Times New Roman"/>
          <w:sz w:val="28"/>
          <w:szCs w:val="28"/>
        </w:rPr>
        <w:t>% отметили понятность соо</w:t>
      </w:r>
      <w:r w:rsidR="00A57BAA" w:rsidRPr="004B0DF0">
        <w:rPr>
          <w:rFonts w:ascii="Times New Roman" w:hAnsi="Times New Roman" w:cs="Times New Roman"/>
          <w:sz w:val="28"/>
          <w:szCs w:val="28"/>
        </w:rPr>
        <w:t xml:space="preserve">тветствующей информации, а </w:t>
      </w:r>
      <w:r w:rsidR="00E7740D">
        <w:rPr>
          <w:rFonts w:ascii="Times New Roman" w:hAnsi="Times New Roman" w:cs="Times New Roman"/>
          <w:sz w:val="28"/>
          <w:szCs w:val="28"/>
        </w:rPr>
        <w:t>61</w:t>
      </w:r>
      <w:r w:rsidRPr="004B0DF0">
        <w:rPr>
          <w:rFonts w:ascii="Times New Roman" w:hAnsi="Times New Roman" w:cs="Times New Roman"/>
          <w:sz w:val="28"/>
          <w:szCs w:val="28"/>
        </w:rPr>
        <w:t>% довольны удобством получения сведений о конкурентной среде. В то же вр</w:t>
      </w:r>
      <w:r w:rsidR="009C45CE" w:rsidRPr="004B0DF0">
        <w:rPr>
          <w:rFonts w:ascii="Times New Roman" w:hAnsi="Times New Roman" w:cs="Times New Roman"/>
          <w:sz w:val="28"/>
          <w:szCs w:val="28"/>
        </w:rPr>
        <w:t xml:space="preserve">емя порядка </w:t>
      </w:r>
      <w:r w:rsidR="00B968FE">
        <w:rPr>
          <w:rFonts w:ascii="Times New Roman" w:hAnsi="Times New Roman" w:cs="Times New Roman"/>
          <w:sz w:val="28"/>
          <w:szCs w:val="28"/>
        </w:rPr>
        <w:t>9</w:t>
      </w:r>
      <w:r w:rsidRPr="004B0DF0">
        <w:rPr>
          <w:rFonts w:ascii="Times New Roman" w:hAnsi="Times New Roman" w:cs="Times New Roman"/>
          <w:sz w:val="28"/>
          <w:szCs w:val="28"/>
        </w:rPr>
        <w:t xml:space="preserve">% оказались не удовлетворены удобством их получения. </w:t>
      </w:r>
    </w:p>
    <w:p w14:paraId="718E9176" w14:textId="5F3A4372" w:rsidR="006011C4" w:rsidRPr="000C7906" w:rsidRDefault="004B0DF0" w:rsidP="006011C4">
      <w:pPr>
        <w:autoSpaceDE w:val="0"/>
        <w:autoSpaceDN w:val="0"/>
        <w:adjustRightInd w:val="0"/>
        <w:spacing w:after="0" w:line="240" w:lineRule="auto"/>
        <w:ind w:firstLine="708"/>
        <w:jc w:val="both"/>
        <w:rPr>
          <w:rFonts w:ascii="Times New Roman" w:hAnsi="Times New Roman" w:cs="Times New Roman"/>
          <w:sz w:val="28"/>
          <w:szCs w:val="28"/>
        </w:rPr>
      </w:pPr>
      <w:r w:rsidRPr="004B0DF0">
        <w:rPr>
          <w:rFonts w:ascii="Times New Roman" w:hAnsi="Times New Roman" w:cs="Times New Roman"/>
          <w:sz w:val="28"/>
          <w:szCs w:val="28"/>
        </w:rPr>
        <w:t xml:space="preserve">Примечательно, что только </w:t>
      </w:r>
      <w:r w:rsidR="00440F98">
        <w:rPr>
          <w:rFonts w:ascii="Times New Roman" w:hAnsi="Times New Roman" w:cs="Times New Roman"/>
          <w:sz w:val="28"/>
          <w:szCs w:val="28"/>
        </w:rPr>
        <w:t>4</w:t>
      </w:r>
      <w:r w:rsidR="00205AF2" w:rsidRPr="00205AF2">
        <w:rPr>
          <w:rFonts w:ascii="Times New Roman" w:hAnsi="Times New Roman" w:cs="Times New Roman"/>
          <w:sz w:val="28"/>
          <w:szCs w:val="28"/>
        </w:rPr>
        <w:t>3</w:t>
      </w:r>
      <w:r w:rsidR="006011C4" w:rsidRPr="004B0DF0">
        <w:rPr>
          <w:rFonts w:ascii="Times New Roman" w:hAnsi="Times New Roman" w:cs="Times New Roman"/>
          <w:sz w:val="28"/>
          <w:szCs w:val="28"/>
        </w:rPr>
        <w:t xml:space="preserve">% из опрошенных участников постоянно интересуются информацией о состоянии конкурентной среды и деятельностью по содействию развитию конкуренции в Республике Алтай. </w:t>
      </w:r>
      <w:r w:rsidR="00C2142C">
        <w:rPr>
          <w:rFonts w:ascii="Times New Roman" w:hAnsi="Times New Roman" w:cs="Times New Roman"/>
          <w:sz w:val="28"/>
          <w:szCs w:val="28"/>
        </w:rPr>
        <w:t>34</w:t>
      </w:r>
      <w:r w:rsidR="006011C4" w:rsidRPr="004B0DF0">
        <w:rPr>
          <w:rFonts w:ascii="Times New Roman" w:hAnsi="Times New Roman" w:cs="Times New Roman"/>
          <w:sz w:val="28"/>
          <w:szCs w:val="28"/>
        </w:rPr>
        <w:t xml:space="preserve">% из общего числа респондентов отметили, что проявляют интерес к такой информации только </w:t>
      </w:r>
      <w:r w:rsidR="00A57BAA" w:rsidRPr="004B0DF0">
        <w:rPr>
          <w:rFonts w:ascii="Times New Roman" w:hAnsi="Times New Roman" w:cs="Times New Roman"/>
          <w:sz w:val="28"/>
          <w:szCs w:val="28"/>
        </w:rPr>
        <w:t xml:space="preserve">в случае ее необходимости, </w:t>
      </w:r>
      <w:r w:rsidR="00EC311E">
        <w:rPr>
          <w:rFonts w:ascii="Times New Roman" w:hAnsi="Times New Roman" w:cs="Times New Roman"/>
          <w:sz w:val="28"/>
          <w:szCs w:val="28"/>
        </w:rPr>
        <w:t>23</w:t>
      </w:r>
      <w:r w:rsidR="006011C4" w:rsidRPr="004B0DF0">
        <w:rPr>
          <w:rFonts w:ascii="Times New Roman" w:hAnsi="Times New Roman" w:cs="Times New Roman"/>
          <w:sz w:val="28"/>
          <w:szCs w:val="28"/>
        </w:rPr>
        <w:t>% респондентов не проявляют интереса.</w:t>
      </w:r>
    </w:p>
    <w:p w14:paraId="056F5554" w14:textId="77777777" w:rsidR="00FC1F9D" w:rsidRPr="00AD0E74" w:rsidRDefault="00FC1F9D" w:rsidP="00FC1F9D">
      <w:pPr>
        <w:autoSpaceDE w:val="0"/>
        <w:autoSpaceDN w:val="0"/>
        <w:adjustRightInd w:val="0"/>
        <w:spacing w:after="0" w:line="240" w:lineRule="auto"/>
        <w:jc w:val="both"/>
        <w:rPr>
          <w:rFonts w:ascii="Times New Roman" w:hAnsi="Times New Roman" w:cs="Times New Roman"/>
          <w:i/>
          <w:sz w:val="28"/>
          <w:szCs w:val="28"/>
        </w:rPr>
      </w:pPr>
    </w:p>
    <w:p w14:paraId="1B293BED" w14:textId="77777777" w:rsidR="00FC1F9D" w:rsidRDefault="00FC1F9D" w:rsidP="00FC1F9D">
      <w:pPr>
        <w:autoSpaceDE w:val="0"/>
        <w:autoSpaceDN w:val="0"/>
        <w:adjustRightInd w:val="0"/>
        <w:spacing w:after="0" w:line="240" w:lineRule="auto"/>
        <w:jc w:val="both"/>
        <w:rPr>
          <w:rFonts w:ascii="Times New Roman" w:hAnsi="Times New Roman" w:cs="Times New Roman"/>
          <w:i/>
          <w:sz w:val="28"/>
          <w:szCs w:val="28"/>
        </w:rPr>
      </w:pPr>
      <w:r w:rsidRPr="009817C3">
        <w:rPr>
          <w:rFonts w:ascii="Times New Roman" w:hAnsi="Times New Roman" w:cs="Times New Roman"/>
          <w:i/>
          <w:sz w:val="28"/>
          <w:szCs w:val="28"/>
        </w:rPr>
        <w:t>2.3.</w:t>
      </w:r>
      <w:r w:rsidR="00B41F7B">
        <w:rPr>
          <w:rFonts w:ascii="Times New Roman" w:hAnsi="Times New Roman" w:cs="Times New Roman"/>
          <w:i/>
          <w:sz w:val="28"/>
          <w:szCs w:val="28"/>
        </w:rPr>
        <w:t>6</w:t>
      </w:r>
      <w:r w:rsidRPr="009817C3">
        <w:rPr>
          <w:rFonts w:ascii="Times New Roman" w:hAnsi="Times New Roman" w:cs="Times New Roman"/>
          <w:i/>
          <w:sz w:val="28"/>
          <w:szCs w:val="28"/>
        </w:rPr>
        <w:t>. Результаты мониторинга деятельности субъектов естественных монополий на территории субъекта Российской Федерации.</w:t>
      </w:r>
    </w:p>
    <w:p w14:paraId="17ECC6B8" w14:textId="77777777" w:rsidR="00984F14" w:rsidRDefault="00984F14" w:rsidP="00FC1F9D">
      <w:pPr>
        <w:autoSpaceDE w:val="0"/>
        <w:autoSpaceDN w:val="0"/>
        <w:adjustRightInd w:val="0"/>
        <w:spacing w:after="0" w:line="240" w:lineRule="auto"/>
        <w:jc w:val="both"/>
        <w:rPr>
          <w:rFonts w:ascii="Times New Roman" w:hAnsi="Times New Roman" w:cs="Times New Roman"/>
          <w:i/>
          <w:sz w:val="28"/>
          <w:szCs w:val="28"/>
        </w:rPr>
      </w:pPr>
    </w:p>
    <w:p w14:paraId="71904F97" w14:textId="77777777" w:rsidR="006011C4" w:rsidRDefault="006011C4" w:rsidP="006011C4">
      <w:pPr>
        <w:autoSpaceDE w:val="0"/>
        <w:autoSpaceDN w:val="0"/>
        <w:adjustRightInd w:val="0"/>
        <w:spacing w:after="0" w:line="240" w:lineRule="auto"/>
        <w:ind w:firstLine="708"/>
        <w:jc w:val="both"/>
        <w:rPr>
          <w:rFonts w:ascii="Times New Roman" w:hAnsi="Times New Roman" w:cs="Times New Roman"/>
          <w:sz w:val="28"/>
          <w:szCs w:val="28"/>
        </w:rPr>
      </w:pPr>
      <w:r w:rsidRPr="006011C4">
        <w:rPr>
          <w:rFonts w:ascii="Times New Roman" w:hAnsi="Times New Roman" w:cs="Times New Roman"/>
          <w:sz w:val="28"/>
          <w:szCs w:val="28"/>
        </w:rPr>
        <w:t xml:space="preserve">В соответствии с Федеральным законом от 17 августа 1995 г. № 147-ФЗ «О естественных монополиях» под субъектом естественной монополии понимается хозяйствующий субъект, занятый производством (реализацией) товаров в условиях естественной монополии. </w:t>
      </w:r>
    </w:p>
    <w:p w14:paraId="484A5063" w14:textId="77777777" w:rsidR="008D6740" w:rsidRPr="008D6740" w:rsidRDefault="008D6740" w:rsidP="008D674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 этом термин «естественная монополия»</w:t>
      </w:r>
      <w:r w:rsidRPr="008D6740">
        <w:rPr>
          <w:rFonts w:ascii="Times New Roman" w:hAnsi="Times New Roman" w:cs="Times New Roman"/>
          <w:sz w:val="28"/>
          <w:szCs w:val="28"/>
        </w:rPr>
        <w:t xml:space="preserve"> означает состояние товарного рынка, при котором:</w:t>
      </w:r>
    </w:p>
    <w:p w14:paraId="65FABB9B" w14:textId="77777777" w:rsidR="008D6740" w:rsidRPr="008D6740" w:rsidRDefault="008D6740" w:rsidP="008D6740">
      <w:pPr>
        <w:autoSpaceDE w:val="0"/>
        <w:autoSpaceDN w:val="0"/>
        <w:adjustRightInd w:val="0"/>
        <w:spacing w:after="0" w:line="240" w:lineRule="auto"/>
        <w:ind w:firstLine="708"/>
        <w:jc w:val="both"/>
        <w:rPr>
          <w:rFonts w:ascii="Times New Roman" w:hAnsi="Times New Roman" w:cs="Times New Roman"/>
          <w:sz w:val="28"/>
          <w:szCs w:val="28"/>
        </w:rPr>
      </w:pPr>
      <w:r w:rsidRPr="008D6740">
        <w:rPr>
          <w:rFonts w:ascii="Times New Roman" w:hAnsi="Times New Roman" w:cs="Times New Roman"/>
          <w:sz w:val="28"/>
          <w:szCs w:val="28"/>
        </w:rPr>
        <w:t xml:space="preserve">- удовлетворение спроса на этом рынке эффективнее в отсутствие конкуренции в силу технологических особенностей производства (в связи с существенным понижением издержек </w:t>
      </w:r>
      <w:r>
        <w:rPr>
          <w:rFonts w:ascii="Times New Roman" w:hAnsi="Times New Roman" w:cs="Times New Roman"/>
          <w:sz w:val="28"/>
          <w:szCs w:val="28"/>
        </w:rPr>
        <w:t xml:space="preserve">производства на единицу товара </w:t>
      </w:r>
      <w:r w:rsidRPr="008D6740">
        <w:rPr>
          <w:rFonts w:ascii="Times New Roman" w:hAnsi="Times New Roman" w:cs="Times New Roman"/>
          <w:sz w:val="28"/>
          <w:szCs w:val="28"/>
        </w:rPr>
        <w:t>по мере увеличения объе</w:t>
      </w:r>
      <w:r>
        <w:rPr>
          <w:rFonts w:ascii="Times New Roman" w:hAnsi="Times New Roman" w:cs="Times New Roman"/>
          <w:sz w:val="28"/>
          <w:szCs w:val="28"/>
        </w:rPr>
        <w:t>ма производства);</w:t>
      </w:r>
      <w:r w:rsidRPr="008D6740">
        <w:rPr>
          <w:rFonts w:ascii="Times New Roman" w:hAnsi="Times New Roman" w:cs="Times New Roman"/>
          <w:sz w:val="28"/>
          <w:szCs w:val="28"/>
        </w:rPr>
        <w:t xml:space="preserve"> </w:t>
      </w:r>
    </w:p>
    <w:p w14:paraId="5EFC1AC0" w14:textId="77777777" w:rsidR="008D6740" w:rsidRPr="008D6740" w:rsidRDefault="008D6740" w:rsidP="008D6740">
      <w:pPr>
        <w:autoSpaceDE w:val="0"/>
        <w:autoSpaceDN w:val="0"/>
        <w:adjustRightInd w:val="0"/>
        <w:spacing w:after="0" w:line="240" w:lineRule="auto"/>
        <w:ind w:firstLine="708"/>
        <w:jc w:val="both"/>
        <w:rPr>
          <w:rFonts w:ascii="Times New Roman" w:hAnsi="Times New Roman" w:cs="Times New Roman"/>
          <w:sz w:val="28"/>
          <w:szCs w:val="28"/>
        </w:rPr>
      </w:pPr>
      <w:r w:rsidRPr="008D6740">
        <w:rPr>
          <w:rFonts w:ascii="Times New Roman" w:hAnsi="Times New Roman" w:cs="Times New Roman"/>
          <w:sz w:val="28"/>
          <w:szCs w:val="28"/>
        </w:rPr>
        <w:t>- товары, производимые субъект</w:t>
      </w:r>
      <w:r>
        <w:rPr>
          <w:rFonts w:ascii="Times New Roman" w:hAnsi="Times New Roman" w:cs="Times New Roman"/>
          <w:sz w:val="28"/>
          <w:szCs w:val="28"/>
        </w:rPr>
        <w:t xml:space="preserve">ами естественных монополий, не могут быть заменены </w:t>
      </w:r>
      <w:r w:rsidRPr="008D6740">
        <w:rPr>
          <w:rFonts w:ascii="Times New Roman" w:hAnsi="Times New Roman" w:cs="Times New Roman"/>
          <w:sz w:val="28"/>
          <w:szCs w:val="28"/>
        </w:rPr>
        <w:t xml:space="preserve">в потреблении другими товарами, в связи с чем спрос на данном товарном рынке на товары, производимые субъектами </w:t>
      </w:r>
      <w:r>
        <w:rPr>
          <w:rFonts w:ascii="Times New Roman" w:hAnsi="Times New Roman" w:cs="Times New Roman"/>
          <w:sz w:val="28"/>
          <w:szCs w:val="28"/>
        </w:rPr>
        <w:t>естественных монополий</w:t>
      </w:r>
      <w:r w:rsidRPr="008D6740">
        <w:rPr>
          <w:rFonts w:ascii="Times New Roman" w:hAnsi="Times New Roman" w:cs="Times New Roman"/>
          <w:sz w:val="28"/>
          <w:szCs w:val="28"/>
        </w:rPr>
        <w:t>, в меньшей степени зависит от изменения цены на этот товар, чем спрос на другие виды товаров.</w:t>
      </w:r>
    </w:p>
    <w:p w14:paraId="089B11BE" w14:textId="77777777" w:rsidR="008D6740" w:rsidRDefault="008D6740" w:rsidP="008D6740">
      <w:pPr>
        <w:autoSpaceDE w:val="0"/>
        <w:autoSpaceDN w:val="0"/>
        <w:adjustRightInd w:val="0"/>
        <w:spacing w:after="0" w:line="240" w:lineRule="auto"/>
        <w:ind w:firstLine="708"/>
        <w:jc w:val="both"/>
        <w:rPr>
          <w:rFonts w:ascii="Times New Roman" w:hAnsi="Times New Roman" w:cs="Times New Roman"/>
          <w:sz w:val="28"/>
          <w:szCs w:val="28"/>
        </w:rPr>
      </w:pPr>
      <w:r w:rsidRPr="008D6740">
        <w:rPr>
          <w:rFonts w:ascii="Times New Roman" w:hAnsi="Times New Roman" w:cs="Times New Roman"/>
          <w:sz w:val="28"/>
          <w:szCs w:val="28"/>
        </w:rPr>
        <w:t xml:space="preserve">Реестр субъектов </w:t>
      </w:r>
      <w:r>
        <w:rPr>
          <w:rFonts w:ascii="Times New Roman" w:hAnsi="Times New Roman" w:cs="Times New Roman"/>
          <w:sz w:val="28"/>
          <w:szCs w:val="28"/>
        </w:rPr>
        <w:t>естественных монополий</w:t>
      </w:r>
      <w:r w:rsidRPr="008D6740">
        <w:rPr>
          <w:rFonts w:ascii="Times New Roman" w:hAnsi="Times New Roman" w:cs="Times New Roman"/>
          <w:sz w:val="28"/>
          <w:szCs w:val="28"/>
        </w:rPr>
        <w:t>, в отношении которых осуществляются государственное регулирование и контроль, формируется Федеральной антимонопольной службой.</w:t>
      </w:r>
    </w:p>
    <w:p w14:paraId="40045F45" w14:textId="71BB4298" w:rsidR="008D6740" w:rsidRPr="006E4CEA" w:rsidRDefault="008D6740" w:rsidP="008D6740">
      <w:pPr>
        <w:autoSpaceDE w:val="0"/>
        <w:autoSpaceDN w:val="0"/>
        <w:adjustRightInd w:val="0"/>
        <w:spacing w:after="0" w:line="240" w:lineRule="auto"/>
        <w:ind w:firstLine="708"/>
        <w:jc w:val="both"/>
        <w:rPr>
          <w:rFonts w:ascii="Times New Roman" w:hAnsi="Times New Roman" w:cs="Times New Roman"/>
          <w:sz w:val="28"/>
          <w:szCs w:val="28"/>
        </w:rPr>
      </w:pPr>
      <w:r w:rsidRPr="006E4CEA">
        <w:rPr>
          <w:rFonts w:ascii="Times New Roman" w:hAnsi="Times New Roman" w:cs="Times New Roman"/>
          <w:sz w:val="28"/>
          <w:szCs w:val="28"/>
        </w:rPr>
        <w:t>Общее количество хозяйствующих субъектов, относящихся к числу субъектов естественных монополий, в отношении которых осуществляются государственное регулирование и контроль, и функционирующих на территории Республики Алтай, составляет по состоянию на январь 202</w:t>
      </w:r>
      <w:r w:rsidR="00AD0FB2">
        <w:rPr>
          <w:rFonts w:ascii="Times New Roman" w:hAnsi="Times New Roman" w:cs="Times New Roman"/>
          <w:sz w:val="28"/>
          <w:szCs w:val="28"/>
        </w:rPr>
        <w:t>6</w:t>
      </w:r>
      <w:r w:rsidRPr="006E4CEA">
        <w:rPr>
          <w:rFonts w:ascii="Times New Roman" w:hAnsi="Times New Roman" w:cs="Times New Roman"/>
          <w:sz w:val="28"/>
          <w:szCs w:val="28"/>
        </w:rPr>
        <w:t xml:space="preserve"> года 3 единицы:</w:t>
      </w:r>
    </w:p>
    <w:p w14:paraId="02C7AB38" w14:textId="77777777" w:rsidR="008D6740" w:rsidRPr="006E4CEA" w:rsidRDefault="008F5779" w:rsidP="008F5779">
      <w:pPr>
        <w:autoSpaceDE w:val="0"/>
        <w:autoSpaceDN w:val="0"/>
        <w:adjustRightInd w:val="0"/>
        <w:spacing w:after="0" w:line="240" w:lineRule="auto"/>
        <w:ind w:firstLine="708"/>
        <w:jc w:val="both"/>
        <w:rPr>
          <w:rFonts w:ascii="Times New Roman" w:hAnsi="Times New Roman" w:cs="Times New Roman"/>
          <w:sz w:val="28"/>
          <w:szCs w:val="28"/>
        </w:rPr>
      </w:pPr>
      <w:r w:rsidRPr="006E4CEA">
        <w:rPr>
          <w:rFonts w:ascii="Times New Roman" w:hAnsi="Times New Roman" w:cs="Times New Roman"/>
          <w:sz w:val="28"/>
          <w:szCs w:val="28"/>
        </w:rPr>
        <w:t>1.</w:t>
      </w:r>
      <w:r w:rsidR="008D6740" w:rsidRPr="006E4CEA">
        <w:rPr>
          <w:rFonts w:ascii="Times New Roman" w:hAnsi="Times New Roman" w:cs="Times New Roman"/>
          <w:sz w:val="28"/>
          <w:szCs w:val="28"/>
        </w:rPr>
        <w:tab/>
        <w:t>ОАО «Горно-Алтайское жилищно-коммунальное хозяйство»</w:t>
      </w:r>
      <w:r w:rsidRPr="006E4CEA">
        <w:rPr>
          <w:rFonts w:ascii="Times New Roman" w:hAnsi="Times New Roman" w:cs="Times New Roman"/>
          <w:sz w:val="28"/>
          <w:szCs w:val="28"/>
        </w:rPr>
        <w:t>;</w:t>
      </w:r>
      <w:r w:rsidR="008D6740" w:rsidRPr="006E4CEA">
        <w:rPr>
          <w:rFonts w:ascii="Times New Roman" w:hAnsi="Times New Roman" w:cs="Times New Roman"/>
          <w:sz w:val="28"/>
          <w:szCs w:val="28"/>
        </w:rPr>
        <w:tab/>
      </w:r>
    </w:p>
    <w:p w14:paraId="41002BF5" w14:textId="77777777" w:rsidR="008D6740" w:rsidRPr="006E4CEA" w:rsidRDefault="008D6740" w:rsidP="008F5779">
      <w:pPr>
        <w:autoSpaceDE w:val="0"/>
        <w:autoSpaceDN w:val="0"/>
        <w:adjustRightInd w:val="0"/>
        <w:spacing w:after="0" w:line="240" w:lineRule="auto"/>
        <w:ind w:firstLine="708"/>
        <w:jc w:val="both"/>
        <w:rPr>
          <w:rFonts w:ascii="Times New Roman" w:hAnsi="Times New Roman" w:cs="Times New Roman"/>
          <w:sz w:val="28"/>
          <w:szCs w:val="28"/>
        </w:rPr>
      </w:pPr>
      <w:r w:rsidRPr="006E4CEA">
        <w:rPr>
          <w:rFonts w:ascii="Times New Roman" w:hAnsi="Times New Roman" w:cs="Times New Roman"/>
          <w:sz w:val="28"/>
          <w:szCs w:val="28"/>
        </w:rPr>
        <w:t>2</w:t>
      </w:r>
      <w:r w:rsidR="008F5779" w:rsidRPr="006E4CEA">
        <w:rPr>
          <w:rFonts w:ascii="Times New Roman" w:hAnsi="Times New Roman" w:cs="Times New Roman"/>
          <w:sz w:val="28"/>
          <w:szCs w:val="28"/>
        </w:rPr>
        <w:t>.</w:t>
      </w:r>
      <w:r w:rsidRPr="006E4CEA">
        <w:rPr>
          <w:rFonts w:ascii="Times New Roman" w:hAnsi="Times New Roman" w:cs="Times New Roman"/>
          <w:sz w:val="28"/>
          <w:szCs w:val="28"/>
        </w:rPr>
        <w:tab/>
      </w:r>
      <w:r w:rsidR="00B9053B">
        <w:rPr>
          <w:rFonts w:ascii="Times New Roman" w:hAnsi="Times New Roman" w:cs="Times New Roman"/>
          <w:sz w:val="28"/>
          <w:szCs w:val="28"/>
        </w:rPr>
        <w:t>АО</w:t>
      </w:r>
      <w:r w:rsidRPr="006E4CEA">
        <w:rPr>
          <w:rFonts w:ascii="Times New Roman" w:hAnsi="Times New Roman" w:cs="Times New Roman"/>
          <w:sz w:val="28"/>
          <w:szCs w:val="28"/>
        </w:rPr>
        <w:t xml:space="preserve"> «Водопроводно-канализационное хозяйство»</w:t>
      </w:r>
      <w:r w:rsidR="008F5779" w:rsidRPr="006E4CEA">
        <w:rPr>
          <w:rFonts w:ascii="Times New Roman" w:hAnsi="Times New Roman" w:cs="Times New Roman"/>
          <w:sz w:val="28"/>
          <w:szCs w:val="28"/>
        </w:rPr>
        <w:t>;</w:t>
      </w:r>
      <w:r w:rsidRPr="006E4CEA">
        <w:rPr>
          <w:rFonts w:ascii="Times New Roman" w:hAnsi="Times New Roman" w:cs="Times New Roman"/>
          <w:sz w:val="28"/>
          <w:szCs w:val="28"/>
        </w:rPr>
        <w:tab/>
      </w:r>
    </w:p>
    <w:p w14:paraId="3EA31AB7" w14:textId="11C4372D" w:rsidR="008D6740" w:rsidRDefault="008F5779" w:rsidP="008D6740">
      <w:pPr>
        <w:autoSpaceDE w:val="0"/>
        <w:autoSpaceDN w:val="0"/>
        <w:adjustRightInd w:val="0"/>
        <w:spacing w:after="0" w:line="240" w:lineRule="auto"/>
        <w:ind w:firstLine="708"/>
        <w:jc w:val="both"/>
        <w:rPr>
          <w:rFonts w:ascii="Times New Roman" w:hAnsi="Times New Roman" w:cs="Times New Roman"/>
          <w:sz w:val="28"/>
          <w:szCs w:val="28"/>
        </w:rPr>
      </w:pPr>
      <w:r w:rsidRPr="006E4CEA">
        <w:rPr>
          <w:rFonts w:ascii="Times New Roman" w:hAnsi="Times New Roman" w:cs="Times New Roman"/>
          <w:sz w:val="28"/>
          <w:szCs w:val="28"/>
        </w:rPr>
        <w:t xml:space="preserve">3. </w:t>
      </w:r>
      <w:r w:rsidR="00B9053B">
        <w:rPr>
          <w:rFonts w:ascii="Times New Roman" w:hAnsi="Times New Roman" w:cs="Times New Roman"/>
          <w:sz w:val="28"/>
          <w:szCs w:val="28"/>
        </w:rPr>
        <w:t>АО «</w:t>
      </w:r>
      <w:r w:rsidR="008D6740" w:rsidRPr="006E4CEA">
        <w:rPr>
          <w:rFonts w:ascii="Times New Roman" w:hAnsi="Times New Roman" w:cs="Times New Roman"/>
          <w:sz w:val="28"/>
          <w:szCs w:val="28"/>
        </w:rPr>
        <w:t>Аэропорт</w:t>
      </w:r>
      <w:r w:rsidR="00B9053B">
        <w:rPr>
          <w:rFonts w:ascii="Times New Roman" w:hAnsi="Times New Roman" w:cs="Times New Roman"/>
          <w:sz w:val="28"/>
          <w:szCs w:val="28"/>
        </w:rPr>
        <w:t xml:space="preserve"> Горно-Алтайск»</w:t>
      </w:r>
      <w:r w:rsidR="009A11EB" w:rsidRPr="006E4CEA">
        <w:rPr>
          <w:rFonts w:ascii="Times New Roman" w:hAnsi="Times New Roman" w:cs="Times New Roman"/>
          <w:sz w:val="28"/>
          <w:szCs w:val="28"/>
        </w:rPr>
        <w:t>.</w:t>
      </w:r>
      <w:r w:rsidR="008D6740" w:rsidRPr="006E4CEA">
        <w:rPr>
          <w:rFonts w:ascii="Times New Roman" w:hAnsi="Times New Roman" w:cs="Times New Roman"/>
          <w:sz w:val="28"/>
          <w:szCs w:val="28"/>
        </w:rPr>
        <w:tab/>
      </w:r>
    </w:p>
    <w:p w14:paraId="1244BE9E" w14:textId="77777777" w:rsidR="006011C4" w:rsidRPr="006011C4" w:rsidRDefault="006011C4" w:rsidP="006011C4">
      <w:pPr>
        <w:autoSpaceDE w:val="0"/>
        <w:autoSpaceDN w:val="0"/>
        <w:adjustRightInd w:val="0"/>
        <w:spacing w:after="0" w:line="240" w:lineRule="auto"/>
        <w:ind w:firstLine="708"/>
        <w:jc w:val="both"/>
        <w:rPr>
          <w:rFonts w:ascii="Times New Roman" w:hAnsi="Times New Roman" w:cs="Times New Roman"/>
          <w:sz w:val="28"/>
          <w:szCs w:val="28"/>
        </w:rPr>
      </w:pPr>
      <w:r w:rsidRPr="006E4CEA">
        <w:rPr>
          <w:rFonts w:ascii="Times New Roman" w:hAnsi="Times New Roman" w:cs="Times New Roman"/>
          <w:sz w:val="28"/>
          <w:szCs w:val="28"/>
        </w:rPr>
        <w:t xml:space="preserve">Указом Главы Республики Алтай, Председателя Правительства </w:t>
      </w:r>
      <w:r w:rsidRPr="006011C4">
        <w:rPr>
          <w:rFonts w:ascii="Times New Roman" w:hAnsi="Times New Roman" w:cs="Times New Roman"/>
          <w:sz w:val="28"/>
          <w:szCs w:val="28"/>
        </w:rPr>
        <w:t xml:space="preserve">Республики Алтай от 25 июня 2014 года № 169-у создан Совет потребителей по вопросам деятельности субъектов естественных монополий при Главе Республики Алтай, Председателе Правительства Республики Алтай. </w:t>
      </w:r>
    </w:p>
    <w:p w14:paraId="72516898" w14:textId="77777777" w:rsidR="006011C4" w:rsidRPr="000C7906" w:rsidRDefault="006011C4" w:rsidP="006011C4">
      <w:pPr>
        <w:autoSpaceDE w:val="0"/>
        <w:autoSpaceDN w:val="0"/>
        <w:adjustRightInd w:val="0"/>
        <w:spacing w:after="0" w:line="240" w:lineRule="auto"/>
        <w:ind w:firstLine="708"/>
        <w:jc w:val="both"/>
        <w:rPr>
          <w:rFonts w:ascii="Times New Roman" w:hAnsi="Times New Roman" w:cs="Times New Roman"/>
          <w:sz w:val="28"/>
          <w:szCs w:val="28"/>
        </w:rPr>
      </w:pPr>
      <w:r w:rsidRPr="006011C4">
        <w:rPr>
          <w:rFonts w:ascii="Times New Roman" w:hAnsi="Times New Roman" w:cs="Times New Roman"/>
          <w:sz w:val="28"/>
          <w:szCs w:val="28"/>
        </w:rPr>
        <w:lastRenderedPageBreak/>
        <w:t xml:space="preserve">Совет потребителей по вопросам деятельности субъектов естественных монополий при Главе Республики Алтай, Председателе Правительства Республики Алтай является постоянно действующим совещательным коллегиальным органом, созданным в целях осуществления механизмов общественного контроля за деятельностью субъектов естественных монополий, осуществляющих на территории Республики Алтай деятельность по транспортировке электроэнергии, теплоснабжению, водоснабжению и водоотведению, газификации, предоставлению транспортных услуг и услуг связи в соответствии с требованиями Федерального закона от 17 августа 1995 </w:t>
      </w:r>
      <w:r w:rsidRPr="000C7906">
        <w:rPr>
          <w:rFonts w:ascii="Times New Roman" w:hAnsi="Times New Roman" w:cs="Times New Roman"/>
          <w:sz w:val="28"/>
          <w:szCs w:val="28"/>
        </w:rPr>
        <w:t xml:space="preserve">года № 147-ФЗ «О естественных монополиях». </w:t>
      </w:r>
    </w:p>
    <w:p w14:paraId="38268E13" w14:textId="7E1D566E" w:rsidR="009A11EB" w:rsidRPr="000C7906" w:rsidRDefault="009A11EB" w:rsidP="006011C4">
      <w:pPr>
        <w:autoSpaceDE w:val="0"/>
        <w:autoSpaceDN w:val="0"/>
        <w:adjustRightInd w:val="0"/>
        <w:spacing w:after="0" w:line="240" w:lineRule="auto"/>
        <w:ind w:firstLine="708"/>
        <w:jc w:val="both"/>
        <w:rPr>
          <w:rFonts w:ascii="Times New Roman" w:hAnsi="Times New Roman" w:cs="Times New Roman"/>
          <w:sz w:val="28"/>
          <w:szCs w:val="28"/>
        </w:rPr>
      </w:pPr>
      <w:r w:rsidRPr="000C7906">
        <w:rPr>
          <w:rFonts w:ascii="Times New Roman" w:hAnsi="Times New Roman" w:cs="Times New Roman"/>
          <w:sz w:val="28"/>
          <w:szCs w:val="28"/>
        </w:rPr>
        <w:t xml:space="preserve">Участие в опросе о деятельности субъектов естественных монополий на территории Республики Алтай приняли </w:t>
      </w:r>
      <w:r w:rsidR="00A2101C">
        <w:rPr>
          <w:rFonts w:ascii="Times New Roman" w:hAnsi="Times New Roman" w:cs="Times New Roman"/>
          <w:sz w:val="28"/>
          <w:szCs w:val="28"/>
        </w:rPr>
        <w:t>112</w:t>
      </w:r>
      <w:r w:rsidRPr="000C7906">
        <w:rPr>
          <w:rFonts w:ascii="Times New Roman" w:hAnsi="Times New Roman" w:cs="Times New Roman"/>
          <w:sz w:val="28"/>
          <w:szCs w:val="28"/>
        </w:rPr>
        <w:t xml:space="preserve"> субъектов малого и среднего предпринимательства и </w:t>
      </w:r>
      <w:r w:rsidR="00A2101C">
        <w:rPr>
          <w:rFonts w:ascii="Times New Roman" w:hAnsi="Times New Roman" w:cs="Times New Roman"/>
          <w:sz w:val="28"/>
          <w:szCs w:val="28"/>
        </w:rPr>
        <w:t>7</w:t>
      </w:r>
      <w:r w:rsidR="00CA72E1">
        <w:rPr>
          <w:rFonts w:ascii="Times New Roman" w:hAnsi="Times New Roman" w:cs="Times New Roman"/>
          <w:sz w:val="28"/>
          <w:szCs w:val="28"/>
        </w:rPr>
        <w:t>5</w:t>
      </w:r>
      <w:r w:rsidRPr="000C7906">
        <w:rPr>
          <w:rFonts w:ascii="Times New Roman" w:hAnsi="Times New Roman" w:cs="Times New Roman"/>
          <w:sz w:val="28"/>
          <w:szCs w:val="28"/>
        </w:rPr>
        <w:t xml:space="preserve"> потребителей. </w:t>
      </w:r>
    </w:p>
    <w:p w14:paraId="3A25364F" w14:textId="77777777" w:rsidR="00FC1F9D" w:rsidRPr="00AD0E74" w:rsidRDefault="00FC1F9D" w:rsidP="00FC1F9D">
      <w:pPr>
        <w:autoSpaceDE w:val="0"/>
        <w:autoSpaceDN w:val="0"/>
        <w:adjustRightInd w:val="0"/>
        <w:spacing w:after="0" w:line="240" w:lineRule="auto"/>
        <w:jc w:val="both"/>
        <w:rPr>
          <w:rFonts w:ascii="Times New Roman" w:hAnsi="Times New Roman" w:cs="Times New Roman"/>
          <w:i/>
          <w:sz w:val="28"/>
          <w:szCs w:val="28"/>
        </w:rPr>
      </w:pPr>
    </w:p>
    <w:p w14:paraId="40A15282" w14:textId="77777777" w:rsidR="00131FD2" w:rsidRDefault="00FC1F9D" w:rsidP="00FC1F9D">
      <w:pPr>
        <w:autoSpaceDE w:val="0"/>
        <w:autoSpaceDN w:val="0"/>
        <w:adjustRightInd w:val="0"/>
        <w:spacing w:after="0" w:line="240" w:lineRule="auto"/>
        <w:jc w:val="both"/>
        <w:rPr>
          <w:rFonts w:ascii="Times New Roman" w:hAnsi="Times New Roman" w:cs="Times New Roman"/>
          <w:i/>
          <w:sz w:val="28"/>
          <w:szCs w:val="28"/>
        </w:rPr>
      </w:pPr>
      <w:r w:rsidRPr="00131FD2">
        <w:rPr>
          <w:rFonts w:ascii="Times New Roman" w:hAnsi="Times New Roman" w:cs="Times New Roman"/>
          <w:i/>
          <w:sz w:val="28"/>
          <w:szCs w:val="28"/>
        </w:rPr>
        <w:t>2.3.</w:t>
      </w:r>
      <w:r w:rsidR="00B41F7B">
        <w:rPr>
          <w:rFonts w:ascii="Times New Roman" w:hAnsi="Times New Roman" w:cs="Times New Roman"/>
          <w:i/>
          <w:sz w:val="28"/>
          <w:szCs w:val="28"/>
        </w:rPr>
        <w:t>7</w:t>
      </w:r>
      <w:r w:rsidRPr="00131FD2">
        <w:rPr>
          <w:rFonts w:ascii="Times New Roman" w:hAnsi="Times New Roman" w:cs="Times New Roman"/>
          <w:i/>
          <w:sz w:val="28"/>
          <w:szCs w:val="28"/>
        </w:rPr>
        <w:t>. Результаты мониторинга деятельности хозяйствующих субъектов, доля участия субъекта Российской Федерации или муниципального образования в которых составляет 50 и более процентов.</w:t>
      </w:r>
    </w:p>
    <w:p w14:paraId="07E72EF4" w14:textId="77777777" w:rsidR="00984F14" w:rsidRPr="00131FD2" w:rsidRDefault="00984F14" w:rsidP="00FC1F9D">
      <w:pPr>
        <w:autoSpaceDE w:val="0"/>
        <w:autoSpaceDN w:val="0"/>
        <w:adjustRightInd w:val="0"/>
        <w:spacing w:after="0" w:line="240" w:lineRule="auto"/>
        <w:jc w:val="both"/>
        <w:rPr>
          <w:rFonts w:ascii="Times New Roman" w:hAnsi="Times New Roman" w:cs="Times New Roman"/>
          <w:i/>
          <w:sz w:val="28"/>
          <w:szCs w:val="28"/>
        </w:rPr>
      </w:pPr>
    </w:p>
    <w:p w14:paraId="4B01056E" w14:textId="77777777" w:rsidR="00131FD2" w:rsidRPr="00131FD2" w:rsidRDefault="00131FD2" w:rsidP="00131FD2">
      <w:pPr>
        <w:autoSpaceDE w:val="0"/>
        <w:autoSpaceDN w:val="0"/>
        <w:adjustRightInd w:val="0"/>
        <w:spacing w:after="0" w:line="240" w:lineRule="auto"/>
        <w:ind w:firstLine="708"/>
        <w:jc w:val="both"/>
        <w:rPr>
          <w:rFonts w:ascii="Times New Roman" w:hAnsi="Times New Roman" w:cs="Times New Roman"/>
          <w:sz w:val="28"/>
          <w:szCs w:val="28"/>
        </w:rPr>
      </w:pPr>
      <w:r w:rsidRPr="00131FD2">
        <w:rPr>
          <w:rFonts w:ascii="Times New Roman" w:hAnsi="Times New Roman" w:cs="Times New Roman"/>
          <w:sz w:val="28"/>
          <w:szCs w:val="28"/>
        </w:rPr>
        <w:t xml:space="preserve">В соответствии с требованиями распоряжения Правительства Российской Федерации № 768-р от 17 апреля 2019 года </w:t>
      </w:r>
      <w:r>
        <w:rPr>
          <w:rFonts w:ascii="Times New Roman" w:hAnsi="Times New Roman" w:cs="Times New Roman"/>
          <w:sz w:val="28"/>
          <w:szCs w:val="28"/>
        </w:rPr>
        <w:t xml:space="preserve">проведен </w:t>
      </w:r>
      <w:r w:rsidRPr="00131FD2">
        <w:rPr>
          <w:rFonts w:ascii="Times New Roman" w:hAnsi="Times New Roman" w:cs="Times New Roman"/>
          <w:sz w:val="28"/>
          <w:szCs w:val="28"/>
        </w:rPr>
        <w:t>мониторинг деятельности хозяйствующих субъектов, доля участия субъекта Российской Федерации или муниципального образования в которых составляет 50 и более процентов</w:t>
      </w:r>
      <w:r>
        <w:rPr>
          <w:rFonts w:ascii="Times New Roman" w:hAnsi="Times New Roman" w:cs="Times New Roman"/>
          <w:sz w:val="28"/>
          <w:szCs w:val="28"/>
        </w:rPr>
        <w:t>.</w:t>
      </w:r>
    </w:p>
    <w:p w14:paraId="013A2F0C" w14:textId="77777777" w:rsidR="0033146B" w:rsidRPr="0033146B" w:rsidRDefault="0033146B" w:rsidP="00131FD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 результатам мониторинга </w:t>
      </w:r>
      <w:r w:rsidRPr="0033146B">
        <w:rPr>
          <w:rFonts w:ascii="Times New Roman" w:hAnsi="Times New Roman" w:cs="Times New Roman"/>
          <w:sz w:val="28"/>
          <w:szCs w:val="28"/>
        </w:rPr>
        <w:t xml:space="preserve">деятельности хозяйствующих субъектов, доля участия </w:t>
      </w:r>
      <w:r>
        <w:rPr>
          <w:rFonts w:ascii="Times New Roman" w:hAnsi="Times New Roman" w:cs="Times New Roman"/>
          <w:sz w:val="28"/>
          <w:szCs w:val="28"/>
        </w:rPr>
        <w:t>региона</w:t>
      </w:r>
      <w:r w:rsidRPr="0033146B">
        <w:rPr>
          <w:rFonts w:ascii="Times New Roman" w:hAnsi="Times New Roman" w:cs="Times New Roman"/>
          <w:sz w:val="28"/>
          <w:szCs w:val="28"/>
        </w:rPr>
        <w:t xml:space="preserve"> или муниципального образования в которых составляет 50 и более процентов</w:t>
      </w:r>
      <w:r>
        <w:rPr>
          <w:rFonts w:ascii="Times New Roman" w:hAnsi="Times New Roman" w:cs="Times New Roman"/>
          <w:sz w:val="28"/>
          <w:szCs w:val="28"/>
        </w:rPr>
        <w:t xml:space="preserve"> показал: х</w:t>
      </w:r>
      <w:r w:rsidRPr="0033146B">
        <w:rPr>
          <w:rFonts w:ascii="Times New Roman" w:hAnsi="Times New Roman" w:cs="Times New Roman"/>
          <w:sz w:val="28"/>
          <w:szCs w:val="28"/>
        </w:rPr>
        <w:t>озяйствующие субъекты, доля участия Республики Алтай в которых составляет 50 и более процентов</w:t>
      </w:r>
      <w:r w:rsidR="003C6C23">
        <w:rPr>
          <w:rFonts w:ascii="Times New Roman" w:hAnsi="Times New Roman" w:cs="Times New Roman"/>
          <w:sz w:val="28"/>
          <w:szCs w:val="28"/>
        </w:rPr>
        <w:t xml:space="preserve"> – отсутствуют</w:t>
      </w:r>
      <w:r>
        <w:rPr>
          <w:rFonts w:ascii="Times New Roman" w:hAnsi="Times New Roman" w:cs="Times New Roman"/>
          <w:sz w:val="28"/>
          <w:szCs w:val="28"/>
        </w:rPr>
        <w:t>; х</w:t>
      </w:r>
      <w:r w:rsidRPr="0033146B">
        <w:rPr>
          <w:rFonts w:ascii="Times New Roman" w:hAnsi="Times New Roman" w:cs="Times New Roman"/>
          <w:sz w:val="28"/>
          <w:szCs w:val="28"/>
        </w:rPr>
        <w:t>озяйствующие субъекты, доля участия муниципального образования в которых составляет 50 и более процентов</w:t>
      </w:r>
      <w:r w:rsidR="003C6C23">
        <w:rPr>
          <w:rFonts w:ascii="Times New Roman" w:hAnsi="Times New Roman" w:cs="Times New Roman"/>
          <w:sz w:val="28"/>
          <w:szCs w:val="28"/>
        </w:rPr>
        <w:t xml:space="preserve"> – отсутствуют</w:t>
      </w:r>
      <w:r w:rsidR="00262E08">
        <w:rPr>
          <w:rFonts w:ascii="Times New Roman" w:hAnsi="Times New Roman" w:cs="Times New Roman"/>
          <w:sz w:val="28"/>
          <w:szCs w:val="28"/>
        </w:rPr>
        <w:t xml:space="preserve">. </w:t>
      </w:r>
      <w:r w:rsidR="00262E08" w:rsidRPr="00262E08">
        <w:rPr>
          <w:rFonts w:ascii="Times New Roman" w:hAnsi="Times New Roman" w:cs="Times New Roman"/>
          <w:sz w:val="28"/>
          <w:szCs w:val="28"/>
        </w:rPr>
        <w:t xml:space="preserve">По объему выручки в разрезе соответствующего рынка </w:t>
      </w:r>
      <w:r w:rsidR="003C6C23">
        <w:rPr>
          <w:rFonts w:ascii="Times New Roman" w:hAnsi="Times New Roman" w:cs="Times New Roman"/>
          <w:sz w:val="28"/>
          <w:szCs w:val="28"/>
        </w:rPr>
        <w:t>отсутствуют</w:t>
      </w:r>
      <w:r w:rsidR="003C6C23" w:rsidRPr="00262E08">
        <w:rPr>
          <w:rFonts w:ascii="Times New Roman" w:hAnsi="Times New Roman" w:cs="Times New Roman"/>
          <w:sz w:val="28"/>
          <w:szCs w:val="28"/>
        </w:rPr>
        <w:t xml:space="preserve"> </w:t>
      </w:r>
      <w:r w:rsidR="00262E08" w:rsidRPr="00262E08">
        <w:rPr>
          <w:rFonts w:ascii="Times New Roman" w:hAnsi="Times New Roman" w:cs="Times New Roman"/>
          <w:sz w:val="28"/>
          <w:szCs w:val="28"/>
        </w:rPr>
        <w:t>лидир</w:t>
      </w:r>
      <w:r w:rsidR="003C6C23">
        <w:rPr>
          <w:rFonts w:ascii="Times New Roman" w:hAnsi="Times New Roman" w:cs="Times New Roman"/>
          <w:sz w:val="28"/>
          <w:szCs w:val="28"/>
        </w:rPr>
        <w:t>ующие</w:t>
      </w:r>
      <w:r w:rsidR="00262E08" w:rsidRPr="00262E08">
        <w:rPr>
          <w:rFonts w:ascii="Times New Roman" w:hAnsi="Times New Roman" w:cs="Times New Roman"/>
          <w:sz w:val="28"/>
          <w:szCs w:val="28"/>
        </w:rPr>
        <w:t xml:space="preserve"> хозяйствующие субъекты, доля участия муниципальных образований в которых составляет 50 и более процентов</w:t>
      </w:r>
      <w:r w:rsidR="00262E08">
        <w:rPr>
          <w:rFonts w:ascii="Times New Roman" w:hAnsi="Times New Roman" w:cs="Times New Roman"/>
          <w:sz w:val="28"/>
          <w:szCs w:val="28"/>
        </w:rPr>
        <w:t>.</w:t>
      </w:r>
    </w:p>
    <w:p w14:paraId="302B89EC" w14:textId="77777777" w:rsidR="00290CBF" w:rsidRPr="00290CBF" w:rsidRDefault="00290CBF" w:rsidP="0067658F">
      <w:pPr>
        <w:autoSpaceDE w:val="0"/>
        <w:autoSpaceDN w:val="0"/>
        <w:adjustRightInd w:val="0"/>
        <w:spacing w:after="0" w:line="240" w:lineRule="auto"/>
        <w:jc w:val="both"/>
        <w:rPr>
          <w:rFonts w:ascii="Times New Roman" w:hAnsi="Times New Roman" w:cs="Times New Roman"/>
          <w:i/>
          <w:sz w:val="28"/>
          <w:szCs w:val="28"/>
        </w:rPr>
      </w:pPr>
    </w:p>
    <w:p w14:paraId="1156DCCF" w14:textId="77777777" w:rsidR="00C1773F" w:rsidRDefault="00FC1F9D" w:rsidP="00A75D26">
      <w:pPr>
        <w:autoSpaceDE w:val="0"/>
        <w:autoSpaceDN w:val="0"/>
        <w:adjustRightInd w:val="0"/>
        <w:spacing w:after="0" w:line="240" w:lineRule="auto"/>
        <w:jc w:val="both"/>
        <w:rPr>
          <w:rFonts w:ascii="Times New Roman" w:hAnsi="Times New Roman" w:cs="Times New Roman"/>
          <w:i/>
          <w:sz w:val="28"/>
          <w:szCs w:val="28"/>
        </w:rPr>
      </w:pPr>
      <w:r w:rsidRPr="00510F6C">
        <w:rPr>
          <w:rFonts w:ascii="Times New Roman" w:hAnsi="Times New Roman" w:cs="Times New Roman"/>
          <w:i/>
          <w:sz w:val="28"/>
          <w:szCs w:val="28"/>
        </w:rPr>
        <w:t>2.3.</w:t>
      </w:r>
      <w:r w:rsidR="00B41F7B">
        <w:rPr>
          <w:rFonts w:ascii="Times New Roman" w:hAnsi="Times New Roman" w:cs="Times New Roman"/>
          <w:i/>
          <w:sz w:val="28"/>
          <w:szCs w:val="28"/>
        </w:rPr>
        <w:t>8</w:t>
      </w:r>
      <w:r w:rsidRPr="00510F6C">
        <w:rPr>
          <w:rFonts w:ascii="Times New Roman" w:hAnsi="Times New Roman" w:cs="Times New Roman"/>
          <w:i/>
          <w:sz w:val="28"/>
          <w:szCs w:val="28"/>
        </w:rPr>
        <w:t xml:space="preserve">. </w:t>
      </w:r>
      <w:r w:rsidR="00A75D26" w:rsidRPr="00A75D26">
        <w:rPr>
          <w:rFonts w:ascii="Times New Roman" w:hAnsi="Times New Roman" w:cs="Times New Roman"/>
          <w:i/>
          <w:sz w:val="28"/>
          <w:szCs w:val="28"/>
        </w:rPr>
        <w:t>Результаты мониторинга оценки юридическими лицами-потребителями финансовых услуг состояния конкуренции на финансовом рынке на территории субъекта Российской Федерации.</w:t>
      </w:r>
    </w:p>
    <w:p w14:paraId="4C61A769" w14:textId="77777777" w:rsidR="00A75D26" w:rsidRDefault="00A75D26" w:rsidP="00A75D26">
      <w:pPr>
        <w:autoSpaceDE w:val="0"/>
        <w:autoSpaceDN w:val="0"/>
        <w:adjustRightInd w:val="0"/>
        <w:spacing w:after="0" w:line="240" w:lineRule="auto"/>
        <w:jc w:val="both"/>
        <w:rPr>
          <w:rFonts w:ascii="Times New Roman" w:hAnsi="Times New Roman" w:cs="Times New Roman"/>
          <w:sz w:val="28"/>
          <w:szCs w:val="28"/>
          <w:highlight w:val="yellow"/>
        </w:rPr>
      </w:pPr>
    </w:p>
    <w:p w14:paraId="5C2FAAC0" w14:textId="6DF661F0" w:rsidR="00F37B11" w:rsidRDefault="00CF097F" w:rsidP="00C06E03">
      <w:pPr>
        <w:autoSpaceDE w:val="0"/>
        <w:autoSpaceDN w:val="0"/>
        <w:adjustRightInd w:val="0"/>
        <w:spacing w:after="0" w:line="240" w:lineRule="auto"/>
        <w:ind w:firstLine="709"/>
        <w:jc w:val="both"/>
        <w:rPr>
          <w:rFonts w:ascii="Times New Roman" w:hAnsi="Times New Roman" w:cs="Times New Roman"/>
          <w:sz w:val="28"/>
          <w:szCs w:val="28"/>
        </w:rPr>
      </w:pPr>
      <w:r w:rsidRPr="00CF097F">
        <w:rPr>
          <w:rFonts w:ascii="Times New Roman" w:hAnsi="Times New Roman" w:cs="Times New Roman"/>
          <w:sz w:val="28"/>
          <w:szCs w:val="28"/>
        </w:rPr>
        <w:t xml:space="preserve">По данным предприятий – участников ежемесячных опросов Банка России (140 предприятий Республики Алтай), в декабре 2025 года средний ожидаемый темп прироста потребительских цен на ближайшие 3 месяца составил 6,6% (в ноябре 2025 года – 9,9%). В качестве причин возможного увеличения цен предприятия стали чаще называть изменение закупочных цен на товары и государственное регулирование, реже – изменение цен на аналогичную продукцию на рынке, изменение стоимости ГСМ. Большинство </w:t>
      </w:r>
      <w:r w:rsidRPr="00CF097F">
        <w:rPr>
          <w:rFonts w:ascii="Times New Roman" w:hAnsi="Times New Roman" w:cs="Times New Roman"/>
          <w:sz w:val="28"/>
          <w:szCs w:val="28"/>
        </w:rPr>
        <w:lastRenderedPageBreak/>
        <w:t>опрошенных предприятий назвали основной причиной ожидаемого увеличения отпускных цен изменение закупочных цен на сырье, товары, комплектующие и материалы.</w:t>
      </w:r>
    </w:p>
    <w:p w14:paraId="62743C5A" w14:textId="77777777" w:rsidR="00C06E03" w:rsidRDefault="00C06E03" w:rsidP="00F37B11">
      <w:pPr>
        <w:autoSpaceDE w:val="0"/>
        <w:autoSpaceDN w:val="0"/>
        <w:adjustRightInd w:val="0"/>
        <w:spacing w:after="0" w:line="240" w:lineRule="auto"/>
        <w:jc w:val="both"/>
        <w:rPr>
          <w:rFonts w:ascii="Times New Roman" w:hAnsi="Times New Roman" w:cs="Times New Roman"/>
          <w:i/>
          <w:sz w:val="28"/>
          <w:szCs w:val="28"/>
        </w:rPr>
      </w:pPr>
    </w:p>
    <w:p w14:paraId="2BB67A51" w14:textId="77777777" w:rsidR="00FC1F9D" w:rsidRPr="00384E4D" w:rsidRDefault="00FC1F9D" w:rsidP="00FC1F9D">
      <w:pPr>
        <w:autoSpaceDE w:val="0"/>
        <w:autoSpaceDN w:val="0"/>
        <w:adjustRightInd w:val="0"/>
        <w:spacing w:after="0" w:line="240" w:lineRule="auto"/>
        <w:jc w:val="both"/>
        <w:rPr>
          <w:rFonts w:ascii="Times New Roman" w:hAnsi="Times New Roman" w:cs="Times New Roman"/>
          <w:i/>
          <w:sz w:val="28"/>
          <w:szCs w:val="28"/>
        </w:rPr>
      </w:pPr>
      <w:r w:rsidRPr="00384E4D">
        <w:rPr>
          <w:rFonts w:ascii="Times New Roman" w:hAnsi="Times New Roman" w:cs="Times New Roman"/>
          <w:i/>
          <w:sz w:val="28"/>
          <w:szCs w:val="28"/>
        </w:rPr>
        <w:t>2.3.</w:t>
      </w:r>
      <w:r w:rsidR="00B41F7B">
        <w:rPr>
          <w:rFonts w:ascii="Times New Roman" w:hAnsi="Times New Roman" w:cs="Times New Roman"/>
          <w:i/>
          <w:sz w:val="28"/>
          <w:szCs w:val="28"/>
        </w:rPr>
        <w:t>9</w:t>
      </w:r>
      <w:r w:rsidRPr="00384E4D">
        <w:rPr>
          <w:rFonts w:ascii="Times New Roman" w:hAnsi="Times New Roman" w:cs="Times New Roman"/>
          <w:i/>
          <w:sz w:val="28"/>
          <w:szCs w:val="28"/>
        </w:rPr>
        <w:t>. Результаты мониторинга цен на товары, входящие в перечень отдельных видов социально значимых продовольственных товаров первой</w:t>
      </w:r>
    </w:p>
    <w:p w14:paraId="3781275A" w14:textId="38044C12" w:rsidR="004D325C" w:rsidRDefault="00FC1F9D" w:rsidP="00FC1F9D">
      <w:pPr>
        <w:autoSpaceDE w:val="0"/>
        <w:autoSpaceDN w:val="0"/>
        <w:adjustRightInd w:val="0"/>
        <w:spacing w:after="0" w:line="240" w:lineRule="auto"/>
        <w:jc w:val="both"/>
        <w:rPr>
          <w:rFonts w:ascii="Times New Roman" w:hAnsi="Times New Roman" w:cs="Times New Roman"/>
          <w:i/>
          <w:sz w:val="28"/>
          <w:szCs w:val="28"/>
        </w:rPr>
      </w:pPr>
      <w:r w:rsidRPr="00384E4D">
        <w:rPr>
          <w:rFonts w:ascii="Times New Roman" w:hAnsi="Times New Roman" w:cs="Times New Roman"/>
          <w:i/>
          <w:sz w:val="28"/>
          <w:szCs w:val="28"/>
        </w:rPr>
        <w:t>необходимости, в отношении которых могут устанавливаться предельно допустимые розничные цены.</w:t>
      </w:r>
    </w:p>
    <w:p w14:paraId="17E7211D" w14:textId="77777777" w:rsidR="00F17EA2" w:rsidRDefault="00F17EA2" w:rsidP="00FC1F9D">
      <w:pPr>
        <w:autoSpaceDE w:val="0"/>
        <w:autoSpaceDN w:val="0"/>
        <w:adjustRightInd w:val="0"/>
        <w:spacing w:after="0" w:line="240" w:lineRule="auto"/>
        <w:jc w:val="both"/>
        <w:rPr>
          <w:rFonts w:ascii="Times New Roman" w:hAnsi="Times New Roman" w:cs="Times New Roman"/>
          <w:i/>
          <w:sz w:val="28"/>
          <w:szCs w:val="28"/>
        </w:rPr>
      </w:pPr>
    </w:p>
    <w:p w14:paraId="06B086CC" w14:textId="77777777" w:rsidR="00C05248" w:rsidRPr="00C05248" w:rsidRDefault="00C05248" w:rsidP="00C05248">
      <w:pPr>
        <w:spacing w:after="0" w:line="240" w:lineRule="auto"/>
        <w:ind w:firstLine="567"/>
        <w:jc w:val="both"/>
        <w:rPr>
          <w:rFonts w:ascii="Times New Roman" w:hAnsi="Times New Roman" w:cs="Times New Roman"/>
          <w:color w:val="000000" w:themeColor="text1"/>
          <w:sz w:val="28"/>
          <w:szCs w:val="28"/>
        </w:rPr>
      </w:pPr>
      <w:r w:rsidRPr="00C05248">
        <w:rPr>
          <w:rFonts w:ascii="Times New Roman" w:hAnsi="Times New Roman" w:cs="Times New Roman"/>
          <w:color w:val="000000" w:themeColor="text1"/>
          <w:sz w:val="28"/>
          <w:szCs w:val="28"/>
        </w:rPr>
        <w:t>По данным Росстата, в Республике Алтай прирост цен на продовольственные товары за 12 месяцев 2025 года составил 7,33% и был выше значения по Российской Федерации (5,24%).</w:t>
      </w:r>
    </w:p>
    <w:p w14:paraId="3D2FECEB" w14:textId="77777777" w:rsidR="00C05248" w:rsidRPr="00C05248" w:rsidRDefault="00C05248" w:rsidP="00C05248">
      <w:pPr>
        <w:spacing w:after="0" w:line="240" w:lineRule="auto"/>
        <w:ind w:firstLine="567"/>
        <w:jc w:val="both"/>
        <w:rPr>
          <w:rFonts w:ascii="Times New Roman" w:hAnsi="Times New Roman" w:cs="Times New Roman"/>
          <w:color w:val="000000" w:themeColor="text1"/>
          <w:sz w:val="28"/>
          <w:szCs w:val="28"/>
        </w:rPr>
      </w:pPr>
      <w:r w:rsidRPr="00C05248">
        <w:rPr>
          <w:rFonts w:ascii="Times New Roman" w:hAnsi="Times New Roman" w:cs="Times New Roman"/>
          <w:color w:val="000000" w:themeColor="text1"/>
          <w:sz w:val="28"/>
          <w:szCs w:val="28"/>
        </w:rPr>
        <w:t xml:space="preserve">Под перечнем отдельных видов социально значимых продовольственных товаров первой необходимости, в отношении которых могут устанавливаться предельно допустимые розничные цены, подразумевается перечень товаров, утвержденный постановлением Правительства Российской Федерации от 15 июля 2010 года № 530.  </w:t>
      </w:r>
    </w:p>
    <w:p w14:paraId="72A0BEAC" w14:textId="77777777" w:rsidR="00C05248" w:rsidRPr="00C05248" w:rsidRDefault="00C05248" w:rsidP="00C05248">
      <w:pPr>
        <w:spacing w:after="0" w:line="240" w:lineRule="auto"/>
        <w:ind w:firstLine="567"/>
        <w:jc w:val="both"/>
        <w:rPr>
          <w:rFonts w:ascii="Times New Roman" w:hAnsi="Times New Roman" w:cs="Times New Roman"/>
          <w:color w:val="000000" w:themeColor="text1"/>
          <w:sz w:val="28"/>
          <w:szCs w:val="28"/>
        </w:rPr>
      </w:pPr>
      <w:r w:rsidRPr="00C05248">
        <w:rPr>
          <w:rFonts w:ascii="Times New Roman" w:hAnsi="Times New Roman" w:cs="Times New Roman"/>
          <w:color w:val="000000" w:themeColor="text1"/>
          <w:sz w:val="28"/>
          <w:szCs w:val="28"/>
        </w:rPr>
        <w:t>Наиболее высокие темпы прироста цен за 12 месяцев 2025 года наблюдались по таким продовольственным товарам первой необходимости, как говядина, кроме бескостного мяса, кг (+34,49%), рыба мороженая неразделанная, кг (+24,39%), баранина, кроме бескостного мяса, кг (+16,17%), хлеб и булочные изделия из пшеничной муки, кг (+15,01%), соль поваренная пищевая, кг (+13,26%), свинина, кроме бескостного мяса, кг (+13,18%).</w:t>
      </w:r>
    </w:p>
    <w:p w14:paraId="1BBFBB61" w14:textId="77777777" w:rsidR="00C05248" w:rsidRPr="00C05248" w:rsidRDefault="00C05248" w:rsidP="00C05248">
      <w:pPr>
        <w:spacing w:after="0" w:line="240" w:lineRule="auto"/>
        <w:ind w:firstLine="567"/>
        <w:jc w:val="both"/>
        <w:rPr>
          <w:rFonts w:ascii="Times New Roman" w:hAnsi="Times New Roman" w:cs="Times New Roman"/>
          <w:color w:val="000000" w:themeColor="text1"/>
          <w:sz w:val="28"/>
          <w:szCs w:val="28"/>
        </w:rPr>
      </w:pPr>
      <w:r w:rsidRPr="00C05248">
        <w:rPr>
          <w:rFonts w:ascii="Times New Roman" w:hAnsi="Times New Roman" w:cs="Times New Roman"/>
          <w:color w:val="000000" w:themeColor="text1"/>
          <w:sz w:val="28"/>
          <w:szCs w:val="28"/>
        </w:rPr>
        <w:t>Прирост менее, чем на 10%, наблюдался на муку пшеничную, кг (+9,83%), хлеб из ржаной муки и из смеси муки ржаной и пшеничной, кг (+6,18%), масло подсолнечное, л (+5,79%), чай черный байховый, кг (+3,87%), яблоки, кг (+2,97%), молоко питьевое, л (+2,85%).</w:t>
      </w:r>
    </w:p>
    <w:p w14:paraId="62FF1A4E" w14:textId="5F50A651" w:rsidR="00200009" w:rsidRDefault="00C05248" w:rsidP="00C05248">
      <w:pPr>
        <w:spacing w:after="0" w:line="240" w:lineRule="auto"/>
        <w:ind w:firstLine="567"/>
        <w:jc w:val="both"/>
        <w:rPr>
          <w:rFonts w:ascii="Times New Roman" w:hAnsi="Times New Roman" w:cs="Times New Roman"/>
          <w:color w:val="000000" w:themeColor="text1"/>
          <w:sz w:val="28"/>
          <w:szCs w:val="28"/>
        </w:rPr>
      </w:pPr>
      <w:r w:rsidRPr="00C05248">
        <w:rPr>
          <w:rFonts w:ascii="Times New Roman" w:hAnsi="Times New Roman" w:cs="Times New Roman"/>
          <w:color w:val="000000" w:themeColor="text1"/>
          <w:sz w:val="28"/>
          <w:szCs w:val="28"/>
        </w:rPr>
        <w:t>За 2025 год снизились цены на картофель, кг (-19,25%), капусту белокочанную свежую, кг (-18,72%), яйца куриные, 10 шт. (-16,52%), морковь, кг (-14,15%), масло сливочное, кг (-11,05%), вермишель, кг                (-6,30%), лук репчатый, кг (-4,22%), рис шлифованный, кг (-3,07% г/г), кур охлажденных и мороженых, кг (-2,63% г/г), сахар-песок (-1,4% г/г), пшено, кг (-0,99% г/г), крупу гречневую-ядрицу, кг (-0,06% г/г).</w:t>
      </w:r>
    </w:p>
    <w:p w14:paraId="1CBCE9F0" w14:textId="77777777" w:rsidR="00D44A32" w:rsidRDefault="00D44A32" w:rsidP="00D44A32">
      <w:pPr>
        <w:spacing w:after="0" w:line="240" w:lineRule="auto"/>
        <w:ind w:firstLine="567"/>
        <w:jc w:val="both"/>
        <w:rPr>
          <w:rFonts w:ascii="Times New Roman" w:hAnsi="Times New Roman" w:cs="Times New Roman"/>
          <w:color w:val="000000" w:themeColor="text1"/>
          <w:sz w:val="28"/>
          <w:szCs w:val="28"/>
        </w:rPr>
      </w:pPr>
    </w:p>
    <w:p w14:paraId="6FA115DF" w14:textId="501C8ADA" w:rsidR="00691363" w:rsidRDefault="00DF095E" w:rsidP="00691363">
      <w:pPr>
        <w:spacing w:after="0" w:line="240" w:lineRule="auto"/>
        <w:ind w:firstLine="567"/>
        <w:jc w:val="both"/>
        <w:rPr>
          <w:rFonts w:ascii="Times New Roman" w:hAnsi="Times New Roman" w:cs="Times New Roman"/>
          <w:i/>
          <w:iCs/>
          <w:color w:val="000000" w:themeColor="text1"/>
          <w:sz w:val="28"/>
          <w:szCs w:val="28"/>
        </w:rPr>
      </w:pPr>
      <w:r w:rsidRPr="000A1696">
        <w:rPr>
          <w:rFonts w:ascii="Times New Roman" w:hAnsi="Times New Roman" w:cs="Times New Roman"/>
          <w:i/>
          <w:iCs/>
          <w:color w:val="000000" w:themeColor="text1"/>
          <w:sz w:val="28"/>
          <w:szCs w:val="28"/>
        </w:rPr>
        <w:t>2.3.</w:t>
      </w:r>
      <w:r w:rsidR="00B41F7B">
        <w:rPr>
          <w:rFonts w:ascii="Times New Roman" w:hAnsi="Times New Roman" w:cs="Times New Roman"/>
          <w:i/>
          <w:iCs/>
          <w:color w:val="000000" w:themeColor="text1"/>
          <w:sz w:val="28"/>
          <w:szCs w:val="28"/>
        </w:rPr>
        <w:t>10</w:t>
      </w:r>
      <w:r w:rsidRPr="000A1696">
        <w:rPr>
          <w:rFonts w:ascii="Times New Roman" w:hAnsi="Times New Roman" w:cs="Times New Roman"/>
          <w:i/>
          <w:iCs/>
          <w:color w:val="000000" w:themeColor="text1"/>
          <w:sz w:val="28"/>
          <w:szCs w:val="28"/>
        </w:rPr>
        <w:t>. Перечни товарных рынков, на которых наблюдается значительное отклонение темпов роста цен в субъекте Российской Федерации в сравнении с уровнем цен в субъектах Российской Федерации, имеющих с таким субъектом Российской Федерации общие территориальные границы, и среднероссийским уровнем.</w:t>
      </w:r>
    </w:p>
    <w:p w14:paraId="7207A48F" w14:textId="77777777" w:rsidR="00527343" w:rsidRPr="000A1696" w:rsidRDefault="00527343" w:rsidP="00691363">
      <w:pPr>
        <w:spacing w:after="0" w:line="240" w:lineRule="auto"/>
        <w:ind w:firstLine="567"/>
        <w:jc w:val="both"/>
        <w:rPr>
          <w:rFonts w:ascii="Times New Roman" w:hAnsi="Times New Roman" w:cs="Times New Roman"/>
          <w:i/>
          <w:iCs/>
          <w:color w:val="000000" w:themeColor="text1"/>
          <w:sz w:val="28"/>
          <w:szCs w:val="28"/>
        </w:rPr>
      </w:pPr>
    </w:p>
    <w:p w14:paraId="2612BABC" w14:textId="77777777" w:rsidR="00527343" w:rsidRPr="008B202C" w:rsidRDefault="00527343" w:rsidP="00527343">
      <w:pPr>
        <w:tabs>
          <w:tab w:val="left" w:pos="1134"/>
        </w:tabs>
        <w:spacing w:after="0" w:line="240" w:lineRule="auto"/>
        <w:ind w:firstLine="709"/>
        <w:jc w:val="both"/>
        <w:rPr>
          <w:rFonts w:ascii="Times New Roman" w:hAnsi="Times New Roman" w:cs="Times New Roman"/>
          <w:color w:val="000000" w:themeColor="text1"/>
          <w:sz w:val="28"/>
          <w:szCs w:val="28"/>
        </w:rPr>
      </w:pPr>
      <w:r w:rsidRPr="008B202C">
        <w:rPr>
          <w:rFonts w:ascii="Times New Roman" w:hAnsi="Times New Roman" w:cs="Times New Roman"/>
          <w:color w:val="000000" w:themeColor="text1"/>
          <w:sz w:val="28"/>
          <w:szCs w:val="28"/>
        </w:rPr>
        <w:t xml:space="preserve">Согласно данным Росстата, по итогам 2025 года темп прироста общего уровня цен на товары и услуги в Республике Алтай </w:t>
      </w:r>
      <w:r>
        <w:rPr>
          <w:rFonts w:ascii="Times New Roman" w:hAnsi="Times New Roman" w:cs="Times New Roman"/>
          <w:color w:val="000000" w:themeColor="text1"/>
          <w:sz w:val="28"/>
          <w:szCs w:val="28"/>
        </w:rPr>
        <w:t>составил 4,74%</w:t>
      </w:r>
      <w:r w:rsidRPr="008B202C">
        <w:rPr>
          <w:rFonts w:ascii="Times New Roman" w:hAnsi="Times New Roman" w:cs="Times New Roman"/>
          <w:color w:val="000000" w:themeColor="text1"/>
          <w:sz w:val="28"/>
          <w:szCs w:val="28"/>
        </w:rPr>
        <w:t xml:space="preserve">. Это ниже, чем в целом </w:t>
      </w:r>
      <w:r>
        <w:rPr>
          <w:rFonts w:ascii="Times New Roman" w:hAnsi="Times New Roman" w:cs="Times New Roman"/>
          <w:color w:val="000000" w:themeColor="text1"/>
          <w:sz w:val="28"/>
          <w:szCs w:val="28"/>
        </w:rPr>
        <w:t>по Российской Федерации (5,59%</w:t>
      </w:r>
      <w:r w:rsidRPr="008B202C">
        <w:rPr>
          <w:rFonts w:ascii="Times New Roman" w:hAnsi="Times New Roman" w:cs="Times New Roman"/>
          <w:color w:val="000000" w:themeColor="text1"/>
          <w:sz w:val="28"/>
          <w:szCs w:val="28"/>
        </w:rPr>
        <w:t>) и в субъектах, имеющих общие территориальные границы с Республикой А</w:t>
      </w:r>
      <w:r>
        <w:rPr>
          <w:rFonts w:ascii="Times New Roman" w:hAnsi="Times New Roman" w:cs="Times New Roman"/>
          <w:color w:val="000000" w:themeColor="text1"/>
          <w:sz w:val="28"/>
          <w:szCs w:val="28"/>
        </w:rPr>
        <w:t>лтай: Алтайский край – 6,09%</w:t>
      </w:r>
      <w:r w:rsidRPr="008B202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lastRenderedPageBreak/>
        <w:t>Кемеровская область – 6,06%, Республика Тыва – 6,14%, Республика Хакасии – 5,85%</w:t>
      </w:r>
      <w:r w:rsidRPr="008B202C">
        <w:rPr>
          <w:rFonts w:ascii="Times New Roman" w:hAnsi="Times New Roman" w:cs="Times New Roman"/>
          <w:color w:val="000000" w:themeColor="text1"/>
          <w:sz w:val="28"/>
          <w:szCs w:val="28"/>
        </w:rPr>
        <w:t>.</w:t>
      </w:r>
    </w:p>
    <w:p w14:paraId="379278E4" w14:textId="77777777" w:rsidR="00527343" w:rsidRPr="00B61271" w:rsidRDefault="00527343" w:rsidP="0052734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61271">
        <w:rPr>
          <w:rFonts w:ascii="Times New Roman" w:hAnsi="Times New Roman" w:cs="Times New Roman"/>
          <w:color w:val="000000" w:themeColor="text1"/>
          <w:sz w:val="28"/>
          <w:szCs w:val="28"/>
        </w:rPr>
        <w:t>Значительное превышение темпов роста цен в Республике Алтай в 2025</w:t>
      </w:r>
      <w:r>
        <w:rPr>
          <w:rFonts w:ascii="Times New Roman" w:hAnsi="Times New Roman" w:cs="Times New Roman"/>
          <w:color w:val="000000" w:themeColor="text1"/>
          <w:sz w:val="28"/>
          <w:szCs w:val="28"/>
        </w:rPr>
        <w:t xml:space="preserve"> году над среднероссийским значением и значениями в субъектах, имеющих общие территориальные границы, наблюдалось на </w:t>
      </w:r>
      <w:r w:rsidRPr="00B61271">
        <w:rPr>
          <w:rFonts w:ascii="Times New Roman" w:hAnsi="Times New Roman" w:cs="Times New Roman"/>
          <w:color w:val="000000" w:themeColor="text1"/>
          <w:sz w:val="28"/>
          <w:szCs w:val="28"/>
        </w:rPr>
        <w:t>рынках:</w:t>
      </w:r>
    </w:p>
    <w:p w14:paraId="09349E52" w14:textId="77777777" w:rsidR="00527343" w:rsidRDefault="00527343" w:rsidP="00527343">
      <w:pPr>
        <w:pStyle w:val="ab"/>
        <w:numPr>
          <w:ilvl w:val="0"/>
          <w:numId w:val="18"/>
        </w:numPr>
        <w:tabs>
          <w:tab w:val="left" w:pos="1134"/>
        </w:tabs>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8B202C">
        <w:rPr>
          <w:rFonts w:ascii="Times New Roman" w:hAnsi="Times New Roman" w:cs="Times New Roman"/>
          <w:color w:val="000000" w:themeColor="text1"/>
          <w:sz w:val="28"/>
          <w:szCs w:val="28"/>
        </w:rPr>
        <w:t>услуг общественного питания</w:t>
      </w:r>
      <w:r>
        <w:rPr>
          <w:rFonts w:ascii="Times New Roman" w:hAnsi="Times New Roman" w:cs="Times New Roman"/>
          <w:color w:val="000000" w:themeColor="text1"/>
          <w:sz w:val="28"/>
          <w:szCs w:val="28"/>
        </w:rPr>
        <w:t>;</w:t>
      </w:r>
    </w:p>
    <w:p w14:paraId="42AA5AF3" w14:textId="77777777" w:rsidR="00527343" w:rsidRDefault="00527343" w:rsidP="00527343">
      <w:pPr>
        <w:pStyle w:val="ab"/>
        <w:numPr>
          <w:ilvl w:val="0"/>
          <w:numId w:val="18"/>
        </w:numPr>
        <w:tabs>
          <w:tab w:val="left" w:pos="1134"/>
        </w:tabs>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8B202C">
        <w:rPr>
          <w:rFonts w:ascii="Times New Roman" w:hAnsi="Times New Roman" w:cs="Times New Roman"/>
          <w:color w:val="000000" w:themeColor="text1"/>
          <w:sz w:val="28"/>
          <w:szCs w:val="28"/>
        </w:rPr>
        <w:t>медицинских услуг</w:t>
      </w:r>
      <w:r>
        <w:rPr>
          <w:rFonts w:ascii="Times New Roman" w:hAnsi="Times New Roman" w:cs="Times New Roman"/>
          <w:color w:val="000000" w:themeColor="text1"/>
          <w:sz w:val="28"/>
          <w:szCs w:val="28"/>
        </w:rPr>
        <w:t>;</w:t>
      </w:r>
    </w:p>
    <w:p w14:paraId="1C6FE7BC" w14:textId="77777777" w:rsidR="00527343" w:rsidRDefault="00527343" w:rsidP="00527343">
      <w:pPr>
        <w:pStyle w:val="ab"/>
        <w:numPr>
          <w:ilvl w:val="0"/>
          <w:numId w:val="18"/>
        </w:numPr>
        <w:tabs>
          <w:tab w:val="left" w:pos="1134"/>
        </w:tabs>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ритуальных услуг;</w:t>
      </w:r>
    </w:p>
    <w:p w14:paraId="0C19C768" w14:textId="77777777" w:rsidR="00527343" w:rsidRPr="001656A1" w:rsidRDefault="00527343" w:rsidP="00527343">
      <w:pPr>
        <w:pStyle w:val="ab"/>
        <w:numPr>
          <w:ilvl w:val="0"/>
          <w:numId w:val="18"/>
        </w:numPr>
        <w:tabs>
          <w:tab w:val="left" w:pos="1134"/>
        </w:tabs>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8B202C">
        <w:rPr>
          <w:rFonts w:ascii="Times New Roman" w:hAnsi="Times New Roman" w:cs="Times New Roman"/>
          <w:color w:val="000000" w:themeColor="text1"/>
          <w:sz w:val="28"/>
          <w:szCs w:val="28"/>
        </w:rPr>
        <w:t>услуг по перевозке пассажиров и багажа легковым такси</w:t>
      </w:r>
      <w:r>
        <w:rPr>
          <w:rFonts w:ascii="Times New Roman" w:hAnsi="Times New Roman" w:cs="Times New Roman"/>
          <w:color w:val="000000" w:themeColor="text1"/>
          <w:sz w:val="28"/>
          <w:szCs w:val="28"/>
        </w:rPr>
        <w:t>.</w:t>
      </w:r>
    </w:p>
    <w:p w14:paraId="5403856C" w14:textId="77777777" w:rsidR="00527343" w:rsidRDefault="00527343" w:rsidP="0052734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1656A1">
        <w:rPr>
          <w:rFonts w:ascii="Times New Roman" w:hAnsi="Times New Roman" w:cs="Times New Roman"/>
          <w:color w:val="000000" w:themeColor="text1"/>
          <w:sz w:val="28"/>
          <w:szCs w:val="28"/>
        </w:rPr>
        <w:t xml:space="preserve">Значительное снижение темпов роста цен в Республике Алтай в 2025 году относительно среднероссийского </w:t>
      </w:r>
      <w:r w:rsidRPr="00637055">
        <w:rPr>
          <w:rFonts w:ascii="Times New Roman" w:hAnsi="Times New Roman" w:cs="Times New Roman"/>
          <w:color w:val="000000" w:themeColor="text1"/>
          <w:sz w:val="28"/>
          <w:szCs w:val="28"/>
        </w:rPr>
        <w:t>значени</w:t>
      </w:r>
      <w:r>
        <w:rPr>
          <w:rFonts w:ascii="Times New Roman" w:hAnsi="Times New Roman" w:cs="Times New Roman"/>
          <w:color w:val="000000" w:themeColor="text1"/>
          <w:sz w:val="28"/>
          <w:szCs w:val="28"/>
        </w:rPr>
        <w:t>я</w:t>
      </w:r>
      <w:r w:rsidRPr="00637055">
        <w:rPr>
          <w:rFonts w:ascii="Times New Roman" w:hAnsi="Times New Roman" w:cs="Times New Roman"/>
          <w:color w:val="000000" w:themeColor="text1"/>
          <w:sz w:val="28"/>
          <w:szCs w:val="28"/>
        </w:rPr>
        <w:t xml:space="preserve"> и значени</w:t>
      </w:r>
      <w:r>
        <w:rPr>
          <w:rFonts w:ascii="Times New Roman" w:hAnsi="Times New Roman" w:cs="Times New Roman"/>
          <w:color w:val="000000" w:themeColor="text1"/>
          <w:sz w:val="28"/>
          <w:szCs w:val="28"/>
        </w:rPr>
        <w:t>й</w:t>
      </w:r>
      <w:r w:rsidRPr="00637055">
        <w:rPr>
          <w:rFonts w:ascii="Times New Roman" w:hAnsi="Times New Roman" w:cs="Times New Roman"/>
          <w:color w:val="000000" w:themeColor="text1"/>
          <w:sz w:val="28"/>
          <w:szCs w:val="28"/>
        </w:rPr>
        <w:t xml:space="preserve"> </w:t>
      </w:r>
      <w:r w:rsidRPr="001656A1">
        <w:rPr>
          <w:rFonts w:ascii="Times New Roman" w:hAnsi="Times New Roman" w:cs="Times New Roman"/>
          <w:color w:val="000000" w:themeColor="text1"/>
          <w:sz w:val="28"/>
          <w:szCs w:val="28"/>
        </w:rPr>
        <w:t>в субъектах, имеющих общие территориальные границы, наблюдалось на рынках:</w:t>
      </w:r>
    </w:p>
    <w:p w14:paraId="26225342" w14:textId="77777777" w:rsidR="00527343" w:rsidRDefault="00527343" w:rsidP="00527343">
      <w:pPr>
        <w:pStyle w:val="ab"/>
        <w:numPr>
          <w:ilvl w:val="0"/>
          <w:numId w:val="18"/>
        </w:numPr>
        <w:tabs>
          <w:tab w:val="left" w:pos="1134"/>
        </w:tabs>
        <w:autoSpaceDE w:val="0"/>
        <w:autoSpaceDN w:val="0"/>
        <w:adjustRightInd w:val="0"/>
        <w:spacing w:after="0" w:line="240" w:lineRule="auto"/>
        <w:ind w:left="567" w:firstLine="142"/>
        <w:jc w:val="both"/>
        <w:rPr>
          <w:rFonts w:ascii="Times New Roman" w:hAnsi="Times New Roman" w:cs="Times New Roman"/>
          <w:color w:val="000000" w:themeColor="text1"/>
          <w:sz w:val="28"/>
          <w:szCs w:val="28"/>
        </w:rPr>
      </w:pPr>
      <w:r w:rsidRPr="00637055">
        <w:rPr>
          <w:rFonts w:ascii="Times New Roman" w:hAnsi="Times New Roman" w:cs="Times New Roman"/>
          <w:color w:val="000000" w:themeColor="text1"/>
          <w:sz w:val="28"/>
          <w:szCs w:val="28"/>
        </w:rPr>
        <w:t>телекоммуникационных услуг;</w:t>
      </w:r>
    </w:p>
    <w:p w14:paraId="0DE0C859" w14:textId="77777777" w:rsidR="00527343" w:rsidRPr="00FB27FF" w:rsidRDefault="00527343" w:rsidP="00527343">
      <w:pPr>
        <w:pStyle w:val="ab"/>
        <w:numPr>
          <w:ilvl w:val="0"/>
          <w:numId w:val="18"/>
        </w:numPr>
        <w:tabs>
          <w:tab w:val="left" w:pos="1134"/>
        </w:tabs>
        <w:autoSpaceDE w:val="0"/>
        <w:autoSpaceDN w:val="0"/>
        <w:adjustRightInd w:val="0"/>
        <w:spacing w:after="0" w:line="240" w:lineRule="auto"/>
        <w:ind w:left="567" w:firstLine="142"/>
        <w:jc w:val="both"/>
        <w:rPr>
          <w:rFonts w:ascii="Times New Roman" w:hAnsi="Times New Roman" w:cs="Times New Roman"/>
          <w:color w:val="000000" w:themeColor="text1"/>
          <w:sz w:val="28"/>
          <w:szCs w:val="28"/>
        </w:rPr>
      </w:pPr>
      <w:r w:rsidRPr="00FB27FF">
        <w:rPr>
          <w:rFonts w:ascii="Times New Roman" w:hAnsi="Times New Roman" w:cs="Times New Roman"/>
          <w:color w:val="000000" w:themeColor="text1"/>
          <w:sz w:val="28"/>
          <w:szCs w:val="28"/>
        </w:rPr>
        <w:t>аренды квартир.</w:t>
      </w:r>
    </w:p>
    <w:p w14:paraId="0372A8BF" w14:textId="77777777" w:rsidR="00527343" w:rsidRDefault="00527343" w:rsidP="00527343">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Кроме того, </w:t>
      </w:r>
      <w:r w:rsidRPr="001E582F">
        <w:rPr>
          <w:rFonts w:ascii="Times New Roman" w:hAnsi="Times New Roman" w:cs="Times New Roman"/>
          <w:color w:val="000000" w:themeColor="text1"/>
          <w:sz w:val="28"/>
          <w:szCs w:val="28"/>
        </w:rPr>
        <w:t xml:space="preserve">темп роста цен </w:t>
      </w:r>
      <w:r>
        <w:rPr>
          <w:rFonts w:ascii="Times New Roman" w:hAnsi="Times New Roman" w:cs="Times New Roman"/>
          <w:color w:val="000000" w:themeColor="text1"/>
          <w:sz w:val="28"/>
          <w:szCs w:val="28"/>
        </w:rPr>
        <w:t xml:space="preserve">на проезд в городских и пригородных автобусах </w:t>
      </w:r>
      <w:r w:rsidRPr="001E582F">
        <w:rPr>
          <w:rFonts w:ascii="Times New Roman" w:hAnsi="Times New Roman" w:cs="Times New Roman"/>
          <w:color w:val="000000" w:themeColor="text1"/>
          <w:sz w:val="28"/>
          <w:szCs w:val="28"/>
        </w:rPr>
        <w:t xml:space="preserve">в Республике Алтай в 2025 году </w:t>
      </w:r>
      <w:r>
        <w:rPr>
          <w:rFonts w:ascii="Times New Roman" w:hAnsi="Times New Roman" w:cs="Times New Roman"/>
          <w:color w:val="000000" w:themeColor="text1"/>
          <w:sz w:val="28"/>
          <w:szCs w:val="28"/>
        </w:rPr>
        <w:t>был заметно меньше, чем в среднем по России и по</w:t>
      </w:r>
      <w:r w:rsidRPr="001E582F">
        <w:rPr>
          <w:rFonts w:ascii="Times New Roman" w:hAnsi="Times New Roman" w:cs="Times New Roman"/>
          <w:color w:val="000000" w:themeColor="text1"/>
          <w:sz w:val="28"/>
          <w:szCs w:val="28"/>
        </w:rPr>
        <w:t xml:space="preserve"> субъекта</w:t>
      </w:r>
      <w:r>
        <w:rPr>
          <w:rFonts w:ascii="Times New Roman" w:hAnsi="Times New Roman" w:cs="Times New Roman"/>
          <w:color w:val="000000" w:themeColor="text1"/>
          <w:sz w:val="28"/>
          <w:szCs w:val="28"/>
        </w:rPr>
        <w:t>м</w:t>
      </w:r>
      <w:r w:rsidRPr="001E582F">
        <w:rPr>
          <w:rFonts w:ascii="Times New Roman" w:hAnsi="Times New Roman" w:cs="Times New Roman"/>
          <w:color w:val="000000" w:themeColor="text1"/>
          <w:sz w:val="28"/>
          <w:szCs w:val="28"/>
        </w:rPr>
        <w:t>, имеющи</w:t>
      </w:r>
      <w:r>
        <w:rPr>
          <w:rFonts w:ascii="Times New Roman" w:hAnsi="Times New Roman" w:cs="Times New Roman"/>
          <w:color w:val="000000" w:themeColor="text1"/>
          <w:sz w:val="28"/>
          <w:szCs w:val="28"/>
        </w:rPr>
        <w:t>м</w:t>
      </w:r>
      <w:r w:rsidRPr="001E582F">
        <w:rPr>
          <w:rFonts w:ascii="Times New Roman" w:hAnsi="Times New Roman" w:cs="Times New Roman"/>
          <w:color w:val="000000" w:themeColor="text1"/>
          <w:sz w:val="28"/>
          <w:szCs w:val="28"/>
        </w:rPr>
        <w:t xml:space="preserve"> общие территориальные</w:t>
      </w:r>
      <w:r>
        <w:rPr>
          <w:rFonts w:ascii="Times New Roman" w:hAnsi="Times New Roman" w:cs="Times New Roman"/>
          <w:color w:val="000000" w:themeColor="text1"/>
          <w:sz w:val="28"/>
          <w:szCs w:val="28"/>
        </w:rPr>
        <w:t xml:space="preserve"> границы.</w:t>
      </w:r>
    </w:p>
    <w:p w14:paraId="60C05385" w14:textId="77777777" w:rsidR="00527343" w:rsidRDefault="00527343" w:rsidP="00527343">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 данным Росстата, на рынке первичного жилья темп роста цен по республике был значительно выше, чем в </w:t>
      </w:r>
      <w:r w:rsidRPr="001E582F">
        <w:rPr>
          <w:rFonts w:ascii="Times New Roman" w:hAnsi="Times New Roman" w:cs="Times New Roman"/>
          <w:color w:val="000000" w:themeColor="text1"/>
          <w:sz w:val="28"/>
          <w:szCs w:val="28"/>
        </w:rPr>
        <w:t>субъектах, имеющих общие территориальные границы с Республикой Алтай</w:t>
      </w:r>
      <w:r>
        <w:rPr>
          <w:rFonts w:ascii="Times New Roman" w:hAnsi="Times New Roman" w:cs="Times New Roman"/>
          <w:color w:val="000000" w:themeColor="text1"/>
          <w:sz w:val="28"/>
          <w:szCs w:val="28"/>
        </w:rPr>
        <w:t>. Однако он был ниже среднероссийского</w:t>
      </w:r>
      <w:r w:rsidRPr="001E582F">
        <w:rPr>
          <w:rFonts w:ascii="Times New Roman" w:hAnsi="Times New Roman" w:cs="Times New Roman"/>
          <w:color w:val="000000" w:themeColor="text1"/>
          <w:sz w:val="28"/>
          <w:szCs w:val="28"/>
        </w:rPr>
        <w:t xml:space="preserve"> уровн</w:t>
      </w:r>
      <w:r>
        <w:rPr>
          <w:rFonts w:ascii="Times New Roman" w:hAnsi="Times New Roman" w:cs="Times New Roman"/>
          <w:color w:val="000000" w:themeColor="text1"/>
          <w:sz w:val="28"/>
          <w:szCs w:val="28"/>
        </w:rPr>
        <w:t>я.</w:t>
      </w:r>
    </w:p>
    <w:p w14:paraId="1F7D94D3" w14:textId="77777777" w:rsidR="0077081C" w:rsidRDefault="0077081C" w:rsidP="00A46E05">
      <w:pPr>
        <w:autoSpaceDE w:val="0"/>
        <w:autoSpaceDN w:val="0"/>
        <w:adjustRightInd w:val="0"/>
        <w:spacing w:after="0" w:line="240" w:lineRule="auto"/>
        <w:jc w:val="both"/>
        <w:rPr>
          <w:rFonts w:ascii="Times New Roman" w:hAnsi="Times New Roman" w:cs="Times New Roman"/>
          <w:i/>
          <w:sz w:val="28"/>
          <w:szCs w:val="28"/>
        </w:rPr>
      </w:pPr>
    </w:p>
    <w:p w14:paraId="58E0191D" w14:textId="3717D37E" w:rsidR="00A46E05" w:rsidRDefault="00A46E05" w:rsidP="00A46E05">
      <w:pPr>
        <w:autoSpaceDE w:val="0"/>
        <w:autoSpaceDN w:val="0"/>
        <w:adjustRightInd w:val="0"/>
        <w:spacing w:after="0" w:line="240" w:lineRule="auto"/>
        <w:jc w:val="both"/>
        <w:rPr>
          <w:rFonts w:ascii="Times New Roman" w:hAnsi="Times New Roman" w:cs="Times New Roman"/>
          <w:i/>
          <w:sz w:val="28"/>
          <w:szCs w:val="28"/>
        </w:rPr>
      </w:pPr>
      <w:r w:rsidRPr="00A12CD1">
        <w:rPr>
          <w:rFonts w:ascii="Times New Roman" w:hAnsi="Times New Roman" w:cs="Times New Roman"/>
          <w:i/>
          <w:sz w:val="28"/>
          <w:szCs w:val="28"/>
        </w:rPr>
        <w:t>2.3.</w:t>
      </w:r>
      <w:r>
        <w:rPr>
          <w:rFonts w:ascii="Times New Roman" w:hAnsi="Times New Roman" w:cs="Times New Roman"/>
          <w:i/>
          <w:sz w:val="28"/>
          <w:szCs w:val="28"/>
        </w:rPr>
        <w:t>11</w:t>
      </w:r>
      <w:r w:rsidRPr="00A12CD1">
        <w:rPr>
          <w:rFonts w:ascii="Times New Roman" w:hAnsi="Times New Roman" w:cs="Times New Roman"/>
          <w:i/>
          <w:sz w:val="28"/>
          <w:szCs w:val="28"/>
        </w:rPr>
        <w:t>.</w:t>
      </w:r>
      <w:r>
        <w:rPr>
          <w:rFonts w:ascii="Times New Roman" w:hAnsi="Times New Roman" w:cs="Times New Roman"/>
          <w:i/>
          <w:sz w:val="28"/>
          <w:szCs w:val="28"/>
        </w:rPr>
        <w:t xml:space="preserve"> </w:t>
      </w:r>
      <w:r w:rsidR="0077081C" w:rsidRPr="0077081C">
        <w:rPr>
          <w:rFonts w:ascii="Times New Roman" w:hAnsi="Times New Roman" w:cs="Times New Roman"/>
          <w:i/>
          <w:sz w:val="28"/>
          <w:szCs w:val="28"/>
        </w:rPr>
        <w:t>Результаты мониторинга доступности для населения и субъектов малого и среднего предпринимательства финансовых услуг, оказываемых на территории субъекта Российской Федерации.</w:t>
      </w:r>
    </w:p>
    <w:p w14:paraId="281957C0" w14:textId="77777777" w:rsidR="00FD5D51" w:rsidRDefault="00FD5D51" w:rsidP="00A46E05">
      <w:pPr>
        <w:autoSpaceDE w:val="0"/>
        <w:autoSpaceDN w:val="0"/>
        <w:adjustRightInd w:val="0"/>
        <w:spacing w:after="0" w:line="240" w:lineRule="auto"/>
        <w:jc w:val="both"/>
        <w:rPr>
          <w:rFonts w:ascii="Times New Roman" w:hAnsi="Times New Roman" w:cs="Times New Roman"/>
          <w:i/>
          <w:sz w:val="28"/>
          <w:szCs w:val="28"/>
        </w:rPr>
      </w:pPr>
    </w:p>
    <w:p w14:paraId="4D72AF20" w14:textId="77777777" w:rsidR="00FD5D51" w:rsidRPr="00BA37DA" w:rsidRDefault="00FD5D51" w:rsidP="00FD5D51">
      <w:pPr>
        <w:autoSpaceDE w:val="0"/>
        <w:autoSpaceDN w:val="0"/>
        <w:adjustRightInd w:val="0"/>
        <w:spacing w:after="0" w:line="240" w:lineRule="auto"/>
        <w:ind w:firstLine="708"/>
        <w:jc w:val="both"/>
        <w:rPr>
          <w:rFonts w:ascii="Times New Roman" w:hAnsi="Times New Roman" w:cs="Times New Roman"/>
          <w:sz w:val="28"/>
          <w:szCs w:val="28"/>
        </w:rPr>
      </w:pPr>
      <w:r w:rsidRPr="00D8481F">
        <w:rPr>
          <w:rFonts w:ascii="Times New Roman" w:hAnsi="Times New Roman" w:cs="Times New Roman"/>
          <w:sz w:val="28"/>
          <w:szCs w:val="28"/>
        </w:rPr>
        <w:t xml:space="preserve">Показатель уровня финансовой доступности зависит от развития институциональной инфраструктуры платежных услуг. Хороший уровень доступности финансовых услуг (100%) отмечается только в столице региона – городе Горно-Алтайске. Все районы республики имеют средний уровень </w:t>
      </w:r>
      <w:r w:rsidRPr="00DB2869">
        <w:rPr>
          <w:rFonts w:ascii="Times New Roman" w:hAnsi="Times New Roman" w:cs="Times New Roman"/>
          <w:sz w:val="28"/>
          <w:szCs w:val="28"/>
        </w:rPr>
        <w:t xml:space="preserve">доступности финансовых услуг. По-прежнему в сельской местности </w:t>
      </w:r>
      <w:r w:rsidRPr="00BA37DA">
        <w:rPr>
          <w:rFonts w:ascii="Times New Roman" w:hAnsi="Times New Roman" w:cs="Times New Roman"/>
          <w:sz w:val="28"/>
          <w:szCs w:val="28"/>
        </w:rPr>
        <w:t>региона актуальными остаются вопросы улучшения финансовой доступности для населения и бизнеса посредством развития платежной инфраструктуры и сети Интернет.</w:t>
      </w:r>
    </w:p>
    <w:p w14:paraId="43B53D8F" w14:textId="77777777" w:rsidR="00FD5D51" w:rsidRPr="00B81243" w:rsidRDefault="00FD5D51" w:rsidP="00FD5D51">
      <w:pPr>
        <w:autoSpaceDE w:val="0"/>
        <w:autoSpaceDN w:val="0"/>
        <w:adjustRightInd w:val="0"/>
        <w:spacing w:after="0" w:line="240" w:lineRule="auto"/>
        <w:ind w:firstLine="709"/>
        <w:jc w:val="both"/>
        <w:rPr>
          <w:rFonts w:ascii="Times New Roman" w:hAnsi="Times New Roman" w:cs="Times New Roman"/>
          <w:sz w:val="28"/>
          <w:szCs w:val="28"/>
        </w:rPr>
      </w:pPr>
      <w:r w:rsidRPr="00B81243">
        <w:rPr>
          <w:rFonts w:ascii="Times New Roman" w:hAnsi="Times New Roman" w:cs="Times New Roman"/>
          <w:sz w:val="28"/>
          <w:szCs w:val="28"/>
          <w:lang w:val="en-US"/>
        </w:rPr>
        <w:t>C</w:t>
      </w:r>
      <w:r w:rsidRPr="00B81243">
        <w:rPr>
          <w:rFonts w:ascii="Times New Roman" w:hAnsi="Times New Roman" w:cs="Times New Roman"/>
          <w:sz w:val="28"/>
          <w:szCs w:val="28"/>
        </w:rPr>
        <w:t xml:space="preserve"> целью выборочной оценки ассортиментной доступности и качества финансовых услуг в населенных пунктах муниципальных образований Республики Алтай в период с </w:t>
      </w:r>
      <w:r>
        <w:rPr>
          <w:rFonts w:ascii="Times New Roman" w:hAnsi="Times New Roman" w:cs="Times New Roman"/>
          <w:sz w:val="28"/>
          <w:szCs w:val="28"/>
        </w:rPr>
        <w:t>15</w:t>
      </w:r>
      <w:r w:rsidRPr="00B81243">
        <w:rPr>
          <w:rFonts w:ascii="Times New Roman" w:hAnsi="Times New Roman" w:cs="Times New Roman"/>
          <w:sz w:val="28"/>
          <w:szCs w:val="28"/>
        </w:rPr>
        <w:t>.09.202</w:t>
      </w:r>
      <w:r>
        <w:rPr>
          <w:rFonts w:ascii="Times New Roman" w:hAnsi="Times New Roman" w:cs="Times New Roman"/>
          <w:sz w:val="28"/>
          <w:szCs w:val="28"/>
        </w:rPr>
        <w:t>5</w:t>
      </w:r>
      <w:r w:rsidRPr="00B81243">
        <w:rPr>
          <w:rFonts w:ascii="Times New Roman" w:hAnsi="Times New Roman" w:cs="Times New Roman"/>
          <w:sz w:val="28"/>
          <w:szCs w:val="28"/>
        </w:rPr>
        <w:t xml:space="preserve"> по 3</w:t>
      </w:r>
      <w:r>
        <w:rPr>
          <w:rFonts w:ascii="Times New Roman" w:hAnsi="Times New Roman" w:cs="Times New Roman"/>
          <w:sz w:val="28"/>
          <w:szCs w:val="28"/>
        </w:rPr>
        <w:t>0</w:t>
      </w:r>
      <w:r w:rsidRPr="00B81243">
        <w:rPr>
          <w:rFonts w:ascii="Times New Roman" w:hAnsi="Times New Roman" w:cs="Times New Roman"/>
          <w:sz w:val="28"/>
          <w:szCs w:val="28"/>
        </w:rPr>
        <w:t>.10.202</w:t>
      </w:r>
      <w:r>
        <w:rPr>
          <w:rFonts w:ascii="Times New Roman" w:hAnsi="Times New Roman" w:cs="Times New Roman"/>
          <w:sz w:val="28"/>
          <w:szCs w:val="28"/>
        </w:rPr>
        <w:t>5</w:t>
      </w:r>
      <w:r w:rsidRPr="00B81243">
        <w:rPr>
          <w:rFonts w:ascii="Times New Roman" w:hAnsi="Times New Roman" w:cs="Times New Roman"/>
          <w:sz w:val="28"/>
          <w:szCs w:val="28"/>
        </w:rPr>
        <w:t xml:space="preserve"> </w:t>
      </w:r>
      <w:r>
        <w:rPr>
          <w:rFonts w:ascii="Times New Roman" w:hAnsi="Times New Roman" w:cs="Times New Roman"/>
          <w:sz w:val="28"/>
          <w:szCs w:val="28"/>
        </w:rPr>
        <w:t>был п</w:t>
      </w:r>
      <w:r w:rsidRPr="00B81243">
        <w:rPr>
          <w:rFonts w:ascii="Times New Roman" w:hAnsi="Times New Roman" w:cs="Times New Roman"/>
          <w:sz w:val="28"/>
          <w:szCs w:val="28"/>
        </w:rPr>
        <w:t xml:space="preserve">роведен опрос глав муниципальных образований </w:t>
      </w:r>
      <w:r>
        <w:rPr>
          <w:rFonts w:ascii="Times New Roman" w:hAnsi="Times New Roman" w:cs="Times New Roman"/>
          <w:sz w:val="28"/>
          <w:szCs w:val="28"/>
        </w:rPr>
        <w:t>региона</w:t>
      </w:r>
      <w:r w:rsidRPr="00B81243">
        <w:rPr>
          <w:rFonts w:ascii="Times New Roman" w:hAnsi="Times New Roman" w:cs="Times New Roman"/>
          <w:sz w:val="28"/>
          <w:szCs w:val="28"/>
        </w:rPr>
        <w:t xml:space="preserve">. В ходе опроса была получена </w:t>
      </w:r>
      <w:r>
        <w:rPr>
          <w:rFonts w:ascii="Times New Roman" w:hAnsi="Times New Roman" w:cs="Times New Roman"/>
          <w:sz w:val="28"/>
          <w:szCs w:val="28"/>
        </w:rPr>
        <w:t xml:space="preserve">оценка </w:t>
      </w:r>
      <w:r w:rsidRPr="00B81243">
        <w:rPr>
          <w:rFonts w:ascii="Times New Roman" w:hAnsi="Times New Roman" w:cs="Times New Roman"/>
          <w:sz w:val="28"/>
          <w:szCs w:val="28"/>
        </w:rPr>
        <w:t xml:space="preserve">в отношении </w:t>
      </w:r>
      <w:r>
        <w:rPr>
          <w:rFonts w:ascii="Times New Roman" w:hAnsi="Times New Roman" w:cs="Times New Roman"/>
          <w:sz w:val="28"/>
          <w:szCs w:val="28"/>
        </w:rPr>
        <w:t>210</w:t>
      </w:r>
      <w:r w:rsidRPr="00B81243">
        <w:rPr>
          <w:rFonts w:ascii="Times New Roman" w:hAnsi="Times New Roman" w:cs="Times New Roman"/>
          <w:sz w:val="28"/>
          <w:szCs w:val="28"/>
        </w:rPr>
        <w:t xml:space="preserve"> населенных пунктов региона. Все </w:t>
      </w:r>
      <w:r>
        <w:rPr>
          <w:rFonts w:ascii="Times New Roman" w:hAnsi="Times New Roman" w:cs="Times New Roman"/>
          <w:sz w:val="28"/>
          <w:szCs w:val="28"/>
        </w:rPr>
        <w:t>охваченные</w:t>
      </w:r>
      <w:r w:rsidRPr="00B81243">
        <w:rPr>
          <w:rFonts w:ascii="Times New Roman" w:hAnsi="Times New Roman" w:cs="Times New Roman"/>
          <w:sz w:val="28"/>
          <w:szCs w:val="28"/>
        </w:rPr>
        <w:t xml:space="preserve"> анкетирование</w:t>
      </w:r>
      <w:r>
        <w:rPr>
          <w:rFonts w:ascii="Times New Roman" w:hAnsi="Times New Roman" w:cs="Times New Roman"/>
          <w:sz w:val="28"/>
          <w:szCs w:val="28"/>
        </w:rPr>
        <w:t>м</w:t>
      </w:r>
      <w:r w:rsidRPr="00B81243">
        <w:rPr>
          <w:rFonts w:ascii="Times New Roman" w:hAnsi="Times New Roman" w:cs="Times New Roman"/>
          <w:sz w:val="28"/>
          <w:szCs w:val="28"/>
        </w:rPr>
        <w:t xml:space="preserve"> населенные пункты расположены в сельской местности.</w:t>
      </w:r>
    </w:p>
    <w:p w14:paraId="1B07761C" w14:textId="77777777" w:rsidR="00FD5D51" w:rsidRDefault="00FD5D51" w:rsidP="00FD5D51">
      <w:pPr>
        <w:autoSpaceDE w:val="0"/>
        <w:autoSpaceDN w:val="0"/>
        <w:adjustRightInd w:val="0"/>
        <w:spacing w:before="120" w:after="0" w:line="240" w:lineRule="auto"/>
        <w:ind w:firstLine="709"/>
        <w:jc w:val="both"/>
        <w:rPr>
          <w:rFonts w:ascii="Times New Roman" w:hAnsi="Times New Roman" w:cs="Times New Roman"/>
          <w:b/>
          <w:sz w:val="28"/>
          <w:szCs w:val="28"/>
        </w:rPr>
      </w:pPr>
      <w:r w:rsidRPr="00896EBA">
        <w:rPr>
          <w:rFonts w:ascii="Times New Roman" w:hAnsi="Times New Roman" w:cs="Times New Roman"/>
          <w:b/>
          <w:sz w:val="28"/>
          <w:szCs w:val="28"/>
        </w:rPr>
        <w:t>Точки обслуживания финансовых организаций и потребности населения и бизнеса в отношении их работы</w:t>
      </w:r>
    </w:p>
    <w:p w14:paraId="2AB8A18F" w14:textId="77777777" w:rsidR="00FD5D51" w:rsidRDefault="00FD5D51" w:rsidP="00FD5D51">
      <w:pPr>
        <w:autoSpaceDE w:val="0"/>
        <w:autoSpaceDN w:val="0"/>
        <w:adjustRightInd w:val="0"/>
        <w:spacing w:after="120" w:line="240" w:lineRule="auto"/>
        <w:ind w:firstLine="709"/>
        <w:jc w:val="both"/>
        <w:rPr>
          <w:rFonts w:ascii="Times New Roman" w:hAnsi="Times New Roman" w:cs="Times New Roman"/>
          <w:sz w:val="28"/>
          <w:szCs w:val="28"/>
        </w:rPr>
      </w:pPr>
      <w:r w:rsidRPr="00896EBA">
        <w:rPr>
          <w:rFonts w:ascii="Times New Roman" w:hAnsi="Times New Roman" w:cs="Times New Roman"/>
          <w:sz w:val="28"/>
          <w:szCs w:val="28"/>
        </w:rPr>
        <w:t xml:space="preserve">В 74% (156) населенных пунктов население и представители бизнеса испытывают затруднения при обслуживании в точках обслуживания </w:t>
      </w:r>
      <w:r w:rsidRPr="00896EBA">
        <w:rPr>
          <w:rFonts w:ascii="Times New Roman" w:hAnsi="Times New Roman" w:cs="Times New Roman"/>
          <w:sz w:val="28"/>
          <w:szCs w:val="28"/>
        </w:rPr>
        <w:lastRenderedPageBreak/>
        <w:t>финансовых организаций. Жители 26% (54) населенных пунктов</w:t>
      </w:r>
      <w:r>
        <w:rPr>
          <w:rStyle w:val="af6"/>
          <w:rFonts w:ascii="Times New Roman" w:hAnsi="Times New Roman" w:cs="Times New Roman"/>
          <w:sz w:val="28"/>
          <w:szCs w:val="28"/>
        </w:rPr>
        <w:footnoteReference w:id="1"/>
      </w:r>
      <w:r w:rsidRPr="00896EBA">
        <w:rPr>
          <w:rFonts w:ascii="Times New Roman" w:hAnsi="Times New Roman" w:cs="Times New Roman"/>
          <w:sz w:val="28"/>
          <w:szCs w:val="28"/>
        </w:rPr>
        <w:t xml:space="preserve"> удовлетворены качеством обслуживания. Рейтинг проблем/потребностей</w:t>
      </w:r>
      <w:r>
        <w:rPr>
          <w:rStyle w:val="af6"/>
          <w:rFonts w:ascii="Times New Roman" w:hAnsi="Times New Roman" w:cs="Times New Roman"/>
          <w:sz w:val="28"/>
          <w:szCs w:val="28"/>
        </w:rPr>
        <w:footnoteReference w:id="2"/>
      </w:r>
      <w:r w:rsidRPr="00896EBA">
        <w:rPr>
          <w:rFonts w:ascii="Times New Roman" w:hAnsi="Times New Roman" w:cs="Times New Roman"/>
          <w:sz w:val="28"/>
          <w:szCs w:val="28"/>
        </w:rPr>
        <w:t xml:space="preserve"> </w:t>
      </w:r>
      <w:proofErr w:type="spellStart"/>
      <w:r w:rsidRPr="00896EBA">
        <w:rPr>
          <w:rFonts w:ascii="Times New Roman" w:hAnsi="Times New Roman" w:cs="Times New Roman"/>
          <w:sz w:val="28"/>
          <w:szCs w:val="28"/>
        </w:rPr>
        <w:t>населени</w:t>
      </w:r>
      <w:proofErr w:type="spellEnd"/>
    </w:p>
    <w:p w14:paraId="084ADDE0" w14:textId="16BEA47A" w:rsidR="00FD5D51" w:rsidRDefault="00FD5D51" w:rsidP="00FD5D51">
      <w:pPr>
        <w:autoSpaceDE w:val="0"/>
        <w:autoSpaceDN w:val="0"/>
        <w:adjustRightInd w:val="0"/>
        <w:spacing w:after="120" w:line="240" w:lineRule="auto"/>
        <w:ind w:firstLine="709"/>
        <w:jc w:val="both"/>
        <w:rPr>
          <w:rFonts w:ascii="Times New Roman" w:hAnsi="Times New Roman" w:cs="Times New Roman"/>
          <w:sz w:val="28"/>
          <w:szCs w:val="28"/>
        </w:rPr>
      </w:pPr>
      <w:r w:rsidRPr="00896EBA">
        <w:rPr>
          <w:rFonts w:ascii="Times New Roman" w:hAnsi="Times New Roman" w:cs="Times New Roman"/>
          <w:sz w:val="28"/>
          <w:szCs w:val="28"/>
        </w:rPr>
        <w:t xml:space="preserve">я и бизнеса указан </w:t>
      </w:r>
      <w:r>
        <w:rPr>
          <w:rFonts w:ascii="Times New Roman" w:hAnsi="Times New Roman" w:cs="Times New Roman"/>
          <w:sz w:val="28"/>
          <w:szCs w:val="28"/>
        </w:rPr>
        <w:t>в таблице</w:t>
      </w:r>
      <w:r w:rsidRPr="00896EBA">
        <w:rPr>
          <w:rFonts w:ascii="Times New Roman" w:hAnsi="Times New Roman" w:cs="Times New Roman"/>
          <w:sz w:val="28"/>
          <w:szCs w:val="28"/>
        </w:rPr>
        <w:t>.</w:t>
      </w:r>
    </w:p>
    <w:p w14:paraId="3FE4244B" w14:textId="77777777" w:rsidR="00B7534E" w:rsidRDefault="00B7534E" w:rsidP="00B7534E">
      <w:pPr>
        <w:autoSpaceDE w:val="0"/>
        <w:autoSpaceDN w:val="0"/>
        <w:adjustRightInd w:val="0"/>
        <w:spacing w:after="0" w:line="240" w:lineRule="auto"/>
        <w:ind w:firstLine="709"/>
        <w:jc w:val="both"/>
        <w:rPr>
          <w:rFonts w:ascii="Times New Roman" w:hAnsi="Times New Roman" w:cs="Times New Roman"/>
          <w:sz w:val="28"/>
          <w:szCs w:val="28"/>
        </w:rPr>
      </w:pPr>
    </w:p>
    <w:tbl>
      <w:tblPr>
        <w:tblStyle w:val="a8"/>
        <w:tblW w:w="0" w:type="auto"/>
        <w:tblLook w:val="04A0" w:firstRow="1" w:lastRow="0" w:firstColumn="1" w:lastColumn="0" w:noHBand="0" w:noVBand="1"/>
      </w:tblPr>
      <w:tblGrid>
        <w:gridCol w:w="6232"/>
        <w:gridCol w:w="1418"/>
        <w:gridCol w:w="1411"/>
      </w:tblGrid>
      <w:tr w:rsidR="00FD5D51" w:rsidRPr="00CC59B3" w14:paraId="5DC38DDB" w14:textId="77777777" w:rsidTr="00052F3C">
        <w:tc>
          <w:tcPr>
            <w:tcW w:w="6232" w:type="dxa"/>
          </w:tcPr>
          <w:p w14:paraId="1017E598" w14:textId="77777777" w:rsidR="00FD5D51" w:rsidRPr="00CC59B3" w:rsidRDefault="00FD5D51" w:rsidP="00052F3C">
            <w:pPr>
              <w:autoSpaceDE w:val="0"/>
              <w:autoSpaceDN w:val="0"/>
              <w:adjustRightInd w:val="0"/>
              <w:jc w:val="both"/>
              <w:rPr>
                <w:rFonts w:ascii="Times New Roman" w:hAnsi="Times New Roman" w:cs="Times New Roman"/>
                <w:b/>
                <w:sz w:val="24"/>
                <w:szCs w:val="24"/>
              </w:rPr>
            </w:pPr>
            <w:r w:rsidRPr="00CC59B3">
              <w:rPr>
                <w:rFonts w:ascii="Times New Roman" w:hAnsi="Times New Roman" w:cs="Times New Roman"/>
                <w:b/>
                <w:sz w:val="24"/>
                <w:szCs w:val="24"/>
              </w:rPr>
              <w:t>Характеристики населенного пункта с точки зрения характеристик работы точек обслуживания финансовых организаций и потребностей населения и бизнеса в отношении их работы</w:t>
            </w:r>
          </w:p>
        </w:tc>
        <w:tc>
          <w:tcPr>
            <w:tcW w:w="1418" w:type="dxa"/>
          </w:tcPr>
          <w:p w14:paraId="7FCFC192" w14:textId="77777777" w:rsidR="00FD5D51" w:rsidRPr="00CC59B3" w:rsidRDefault="00FD5D51" w:rsidP="00052F3C">
            <w:pPr>
              <w:autoSpaceDE w:val="0"/>
              <w:autoSpaceDN w:val="0"/>
              <w:adjustRightInd w:val="0"/>
              <w:jc w:val="center"/>
              <w:rPr>
                <w:rFonts w:ascii="Times New Roman" w:hAnsi="Times New Roman" w:cs="Times New Roman"/>
                <w:b/>
                <w:sz w:val="24"/>
                <w:szCs w:val="24"/>
              </w:rPr>
            </w:pPr>
            <w:r w:rsidRPr="00CC59B3">
              <w:rPr>
                <w:rFonts w:ascii="Times New Roman" w:hAnsi="Times New Roman" w:cs="Times New Roman"/>
                <w:b/>
                <w:sz w:val="24"/>
                <w:szCs w:val="24"/>
              </w:rPr>
              <w:t>Кол-во НП</w:t>
            </w:r>
          </w:p>
        </w:tc>
        <w:tc>
          <w:tcPr>
            <w:tcW w:w="1411" w:type="dxa"/>
          </w:tcPr>
          <w:p w14:paraId="6041F792" w14:textId="77777777" w:rsidR="00FD5D51" w:rsidRPr="00CC59B3" w:rsidRDefault="00FD5D51" w:rsidP="00052F3C">
            <w:pPr>
              <w:autoSpaceDE w:val="0"/>
              <w:autoSpaceDN w:val="0"/>
              <w:adjustRightInd w:val="0"/>
              <w:jc w:val="center"/>
              <w:rPr>
                <w:rFonts w:ascii="Times New Roman" w:hAnsi="Times New Roman" w:cs="Times New Roman"/>
                <w:b/>
                <w:sz w:val="24"/>
                <w:szCs w:val="24"/>
              </w:rPr>
            </w:pPr>
            <w:r w:rsidRPr="00CC59B3">
              <w:rPr>
                <w:rFonts w:ascii="Times New Roman" w:hAnsi="Times New Roman" w:cs="Times New Roman"/>
                <w:b/>
                <w:sz w:val="24"/>
                <w:szCs w:val="24"/>
              </w:rPr>
              <w:t>Доля НП</w:t>
            </w:r>
          </w:p>
        </w:tc>
      </w:tr>
      <w:tr w:rsidR="00FD5D51" w:rsidRPr="00CC59B3" w14:paraId="5F024877" w14:textId="77777777" w:rsidTr="00052F3C">
        <w:tc>
          <w:tcPr>
            <w:tcW w:w="6232" w:type="dxa"/>
          </w:tcPr>
          <w:p w14:paraId="3225E107" w14:textId="77777777" w:rsidR="00FD5D51" w:rsidRPr="00CC59B3" w:rsidRDefault="00FD5D51" w:rsidP="00052F3C">
            <w:pPr>
              <w:autoSpaceDE w:val="0"/>
              <w:autoSpaceDN w:val="0"/>
              <w:adjustRightInd w:val="0"/>
              <w:jc w:val="both"/>
              <w:rPr>
                <w:rFonts w:ascii="Times New Roman" w:hAnsi="Times New Roman" w:cs="Times New Roman"/>
                <w:sz w:val="24"/>
                <w:szCs w:val="24"/>
              </w:rPr>
            </w:pPr>
            <w:r w:rsidRPr="00CC59B3">
              <w:rPr>
                <w:rFonts w:ascii="Times New Roman" w:hAnsi="Times New Roman" w:cs="Times New Roman"/>
                <w:sz w:val="24"/>
                <w:szCs w:val="24"/>
              </w:rPr>
              <w:t>Нет возможности снять наличные деньги в населенном пункте</w:t>
            </w:r>
          </w:p>
        </w:tc>
        <w:tc>
          <w:tcPr>
            <w:tcW w:w="1418" w:type="dxa"/>
          </w:tcPr>
          <w:p w14:paraId="7236948B" w14:textId="77777777" w:rsidR="00FD5D51" w:rsidRPr="00CC59B3" w:rsidRDefault="00FD5D51" w:rsidP="00052F3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87</w:t>
            </w:r>
          </w:p>
        </w:tc>
        <w:tc>
          <w:tcPr>
            <w:tcW w:w="1411" w:type="dxa"/>
          </w:tcPr>
          <w:p w14:paraId="32ED91E2" w14:textId="77777777" w:rsidR="00FD5D51" w:rsidRPr="00CC59B3" w:rsidRDefault="00FD5D51" w:rsidP="00052F3C">
            <w:pPr>
              <w:autoSpaceDE w:val="0"/>
              <w:autoSpaceDN w:val="0"/>
              <w:adjustRightInd w:val="0"/>
              <w:jc w:val="center"/>
              <w:rPr>
                <w:rFonts w:ascii="Times New Roman" w:hAnsi="Times New Roman" w:cs="Times New Roman"/>
                <w:sz w:val="24"/>
                <w:szCs w:val="24"/>
              </w:rPr>
            </w:pPr>
            <w:r w:rsidRPr="00CC59B3">
              <w:rPr>
                <w:rFonts w:ascii="Times New Roman" w:hAnsi="Times New Roman" w:cs="Times New Roman"/>
                <w:sz w:val="24"/>
                <w:szCs w:val="24"/>
              </w:rPr>
              <w:t>41%</w:t>
            </w:r>
          </w:p>
        </w:tc>
      </w:tr>
      <w:tr w:rsidR="00FD5D51" w:rsidRPr="00CC59B3" w14:paraId="7FC8DE1A" w14:textId="77777777" w:rsidTr="00052F3C">
        <w:tc>
          <w:tcPr>
            <w:tcW w:w="6232" w:type="dxa"/>
          </w:tcPr>
          <w:p w14:paraId="75A2F45D" w14:textId="77777777" w:rsidR="00FD5D51" w:rsidRPr="00CC59B3" w:rsidRDefault="00FD5D51" w:rsidP="00052F3C">
            <w:pPr>
              <w:autoSpaceDE w:val="0"/>
              <w:autoSpaceDN w:val="0"/>
              <w:adjustRightInd w:val="0"/>
              <w:jc w:val="both"/>
              <w:rPr>
                <w:rFonts w:ascii="Times New Roman" w:hAnsi="Times New Roman" w:cs="Times New Roman"/>
                <w:sz w:val="24"/>
                <w:szCs w:val="24"/>
              </w:rPr>
            </w:pPr>
            <w:r w:rsidRPr="00CC59B3">
              <w:rPr>
                <w:rFonts w:ascii="Times New Roman" w:hAnsi="Times New Roman" w:cs="Times New Roman"/>
                <w:sz w:val="24"/>
                <w:szCs w:val="24"/>
              </w:rPr>
              <w:t>Есть потребность в установке банкомата / платежного терминала</w:t>
            </w:r>
          </w:p>
        </w:tc>
        <w:tc>
          <w:tcPr>
            <w:tcW w:w="1418" w:type="dxa"/>
          </w:tcPr>
          <w:p w14:paraId="07858CA6" w14:textId="77777777" w:rsidR="00FD5D51" w:rsidRPr="00CC59B3" w:rsidRDefault="00FD5D51" w:rsidP="00052F3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68</w:t>
            </w:r>
          </w:p>
        </w:tc>
        <w:tc>
          <w:tcPr>
            <w:tcW w:w="1411" w:type="dxa"/>
          </w:tcPr>
          <w:p w14:paraId="29716F55" w14:textId="77777777" w:rsidR="00FD5D51" w:rsidRPr="00CC59B3" w:rsidRDefault="00FD5D51" w:rsidP="00052F3C">
            <w:pPr>
              <w:autoSpaceDE w:val="0"/>
              <w:autoSpaceDN w:val="0"/>
              <w:adjustRightInd w:val="0"/>
              <w:jc w:val="center"/>
              <w:rPr>
                <w:rFonts w:ascii="Times New Roman" w:hAnsi="Times New Roman" w:cs="Times New Roman"/>
                <w:sz w:val="24"/>
                <w:szCs w:val="24"/>
              </w:rPr>
            </w:pPr>
            <w:r w:rsidRPr="00CC59B3">
              <w:rPr>
                <w:rFonts w:ascii="Times New Roman" w:hAnsi="Times New Roman" w:cs="Times New Roman"/>
                <w:sz w:val="24"/>
                <w:szCs w:val="24"/>
              </w:rPr>
              <w:t>32%</w:t>
            </w:r>
          </w:p>
        </w:tc>
      </w:tr>
      <w:tr w:rsidR="00FD5D51" w:rsidRPr="00CC59B3" w14:paraId="0748299E" w14:textId="77777777" w:rsidTr="00052F3C">
        <w:tc>
          <w:tcPr>
            <w:tcW w:w="6232" w:type="dxa"/>
          </w:tcPr>
          <w:p w14:paraId="57FD7D8F" w14:textId="77777777" w:rsidR="00FD5D51" w:rsidRPr="00CC59B3" w:rsidRDefault="00FD5D51" w:rsidP="00052F3C">
            <w:pPr>
              <w:autoSpaceDE w:val="0"/>
              <w:autoSpaceDN w:val="0"/>
              <w:adjustRightInd w:val="0"/>
              <w:jc w:val="both"/>
              <w:rPr>
                <w:rFonts w:ascii="Times New Roman" w:hAnsi="Times New Roman" w:cs="Times New Roman"/>
                <w:sz w:val="24"/>
                <w:szCs w:val="24"/>
              </w:rPr>
            </w:pPr>
            <w:r w:rsidRPr="00CC59B3">
              <w:rPr>
                <w:rFonts w:ascii="Times New Roman" w:hAnsi="Times New Roman" w:cs="Times New Roman"/>
                <w:sz w:val="24"/>
                <w:szCs w:val="24"/>
              </w:rPr>
              <w:t>Жителей в целом устраивает организация обслуживания в финансовых организациях, их потребности удовлетворены</w:t>
            </w:r>
          </w:p>
        </w:tc>
        <w:tc>
          <w:tcPr>
            <w:tcW w:w="1418" w:type="dxa"/>
          </w:tcPr>
          <w:p w14:paraId="32C6C95E" w14:textId="77777777" w:rsidR="00FD5D51" w:rsidRPr="00CC59B3" w:rsidRDefault="00FD5D51" w:rsidP="00052F3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54</w:t>
            </w:r>
          </w:p>
        </w:tc>
        <w:tc>
          <w:tcPr>
            <w:tcW w:w="1411" w:type="dxa"/>
          </w:tcPr>
          <w:p w14:paraId="0F27DCA4" w14:textId="77777777" w:rsidR="00FD5D51" w:rsidRPr="00CC59B3" w:rsidRDefault="00FD5D51" w:rsidP="00052F3C">
            <w:pPr>
              <w:autoSpaceDE w:val="0"/>
              <w:autoSpaceDN w:val="0"/>
              <w:adjustRightInd w:val="0"/>
              <w:jc w:val="center"/>
              <w:rPr>
                <w:rFonts w:ascii="Times New Roman" w:hAnsi="Times New Roman" w:cs="Times New Roman"/>
                <w:sz w:val="24"/>
                <w:szCs w:val="24"/>
              </w:rPr>
            </w:pPr>
            <w:r w:rsidRPr="00CC59B3">
              <w:rPr>
                <w:rFonts w:ascii="Times New Roman" w:hAnsi="Times New Roman" w:cs="Times New Roman"/>
                <w:sz w:val="24"/>
                <w:szCs w:val="24"/>
              </w:rPr>
              <w:t>26%</w:t>
            </w:r>
          </w:p>
        </w:tc>
      </w:tr>
      <w:tr w:rsidR="00FD5D51" w:rsidRPr="00CC59B3" w14:paraId="14697E95" w14:textId="77777777" w:rsidTr="00052F3C">
        <w:tc>
          <w:tcPr>
            <w:tcW w:w="6232" w:type="dxa"/>
          </w:tcPr>
          <w:p w14:paraId="7671420D" w14:textId="77777777" w:rsidR="00FD5D51" w:rsidRPr="00CC59B3" w:rsidRDefault="00FD5D51" w:rsidP="00052F3C">
            <w:pPr>
              <w:autoSpaceDE w:val="0"/>
              <w:autoSpaceDN w:val="0"/>
              <w:adjustRightInd w:val="0"/>
              <w:jc w:val="both"/>
              <w:rPr>
                <w:rFonts w:ascii="Times New Roman" w:hAnsi="Times New Roman" w:cs="Times New Roman"/>
                <w:sz w:val="24"/>
                <w:szCs w:val="24"/>
              </w:rPr>
            </w:pPr>
            <w:r w:rsidRPr="00CC59B3">
              <w:rPr>
                <w:rFonts w:ascii="Times New Roman" w:hAnsi="Times New Roman" w:cs="Times New Roman"/>
                <w:sz w:val="24"/>
                <w:szCs w:val="24"/>
              </w:rPr>
              <w:t>Есть потребность снятия с платежной карты наличных денег при совершении покупки в магазине (точка предоставления сервиса «Наличные на кассе»)</w:t>
            </w:r>
          </w:p>
        </w:tc>
        <w:tc>
          <w:tcPr>
            <w:tcW w:w="1418" w:type="dxa"/>
          </w:tcPr>
          <w:p w14:paraId="71FFDAA4" w14:textId="77777777" w:rsidR="00FD5D51" w:rsidRPr="00CC59B3" w:rsidRDefault="00FD5D51" w:rsidP="00052F3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33</w:t>
            </w:r>
          </w:p>
        </w:tc>
        <w:tc>
          <w:tcPr>
            <w:tcW w:w="1411" w:type="dxa"/>
          </w:tcPr>
          <w:p w14:paraId="7F73B165" w14:textId="77777777" w:rsidR="00FD5D51" w:rsidRPr="00CC59B3" w:rsidRDefault="00FD5D51" w:rsidP="00052F3C">
            <w:pPr>
              <w:autoSpaceDE w:val="0"/>
              <w:autoSpaceDN w:val="0"/>
              <w:adjustRightInd w:val="0"/>
              <w:jc w:val="center"/>
              <w:rPr>
                <w:rFonts w:ascii="Times New Roman" w:hAnsi="Times New Roman" w:cs="Times New Roman"/>
                <w:sz w:val="24"/>
                <w:szCs w:val="24"/>
              </w:rPr>
            </w:pPr>
            <w:r w:rsidRPr="00CC59B3">
              <w:rPr>
                <w:rFonts w:ascii="Times New Roman" w:hAnsi="Times New Roman" w:cs="Times New Roman"/>
                <w:sz w:val="24"/>
                <w:szCs w:val="24"/>
              </w:rPr>
              <w:t>16%</w:t>
            </w:r>
          </w:p>
        </w:tc>
      </w:tr>
      <w:tr w:rsidR="00FD5D51" w:rsidRPr="00CC59B3" w14:paraId="33FF002F" w14:textId="77777777" w:rsidTr="00052F3C">
        <w:tc>
          <w:tcPr>
            <w:tcW w:w="6232" w:type="dxa"/>
          </w:tcPr>
          <w:p w14:paraId="2E29DC97" w14:textId="77777777" w:rsidR="00FD5D51" w:rsidRPr="00CC59B3" w:rsidRDefault="00FD5D51" w:rsidP="00052F3C">
            <w:pPr>
              <w:autoSpaceDE w:val="0"/>
              <w:autoSpaceDN w:val="0"/>
              <w:adjustRightInd w:val="0"/>
              <w:jc w:val="both"/>
              <w:rPr>
                <w:rFonts w:ascii="Times New Roman" w:hAnsi="Times New Roman" w:cs="Times New Roman"/>
                <w:sz w:val="24"/>
                <w:szCs w:val="24"/>
              </w:rPr>
            </w:pPr>
            <w:r w:rsidRPr="00CC59B3">
              <w:rPr>
                <w:rFonts w:ascii="Times New Roman" w:hAnsi="Times New Roman" w:cs="Times New Roman"/>
                <w:sz w:val="24"/>
                <w:szCs w:val="24"/>
              </w:rPr>
              <w:t>Есть потребность в посещении населенного пункта мобильным офисом банка</w:t>
            </w:r>
          </w:p>
        </w:tc>
        <w:tc>
          <w:tcPr>
            <w:tcW w:w="1418" w:type="dxa"/>
          </w:tcPr>
          <w:p w14:paraId="17006B1E" w14:textId="77777777" w:rsidR="00FD5D51" w:rsidRPr="00CC59B3" w:rsidRDefault="00FD5D51" w:rsidP="00052F3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32</w:t>
            </w:r>
          </w:p>
        </w:tc>
        <w:tc>
          <w:tcPr>
            <w:tcW w:w="1411" w:type="dxa"/>
          </w:tcPr>
          <w:p w14:paraId="061A24B6" w14:textId="77777777" w:rsidR="00FD5D51" w:rsidRPr="00CC59B3" w:rsidRDefault="00FD5D51" w:rsidP="00052F3C">
            <w:pPr>
              <w:autoSpaceDE w:val="0"/>
              <w:autoSpaceDN w:val="0"/>
              <w:adjustRightInd w:val="0"/>
              <w:jc w:val="center"/>
              <w:rPr>
                <w:rFonts w:ascii="Times New Roman" w:hAnsi="Times New Roman" w:cs="Times New Roman"/>
                <w:sz w:val="24"/>
                <w:szCs w:val="24"/>
              </w:rPr>
            </w:pPr>
            <w:r w:rsidRPr="00CC59B3">
              <w:rPr>
                <w:rFonts w:ascii="Times New Roman" w:hAnsi="Times New Roman" w:cs="Times New Roman"/>
                <w:sz w:val="24"/>
                <w:szCs w:val="24"/>
              </w:rPr>
              <w:t>15%</w:t>
            </w:r>
          </w:p>
        </w:tc>
      </w:tr>
      <w:tr w:rsidR="00FD5D51" w:rsidRPr="00CC59B3" w14:paraId="4E8FF8D1" w14:textId="77777777" w:rsidTr="00052F3C">
        <w:tc>
          <w:tcPr>
            <w:tcW w:w="6232" w:type="dxa"/>
          </w:tcPr>
          <w:p w14:paraId="58B6C90A" w14:textId="77777777" w:rsidR="00FD5D51" w:rsidRPr="00CC59B3" w:rsidRDefault="00FD5D51" w:rsidP="00052F3C">
            <w:pPr>
              <w:autoSpaceDE w:val="0"/>
              <w:autoSpaceDN w:val="0"/>
              <w:adjustRightInd w:val="0"/>
              <w:jc w:val="both"/>
              <w:rPr>
                <w:rFonts w:ascii="Times New Roman" w:hAnsi="Times New Roman" w:cs="Times New Roman"/>
                <w:sz w:val="24"/>
                <w:szCs w:val="24"/>
              </w:rPr>
            </w:pPr>
            <w:r w:rsidRPr="00CC59B3">
              <w:rPr>
                <w:rFonts w:ascii="Times New Roman" w:hAnsi="Times New Roman" w:cs="Times New Roman"/>
                <w:sz w:val="24"/>
                <w:szCs w:val="24"/>
              </w:rPr>
              <w:t xml:space="preserve">Есть потребность в организации «Сельского кабинета» – точки онлайн доступа к финансовым и государственным услугам с компьютером и консультантом, работающей на базе объекта сельской социальной инфраструктуры (библиотека, фельдшерско-акушерский пункт, дом культуры, школа и т.п.) </w:t>
            </w:r>
          </w:p>
        </w:tc>
        <w:tc>
          <w:tcPr>
            <w:tcW w:w="1418" w:type="dxa"/>
          </w:tcPr>
          <w:p w14:paraId="774B66C9" w14:textId="77777777" w:rsidR="00FD5D51" w:rsidRPr="00CC59B3" w:rsidRDefault="00FD5D51" w:rsidP="00052F3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24</w:t>
            </w:r>
          </w:p>
        </w:tc>
        <w:tc>
          <w:tcPr>
            <w:tcW w:w="1411" w:type="dxa"/>
          </w:tcPr>
          <w:p w14:paraId="22B32B47" w14:textId="77777777" w:rsidR="00FD5D51" w:rsidRPr="00CC59B3" w:rsidRDefault="00FD5D51" w:rsidP="00052F3C">
            <w:pPr>
              <w:autoSpaceDE w:val="0"/>
              <w:autoSpaceDN w:val="0"/>
              <w:adjustRightInd w:val="0"/>
              <w:jc w:val="center"/>
              <w:rPr>
                <w:rFonts w:ascii="Times New Roman" w:hAnsi="Times New Roman" w:cs="Times New Roman"/>
                <w:sz w:val="24"/>
                <w:szCs w:val="24"/>
              </w:rPr>
            </w:pPr>
            <w:r w:rsidRPr="00CC59B3">
              <w:rPr>
                <w:rFonts w:ascii="Times New Roman" w:hAnsi="Times New Roman" w:cs="Times New Roman"/>
                <w:sz w:val="24"/>
                <w:szCs w:val="24"/>
              </w:rPr>
              <w:t>11%</w:t>
            </w:r>
          </w:p>
        </w:tc>
      </w:tr>
      <w:tr w:rsidR="00FD5D51" w:rsidRPr="00CC59B3" w14:paraId="746EBA93" w14:textId="77777777" w:rsidTr="00052F3C">
        <w:tc>
          <w:tcPr>
            <w:tcW w:w="6232" w:type="dxa"/>
          </w:tcPr>
          <w:p w14:paraId="04494258" w14:textId="77777777" w:rsidR="00FD5D51" w:rsidRPr="00CC59B3" w:rsidRDefault="00FD5D51" w:rsidP="00052F3C">
            <w:pPr>
              <w:autoSpaceDE w:val="0"/>
              <w:autoSpaceDN w:val="0"/>
              <w:adjustRightInd w:val="0"/>
              <w:jc w:val="both"/>
              <w:rPr>
                <w:rFonts w:ascii="Times New Roman" w:hAnsi="Times New Roman" w:cs="Times New Roman"/>
                <w:sz w:val="24"/>
                <w:szCs w:val="24"/>
              </w:rPr>
            </w:pPr>
            <w:r w:rsidRPr="00CC59B3">
              <w:rPr>
                <w:rFonts w:ascii="Times New Roman" w:hAnsi="Times New Roman" w:cs="Times New Roman"/>
                <w:sz w:val="24"/>
                <w:szCs w:val="24"/>
              </w:rPr>
              <w:t>Есть потребность в посещении населенного пункта выездным работником / агентом банка</w:t>
            </w:r>
          </w:p>
        </w:tc>
        <w:tc>
          <w:tcPr>
            <w:tcW w:w="1418" w:type="dxa"/>
          </w:tcPr>
          <w:p w14:paraId="0982EA56" w14:textId="77777777" w:rsidR="00FD5D51" w:rsidRPr="00CC59B3" w:rsidRDefault="00FD5D51" w:rsidP="00052F3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22</w:t>
            </w:r>
          </w:p>
        </w:tc>
        <w:tc>
          <w:tcPr>
            <w:tcW w:w="1411" w:type="dxa"/>
          </w:tcPr>
          <w:p w14:paraId="7E6499D7" w14:textId="77777777" w:rsidR="00FD5D51" w:rsidRPr="00CC59B3" w:rsidRDefault="00FD5D51" w:rsidP="00052F3C">
            <w:pPr>
              <w:autoSpaceDE w:val="0"/>
              <w:autoSpaceDN w:val="0"/>
              <w:adjustRightInd w:val="0"/>
              <w:jc w:val="center"/>
              <w:rPr>
                <w:rFonts w:ascii="Times New Roman" w:hAnsi="Times New Roman" w:cs="Times New Roman"/>
                <w:sz w:val="24"/>
                <w:szCs w:val="24"/>
              </w:rPr>
            </w:pPr>
            <w:r w:rsidRPr="00CC59B3">
              <w:rPr>
                <w:rFonts w:ascii="Times New Roman" w:hAnsi="Times New Roman" w:cs="Times New Roman"/>
                <w:sz w:val="24"/>
                <w:szCs w:val="24"/>
              </w:rPr>
              <w:t>10%</w:t>
            </w:r>
          </w:p>
        </w:tc>
      </w:tr>
      <w:tr w:rsidR="00FD5D51" w:rsidRPr="00CC59B3" w14:paraId="75451D09" w14:textId="77777777" w:rsidTr="00052F3C">
        <w:tc>
          <w:tcPr>
            <w:tcW w:w="6232" w:type="dxa"/>
          </w:tcPr>
          <w:p w14:paraId="56F881C7" w14:textId="77777777" w:rsidR="00FD5D51" w:rsidRPr="00CC59B3" w:rsidRDefault="00FD5D51" w:rsidP="00052F3C">
            <w:pPr>
              <w:autoSpaceDE w:val="0"/>
              <w:autoSpaceDN w:val="0"/>
              <w:adjustRightInd w:val="0"/>
              <w:jc w:val="both"/>
              <w:rPr>
                <w:rFonts w:ascii="Times New Roman" w:hAnsi="Times New Roman" w:cs="Times New Roman"/>
                <w:sz w:val="24"/>
                <w:szCs w:val="24"/>
              </w:rPr>
            </w:pPr>
            <w:r w:rsidRPr="00CC59B3">
              <w:rPr>
                <w:rFonts w:ascii="Times New Roman" w:hAnsi="Times New Roman" w:cs="Times New Roman"/>
                <w:sz w:val="24"/>
                <w:szCs w:val="24"/>
              </w:rPr>
              <w:t>Есть потребность безналичной оплаты услуг в некоторых государственных и / или муниципальных учреждениях, в которых такая возможность сейчас отсутствует</w:t>
            </w:r>
          </w:p>
        </w:tc>
        <w:tc>
          <w:tcPr>
            <w:tcW w:w="1418" w:type="dxa"/>
          </w:tcPr>
          <w:p w14:paraId="16978A2F" w14:textId="77777777" w:rsidR="00FD5D51" w:rsidRPr="00CC59B3" w:rsidRDefault="00FD5D51" w:rsidP="00052F3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18</w:t>
            </w:r>
          </w:p>
        </w:tc>
        <w:tc>
          <w:tcPr>
            <w:tcW w:w="1411" w:type="dxa"/>
          </w:tcPr>
          <w:p w14:paraId="4E9CED36" w14:textId="77777777" w:rsidR="00FD5D51" w:rsidRPr="00CC59B3" w:rsidRDefault="00FD5D51" w:rsidP="00052F3C">
            <w:pPr>
              <w:autoSpaceDE w:val="0"/>
              <w:autoSpaceDN w:val="0"/>
              <w:adjustRightInd w:val="0"/>
              <w:jc w:val="center"/>
              <w:rPr>
                <w:rFonts w:ascii="Times New Roman" w:hAnsi="Times New Roman" w:cs="Times New Roman"/>
                <w:sz w:val="24"/>
                <w:szCs w:val="24"/>
              </w:rPr>
            </w:pPr>
            <w:r w:rsidRPr="00CC59B3">
              <w:rPr>
                <w:rFonts w:ascii="Times New Roman" w:hAnsi="Times New Roman" w:cs="Times New Roman"/>
                <w:sz w:val="24"/>
                <w:szCs w:val="24"/>
              </w:rPr>
              <w:t>9%</w:t>
            </w:r>
          </w:p>
        </w:tc>
      </w:tr>
      <w:tr w:rsidR="00FD5D51" w:rsidRPr="00CC59B3" w14:paraId="6E674261" w14:textId="77777777" w:rsidTr="00052F3C">
        <w:tc>
          <w:tcPr>
            <w:tcW w:w="6232" w:type="dxa"/>
          </w:tcPr>
          <w:p w14:paraId="7777DC1A" w14:textId="77777777" w:rsidR="00FD5D51" w:rsidRPr="00CC59B3" w:rsidRDefault="00FD5D51" w:rsidP="00052F3C">
            <w:pPr>
              <w:autoSpaceDE w:val="0"/>
              <w:autoSpaceDN w:val="0"/>
              <w:adjustRightInd w:val="0"/>
              <w:jc w:val="both"/>
              <w:rPr>
                <w:rFonts w:ascii="Times New Roman" w:hAnsi="Times New Roman" w:cs="Times New Roman"/>
                <w:sz w:val="24"/>
                <w:szCs w:val="24"/>
              </w:rPr>
            </w:pPr>
            <w:r w:rsidRPr="00CC59B3">
              <w:rPr>
                <w:rFonts w:ascii="Times New Roman" w:hAnsi="Times New Roman" w:cs="Times New Roman"/>
                <w:sz w:val="24"/>
                <w:szCs w:val="24"/>
              </w:rPr>
              <w:t>Есть потребность в посещении населенного пункта передвижным отделением почтовой связи или почтальоном с мобильным переносным кассовым терминалом</w:t>
            </w:r>
          </w:p>
        </w:tc>
        <w:tc>
          <w:tcPr>
            <w:tcW w:w="1418" w:type="dxa"/>
          </w:tcPr>
          <w:p w14:paraId="4C43B8C5" w14:textId="77777777" w:rsidR="00FD5D51" w:rsidRPr="00CC59B3" w:rsidRDefault="00FD5D51" w:rsidP="00052F3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14</w:t>
            </w:r>
          </w:p>
        </w:tc>
        <w:tc>
          <w:tcPr>
            <w:tcW w:w="1411" w:type="dxa"/>
          </w:tcPr>
          <w:p w14:paraId="5D1449FC" w14:textId="77777777" w:rsidR="00FD5D51" w:rsidRPr="00CC59B3" w:rsidRDefault="00FD5D51" w:rsidP="00052F3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7%</w:t>
            </w:r>
          </w:p>
        </w:tc>
      </w:tr>
      <w:tr w:rsidR="00FD5D51" w:rsidRPr="00CC59B3" w14:paraId="03CADAFA" w14:textId="77777777" w:rsidTr="00052F3C">
        <w:tc>
          <w:tcPr>
            <w:tcW w:w="6232" w:type="dxa"/>
          </w:tcPr>
          <w:p w14:paraId="0A6A6A6B" w14:textId="77777777" w:rsidR="00FD5D51" w:rsidRPr="00CC59B3" w:rsidRDefault="00FD5D51" w:rsidP="00052F3C">
            <w:pPr>
              <w:autoSpaceDE w:val="0"/>
              <w:autoSpaceDN w:val="0"/>
              <w:adjustRightInd w:val="0"/>
              <w:jc w:val="both"/>
              <w:rPr>
                <w:rFonts w:ascii="Times New Roman" w:hAnsi="Times New Roman" w:cs="Times New Roman"/>
                <w:sz w:val="24"/>
                <w:szCs w:val="24"/>
              </w:rPr>
            </w:pPr>
            <w:r w:rsidRPr="00CC59B3">
              <w:rPr>
                <w:rFonts w:ascii="Times New Roman" w:hAnsi="Times New Roman" w:cs="Times New Roman"/>
                <w:sz w:val="24"/>
                <w:szCs w:val="24"/>
              </w:rPr>
              <w:t>Есть потребность в посещении населенного пункта страховым агентом</w:t>
            </w:r>
          </w:p>
        </w:tc>
        <w:tc>
          <w:tcPr>
            <w:tcW w:w="1418" w:type="dxa"/>
          </w:tcPr>
          <w:p w14:paraId="2F8142FE" w14:textId="77777777" w:rsidR="00FD5D51" w:rsidRPr="00CC59B3" w:rsidRDefault="00FD5D51" w:rsidP="00052F3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13</w:t>
            </w:r>
          </w:p>
        </w:tc>
        <w:tc>
          <w:tcPr>
            <w:tcW w:w="1411" w:type="dxa"/>
          </w:tcPr>
          <w:p w14:paraId="0CF3E5FD" w14:textId="77777777" w:rsidR="00FD5D51" w:rsidRPr="00CC59B3" w:rsidRDefault="00FD5D51" w:rsidP="00052F3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p>
        </w:tc>
      </w:tr>
      <w:tr w:rsidR="00FD5D51" w:rsidRPr="00CC59B3" w14:paraId="715DF883" w14:textId="77777777" w:rsidTr="00052F3C">
        <w:tc>
          <w:tcPr>
            <w:tcW w:w="6232" w:type="dxa"/>
          </w:tcPr>
          <w:p w14:paraId="183F67EA" w14:textId="77777777" w:rsidR="00FD5D51" w:rsidRPr="00CC59B3" w:rsidRDefault="00FD5D51" w:rsidP="00052F3C">
            <w:pPr>
              <w:autoSpaceDE w:val="0"/>
              <w:autoSpaceDN w:val="0"/>
              <w:adjustRightInd w:val="0"/>
              <w:jc w:val="both"/>
              <w:rPr>
                <w:rFonts w:ascii="Times New Roman" w:hAnsi="Times New Roman" w:cs="Times New Roman"/>
                <w:sz w:val="24"/>
                <w:szCs w:val="24"/>
              </w:rPr>
            </w:pPr>
            <w:r w:rsidRPr="00CC59B3">
              <w:rPr>
                <w:rFonts w:ascii="Times New Roman" w:hAnsi="Times New Roman" w:cs="Times New Roman"/>
                <w:sz w:val="24"/>
                <w:szCs w:val="24"/>
              </w:rPr>
              <w:t>Неудобный режим работы отделения почтовой связи</w:t>
            </w:r>
          </w:p>
        </w:tc>
        <w:tc>
          <w:tcPr>
            <w:tcW w:w="1418" w:type="dxa"/>
          </w:tcPr>
          <w:p w14:paraId="53822D3C" w14:textId="77777777" w:rsidR="00FD5D51" w:rsidRPr="00CC59B3" w:rsidRDefault="00FD5D51" w:rsidP="00052F3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11</w:t>
            </w:r>
          </w:p>
        </w:tc>
        <w:tc>
          <w:tcPr>
            <w:tcW w:w="1411" w:type="dxa"/>
          </w:tcPr>
          <w:p w14:paraId="440E3D99" w14:textId="77777777" w:rsidR="00FD5D51" w:rsidRPr="00CC59B3" w:rsidRDefault="00FD5D51" w:rsidP="00052F3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r>
      <w:tr w:rsidR="00FD5D51" w:rsidRPr="00CC59B3" w14:paraId="05A8BA82" w14:textId="77777777" w:rsidTr="00052F3C">
        <w:tc>
          <w:tcPr>
            <w:tcW w:w="6232" w:type="dxa"/>
          </w:tcPr>
          <w:p w14:paraId="3D13A2F1" w14:textId="77777777" w:rsidR="00FD5D51" w:rsidRPr="00CC59B3" w:rsidRDefault="00FD5D51" w:rsidP="00052F3C">
            <w:pPr>
              <w:autoSpaceDE w:val="0"/>
              <w:autoSpaceDN w:val="0"/>
              <w:adjustRightInd w:val="0"/>
              <w:jc w:val="both"/>
              <w:rPr>
                <w:rFonts w:ascii="Times New Roman" w:hAnsi="Times New Roman" w:cs="Times New Roman"/>
                <w:sz w:val="24"/>
                <w:szCs w:val="24"/>
              </w:rPr>
            </w:pPr>
            <w:r w:rsidRPr="00CC59B3">
              <w:rPr>
                <w:rFonts w:ascii="Times New Roman" w:hAnsi="Times New Roman" w:cs="Times New Roman"/>
                <w:sz w:val="24"/>
                <w:szCs w:val="24"/>
              </w:rPr>
              <w:t>Есть потребность в восстановлении работы закрытого отделения почтовой связи</w:t>
            </w:r>
          </w:p>
        </w:tc>
        <w:tc>
          <w:tcPr>
            <w:tcW w:w="1418" w:type="dxa"/>
          </w:tcPr>
          <w:p w14:paraId="355EBA03" w14:textId="77777777" w:rsidR="00FD5D51" w:rsidRPr="00CC59B3" w:rsidRDefault="00FD5D51" w:rsidP="00052F3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p>
        </w:tc>
        <w:tc>
          <w:tcPr>
            <w:tcW w:w="1411" w:type="dxa"/>
          </w:tcPr>
          <w:p w14:paraId="0E12E35A" w14:textId="77777777" w:rsidR="00FD5D51" w:rsidRPr="00CC59B3" w:rsidRDefault="00FD5D51" w:rsidP="00052F3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r>
      <w:tr w:rsidR="00FD5D51" w:rsidRPr="00CC59B3" w14:paraId="63E08AD2" w14:textId="77777777" w:rsidTr="00052F3C">
        <w:tc>
          <w:tcPr>
            <w:tcW w:w="6232" w:type="dxa"/>
          </w:tcPr>
          <w:p w14:paraId="3507B34B" w14:textId="77777777" w:rsidR="00FD5D51" w:rsidRPr="00CC59B3" w:rsidRDefault="00FD5D51" w:rsidP="00052F3C">
            <w:pPr>
              <w:autoSpaceDE w:val="0"/>
              <w:autoSpaceDN w:val="0"/>
              <w:adjustRightInd w:val="0"/>
              <w:jc w:val="both"/>
              <w:rPr>
                <w:rFonts w:ascii="Times New Roman" w:hAnsi="Times New Roman" w:cs="Times New Roman"/>
                <w:sz w:val="24"/>
                <w:szCs w:val="24"/>
              </w:rPr>
            </w:pPr>
            <w:r w:rsidRPr="00CC59B3">
              <w:rPr>
                <w:rFonts w:ascii="Times New Roman" w:hAnsi="Times New Roman" w:cs="Times New Roman"/>
                <w:sz w:val="24"/>
                <w:szCs w:val="24"/>
              </w:rPr>
              <w:t>Продолжительное время не работает отделение банка</w:t>
            </w:r>
          </w:p>
        </w:tc>
        <w:tc>
          <w:tcPr>
            <w:tcW w:w="1418" w:type="dxa"/>
          </w:tcPr>
          <w:p w14:paraId="03760237" w14:textId="77777777" w:rsidR="00FD5D51" w:rsidRPr="00CC59B3" w:rsidRDefault="00FD5D51" w:rsidP="00052F3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1411" w:type="dxa"/>
          </w:tcPr>
          <w:p w14:paraId="613FB3C6" w14:textId="77777777" w:rsidR="00FD5D51" w:rsidRPr="00CC59B3" w:rsidRDefault="00FD5D51" w:rsidP="00052F3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r>
      <w:tr w:rsidR="00FD5D51" w:rsidRPr="00CC59B3" w14:paraId="4A149EF0" w14:textId="77777777" w:rsidTr="00052F3C">
        <w:tc>
          <w:tcPr>
            <w:tcW w:w="6232" w:type="dxa"/>
          </w:tcPr>
          <w:p w14:paraId="383A769A" w14:textId="77777777" w:rsidR="00FD5D51" w:rsidRPr="00CC59B3" w:rsidRDefault="00FD5D51" w:rsidP="00052F3C">
            <w:pPr>
              <w:autoSpaceDE w:val="0"/>
              <w:autoSpaceDN w:val="0"/>
              <w:adjustRightInd w:val="0"/>
              <w:jc w:val="both"/>
              <w:rPr>
                <w:rFonts w:ascii="Times New Roman" w:hAnsi="Times New Roman" w:cs="Times New Roman"/>
                <w:sz w:val="24"/>
                <w:szCs w:val="24"/>
              </w:rPr>
            </w:pPr>
            <w:r w:rsidRPr="00CC59B3">
              <w:rPr>
                <w:rFonts w:ascii="Times New Roman" w:hAnsi="Times New Roman" w:cs="Times New Roman"/>
                <w:sz w:val="24"/>
                <w:szCs w:val="24"/>
              </w:rPr>
              <w:t>Продолжительное время не работает банкомат / платежный терминал</w:t>
            </w:r>
          </w:p>
        </w:tc>
        <w:tc>
          <w:tcPr>
            <w:tcW w:w="1418" w:type="dxa"/>
          </w:tcPr>
          <w:p w14:paraId="35E4C365" w14:textId="77777777" w:rsidR="00FD5D51" w:rsidRPr="00CC59B3" w:rsidRDefault="00FD5D51" w:rsidP="00052F3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1411" w:type="dxa"/>
          </w:tcPr>
          <w:p w14:paraId="2428BE2E" w14:textId="77777777" w:rsidR="00FD5D51" w:rsidRPr="00CC59B3" w:rsidRDefault="00FD5D51" w:rsidP="00052F3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r>
      <w:tr w:rsidR="00FD5D51" w:rsidRPr="00CC59B3" w14:paraId="07172DBB" w14:textId="77777777" w:rsidTr="00052F3C">
        <w:tc>
          <w:tcPr>
            <w:tcW w:w="6232" w:type="dxa"/>
          </w:tcPr>
          <w:p w14:paraId="142227D2" w14:textId="77777777" w:rsidR="00FD5D51" w:rsidRPr="00CC59B3" w:rsidRDefault="00FD5D51" w:rsidP="00052F3C">
            <w:pPr>
              <w:autoSpaceDE w:val="0"/>
              <w:autoSpaceDN w:val="0"/>
              <w:adjustRightInd w:val="0"/>
              <w:jc w:val="both"/>
              <w:rPr>
                <w:rFonts w:ascii="Times New Roman" w:hAnsi="Times New Roman" w:cs="Times New Roman"/>
                <w:sz w:val="24"/>
                <w:szCs w:val="24"/>
              </w:rPr>
            </w:pPr>
            <w:r w:rsidRPr="00CC59B3">
              <w:rPr>
                <w:rFonts w:ascii="Times New Roman" w:hAnsi="Times New Roman" w:cs="Times New Roman"/>
                <w:sz w:val="24"/>
                <w:szCs w:val="24"/>
              </w:rPr>
              <w:t>Неудобный режим работы отделения банка</w:t>
            </w:r>
          </w:p>
        </w:tc>
        <w:tc>
          <w:tcPr>
            <w:tcW w:w="1418" w:type="dxa"/>
          </w:tcPr>
          <w:p w14:paraId="7D5E5377" w14:textId="77777777" w:rsidR="00FD5D51" w:rsidRPr="00CC59B3" w:rsidRDefault="00FD5D51" w:rsidP="00052F3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1411" w:type="dxa"/>
          </w:tcPr>
          <w:p w14:paraId="26B4F491" w14:textId="77777777" w:rsidR="00FD5D51" w:rsidRPr="00CC59B3" w:rsidRDefault="00FD5D51" w:rsidP="00052F3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r>
      <w:tr w:rsidR="00FD5D51" w:rsidRPr="001C17AB" w14:paraId="3A0D6954" w14:textId="77777777" w:rsidTr="00052F3C">
        <w:tc>
          <w:tcPr>
            <w:tcW w:w="6232" w:type="dxa"/>
          </w:tcPr>
          <w:p w14:paraId="1F420440" w14:textId="77777777" w:rsidR="00FD5D51" w:rsidRPr="001C17AB" w:rsidRDefault="00FD5D51" w:rsidP="00052F3C">
            <w:pPr>
              <w:autoSpaceDE w:val="0"/>
              <w:autoSpaceDN w:val="0"/>
              <w:adjustRightInd w:val="0"/>
              <w:jc w:val="both"/>
              <w:rPr>
                <w:rFonts w:ascii="Times New Roman" w:hAnsi="Times New Roman" w:cs="Times New Roman"/>
                <w:sz w:val="24"/>
                <w:szCs w:val="24"/>
              </w:rPr>
            </w:pPr>
            <w:r w:rsidRPr="001C17AB">
              <w:rPr>
                <w:rFonts w:ascii="Times New Roman" w:hAnsi="Times New Roman" w:cs="Times New Roman"/>
                <w:sz w:val="24"/>
                <w:szCs w:val="24"/>
              </w:rPr>
              <w:t>Кол-во ответивших НП</w:t>
            </w:r>
          </w:p>
        </w:tc>
        <w:tc>
          <w:tcPr>
            <w:tcW w:w="1418" w:type="dxa"/>
          </w:tcPr>
          <w:p w14:paraId="42A9D042" w14:textId="77777777" w:rsidR="00FD5D51" w:rsidRPr="001C17AB" w:rsidRDefault="00FD5D51" w:rsidP="00052F3C">
            <w:pPr>
              <w:autoSpaceDE w:val="0"/>
              <w:autoSpaceDN w:val="0"/>
              <w:adjustRightInd w:val="0"/>
              <w:jc w:val="center"/>
              <w:rPr>
                <w:rFonts w:ascii="Times New Roman" w:hAnsi="Times New Roman" w:cs="Times New Roman"/>
                <w:sz w:val="24"/>
                <w:szCs w:val="24"/>
              </w:rPr>
            </w:pPr>
            <w:r w:rsidRPr="001C17AB">
              <w:rPr>
                <w:rFonts w:ascii="Times New Roman" w:hAnsi="Times New Roman" w:cs="Times New Roman"/>
                <w:sz w:val="24"/>
                <w:szCs w:val="24"/>
              </w:rPr>
              <w:t>210</w:t>
            </w:r>
          </w:p>
        </w:tc>
        <w:tc>
          <w:tcPr>
            <w:tcW w:w="1411" w:type="dxa"/>
          </w:tcPr>
          <w:p w14:paraId="07A758FC" w14:textId="77777777" w:rsidR="00FD5D51" w:rsidRPr="001C17AB" w:rsidRDefault="00FD5D51" w:rsidP="00052F3C">
            <w:pPr>
              <w:autoSpaceDE w:val="0"/>
              <w:autoSpaceDN w:val="0"/>
              <w:adjustRightInd w:val="0"/>
              <w:jc w:val="center"/>
              <w:rPr>
                <w:rFonts w:ascii="Times New Roman" w:hAnsi="Times New Roman" w:cs="Times New Roman"/>
                <w:sz w:val="24"/>
                <w:szCs w:val="24"/>
              </w:rPr>
            </w:pPr>
            <w:r w:rsidRPr="001C17AB">
              <w:rPr>
                <w:rFonts w:ascii="Times New Roman" w:hAnsi="Times New Roman" w:cs="Times New Roman"/>
                <w:sz w:val="24"/>
                <w:szCs w:val="24"/>
              </w:rPr>
              <w:t>х</w:t>
            </w:r>
          </w:p>
        </w:tc>
      </w:tr>
    </w:tbl>
    <w:p w14:paraId="02BD906F" w14:textId="77777777" w:rsidR="00FD5D51" w:rsidRDefault="00FD5D51" w:rsidP="00B7534E">
      <w:pPr>
        <w:autoSpaceDE w:val="0"/>
        <w:autoSpaceDN w:val="0"/>
        <w:adjustRightInd w:val="0"/>
        <w:spacing w:after="0" w:line="240" w:lineRule="auto"/>
        <w:ind w:firstLine="709"/>
        <w:jc w:val="both"/>
        <w:rPr>
          <w:rFonts w:ascii="Times New Roman" w:hAnsi="Times New Roman" w:cs="Times New Roman"/>
          <w:b/>
          <w:spacing w:val="-4"/>
          <w:sz w:val="28"/>
          <w:szCs w:val="28"/>
        </w:rPr>
      </w:pPr>
    </w:p>
    <w:p w14:paraId="69995949" w14:textId="77777777" w:rsidR="00FD5D51" w:rsidRPr="00BF5DB9" w:rsidRDefault="00FD5D51" w:rsidP="00FD5D51">
      <w:pPr>
        <w:autoSpaceDE w:val="0"/>
        <w:autoSpaceDN w:val="0"/>
        <w:adjustRightInd w:val="0"/>
        <w:spacing w:before="120" w:after="0" w:line="240" w:lineRule="auto"/>
        <w:ind w:firstLine="709"/>
        <w:jc w:val="both"/>
        <w:rPr>
          <w:rFonts w:ascii="Times New Roman" w:hAnsi="Times New Roman" w:cs="Times New Roman"/>
          <w:b/>
          <w:color w:val="FF0000"/>
          <w:spacing w:val="-4"/>
          <w:sz w:val="28"/>
          <w:szCs w:val="28"/>
        </w:rPr>
      </w:pPr>
      <w:r w:rsidRPr="00BF5DB9">
        <w:rPr>
          <w:rFonts w:ascii="Times New Roman" w:hAnsi="Times New Roman" w:cs="Times New Roman"/>
          <w:b/>
          <w:sz w:val="28"/>
          <w:szCs w:val="28"/>
        </w:rPr>
        <w:lastRenderedPageBreak/>
        <w:t>Дистанционное банковское обслуживание</w:t>
      </w:r>
    </w:p>
    <w:p w14:paraId="3B032282" w14:textId="77777777" w:rsidR="00FD5D51" w:rsidRPr="00BF5DB9" w:rsidRDefault="00FD5D51" w:rsidP="00FD5D51">
      <w:pPr>
        <w:autoSpaceDE w:val="0"/>
        <w:autoSpaceDN w:val="0"/>
        <w:adjustRightInd w:val="0"/>
        <w:spacing w:after="0" w:line="240" w:lineRule="auto"/>
        <w:ind w:firstLine="709"/>
        <w:jc w:val="both"/>
        <w:rPr>
          <w:rFonts w:ascii="Times New Roman" w:hAnsi="Times New Roman" w:cs="Times New Roman"/>
          <w:sz w:val="28"/>
          <w:szCs w:val="28"/>
        </w:rPr>
      </w:pPr>
      <w:r w:rsidRPr="00BF5DB9">
        <w:rPr>
          <w:rFonts w:ascii="Times New Roman" w:hAnsi="Times New Roman" w:cs="Times New Roman"/>
          <w:sz w:val="28"/>
          <w:szCs w:val="28"/>
        </w:rPr>
        <w:t>В процессе анкетирования проводилась оценка использования населением дистанционного банковского обслуживания (ДБО) и наличия препятств</w:t>
      </w:r>
      <w:r>
        <w:rPr>
          <w:rFonts w:ascii="Times New Roman" w:hAnsi="Times New Roman" w:cs="Times New Roman"/>
          <w:sz w:val="28"/>
          <w:szCs w:val="28"/>
        </w:rPr>
        <w:t>ий по</w:t>
      </w:r>
      <w:r w:rsidRPr="00BF5DB9">
        <w:rPr>
          <w:rFonts w:ascii="Times New Roman" w:hAnsi="Times New Roman" w:cs="Times New Roman"/>
          <w:sz w:val="28"/>
          <w:szCs w:val="28"/>
        </w:rPr>
        <w:t xml:space="preserve"> расширению охвата дистанционными каналами доступа к финансовым услугам. Опрос показал, что значительная часть взрослого населения на селе активно пользуется дистанционным банковским обслуживанием</w:t>
      </w:r>
      <w:r>
        <w:rPr>
          <w:rStyle w:val="af6"/>
          <w:rFonts w:ascii="Times New Roman" w:hAnsi="Times New Roman" w:cs="Times New Roman"/>
          <w:sz w:val="28"/>
          <w:szCs w:val="28"/>
        </w:rPr>
        <w:footnoteReference w:id="3"/>
      </w:r>
      <w:r w:rsidRPr="00BF5DB9">
        <w:rPr>
          <w:rFonts w:ascii="Times New Roman" w:hAnsi="Times New Roman" w:cs="Times New Roman"/>
          <w:sz w:val="28"/>
          <w:szCs w:val="28"/>
        </w:rPr>
        <w:t>. Так</w:t>
      </w:r>
      <w:r>
        <w:rPr>
          <w:rFonts w:ascii="Times New Roman" w:hAnsi="Times New Roman" w:cs="Times New Roman"/>
          <w:sz w:val="28"/>
          <w:szCs w:val="28"/>
        </w:rPr>
        <w:t>,</w:t>
      </w:r>
      <w:r w:rsidRPr="00BF5DB9">
        <w:rPr>
          <w:rFonts w:ascii="Times New Roman" w:hAnsi="Times New Roman" w:cs="Times New Roman"/>
          <w:sz w:val="28"/>
          <w:szCs w:val="28"/>
        </w:rPr>
        <w:t xml:space="preserve"> в 45% (94) населенных пунктов от 50 до 75% жителей используют ДБО и только в 10% (20) населенных пунктов </w:t>
      </w:r>
      <w:r>
        <w:rPr>
          <w:rFonts w:ascii="Times New Roman" w:hAnsi="Times New Roman" w:cs="Times New Roman"/>
          <w:sz w:val="28"/>
          <w:szCs w:val="28"/>
        </w:rPr>
        <w:t>услугами ДБО пользуются ме</w:t>
      </w:r>
      <w:r w:rsidRPr="00BF5DB9">
        <w:rPr>
          <w:rFonts w:ascii="Times New Roman" w:hAnsi="Times New Roman" w:cs="Times New Roman"/>
          <w:sz w:val="28"/>
          <w:szCs w:val="28"/>
        </w:rPr>
        <w:t>нее 25% жителей.</w:t>
      </w:r>
      <w:r>
        <w:rPr>
          <w:rFonts w:ascii="Times New Roman" w:hAnsi="Times New Roman" w:cs="Times New Roman"/>
          <w:sz w:val="28"/>
          <w:szCs w:val="28"/>
        </w:rPr>
        <w:t xml:space="preserve"> </w:t>
      </w:r>
    </w:p>
    <w:p w14:paraId="024F98AB" w14:textId="77777777" w:rsidR="00FD5D51" w:rsidRPr="000361A9" w:rsidRDefault="00FD5D51" w:rsidP="00FD5D51">
      <w:pPr>
        <w:autoSpaceDE w:val="0"/>
        <w:autoSpaceDN w:val="0"/>
        <w:adjustRightInd w:val="0"/>
        <w:spacing w:after="0" w:line="240" w:lineRule="auto"/>
        <w:ind w:firstLine="709"/>
        <w:jc w:val="both"/>
        <w:rPr>
          <w:rFonts w:ascii="Times New Roman" w:hAnsi="Times New Roman" w:cs="Times New Roman"/>
          <w:sz w:val="28"/>
          <w:szCs w:val="28"/>
        </w:rPr>
      </w:pPr>
      <w:r w:rsidRPr="000361A9">
        <w:rPr>
          <w:rFonts w:ascii="Times New Roman" w:hAnsi="Times New Roman" w:cs="Times New Roman"/>
          <w:sz w:val="28"/>
          <w:szCs w:val="28"/>
        </w:rPr>
        <w:t>На</w:t>
      </w:r>
      <w:r>
        <w:rPr>
          <w:rFonts w:ascii="Times New Roman" w:hAnsi="Times New Roman" w:cs="Times New Roman"/>
          <w:sz w:val="28"/>
          <w:szCs w:val="28"/>
        </w:rPr>
        <w:t>личие п</w:t>
      </w:r>
      <w:r w:rsidRPr="000361A9">
        <w:rPr>
          <w:rFonts w:ascii="Times New Roman" w:hAnsi="Times New Roman" w:cs="Times New Roman"/>
          <w:sz w:val="28"/>
          <w:szCs w:val="28"/>
        </w:rPr>
        <w:t>репятстви</w:t>
      </w:r>
      <w:r>
        <w:rPr>
          <w:rFonts w:ascii="Times New Roman" w:hAnsi="Times New Roman" w:cs="Times New Roman"/>
          <w:sz w:val="28"/>
          <w:szCs w:val="28"/>
        </w:rPr>
        <w:t>й</w:t>
      </w:r>
      <w:r w:rsidRPr="000361A9">
        <w:rPr>
          <w:rFonts w:ascii="Times New Roman" w:hAnsi="Times New Roman" w:cs="Times New Roman"/>
          <w:sz w:val="28"/>
          <w:szCs w:val="28"/>
        </w:rPr>
        <w:t xml:space="preserve"> для расширения охвата населения дистанционными каналами доступа к финансовым услугам отметили в 79% (165) населенных пунктов</w:t>
      </w:r>
      <w:r>
        <w:rPr>
          <w:rFonts w:ascii="Times New Roman" w:hAnsi="Times New Roman" w:cs="Times New Roman"/>
          <w:sz w:val="28"/>
          <w:szCs w:val="28"/>
        </w:rPr>
        <w:t>.</w:t>
      </w:r>
    </w:p>
    <w:p w14:paraId="42A07784" w14:textId="77777777" w:rsidR="00FD5D51" w:rsidRPr="003D6D2A" w:rsidRDefault="00FD5D51" w:rsidP="00FD5D51">
      <w:pPr>
        <w:autoSpaceDE w:val="0"/>
        <w:autoSpaceDN w:val="0"/>
        <w:adjustRightInd w:val="0"/>
        <w:spacing w:after="120" w:line="240" w:lineRule="auto"/>
        <w:ind w:firstLine="709"/>
        <w:jc w:val="both"/>
        <w:rPr>
          <w:rFonts w:ascii="Times New Roman" w:hAnsi="Times New Roman" w:cs="Times New Roman"/>
          <w:sz w:val="28"/>
          <w:szCs w:val="28"/>
        </w:rPr>
      </w:pPr>
      <w:r w:rsidRPr="003D6D2A">
        <w:rPr>
          <w:rFonts w:ascii="Times New Roman" w:hAnsi="Times New Roman" w:cs="Times New Roman"/>
          <w:sz w:val="28"/>
          <w:szCs w:val="28"/>
        </w:rPr>
        <w:t>Рейтинг отмеченных респондентами препятствий для использования сельскими жителями дистанционных каналов доступа к финансовым услугам приведен в таблице.</w:t>
      </w:r>
    </w:p>
    <w:tbl>
      <w:tblPr>
        <w:tblStyle w:val="a8"/>
        <w:tblW w:w="0" w:type="auto"/>
        <w:tblLook w:val="04A0" w:firstRow="1" w:lastRow="0" w:firstColumn="1" w:lastColumn="0" w:noHBand="0" w:noVBand="1"/>
      </w:tblPr>
      <w:tblGrid>
        <w:gridCol w:w="6374"/>
        <w:gridCol w:w="1701"/>
        <w:gridCol w:w="986"/>
      </w:tblGrid>
      <w:tr w:rsidR="00FD5D51" w:rsidRPr="00C25D27" w14:paraId="03405B28" w14:textId="77777777" w:rsidTr="00052F3C">
        <w:tc>
          <w:tcPr>
            <w:tcW w:w="6374" w:type="dxa"/>
          </w:tcPr>
          <w:p w14:paraId="2115E0EB" w14:textId="77777777" w:rsidR="00FD5D51" w:rsidRPr="00EA6B5E" w:rsidRDefault="00FD5D51" w:rsidP="00052F3C">
            <w:pPr>
              <w:autoSpaceDE w:val="0"/>
              <w:autoSpaceDN w:val="0"/>
              <w:adjustRightInd w:val="0"/>
              <w:jc w:val="center"/>
              <w:rPr>
                <w:rFonts w:ascii="Times New Roman" w:hAnsi="Times New Roman" w:cs="Times New Roman"/>
                <w:b/>
                <w:sz w:val="24"/>
                <w:szCs w:val="24"/>
              </w:rPr>
            </w:pPr>
            <w:r w:rsidRPr="00EA6B5E">
              <w:rPr>
                <w:rFonts w:ascii="Times New Roman" w:hAnsi="Times New Roman" w:cs="Times New Roman"/>
                <w:b/>
                <w:sz w:val="24"/>
                <w:szCs w:val="24"/>
              </w:rPr>
              <w:t>Препятствия для использования дистанционных каналов доступа к финансовым услугам, которые имеются в НП</w:t>
            </w:r>
          </w:p>
        </w:tc>
        <w:tc>
          <w:tcPr>
            <w:tcW w:w="1701" w:type="dxa"/>
          </w:tcPr>
          <w:p w14:paraId="5F62594E" w14:textId="77777777" w:rsidR="00FD5D51" w:rsidRPr="00EA6B5E" w:rsidRDefault="00FD5D51" w:rsidP="00052F3C">
            <w:pPr>
              <w:autoSpaceDE w:val="0"/>
              <w:autoSpaceDN w:val="0"/>
              <w:adjustRightInd w:val="0"/>
              <w:jc w:val="center"/>
              <w:rPr>
                <w:rFonts w:ascii="Times New Roman" w:hAnsi="Times New Roman" w:cs="Times New Roman"/>
                <w:b/>
                <w:sz w:val="24"/>
                <w:szCs w:val="24"/>
              </w:rPr>
            </w:pPr>
            <w:r w:rsidRPr="00EA6B5E">
              <w:rPr>
                <w:rFonts w:ascii="Times New Roman" w:hAnsi="Times New Roman" w:cs="Times New Roman"/>
                <w:b/>
                <w:sz w:val="24"/>
                <w:szCs w:val="24"/>
              </w:rPr>
              <w:t>Количество НП, где отмечено препятствие</w:t>
            </w:r>
          </w:p>
        </w:tc>
        <w:tc>
          <w:tcPr>
            <w:tcW w:w="986" w:type="dxa"/>
          </w:tcPr>
          <w:p w14:paraId="5B08FF8B" w14:textId="77777777" w:rsidR="00FD5D51" w:rsidRPr="00EA6B5E" w:rsidRDefault="00FD5D51" w:rsidP="00052F3C">
            <w:pPr>
              <w:autoSpaceDE w:val="0"/>
              <w:autoSpaceDN w:val="0"/>
              <w:adjustRightInd w:val="0"/>
              <w:jc w:val="center"/>
              <w:rPr>
                <w:rFonts w:ascii="Times New Roman" w:hAnsi="Times New Roman" w:cs="Times New Roman"/>
                <w:b/>
                <w:sz w:val="24"/>
                <w:szCs w:val="24"/>
              </w:rPr>
            </w:pPr>
            <w:r w:rsidRPr="00EA6B5E">
              <w:rPr>
                <w:rFonts w:ascii="Times New Roman" w:hAnsi="Times New Roman" w:cs="Times New Roman"/>
                <w:b/>
                <w:sz w:val="24"/>
                <w:szCs w:val="24"/>
              </w:rPr>
              <w:t>Доля НП</w:t>
            </w:r>
          </w:p>
        </w:tc>
      </w:tr>
      <w:tr w:rsidR="00FD5D51" w:rsidRPr="00C25D27" w14:paraId="04DBA2CE" w14:textId="77777777" w:rsidTr="00052F3C">
        <w:tc>
          <w:tcPr>
            <w:tcW w:w="6374" w:type="dxa"/>
          </w:tcPr>
          <w:p w14:paraId="56F5B0F9" w14:textId="77777777" w:rsidR="00FD5D51" w:rsidRPr="00EA6B5E" w:rsidRDefault="00FD5D51" w:rsidP="00052F3C">
            <w:pPr>
              <w:autoSpaceDE w:val="0"/>
              <w:autoSpaceDN w:val="0"/>
              <w:adjustRightInd w:val="0"/>
              <w:rPr>
                <w:rFonts w:ascii="Times New Roman" w:hAnsi="Times New Roman" w:cs="Times New Roman"/>
                <w:b/>
                <w:sz w:val="24"/>
                <w:szCs w:val="24"/>
              </w:rPr>
            </w:pPr>
            <w:r>
              <w:rPr>
                <w:rFonts w:ascii="Times New Roman" w:hAnsi="Times New Roman" w:cs="Times New Roman"/>
                <w:sz w:val="24"/>
                <w:szCs w:val="24"/>
              </w:rPr>
              <w:t>У некоторой части населения нет</w:t>
            </w:r>
            <w:r w:rsidRPr="00EA6B5E">
              <w:rPr>
                <w:rFonts w:ascii="Times New Roman" w:hAnsi="Times New Roman" w:cs="Times New Roman"/>
                <w:sz w:val="24"/>
                <w:szCs w:val="24"/>
              </w:rPr>
              <w:t xml:space="preserve"> технических средств (смартфонов, планшетов или персональных компьютеров)</w:t>
            </w:r>
          </w:p>
        </w:tc>
        <w:tc>
          <w:tcPr>
            <w:tcW w:w="1701" w:type="dxa"/>
          </w:tcPr>
          <w:p w14:paraId="2A931714" w14:textId="77777777" w:rsidR="00FD5D51" w:rsidRPr="00EA6B5E" w:rsidRDefault="00FD5D51" w:rsidP="00052F3C">
            <w:pPr>
              <w:autoSpaceDE w:val="0"/>
              <w:autoSpaceDN w:val="0"/>
              <w:adjustRightInd w:val="0"/>
              <w:jc w:val="center"/>
              <w:rPr>
                <w:rFonts w:ascii="Times New Roman" w:hAnsi="Times New Roman" w:cs="Times New Roman"/>
                <w:sz w:val="24"/>
                <w:szCs w:val="24"/>
              </w:rPr>
            </w:pPr>
            <w:r w:rsidRPr="00EA6B5E">
              <w:rPr>
                <w:rFonts w:ascii="Times New Roman" w:hAnsi="Times New Roman" w:cs="Times New Roman"/>
                <w:sz w:val="24"/>
                <w:szCs w:val="24"/>
              </w:rPr>
              <w:t>96</w:t>
            </w:r>
          </w:p>
          <w:p w14:paraId="67E923D8" w14:textId="77777777" w:rsidR="00FD5D51" w:rsidRPr="00EA6B5E" w:rsidRDefault="00FD5D51" w:rsidP="00052F3C">
            <w:pPr>
              <w:autoSpaceDE w:val="0"/>
              <w:autoSpaceDN w:val="0"/>
              <w:adjustRightInd w:val="0"/>
              <w:jc w:val="center"/>
              <w:rPr>
                <w:rFonts w:ascii="Times New Roman" w:hAnsi="Times New Roman" w:cs="Times New Roman"/>
                <w:b/>
                <w:sz w:val="24"/>
                <w:szCs w:val="24"/>
              </w:rPr>
            </w:pPr>
          </w:p>
        </w:tc>
        <w:tc>
          <w:tcPr>
            <w:tcW w:w="986" w:type="dxa"/>
          </w:tcPr>
          <w:p w14:paraId="7610FD8B" w14:textId="77777777" w:rsidR="00FD5D51" w:rsidRPr="00EA6B5E" w:rsidRDefault="00FD5D51" w:rsidP="00052F3C">
            <w:pPr>
              <w:autoSpaceDE w:val="0"/>
              <w:autoSpaceDN w:val="0"/>
              <w:adjustRightInd w:val="0"/>
              <w:jc w:val="center"/>
              <w:rPr>
                <w:rFonts w:ascii="Times New Roman" w:hAnsi="Times New Roman" w:cs="Times New Roman"/>
                <w:b/>
                <w:sz w:val="24"/>
                <w:szCs w:val="24"/>
              </w:rPr>
            </w:pPr>
            <w:r w:rsidRPr="00EA6B5E">
              <w:rPr>
                <w:rFonts w:ascii="Times New Roman" w:hAnsi="Times New Roman" w:cs="Times New Roman"/>
                <w:sz w:val="24"/>
                <w:szCs w:val="24"/>
              </w:rPr>
              <w:t>46%</w:t>
            </w:r>
          </w:p>
        </w:tc>
      </w:tr>
      <w:tr w:rsidR="00FD5D51" w:rsidRPr="00C25D27" w14:paraId="0D64ED1C" w14:textId="77777777" w:rsidTr="00052F3C">
        <w:tc>
          <w:tcPr>
            <w:tcW w:w="6374" w:type="dxa"/>
          </w:tcPr>
          <w:p w14:paraId="79015C20" w14:textId="77777777" w:rsidR="00FD5D51" w:rsidRPr="00EA6B5E" w:rsidRDefault="00FD5D51" w:rsidP="00052F3C">
            <w:pPr>
              <w:autoSpaceDE w:val="0"/>
              <w:autoSpaceDN w:val="0"/>
              <w:adjustRightInd w:val="0"/>
              <w:rPr>
                <w:rFonts w:ascii="Times New Roman" w:hAnsi="Times New Roman" w:cs="Times New Roman"/>
                <w:sz w:val="24"/>
                <w:szCs w:val="24"/>
              </w:rPr>
            </w:pPr>
            <w:r w:rsidRPr="00EA6B5E">
              <w:rPr>
                <w:rFonts w:ascii="Times New Roman" w:hAnsi="Times New Roman" w:cs="Times New Roman"/>
                <w:sz w:val="24"/>
                <w:szCs w:val="24"/>
              </w:rPr>
              <w:t>Н</w:t>
            </w:r>
            <w:r>
              <w:rPr>
                <w:rFonts w:ascii="Times New Roman" w:hAnsi="Times New Roman" w:cs="Times New Roman"/>
                <w:sz w:val="24"/>
                <w:szCs w:val="24"/>
              </w:rPr>
              <w:t xml:space="preserve">екоторая часть населения не </w:t>
            </w:r>
            <w:r w:rsidRPr="00EA6B5E">
              <w:rPr>
                <w:rFonts w:ascii="Times New Roman" w:hAnsi="Times New Roman" w:cs="Times New Roman"/>
                <w:sz w:val="24"/>
                <w:szCs w:val="24"/>
              </w:rPr>
              <w:t>уме</w:t>
            </w:r>
            <w:r>
              <w:rPr>
                <w:rFonts w:ascii="Times New Roman" w:hAnsi="Times New Roman" w:cs="Times New Roman"/>
                <w:sz w:val="24"/>
                <w:szCs w:val="24"/>
              </w:rPr>
              <w:t>ет</w:t>
            </w:r>
            <w:r w:rsidRPr="00EA6B5E">
              <w:rPr>
                <w:rFonts w:ascii="Times New Roman" w:hAnsi="Times New Roman" w:cs="Times New Roman"/>
                <w:sz w:val="24"/>
                <w:szCs w:val="24"/>
              </w:rPr>
              <w:t xml:space="preserve"> пользоваться дистанционными каналами доступа к финансовым услугам</w:t>
            </w:r>
          </w:p>
        </w:tc>
        <w:tc>
          <w:tcPr>
            <w:tcW w:w="1701" w:type="dxa"/>
          </w:tcPr>
          <w:p w14:paraId="443826AB" w14:textId="77777777" w:rsidR="00FD5D51" w:rsidRPr="00EA6B5E" w:rsidRDefault="00FD5D51" w:rsidP="00052F3C">
            <w:pPr>
              <w:autoSpaceDE w:val="0"/>
              <w:autoSpaceDN w:val="0"/>
              <w:adjustRightInd w:val="0"/>
              <w:jc w:val="center"/>
              <w:rPr>
                <w:rFonts w:ascii="Times New Roman" w:hAnsi="Times New Roman" w:cs="Times New Roman"/>
                <w:sz w:val="24"/>
                <w:szCs w:val="24"/>
              </w:rPr>
            </w:pPr>
            <w:r w:rsidRPr="00EA6B5E">
              <w:rPr>
                <w:rFonts w:ascii="Times New Roman" w:hAnsi="Times New Roman" w:cs="Times New Roman"/>
                <w:sz w:val="24"/>
                <w:szCs w:val="24"/>
              </w:rPr>
              <w:t>88</w:t>
            </w:r>
          </w:p>
        </w:tc>
        <w:tc>
          <w:tcPr>
            <w:tcW w:w="986" w:type="dxa"/>
          </w:tcPr>
          <w:p w14:paraId="39304F74" w14:textId="77777777" w:rsidR="00FD5D51" w:rsidRPr="00EA6B5E" w:rsidRDefault="00FD5D51" w:rsidP="00052F3C">
            <w:pPr>
              <w:autoSpaceDE w:val="0"/>
              <w:autoSpaceDN w:val="0"/>
              <w:adjustRightInd w:val="0"/>
              <w:jc w:val="center"/>
              <w:rPr>
                <w:rFonts w:ascii="Times New Roman" w:hAnsi="Times New Roman" w:cs="Times New Roman"/>
                <w:sz w:val="24"/>
                <w:szCs w:val="24"/>
              </w:rPr>
            </w:pPr>
            <w:r w:rsidRPr="00EA6B5E">
              <w:rPr>
                <w:rFonts w:ascii="Times New Roman" w:hAnsi="Times New Roman" w:cs="Times New Roman"/>
                <w:sz w:val="24"/>
                <w:szCs w:val="24"/>
              </w:rPr>
              <w:t>42%</w:t>
            </w:r>
          </w:p>
        </w:tc>
      </w:tr>
      <w:tr w:rsidR="00FD5D51" w:rsidRPr="00C25D27" w14:paraId="6B0D5E63" w14:textId="77777777" w:rsidTr="00052F3C">
        <w:tc>
          <w:tcPr>
            <w:tcW w:w="6374" w:type="dxa"/>
          </w:tcPr>
          <w:p w14:paraId="73E90816" w14:textId="77777777" w:rsidR="00FD5D51" w:rsidRPr="00EA6B5E" w:rsidRDefault="00FD5D51" w:rsidP="00052F3C">
            <w:pPr>
              <w:autoSpaceDE w:val="0"/>
              <w:autoSpaceDN w:val="0"/>
              <w:adjustRightInd w:val="0"/>
              <w:jc w:val="both"/>
              <w:rPr>
                <w:rFonts w:ascii="Times New Roman" w:hAnsi="Times New Roman" w:cs="Times New Roman"/>
                <w:sz w:val="24"/>
                <w:szCs w:val="24"/>
              </w:rPr>
            </w:pPr>
            <w:r w:rsidRPr="00EA6B5E">
              <w:rPr>
                <w:rFonts w:ascii="Times New Roman" w:hAnsi="Times New Roman" w:cs="Times New Roman"/>
                <w:sz w:val="24"/>
                <w:szCs w:val="24"/>
              </w:rPr>
              <w:t>Н</w:t>
            </w:r>
            <w:r>
              <w:rPr>
                <w:rFonts w:ascii="Times New Roman" w:hAnsi="Times New Roman" w:cs="Times New Roman"/>
                <w:sz w:val="24"/>
                <w:szCs w:val="24"/>
              </w:rPr>
              <w:t xml:space="preserve">екоторая часть населения считает </w:t>
            </w:r>
            <w:r w:rsidRPr="00EA6B5E">
              <w:rPr>
                <w:rFonts w:ascii="Times New Roman" w:hAnsi="Times New Roman" w:cs="Times New Roman"/>
                <w:sz w:val="24"/>
                <w:szCs w:val="24"/>
              </w:rPr>
              <w:t>дистанционны</w:t>
            </w:r>
            <w:r>
              <w:rPr>
                <w:rFonts w:ascii="Times New Roman" w:hAnsi="Times New Roman" w:cs="Times New Roman"/>
                <w:sz w:val="24"/>
                <w:szCs w:val="24"/>
              </w:rPr>
              <w:t>е</w:t>
            </w:r>
            <w:r w:rsidRPr="00EA6B5E">
              <w:rPr>
                <w:rFonts w:ascii="Times New Roman" w:hAnsi="Times New Roman" w:cs="Times New Roman"/>
                <w:sz w:val="24"/>
                <w:szCs w:val="24"/>
              </w:rPr>
              <w:t xml:space="preserve"> канал</w:t>
            </w:r>
            <w:r>
              <w:rPr>
                <w:rFonts w:ascii="Times New Roman" w:hAnsi="Times New Roman" w:cs="Times New Roman"/>
                <w:sz w:val="24"/>
                <w:szCs w:val="24"/>
              </w:rPr>
              <w:t>ы</w:t>
            </w:r>
            <w:r w:rsidRPr="00EA6B5E">
              <w:rPr>
                <w:rFonts w:ascii="Times New Roman" w:hAnsi="Times New Roman" w:cs="Times New Roman"/>
                <w:sz w:val="24"/>
                <w:szCs w:val="24"/>
              </w:rPr>
              <w:t xml:space="preserve"> доступа</w:t>
            </w:r>
            <w:r>
              <w:rPr>
                <w:rFonts w:ascii="Times New Roman" w:hAnsi="Times New Roman" w:cs="Times New Roman"/>
                <w:sz w:val="24"/>
                <w:szCs w:val="24"/>
              </w:rPr>
              <w:t xml:space="preserve"> небезопасными</w:t>
            </w:r>
          </w:p>
        </w:tc>
        <w:tc>
          <w:tcPr>
            <w:tcW w:w="1701" w:type="dxa"/>
          </w:tcPr>
          <w:p w14:paraId="4DE827AE" w14:textId="77777777" w:rsidR="00FD5D51" w:rsidRPr="00EA6B5E" w:rsidRDefault="00FD5D51" w:rsidP="00052F3C">
            <w:pPr>
              <w:autoSpaceDE w:val="0"/>
              <w:autoSpaceDN w:val="0"/>
              <w:adjustRightInd w:val="0"/>
              <w:jc w:val="center"/>
              <w:rPr>
                <w:rFonts w:ascii="Times New Roman" w:hAnsi="Times New Roman" w:cs="Times New Roman"/>
                <w:sz w:val="24"/>
                <w:szCs w:val="24"/>
              </w:rPr>
            </w:pPr>
            <w:r w:rsidRPr="00EA6B5E">
              <w:rPr>
                <w:rFonts w:ascii="Times New Roman" w:hAnsi="Times New Roman" w:cs="Times New Roman"/>
                <w:sz w:val="24"/>
                <w:szCs w:val="24"/>
              </w:rPr>
              <w:t>83</w:t>
            </w:r>
          </w:p>
        </w:tc>
        <w:tc>
          <w:tcPr>
            <w:tcW w:w="986" w:type="dxa"/>
          </w:tcPr>
          <w:p w14:paraId="5E47296F" w14:textId="77777777" w:rsidR="00FD5D51" w:rsidRPr="00EA6B5E" w:rsidRDefault="00FD5D51" w:rsidP="00052F3C">
            <w:pPr>
              <w:autoSpaceDE w:val="0"/>
              <w:autoSpaceDN w:val="0"/>
              <w:adjustRightInd w:val="0"/>
              <w:jc w:val="center"/>
              <w:rPr>
                <w:rFonts w:ascii="Times New Roman" w:hAnsi="Times New Roman" w:cs="Times New Roman"/>
                <w:sz w:val="24"/>
                <w:szCs w:val="24"/>
              </w:rPr>
            </w:pPr>
            <w:r w:rsidRPr="00EA6B5E">
              <w:rPr>
                <w:rFonts w:ascii="Times New Roman" w:hAnsi="Times New Roman" w:cs="Times New Roman"/>
                <w:sz w:val="24"/>
                <w:szCs w:val="24"/>
              </w:rPr>
              <w:t>40%</w:t>
            </w:r>
          </w:p>
        </w:tc>
      </w:tr>
      <w:tr w:rsidR="00FD5D51" w:rsidRPr="00C25D27" w14:paraId="0BA2B119" w14:textId="77777777" w:rsidTr="00052F3C">
        <w:tc>
          <w:tcPr>
            <w:tcW w:w="6374" w:type="dxa"/>
          </w:tcPr>
          <w:p w14:paraId="7AEAFEB6" w14:textId="77777777" w:rsidR="00FD5D51" w:rsidRPr="00EA6B5E" w:rsidRDefault="00FD5D51" w:rsidP="00052F3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У некоторой части населения о</w:t>
            </w:r>
            <w:r w:rsidRPr="00EA6B5E">
              <w:rPr>
                <w:rFonts w:ascii="Times New Roman" w:hAnsi="Times New Roman" w:cs="Times New Roman"/>
                <w:sz w:val="24"/>
                <w:szCs w:val="24"/>
              </w:rPr>
              <w:t>тсутств</w:t>
            </w:r>
            <w:r>
              <w:rPr>
                <w:rFonts w:ascii="Times New Roman" w:hAnsi="Times New Roman" w:cs="Times New Roman"/>
                <w:sz w:val="24"/>
                <w:szCs w:val="24"/>
              </w:rPr>
              <w:t>ует</w:t>
            </w:r>
            <w:r w:rsidRPr="00EA6B5E">
              <w:rPr>
                <w:rFonts w:ascii="Times New Roman" w:hAnsi="Times New Roman" w:cs="Times New Roman"/>
                <w:sz w:val="24"/>
                <w:szCs w:val="24"/>
              </w:rPr>
              <w:t xml:space="preserve"> доступ/низкое качество доступа к сети Интернет</w:t>
            </w:r>
          </w:p>
        </w:tc>
        <w:tc>
          <w:tcPr>
            <w:tcW w:w="1701" w:type="dxa"/>
          </w:tcPr>
          <w:p w14:paraId="243A8AF9" w14:textId="77777777" w:rsidR="00FD5D51" w:rsidRPr="00EA6B5E" w:rsidRDefault="00FD5D51" w:rsidP="00052F3C">
            <w:pPr>
              <w:autoSpaceDE w:val="0"/>
              <w:autoSpaceDN w:val="0"/>
              <w:adjustRightInd w:val="0"/>
              <w:jc w:val="center"/>
              <w:rPr>
                <w:rFonts w:ascii="Times New Roman" w:hAnsi="Times New Roman" w:cs="Times New Roman"/>
                <w:sz w:val="24"/>
                <w:szCs w:val="24"/>
              </w:rPr>
            </w:pPr>
            <w:r w:rsidRPr="00EA6B5E">
              <w:rPr>
                <w:rFonts w:ascii="Times New Roman" w:hAnsi="Times New Roman" w:cs="Times New Roman"/>
                <w:sz w:val="24"/>
                <w:szCs w:val="24"/>
              </w:rPr>
              <w:t>63</w:t>
            </w:r>
          </w:p>
        </w:tc>
        <w:tc>
          <w:tcPr>
            <w:tcW w:w="986" w:type="dxa"/>
          </w:tcPr>
          <w:p w14:paraId="74F239DC" w14:textId="77777777" w:rsidR="00FD5D51" w:rsidRPr="00EA6B5E" w:rsidRDefault="00FD5D51" w:rsidP="00052F3C">
            <w:pPr>
              <w:autoSpaceDE w:val="0"/>
              <w:autoSpaceDN w:val="0"/>
              <w:adjustRightInd w:val="0"/>
              <w:jc w:val="center"/>
              <w:rPr>
                <w:rFonts w:ascii="Times New Roman" w:hAnsi="Times New Roman" w:cs="Times New Roman"/>
                <w:sz w:val="24"/>
                <w:szCs w:val="24"/>
              </w:rPr>
            </w:pPr>
            <w:r w:rsidRPr="00EA6B5E">
              <w:rPr>
                <w:rFonts w:ascii="Times New Roman" w:hAnsi="Times New Roman" w:cs="Times New Roman"/>
                <w:sz w:val="24"/>
                <w:szCs w:val="24"/>
              </w:rPr>
              <w:t>30%</w:t>
            </w:r>
          </w:p>
        </w:tc>
      </w:tr>
      <w:tr w:rsidR="00FD5D51" w:rsidRPr="00C25D27" w14:paraId="271DDC1F" w14:textId="77777777" w:rsidTr="00052F3C">
        <w:tc>
          <w:tcPr>
            <w:tcW w:w="6374" w:type="dxa"/>
          </w:tcPr>
          <w:p w14:paraId="7B70CF70" w14:textId="77777777" w:rsidR="00FD5D51" w:rsidRPr="00EA6B5E" w:rsidRDefault="00FD5D51" w:rsidP="00052F3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У некоторой части населения о</w:t>
            </w:r>
            <w:r w:rsidRPr="00EA6B5E">
              <w:rPr>
                <w:rFonts w:ascii="Times New Roman" w:hAnsi="Times New Roman" w:cs="Times New Roman"/>
                <w:sz w:val="24"/>
                <w:szCs w:val="24"/>
              </w:rPr>
              <w:t>тсутств</w:t>
            </w:r>
            <w:r>
              <w:rPr>
                <w:rFonts w:ascii="Times New Roman" w:hAnsi="Times New Roman" w:cs="Times New Roman"/>
                <w:sz w:val="24"/>
                <w:szCs w:val="24"/>
              </w:rPr>
              <w:t>ует</w:t>
            </w:r>
            <w:r w:rsidRPr="00EA6B5E">
              <w:rPr>
                <w:rFonts w:ascii="Times New Roman" w:hAnsi="Times New Roman" w:cs="Times New Roman"/>
                <w:sz w:val="24"/>
                <w:szCs w:val="24"/>
              </w:rPr>
              <w:t xml:space="preserve"> возможност</w:t>
            </w:r>
            <w:r>
              <w:rPr>
                <w:rFonts w:ascii="Times New Roman" w:hAnsi="Times New Roman" w:cs="Times New Roman"/>
                <w:sz w:val="24"/>
                <w:szCs w:val="24"/>
              </w:rPr>
              <w:t>ь</w:t>
            </w:r>
            <w:r w:rsidRPr="00EA6B5E">
              <w:rPr>
                <w:rFonts w:ascii="Times New Roman" w:hAnsi="Times New Roman" w:cs="Times New Roman"/>
                <w:sz w:val="24"/>
                <w:szCs w:val="24"/>
              </w:rPr>
              <w:t xml:space="preserve"> посещения финансовой организации для первичной личной идентификации или регистрации в Единой биометрической системе</w:t>
            </w:r>
          </w:p>
        </w:tc>
        <w:tc>
          <w:tcPr>
            <w:tcW w:w="1701" w:type="dxa"/>
          </w:tcPr>
          <w:p w14:paraId="31D30735" w14:textId="77777777" w:rsidR="00FD5D51" w:rsidRPr="00EA6B5E" w:rsidRDefault="00FD5D51" w:rsidP="00052F3C">
            <w:pPr>
              <w:autoSpaceDE w:val="0"/>
              <w:autoSpaceDN w:val="0"/>
              <w:adjustRightInd w:val="0"/>
              <w:jc w:val="center"/>
              <w:rPr>
                <w:rFonts w:ascii="Times New Roman" w:hAnsi="Times New Roman" w:cs="Times New Roman"/>
                <w:sz w:val="24"/>
                <w:szCs w:val="24"/>
              </w:rPr>
            </w:pPr>
            <w:r w:rsidRPr="00EA6B5E">
              <w:rPr>
                <w:rFonts w:ascii="Times New Roman" w:hAnsi="Times New Roman" w:cs="Times New Roman"/>
                <w:sz w:val="24"/>
                <w:szCs w:val="24"/>
              </w:rPr>
              <w:t>45</w:t>
            </w:r>
          </w:p>
        </w:tc>
        <w:tc>
          <w:tcPr>
            <w:tcW w:w="986" w:type="dxa"/>
          </w:tcPr>
          <w:p w14:paraId="07C83820" w14:textId="77777777" w:rsidR="00FD5D51" w:rsidRPr="00EA6B5E" w:rsidRDefault="00FD5D51" w:rsidP="00052F3C">
            <w:pPr>
              <w:autoSpaceDE w:val="0"/>
              <w:autoSpaceDN w:val="0"/>
              <w:adjustRightInd w:val="0"/>
              <w:jc w:val="center"/>
              <w:rPr>
                <w:rFonts w:ascii="Times New Roman" w:hAnsi="Times New Roman" w:cs="Times New Roman"/>
                <w:sz w:val="24"/>
                <w:szCs w:val="24"/>
              </w:rPr>
            </w:pPr>
            <w:r w:rsidRPr="00EA6B5E">
              <w:rPr>
                <w:rFonts w:ascii="Times New Roman" w:hAnsi="Times New Roman" w:cs="Times New Roman"/>
                <w:sz w:val="24"/>
                <w:szCs w:val="24"/>
              </w:rPr>
              <w:t>21%</w:t>
            </w:r>
          </w:p>
        </w:tc>
      </w:tr>
      <w:tr w:rsidR="00FD5D51" w:rsidRPr="00C25D27" w14:paraId="2D94BEB9" w14:textId="77777777" w:rsidTr="00052F3C">
        <w:tc>
          <w:tcPr>
            <w:tcW w:w="6374" w:type="dxa"/>
          </w:tcPr>
          <w:p w14:paraId="3F926974" w14:textId="77777777" w:rsidR="00FD5D51" w:rsidRPr="00EA6B5E" w:rsidRDefault="00FD5D51" w:rsidP="00052F3C">
            <w:pPr>
              <w:autoSpaceDE w:val="0"/>
              <w:autoSpaceDN w:val="0"/>
              <w:adjustRightInd w:val="0"/>
              <w:jc w:val="both"/>
              <w:rPr>
                <w:rFonts w:ascii="Times New Roman" w:hAnsi="Times New Roman" w:cs="Times New Roman"/>
                <w:sz w:val="24"/>
                <w:szCs w:val="24"/>
              </w:rPr>
            </w:pPr>
            <w:r w:rsidRPr="00EA6B5E">
              <w:rPr>
                <w:rFonts w:ascii="Times New Roman" w:hAnsi="Times New Roman" w:cs="Times New Roman"/>
                <w:sz w:val="24"/>
                <w:szCs w:val="24"/>
              </w:rPr>
              <w:t>Необходимые услуги, по мнению некоторой части населения, можно получить только в офисе финансовой организации</w:t>
            </w:r>
          </w:p>
        </w:tc>
        <w:tc>
          <w:tcPr>
            <w:tcW w:w="1701" w:type="dxa"/>
          </w:tcPr>
          <w:p w14:paraId="6EE458F6" w14:textId="77777777" w:rsidR="00FD5D51" w:rsidRPr="00EA6B5E" w:rsidRDefault="00FD5D51" w:rsidP="00052F3C">
            <w:pPr>
              <w:autoSpaceDE w:val="0"/>
              <w:autoSpaceDN w:val="0"/>
              <w:adjustRightInd w:val="0"/>
              <w:jc w:val="center"/>
              <w:rPr>
                <w:rFonts w:ascii="Times New Roman" w:hAnsi="Times New Roman" w:cs="Times New Roman"/>
                <w:sz w:val="24"/>
                <w:szCs w:val="24"/>
              </w:rPr>
            </w:pPr>
            <w:r w:rsidRPr="00EA6B5E">
              <w:rPr>
                <w:rFonts w:ascii="Times New Roman" w:hAnsi="Times New Roman" w:cs="Times New Roman"/>
                <w:sz w:val="24"/>
                <w:szCs w:val="24"/>
              </w:rPr>
              <w:t>41</w:t>
            </w:r>
          </w:p>
        </w:tc>
        <w:tc>
          <w:tcPr>
            <w:tcW w:w="986" w:type="dxa"/>
          </w:tcPr>
          <w:p w14:paraId="4935BCB1" w14:textId="77777777" w:rsidR="00FD5D51" w:rsidRPr="00EA6B5E" w:rsidRDefault="00FD5D51" w:rsidP="00052F3C">
            <w:pPr>
              <w:autoSpaceDE w:val="0"/>
              <w:autoSpaceDN w:val="0"/>
              <w:adjustRightInd w:val="0"/>
              <w:jc w:val="center"/>
              <w:rPr>
                <w:rFonts w:ascii="Times New Roman" w:hAnsi="Times New Roman" w:cs="Times New Roman"/>
                <w:sz w:val="24"/>
                <w:szCs w:val="24"/>
              </w:rPr>
            </w:pPr>
            <w:r w:rsidRPr="00EA6B5E">
              <w:rPr>
                <w:rFonts w:ascii="Times New Roman" w:hAnsi="Times New Roman" w:cs="Times New Roman"/>
                <w:sz w:val="24"/>
                <w:szCs w:val="24"/>
              </w:rPr>
              <w:t>20%</w:t>
            </w:r>
          </w:p>
        </w:tc>
      </w:tr>
      <w:tr w:rsidR="00FD5D51" w:rsidRPr="00C25D27" w14:paraId="0A47F79A" w14:textId="77777777" w:rsidTr="00052F3C">
        <w:tc>
          <w:tcPr>
            <w:tcW w:w="6374" w:type="dxa"/>
          </w:tcPr>
          <w:p w14:paraId="3E6592AD" w14:textId="77777777" w:rsidR="00FD5D51" w:rsidRPr="00EA6B5E" w:rsidRDefault="00FD5D51" w:rsidP="00052F3C">
            <w:pPr>
              <w:autoSpaceDE w:val="0"/>
              <w:autoSpaceDN w:val="0"/>
              <w:adjustRightInd w:val="0"/>
              <w:jc w:val="both"/>
              <w:rPr>
                <w:rFonts w:ascii="Times New Roman" w:hAnsi="Times New Roman" w:cs="Times New Roman"/>
                <w:sz w:val="24"/>
                <w:szCs w:val="24"/>
              </w:rPr>
            </w:pPr>
            <w:r w:rsidRPr="00EA6B5E">
              <w:rPr>
                <w:rFonts w:ascii="Times New Roman" w:hAnsi="Times New Roman" w:cs="Times New Roman"/>
                <w:sz w:val="24"/>
                <w:szCs w:val="24"/>
              </w:rPr>
              <w:t>Н</w:t>
            </w:r>
            <w:r>
              <w:rPr>
                <w:rFonts w:ascii="Times New Roman" w:hAnsi="Times New Roman" w:cs="Times New Roman"/>
                <w:sz w:val="24"/>
                <w:szCs w:val="24"/>
              </w:rPr>
              <w:t>екоторая часть населения не хочет</w:t>
            </w:r>
            <w:r w:rsidRPr="00EA6B5E">
              <w:rPr>
                <w:rFonts w:ascii="Times New Roman" w:hAnsi="Times New Roman" w:cs="Times New Roman"/>
                <w:sz w:val="24"/>
                <w:szCs w:val="24"/>
              </w:rPr>
              <w:t xml:space="preserve"> использовать дистанционные каналы </w:t>
            </w:r>
          </w:p>
        </w:tc>
        <w:tc>
          <w:tcPr>
            <w:tcW w:w="1701" w:type="dxa"/>
          </w:tcPr>
          <w:p w14:paraId="59B8DE06" w14:textId="77777777" w:rsidR="00FD5D51" w:rsidRPr="00EA6B5E" w:rsidRDefault="00FD5D51" w:rsidP="00052F3C">
            <w:pPr>
              <w:autoSpaceDE w:val="0"/>
              <w:autoSpaceDN w:val="0"/>
              <w:adjustRightInd w:val="0"/>
              <w:jc w:val="center"/>
              <w:rPr>
                <w:rFonts w:ascii="Times New Roman" w:hAnsi="Times New Roman" w:cs="Times New Roman"/>
                <w:sz w:val="24"/>
                <w:szCs w:val="24"/>
              </w:rPr>
            </w:pPr>
            <w:r w:rsidRPr="00EA6B5E">
              <w:rPr>
                <w:rFonts w:ascii="Times New Roman" w:hAnsi="Times New Roman" w:cs="Times New Roman"/>
                <w:sz w:val="24"/>
                <w:szCs w:val="24"/>
              </w:rPr>
              <w:t>37</w:t>
            </w:r>
          </w:p>
        </w:tc>
        <w:tc>
          <w:tcPr>
            <w:tcW w:w="986" w:type="dxa"/>
          </w:tcPr>
          <w:p w14:paraId="242A6A97" w14:textId="77777777" w:rsidR="00FD5D51" w:rsidRPr="00EA6B5E" w:rsidRDefault="00FD5D51" w:rsidP="00052F3C">
            <w:pPr>
              <w:autoSpaceDE w:val="0"/>
              <w:autoSpaceDN w:val="0"/>
              <w:adjustRightInd w:val="0"/>
              <w:jc w:val="center"/>
              <w:rPr>
                <w:rFonts w:ascii="Times New Roman" w:hAnsi="Times New Roman" w:cs="Times New Roman"/>
                <w:sz w:val="24"/>
                <w:szCs w:val="24"/>
              </w:rPr>
            </w:pPr>
            <w:r w:rsidRPr="00EA6B5E">
              <w:rPr>
                <w:rFonts w:ascii="Times New Roman" w:hAnsi="Times New Roman" w:cs="Times New Roman"/>
                <w:sz w:val="24"/>
                <w:szCs w:val="24"/>
              </w:rPr>
              <w:t>18%</w:t>
            </w:r>
          </w:p>
        </w:tc>
      </w:tr>
    </w:tbl>
    <w:p w14:paraId="05F29322" w14:textId="77777777" w:rsidR="00FD5D51" w:rsidRPr="002A5BB7" w:rsidRDefault="00FD5D51" w:rsidP="00FD5D51">
      <w:pPr>
        <w:autoSpaceDE w:val="0"/>
        <w:autoSpaceDN w:val="0"/>
        <w:adjustRightInd w:val="0"/>
        <w:spacing w:before="120" w:after="0" w:line="240" w:lineRule="auto"/>
        <w:ind w:firstLine="709"/>
        <w:jc w:val="both"/>
        <w:rPr>
          <w:rFonts w:ascii="Times New Roman" w:hAnsi="Times New Roman" w:cs="Times New Roman"/>
          <w:color w:val="FF0000"/>
          <w:spacing w:val="-4"/>
          <w:sz w:val="28"/>
          <w:szCs w:val="28"/>
        </w:rPr>
      </w:pPr>
      <w:r w:rsidRPr="002A5BB7">
        <w:rPr>
          <w:rFonts w:ascii="Times New Roman" w:hAnsi="Times New Roman" w:cs="Times New Roman"/>
          <w:sz w:val="28"/>
          <w:szCs w:val="28"/>
        </w:rPr>
        <w:t>Самым серьезными препятствиями являлись отсутствие у части населения технических средств, с помощью которых возможен доступ к ДБО – 46% (96) населенных пунктов, а также неумение пользоваться дистанционными каналами – 42% (88) населенных пунктов. Положительным фактом можно считать то, что отсутствие желания у сельских жителей использовать дистанционные каналы является самым малым препятствием для доступа к финансовым услугам – 18% (37) населенных пунктов.</w:t>
      </w:r>
    </w:p>
    <w:p w14:paraId="46033E11" w14:textId="77777777" w:rsidR="00FD5D51" w:rsidRPr="00C25D27" w:rsidRDefault="00FD5D51" w:rsidP="00FD5D51">
      <w:pPr>
        <w:autoSpaceDE w:val="0"/>
        <w:autoSpaceDN w:val="0"/>
        <w:adjustRightInd w:val="0"/>
        <w:spacing w:before="120" w:after="0" w:line="240" w:lineRule="auto"/>
        <w:ind w:firstLine="709"/>
        <w:jc w:val="both"/>
        <w:rPr>
          <w:rFonts w:ascii="Times New Roman" w:hAnsi="Times New Roman" w:cs="Times New Roman"/>
          <w:b/>
          <w:spacing w:val="-4"/>
          <w:sz w:val="28"/>
          <w:szCs w:val="28"/>
        </w:rPr>
      </w:pPr>
      <w:r w:rsidRPr="00C25D27">
        <w:rPr>
          <w:rFonts w:ascii="Times New Roman" w:hAnsi="Times New Roman" w:cs="Times New Roman"/>
          <w:b/>
          <w:spacing w:val="-4"/>
          <w:sz w:val="28"/>
          <w:szCs w:val="28"/>
        </w:rPr>
        <w:lastRenderedPageBreak/>
        <w:t>Доступные и востребованные (пользующиеся реальным спросом) финансовые услуги</w:t>
      </w:r>
    </w:p>
    <w:p w14:paraId="0570ED4B" w14:textId="77777777" w:rsidR="00FD5D51" w:rsidRDefault="00FD5D51" w:rsidP="00FD5D51">
      <w:pPr>
        <w:autoSpaceDE w:val="0"/>
        <w:autoSpaceDN w:val="0"/>
        <w:adjustRightInd w:val="0"/>
        <w:spacing w:after="0" w:line="240" w:lineRule="auto"/>
        <w:ind w:firstLine="709"/>
        <w:jc w:val="both"/>
        <w:rPr>
          <w:rFonts w:ascii="Times New Roman" w:hAnsi="Times New Roman" w:cs="Times New Roman"/>
          <w:sz w:val="28"/>
          <w:szCs w:val="28"/>
        </w:rPr>
      </w:pPr>
      <w:r w:rsidRPr="00C25D27">
        <w:rPr>
          <w:rFonts w:ascii="Times New Roman" w:hAnsi="Times New Roman" w:cs="Times New Roman"/>
          <w:sz w:val="28"/>
          <w:szCs w:val="28"/>
        </w:rPr>
        <w:t xml:space="preserve">Наиболее доступными финансовыми услугами для жителей Республики Алтай в физических точках присутствия финансовых организаций являются: </w:t>
      </w:r>
    </w:p>
    <w:p w14:paraId="584C04ED" w14:textId="77777777" w:rsidR="00FD5D51" w:rsidRDefault="00FD5D51" w:rsidP="00FD5D51">
      <w:pPr>
        <w:autoSpaceDE w:val="0"/>
        <w:autoSpaceDN w:val="0"/>
        <w:adjustRightInd w:val="0"/>
        <w:spacing w:after="0" w:line="240" w:lineRule="auto"/>
        <w:ind w:firstLine="709"/>
        <w:jc w:val="both"/>
        <w:rPr>
          <w:rFonts w:ascii="Times New Roman" w:hAnsi="Times New Roman" w:cs="Times New Roman"/>
          <w:sz w:val="28"/>
          <w:szCs w:val="28"/>
        </w:rPr>
      </w:pPr>
      <w:r w:rsidRPr="00C25D27">
        <w:rPr>
          <w:rFonts w:ascii="Times New Roman" w:hAnsi="Times New Roman" w:cs="Times New Roman"/>
          <w:sz w:val="28"/>
          <w:szCs w:val="28"/>
        </w:rPr>
        <w:t xml:space="preserve">- безналичный перевод денежных средств другим лицам – 54% (113) населенных пунктов; </w:t>
      </w:r>
    </w:p>
    <w:p w14:paraId="7765D827" w14:textId="77777777" w:rsidR="00FD5D51" w:rsidRDefault="00FD5D51" w:rsidP="00FD5D51">
      <w:pPr>
        <w:autoSpaceDE w:val="0"/>
        <w:autoSpaceDN w:val="0"/>
        <w:adjustRightInd w:val="0"/>
        <w:spacing w:after="0" w:line="240" w:lineRule="auto"/>
        <w:ind w:firstLine="709"/>
        <w:jc w:val="both"/>
        <w:rPr>
          <w:rFonts w:ascii="Times New Roman" w:hAnsi="Times New Roman" w:cs="Times New Roman"/>
          <w:sz w:val="28"/>
          <w:szCs w:val="28"/>
        </w:rPr>
      </w:pPr>
      <w:r w:rsidRPr="00C25D27">
        <w:rPr>
          <w:rFonts w:ascii="Times New Roman" w:hAnsi="Times New Roman" w:cs="Times New Roman"/>
          <w:sz w:val="28"/>
          <w:szCs w:val="28"/>
        </w:rPr>
        <w:t xml:space="preserve">- безналичная оплата услуг, в том числе коммунальных, обязательных платежей в бюджет (налоги, штрафы, другие) – 51% (108) населенных пунктов. </w:t>
      </w:r>
    </w:p>
    <w:p w14:paraId="19224B21" w14:textId="4C65F30B" w:rsidR="00FD5D51" w:rsidRDefault="00FD5D51" w:rsidP="00FD5D51">
      <w:pPr>
        <w:autoSpaceDE w:val="0"/>
        <w:autoSpaceDN w:val="0"/>
        <w:adjustRightInd w:val="0"/>
        <w:spacing w:after="0" w:line="240" w:lineRule="auto"/>
        <w:ind w:firstLine="709"/>
        <w:jc w:val="both"/>
        <w:rPr>
          <w:rFonts w:ascii="Times New Roman" w:hAnsi="Times New Roman" w:cs="Times New Roman"/>
          <w:sz w:val="28"/>
          <w:szCs w:val="28"/>
        </w:rPr>
      </w:pPr>
      <w:r w:rsidRPr="00C25D27">
        <w:rPr>
          <w:rFonts w:ascii="Times New Roman" w:hAnsi="Times New Roman" w:cs="Times New Roman"/>
          <w:sz w:val="28"/>
          <w:szCs w:val="28"/>
        </w:rPr>
        <w:t xml:space="preserve">По итогам опроса глав муниципальных образований </w:t>
      </w:r>
      <w:r>
        <w:rPr>
          <w:rFonts w:ascii="Times New Roman" w:hAnsi="Times New Roman" w:cs="Times New Roman"/>
          <w:sz w:val="28"/>
          <w:szCs w:val="28"/>
        </w:rPr>
        <w:t xml:space="preserve">в </w:t>
      </w:r>
      <w:r w:rsidRPr="00C25D27">
        <w:rPr>
          <w:rFonts w:ascii="Times New Roman" w:hAnsi="Times New Roman" w:cs="Times New Roman"/>
          <w:sz w:val="28"/>
          <w:szCs w:val="28"/>
        </w:rPr>
        <w:t>202</w:t>
      </w:r>
      <w:r w:rsidR="0008756F">
        <w:rPr>
          <w:rFonts w:ascii="Times New Roman" w:hAnsi="Times New Roman" w:cs="Times New Roman"/>
          <w:sz w:val="28"/>
          <w:szCs w:val="28"/>
        </w:rPr>
        <w:t>5</w:t>
      </w:r>
      <w:r w:rsidRPr="00C25D27">
        <w:rPr>
          <w:rFonts w:ascii="Times New Roman" w:hAnsi="Times New Roman" w:cs="Times New Roman"/>
          <w:sz w:val="28"/>
          <w:szCs w:val="28"/>
        </w:rPr>
        <w:t xml:space="preserve"> год</w:t>
      </w:r>
      <w:r>
        <w:rPr>
          <w:rFonts w:ascii="Times New Roman" w:hAnsi="Times New Roman" w:cs="Times New Roman"/>
          <w:sz w:val="28"/>
          <w:szCs w:val="28"/>
        </w:rPr>
        <w:t>у</w:t>
      </w:r>
      <w:r w:rsidRPr="00C25D27">
        <w:rPr>
          <w:rFonts w:ascii="Times New Roman" w:hAnsi="Times New Roman" w:cs="Times New Roman"/>
          <w:sz w:val="28"/>
          <w:szCs w:val="28"/>
        </w:rPr>
        <w:t xml:space="preserve">, вышеперечисленные финансовые услуги были также самыми доступными для жителей региона. </w:t>
      </w:r>
    </w:p>
    <w:p w14:paraId="53A8E74F" w14:textId="77777777" w:rsidR="00FD5D51" w:rsidRDefault="00FD5D51" w:rsidP="00FD5D51">
      <w:pPr>
        <w:autoSpaceDE w:val="0"/>
        <w:autoSpaceDN w:val="0"/>
        <w:adjustRightInd w:val="0"/>
        <w:spacing w:after="0" w:line="240" w:lineRule="auto"/>
        <w:ind w:firstLine="709"/>
        <w:jc w:val="both"/>
        <w:rPr>
          <w:rFonts w:ascii="Times New Roman" w:hAnsi="Times New Roman" w:cs="Times New Roman"/>
          <w:sz w:val="28"/>
          <w:szCs w:val="28"/>
        </w:rPr>
      </w:pPr>
      <w:r w:rsidRPr="00C25D27">
        <w:rPr>
          <w:rFonts w:ascii="Times New Roman" w:hAnsi="Times New Roman" w:cs="Times New Roman"/>
          <w:sz w:val="28"/>
          <w:szCs w:val="28"/>
        </w:rPr>
        <w:t>Наибольшим реальным спросом у населения пользуются те же услуги:</w:t>
      </w:r>
    </w:p>
    <w:p w14:paraId="11BEB5FE" w14:textId="77777777" w:rsidR="00FD5D51" w:rsidRDefault="00FD5D51" w:rsidP="00FD5D51">
      <w:pPr>
        <w:autoSpaceDE w:val="0"/>
        <w:autoSpaceDN w:val="0"/>
        <w:adjustRightInd w:val="0"/>
        <w:spacing w:after="0" w:line="240" w:lineRule="auto"/>
        <w:ind w:firstLine="709"/>
        <w:jc w:val="both"/>
        <w:rPr>
          <w:rFonts w:ascii="Times New Roman" w:hAnsi="Times New Roman" w:cs="Times New Roman"/>
          <w:sz w:val="28"/>
          <w:szCs w:val="28"/>
        </w:rPr>
      </w:pPr>
      <w:r w:rsidRPr="00C25D27">
        <w:rPr>
          <w:rFonts w:ascii="Times New Roman" w:hAnsi="Times New Roman" w:cs="Times New Roman"/>
          <w:sz w:val="28"/>
          <w:szCs w:val="28"/>
        </w:rPr>
        <w:t xml:space="preserve">- безналичный перевод денежных средств другим лицам – 59% (123) населенных пунктов; </w:t>
      </w:r>
    </w:p>
    <w:p w14:paraId="5C588127" w14:textId="77777777" w:rsidR="00FD5D51" w:rsidRDefault="00FD5D51" w:rsidP="00FD5D51">
      <w:pPr>
        <w:autoSpaceDE w:val="0"/>
        <w:autoSpaceDN w:val="0"/>
        <w:adjustRightInd w:val="0"/>
        <w:spacing w:after="0" w:line="240" w:lineRule="auto"/>
        <w:ind w:firstLine="709"/>
        <w:jc w:val="both"/>
        <w:rPr>
          <w:rFonts w:ascii="Times New Roman" w:hAnsi="Times New Roman" w:cs="Times New Roman"/>
          <w:sz w:val="28"/>
          <w:szCs w:val="28"/>
        </w:rPr>
      </w:pPr>
      <w:r w:rsidRPr="00C25D27">
        <w:rPr>
          <w:rFonts w:ascii="Times New Roman" w:hAnsi="Times New Roman" w:cs="Times New Roman"/>
          <w:sz w:val="28"/>
          <w:szCs w:val="28"/>
        </w:rPr>
        <w:t xml:space="preserve">- безналичная оплата услуг, в том числе коммунальных, обязательных платежей в бюджет (налоги, штрафы, другие) – 58% (122) населенных пунктов. </w:t>
      </w:r>
    </w:p>
    <w:p w14:paraId="4A5F91A1" w14:textId="77777777" w:rsidR="00FD5D51" w:rsidRDefault="00FD5D51" w:rsidP="00FD5D51">
      <w:pPr>
        <w:autoSpaceDE w:val="0"/>
        <w:autoSpaceDN w:val="0"/>
        <w:adjustRightInd w:val="0"/>
        <w:spacing w:after="0" w:line="240" w:lineRule="auto"/>
        <w:ind w:firstLine="709"/>
        <w:jc w:val="both"/>
        <w:rPr>
          <w:rFonts w:ascii="Times New Roman" w:hAnsi="Times New Roman" w:cs="Times New Roman"/>
          <w:sz w:val="28"/>
          <w:szCs w:val="28"/>
        </w:rPr>
      </w:pPr>
      <w:r w:rsidRPr="00C25D27">
        <w:rPr>
          <w:rFonts w:ascii="Times New Roman" w:hAnsi="Times New Roman" w:cs="Times New Roman"/>
          <w:sz w:val="28"/>
          <w:szCs w:val="28"/>
        </w:rPr>
        <w:t>Наименее доступными для жителей финансовыми услугами являлись:</w:t>
      </w:r>
    </w:p>
    <w:p w14:paraId="4F62ACDF" w14:textId="77777777" w:rsidR="00FD5D51" w:rsidRDefault="00FD5D51" w:rsidP="00FD5D51">
      <w:pPr>
        <w:autoSpaceDE w:val="0"/>
        <w:autoSpaceDN w:val="0"/>
        <w:adjustRightInd w:val="0"/>
        <w:spacing w:after="0" w:line="240" w:lineRule="auto"/>
        <w:ind w:firstLine="709"/>
        <w:jc w:val="both"/>
        <w:rPr>
          <w:rFonts w:ascii="Times New Roman" w:hAnsi="Times New Roman" w:cs="Times New Roman"/>
          <w:sz w:val="28"/>
          <w:szCs w:val="28"/>
        </w:rPr>
      </w:pPr>
      <w:r w:rsidRPr="00C25D27">
        <w:rPr>
          <w:rFonts w:ascii="Times New Roman" w:hAnsi="Times New Roman" w:cs="Times New Roman"/>
          <w:sz w:val="28"/>
          <w:szCs w:val="28"/>
        </w:rPr>
        <w:t xml:space="preserve">- оформление страховых услуг, в том числе полиса ОСАГО – 13% (27) населенных пунктов; </w:t>
      </w:r>
    </w:p>
    <w:p w14:paraId="178EC99F" w14:textId="77777777" w:rsidR="00FD5D51" w:rsidRDefault="00FD5D51" w:rsidP="00FD5D51">
      <w:pPr>
        <w:autoSpaceDE w:val="0"/>
        <w:autoSpaceDN w:val="0"/>
        <w:adjustRightInd w:val="0"/>
        <w:spacing w:after="0" w:line="240" w:lineRule="auto"/>
        <w:ind w:firstLine="709"/>
        <w:jc w:val="both"/>
        <w:rPr>
          <w:rFonts w:ascii="Times New Roman" w:hAnsi="Times New Roman" w:cs="Times New Roman"/>
          <w:sz w:val="28"/>
          <w:szCs w:val="28"/>
        </w:rPr>
      </w:pPr>
      <w:r w:rsidRPr="00C25D27">
        <w:rPr>
          <w:rFonts w:ascii="Times New Roman" w:hAnsi="Times New Roman" w:cs="Times New Roman"/>
          <w:sz w:val="28"/>
          <w:szCs w:val="28"/>
        </w:rPr>
        <w:t>- иные услуги</w:t>
      </w:r>
      <w:r>
        <w:rPr>
          <w:rFonts w:ascii="Times New Roman" w:hAnsi="Times New Roman" w:cs="Times New Roman"/>
          <w:sz w:val="28"/>
          <w:szCs w:val="28"/>
          <w:vertAlign w:val="superscript"/>
        </w:rPr>
        <w:t>4</w:t>
      </w:r>
      <w:r w:rsidRPr="00C25D27">
        <w:rPr>
          <w:rFonts w:ascii="Times New Roman" w:hAnsi="Times New Roman" w:cs="Times New Roman"/>
          <w:sz w:val="28"/>
          <w:szCs w:val="28"/>
        </w:rPr>
        <w:t xml:space="preserve"> – 7% (14) населенных пунктов; </w:t>
      </w:r>
    </w:p>
    <w:p w14:paraId="5BD98DBC" w14:textId="77777777" w:rsidR="00FD5D51" w:rsidRDefault="00FD5D51" w:rsidP="00FD5D51">
      <w:pPr>
        <w:autoSpaceDE w:val="0"/>
        <w:autoSpaceDN w:val="0"/>
        <w:adjustRightInd w:val="0"/>
        <w:spacing w:after="0" w:line="240" w:lineRule="auto"/>
        <w:ind w:firstLine="709"/>
        <w:jc w:val="both"/>
        <w:rPr>
          <w:rFonts w:ascii="Times New Roman" w:hAnsi="Times New Roman" w:cs="Times New Roman"/>
          <w:sz w:val="28"/>
          <w:szCs w:val="28"/>
        </w:rPr>
      </w:pPr>
      <w:r w:rsidRPr="00C25D27">
        <w:rPr>
          <w:rFonts w:ascii="Times New Roman" w:hAnsi="Times New Roman" w:cs="Times New Roman"/>
          <w:sz w:val="28"/>
          <w:szCs w:val="28"/>
        </w:rPr>
        <w:t>Наименее востребованными услугами отмечены:</w:t>
      </w:r>
    </w:p>
    <w:p w14:paraId="441F4F3F" w14:textId="77777777" w:rsidR="00FD5D51" w:rsidRDefault="00FD5D51" w:rsidP="00FD5D51">
      <w:pPr>
        <w:autoSpaceDE w:val="0"/>
        <w:autoSpaceDN w:val="0"/>
        <w:adjustRightInd w:val="0"/>
        <w:spacing w:after="0" w:line="240" w:lineRule="auto"/>
        <w:ind w:firstLine="709"/>
        <w:jc w:val="both"/>
        <w:rPr>
          <w:rFonts w:ascii="Times New Roman" w:hAnsi="Times New Roman" w:cs="Times New Roman"/>
          <w:sz w:val="28"/>
          <w:szCs w:val="28"/>
        </w:rPr>
      </w:pPr>
      <w:r w:rsidRPr="00C25D27">
        <w:rPr>
          <w:rFonts w:ascii="Times New Roman" w:hAnsi="Times New Roman" w:cs="Times New Roman"/>
          <w:sz w:val="28"/>
          <w:szCs w:val="28"/>
        </w:rPr>
        <w:t xml:space="preserve">- открытие/закрытие банковского вклада – 26% (54) населенных пунктов; </w:t>
      </w:r>
    </w:p>
    <w:p w14:paraId="002FF796" w14:textId="77777777" w:rsidR="00FD5D51" w:rsidRPr="00C25D27" w:rsidRDefault="00FD5D51" w:rsidP="00FD5D51">
      <w:pPr>
        <w:autoSpaceDE w:val="0"/>
        <w:autoSpaceDN w:val="0"/>
        <w:adjustRightInd w:val="0"/>
        <w:spacing w:after="0" w:line="240" w:lineRule="auto"/>
        <w:ind w:firstLine="709"/>
        <w:jc w:val="both"/>
        <w:rPr>
          <w:rFonts w:ascii="Times New Roman" w:hAnsi="Times New Roman" w:cs="Times New Roman"/>
          <w:color w:val="FF0000"/>
          <w:sz w:val="28"/>
          <w:szCs w:val="28"/>
        </w:rPr>
      </w:pPr>
      <w:r w:rsidRPr="00C25D27">
        <w:rPr>
          <w:rFonts w:ascii="Times New Roman" w:hAnsi="Times New Roman" w:cs="Times New Roman"/>
          <w:sz w:val="28"/>
          <w:szCs w:val="28"/>
        </w:rPr>
        <w:t>- иные услуги</w:t>
      </w:r>
      <w:r>
        <w:rPr>
          <w:rStyle w:val="af6"/>
          <w:rFonts w:ascii="Times New Roman" w:hAnsi="Times New Roman" w:cs="Times New Roman"/>
          <w:sz w:val="28"/>
          <w:szCs w:val="28"/>
        </w:rPr>
        <w:footnoteReference w:id="4"/>
      </w:r>
      <w:r w:rsidRPr="00C25D27">
        <w:rPr>
          <w:rFonts w:ascii="Times New Roman" w:hAnsi="Times New Roman" w:cs="Times New Roman"/>
          <w:sz w:val="28"/>
          <w:szCs w:val="28"/>
        </w:rPr>
        <w:t xml:space="preserve"> – 20% (42) населенных пунктов.</w:t>
      </w:r>
    </w:p>
    <w:p w14:paraId="4B39E4D9" w14:textId="77777777" w:rsidR="00FD5D51" w:rsidRPr="00290578" w:rsidRDefault="00FD5D51" w:rsidP="00FD5D51">
      <w:pPr>
        <w:autoSpaceDE w:val="0"/>
        <w:autoSpaceDN w:val="0"/>
        <w:adjustRightInd w:val="0"/>
        <w:spacing w:before="120" w:after="0" w:line="240" w:lineRule="auto"/>
        <w:ind w:firstLine="709"/>
        <w:jc w:val="both"/>
        <w:rPr>
          <w:rFonts w:ascii="Times New Roman" w:hAnsi="Times New Roman" w:cs="Times New Roman"/>
          <w:b/>
          <w:sz w:val="28"/>
          <w:szCs w:val="28"/>
        </w:rPr>
      </w:pPr>
      <w:r w:rsidRPr="00290578">
        <w:rPr>
          <w:rFonts w:ascii="Times New Roman" w:hAnsi="Times New Roman" w:cs="Times New Roman"/>
          <w:b/>
          <w:sz w:val="28"/>
          <w:szCs w:val="28"/>
        </w:rPr>
        <w:t>Качество работы банкоматов и платежных терминалов</w:t>
      </w:r>
    </w:p>
    <w:p w14:paraId="070D2AE2" w14:textId="77777777" w:rsidR="00FD5D51" w:rsidRPr="00290578" w:rsidRDefault="00FD5D51" w:rsidP="00FD5D51">
      <w:pPr>
        <w:autoSpaceDE w:val="0"/>
        <w:autoSpaceDN w:val="0"/>
        <w:adjustRightInd w:val="0"/>
        <w:spacing w:after="240" w:line="240" w:lineRule="auto"/>
        <w:ind w:firstLine="709"/>
        <w:jc w:val="both"/>
        <w:rPr>
          <w:rFonts w:ascii="Times New Roman" w:hAnsi="Times New Roman" w:cs="Times New Roman"/>
          <w:sz w:val="28"/>
          <w:szCs w:val="28"/>
        </w:rPr>
      </w:pPr>
      <w:r w:rsidRPr="00290578">
        <w:rPr>
          <w:rFonts w:ascii="Times New Roman" w:hAnsi="Times New Roman" w:cs="Times New Roman"/>
          <w:sz w:val="28"/>
          <w:szCs w:val="28"/>
        </w:rPr>
        <w:t>Респондентами проведена оценка качества работы устройств самообслуживания (банкоматов и платежных терминалов), с использованием которых можно получить финансовые услуги. Результаты опроса показали, что устройства самообслуживания установлены в 20% (41) населенных пунктов региона. Банкоматы и терминалы исправно и качественно и работают в 76% (31) населенных пунктов, а в 24% (10) селах – в работе устройств имеются различные проблемы</w:t>
      </w:r>
      <w:r>
        <w:rPr>
          <w:rFonts w:ascii="Times New Roman" w:hAnsi="Times New Roman" w:cs="Times New Roman"/>
          <w:sz w:val="28"/>
          <w:szCs w:val="28"/>
        </w:rPr>
        <w:t>. Перечень</w:t>
      </w:r>
      <w:r w:rsidRPr="00290578">
        <w:rPr>
          <w:rFonts w:ascii="Times New Roman" w:hAnsi="Times New Roman" w:cs="Times New Roman"/>
          <w:sz w:val="28"/>
          <w:szCs w:val="28"/>
        </w:rPr>
        <w:t xml:space="preserve"> выявленных проблем в работе банкоматов и терминалов отмечен </w:t>
      </w:r>
      <w:r>
        <w:rPr>
          <w:rFonts w:ascii="Times New Roman" w:hAnsi="Times New Roman" w:cs="Times New Roman"/>
          <w:sz w:val="28"/>
          <w:szCs w:val="28"/>
        </w:rPr>
        <w:t>в таблице</w:t>
      </w:r>
      <w:r w:rsidRPr="00290578">
        <w:rPr>
          <w:rFonts w:ascii="Times New Roman" w:hAnsi="Times New Roman" w:cs="Times New Roman"/>
          <w:sz w:val="28"/>
          <w:szCs w:val="28"/>
        </w:rPr>
        <w:t>.</w:t>
      </w:r>
    </w:p>
    <w:tbl>
      <w:tblPr>
        <w:tblStyle w:val="a8"/>
        <w:tblW w:w="0" w:type="auto"/>
        <w:tblLook w:val="04A0" w:firstRow="1" w:lastRow="0" w:firstColumn="1" w:lastColumn="0" w:noHBand="0" w:noVBand="1"/>
      </w:tblPr>
      <w:tblGrid>
        <w:gridCol w:w="6042"/>
        <w:gridCol w:w="1555"/>
        <w:gridCol w:w="1464"/>
      </w:tblGrid>
      <w:tr w:rsidR="00FD5D51" w14:paraId="44E289AD" w14:textId="77777777" w:rsidTr="00052F3C">
        <w:tc>
          <w:tcPr>
            <w:tcW w:w="6042" w:type="dxa"/>
          </w:tcPr>
          <w:p w14:paraId="1F32DDFF" w14:textId="77777777" w:rsidR="00FD5D51" w:rsidRPr="00290578" w:rsidRDefault="00FD5D51" w:rsidP="00052F3C">
            <w:pPr>
              <w:autoSpaceDE w:val="0"/>
              <w:autoSpaceDN w:val="0"/>
              <w:adjustRightInd w:val="0"/>
              <w:jc w:val="center"/>
              <w:rPr>
                <w:rFonts w:ascii="Times New Roman" w:hAnsi="Times New Roman" w:cs="Times New Roman"/>
                <w:b/>
                <w:sz w:val="24"/>
                <w:szCs w:val="24"/>
              </w:rPr>
            </w:pPr>
            <w:r w:rsidRPr="00290578">
              <w:rPr>
                <w:rFonts w:ascii="Times New Roman" w:hAnsi="Times New Roman" w:cs="Times New Roman"/>
                <w:b/>
                <w:sz w:val="24"/>
                <w:szCs w:val="24"/>
              </w:rPr>
              <w:t>Проблемы в работе банкоматов и платежных терминалов</w:t>
            </w:r>
          </w:p>
        </w:tc>
        <w:tc>
          <w:tcPr>
            <w:tcW w:w="1555" w:type="dxa"/>
          </w:tcPr>
          <w:p w14:paraId="7D7B3475" w14:textId="77777777" w:rsidR="00FD5D51" w:rsidRPr="00290578" w:rsidRDefault="00FD5D51" w:rsidP="00052F3C">
            <w:pPr>
              <w:autoSpaceDE w:val="0"/>
              <w:autoSpaceDN w:val="0"/>
              <w:adjustRightInd w:val="0"/>
              <w:jc w:val="center"/>
              <w:rPr>
                <w:rFonts w:ascii="Times New Roman" w:hAnsi="Times New Roman" w:cs="Times New Roman"/>
                <w:b/>
                <w:sz w:val="24"/>
                <w:szCs w:val="24"/>
              </w:rPr>
            </w:pPr>
            <w:r w:rsidRPr="00290578">
              <w:rPr>
                <w:rFonts w:ascii="Times New Roman" w:hAnsi="Times New Roman" w:cs="Times New Roman"/>
                <w:b/>
                <w:sz w:val="24"/>
                <w:szCs w:val="24"/>
              </w:rPr>
              <w:t>Количество НП с проблемами</w:t>
            </w:r>
          </w:p>
        </w:tc>
        <w:tc>
          <w:tcPr>
            <w:tcW w:w="1464" w:type="dxa"/>
          </w:tcPr>
          <w:p w14:paraId="7A986EE0" w14:textId="77777777" w:rsidR="00FD5D51" w:rsidRPr="00290578" w:rsidRDefault="00FD5D51" w:rsidP="00052F3C">
            <w:pPr>
              <w:autoSpaceDE w:val="0"/>
              <w:autoSpaceDN w:val="0"/>
              <w:adjustRightInd w:val="0"/>
              <w:jc w:val="center"/>
              <w:rPr>
                <w:rFonts w:ascii="Times New Roman" w:hAnsi="Times New Roman" w:cs="Times New Roman"/>
                <w:b/>
                <w:sz w:val="24"/>
                <w:szCs w:val="24"/>
              </w:rPr>
            </w:pPr>
            <w:r w:rsidRPr="00290578">
              <w:rPr>
                <w:rFonts w:ascii="Times New Roman" w:hAnsi="Times New Roman" w:cs="Times New Roman"/>
                <w:b/>
                <w:sz w:val="24"/>
                <w:szCs w:val="24"/>
              </w:rPr>
              <w:t>Доля от общего количества проблем</w:t>
            </w:r>
          </w:p>
        </w:tc>
      </w:tr>
      <w:tr w:rsidR="00FD5D51" w14:paraId="5B35690F" w14:textId="77777777" w:rsidTr="00052F3C">
        <w:tc>
          <w:tcPr>
            <w:tcW w:w="6042" w:type="dxa"/>
          </w:tcPr>
          <w:p w14:paraId="41C886E4" w14:textId="77777777" w:rsidR="00FD5D51" w:rsidRPr="00290578" w:rsidRDefault="00FD5D51" w:rsidP="00052F3C">
            <w:pPr>
              <w:autoSpaceDE w:val="0"/>
              <w:autoSpaceDN w:val="0"/>
              <w:adjustRightInd w:val="0"/>
              <w:jc w:val="both"/>
              <w:rPr>
                <w:rFonts w:ascii="Times New Roman" w:hAnsi="Times New Roman" w:cs="Times New Roman"/>
                <w:sz w:val="24"/>
                <w:szCs w:val="24"/>
              </w:rPr>
            </w:pPr>
            <w:r w:rsidRPr="00290578">
              <w:rPr>
                <w:rFonts w:ascii="Times New Roman" w:hAnsi="Times New Roman" w:cs="Times New Roman"/>
                <w:sz w:val="24"/>
                <w:szCs w:val="24"/>
              </w:rPr>
              <w:lastRenderedPageBreak/>
              <w:t>Устройства работают нормально, но иногда в банкоматах нет наличных денег</w:t>
            </w:r>
          </w:p>
        </w:tc>
        <w:tc>
          <w:tcPr>
            <w:tcW w:w="1555" w:type="dxa"/>
          </w:tcPr>
          <w:p w14:paraId="44EBB8E3" w14:textId="77777777" w:rsidR="00FD5D51" w:rsidRPr="00290578" w:rsidRDefault="00FD5D51" w:rsidP="00052F3C">
            <w:pPr>
              <w:autoSpaceDE w:val="0"/>
              <w:autoSpaceDN w:val="0"/>
              <w:adjustRightInd w:val="0"/>
              <w:jc w:val="right"/>
              <w:rPr>
                <w:rFonts w:ascii="Times New Roman" w:hAnsi="Times New Roman" w:cs="Times New Roman"/>
                <w:sz w:val="24"/>
                <w:szCs w:val="24"/>
              </w:rPr>
            </w:pPr>
            <w:r w:rsidRPr="00290578">
              <w:rPr>
                <w:rFonts w:ascii="Times New Roman" w:hAnsi="Times New Roman" w:cs="Times New Roman"/>
                <w:sz w:val="24"/>
                <w:szCs w:val="24"/>
              </w:rPr>
              <w:t>4</w:t>
            </w:r>
          </w:p>
        </w:tc>
        <w:tc>
          <w:tcPr>
            <w:tcW w:w="1464" w:type="dxa"/>
          </w:tcPr>
          <w:p w14:paraId="2220B110" w14:textId="77777777" w:rsidR="00FD5D51" w:rsidRPr="00290578" w:rsidRDefault="00FD5D51" w:rsidP="00052F3C">
            <w:pPr>
              <w:autoSpaceDE w:val="0"/>
              <w:autoSpaceDN w:val="0"/>
              <w:adjustRightInd w:val="0"/>
              <w:jc w:val="right"/>
              <w:rPr>
                <w:rFonts w:ascii="Times New Roman" w:hAnsi="Times New Roman" w:cs="Times New Roman"/>
                <w:sz w:val="24"/>
                <w:szCs w:val="24"/>
              </w:rPr>
            </w:pPr>
            <w:r w:rsidRPr="00290578">
              <w:rPr>
                <w:rFonts w:ascii="Times New Roman" w:hAnsi="Times New Roman" w:cs="Times New Roman"/>
                <w:sz w:val="24"/>
                <w:szCs w:val="24"/>
              </w:rPr>
              <w:t>40%</w:t>
            </w:r>
          </w:p>
        </w:tc>
      </w:tr>
      <w:tr w:rsidR="00FD5D51" w14:paraId="6693B7C3" w14:textId="77777777" w:rsidTr="00052F3C">
        <w:tc>
          <w:tcPr>
            <w:tcW w:w="6042" w:type="dxa"/>
          </w:tcPr>
          <w:p w14:paraId="2B0C51C5" w14:textId="77777777" w:rsidR="00FD5D51" w:rsidRPr="00290578" w:rsidRDefault="00FD5D51" w:rsidP="00052F3C">
            <w:pPr>
              <w:autoSpaceDE w:val="0"/>
              <w:autoSpaceDN w:val="0"/>
              <w:adjustRightInd w:val="0"/>
              <w:jc w:val="both"/>
              <w:rPr>
                <w:rFonts w:ascii="Times New Roman" w:hAnsi="Times New Roman" w:cs="Times New Roman"/>
                <w:sz w:val="24"/>
                <w:szCs w:val="24"/>
              </w:rPr>
            </w:pPr>
            <w:r w:rsidRPr="00290578">
              <w:rPr>
                <w:rFonts w:ascii="Times New Roman" w:hAnsi="Times New Roman" w:cs="Times New Roman"/>
                <w:sz w:val="24"/>
                <w:szCs w:val="24"/>
              </w:rPr>
              <w:t>Перебои в работе случаются ежемесячно</w:t>
            </w:r>
          </w:p>
        </w:tc>
        <w:tc>
          <w:tcPr>
            <w:tcW w:w="1555" w:type="dxa"/>
          </w:tcPr>
          <w:p w14:paraId="12A9CCEF" w14:textId="77777777" w:rsidR="00FD5D51" w:rsidRPr="00290578" w:rsidRDefault="00FD5D51" w:rsidP="00052F3C">
            <w:pPr>
              <w:autoSpaceDE w:val="0"/>
              <w:autoSpaceDN w:val="0"/>
              <w:adjustRightInd w:val="0"/>
              <w:jc w:val="right"/>
              <w:rPr>
                <w:rFonts w:ascii="Times New Roman" w:hAnsi="Times New Roman" w:cs="Times New Roman"/>
                <w:sz w:val="24"/>
                <w:szCs w:val="24"/>
              </w:rPr>
            </w:pPr>
            <w:r w:rsidRPr="00290578">
              <w:rPr>
                <w:rFonts w:ascii="Times New Roman" w:hAnsi="Times New Roman" w:cs="Times New Roman"/>
                <w:sz w:val="24"/>
                <w:szCs w:val="24"/>
              </w:rPr>
              <w:t>3</w:t>
            </w:r>
          </w:p>
        </w:tc>
        <w:tc>
          <w:tcPr>
            <w:tcW w:w="1464" w:type="dxa"/>
          </w:tcPr>
          <w:p w14:paraId="1727A28D" w14:textId="77777777" w:rsidR="00FD5D51" w:rsidRPr="00290578" w:rsidRDefault="00FD5D51" w:rsidP="00052F3C">
            <w:pPr>
              <w:autoSpaceDE w:val="0"/>
              <w:autoSpaceDN w:val="0"/>
              <w:adjustRightInd w:val="0"/>
              <w:jc w:val="right"/>
              <w:rPr>
                <w:rFonts w:ascii="Times New Roman" w:hAnsi="Times New Roman" w:cs="Times New Roman"/>
                <w:sz w:val="24"/>
                <w:szCs w:val="24"/>
              </w:rPr>
            </w:pPr>
            <w:r w:rsidRPr="00290578">
              <w:rPr>
                <w:rFonts w:ascii="Times New Roman" w:hAnsi="Times New Roman" w:cs="Times New Roman"/>
                <w:sz w:val="24"/>
                <w:szCs w:val="24"/>
              </w:rPr>
              <w:t>30%</w:t>
            </w:r>
          </w:p>
        </w:tc>
      </w:tr>
      <w:tr w:rsidR="00FD5D51" w14:paraId="6415BF7B" w14:textId="77777777" w:rsidTr="00052F3C">
        <w:tc>
          <w:tcPr>
            <w:tcW w:w="6042" w:type="dxa"/>
          </w:tcPr>
          <w:p w14:paraId="4BFDAB0D" w14:textId="77777777" w:rsidR="00FD5D51" w:rsidRPr="00290578" w:rsidRDefault="00FD5D51" w:rsidP="00052F3C">
            <w:pPr>
              <w:autoSpaceDE w:val="0"/>
              <w:autoSpaceDN w:val="0"/>
              <w:adjustRightInd w:val="0"/>
              <w:jc w:val="both"/>
              <w:rPr>
                <w:rFonts w:ascii="Times New Roman" w:hAnsi="Times New Roman" w:cs="Times New Roman"/>
                <w:sz w:val="24"/>
                <w:szCs w:val="24"/>
              </w:rPr>
            </w:pPr>
            <w:r w:rsidRPr="00290578">
              <w:rPr>
                <w:rFonts w:ascii="Times New Roman" w:hAnsi="Times New Roman" w:cs="Times New Roman"/>
                <w:sz w:val="24"/>
                <w:szCs w:val="24"/>
              </w:rPr>
              <w:t>Перебои в работе случаются только в связи с общей потерей населенным пунктом (его частей) доступа к сети Интернет</w:t>
            </w:r>
          </w:p>
        </w:tc>
        <w:tc>
          <w:tcPr>
            <w:tcW w:w="1555" w:type="dxa"/>
          </w:tcPr>
          <w:p w14:paraId="5D97EB30" w14:textId="77777777" w:rsidR="00FD5D51" w:rsidRPr="00290578" w:rsidRDefault="00FD5D51" w:rsidP="00052F3C">
            <w:pPr>
              <w:autoSpaceDE w:val="0"/>
              <w:autoSpaceDN w:val="0"/>
              <w:adjustRightInd w:val="0"/>
              <w:jc w:val="right"/>
              <w:rPr>
                <w:rFonts w:ascii="Times New Roman" w:hAnsi="Times New Roman" w:cs="Times New Roman"/>
                <w:sz w:val="24"/>
                <w:szCs w:val="24"/>
              </w:rPr>
            </w:pPr>
            <w:r w:rsidRPr="00290578">
              <w:rPr>
                <w:rFonts w:ascii="Times New Roman" w:hAnsi="Times New Roman" w:cs="Times New Roman"/>
                <w:sz w:val="24"/>
                <w:szCs w:val="24"/>
              </w:rPr>
              <w:t>2</w:t>
            </w:r>
          </w:p>
        </w:tc>
        <w:tc>
          <w:tcPr>
            <w:tcW w:w="1464" w:type="dxa"/>
          </w:tcPr>
          <w:p w14:paraId="282665A2" w14:textId="77777777" w:rsidR="00FD5D51" w:rsidRPr="00290578" w:rsidRDefault="00FD5D51" w:rsidP="00052F3C">
            <w:pPr>
              <w:autoSpaceDE w:val="0"/>
              <w:autoSpaceDN w:val="0"/>
              <w:adjustRightInd w:val="0"/>
              <w:jc w:val="right"/>
              <w:rPr>
                <w:rFonts w:ascii="Times New Roman" w:hAnsi="Times New Roman" w:cs="Times New Roman"/>
                <w:sz w:val="24"/>
                <w:szCs w:val="24"/>
              </w:rPr>
            </w:pPr>
            <w:r w:rsidRPr="00290578">
              <w:rPr>
                <w:rFonts w:ascii="Times New Roman" w:hAnsi="Times New Roman" w:cs="Times New Roman"/>
                <w:sz w:val="24"/>
                <w:szCs w:val="24"/>
              </w:rPr>
              <w:t>20%</w:t>
            </w:r>
          </w:p>
        </w:tc>
      </w:tr>
      <w:tr w:rsidR="00FD5D51" w14:paraId="79764888" w14:textId="77777777" w:rsidTr="00052F3C">
        <w:tc>
          <w:tcPr>
            <w:tcW w:w="6042" w:type="dxa"/>
          </w:tcPr>
          <w:p w14:paraId="315FC466" w14:textId="77777777" w:rsidR="00FD5D51" w:rsidRPr="00290578" w:rsidRDefault="00FD5D51" w:rsidP="00052F3C">
            <w:pPr>
              <w:autoSpaceDE w:val="0"/>
              <w:autoSpaceDN w:val="0"/>
              <w:adjustRightInd w:val="0"/>
              <w:jc w:val="both"/>
              <w:rPr>
                <w:rFonts w:ascii="Times New Roman" w:hAnsi="Times New Roman" w:cs="Times New Roman"/>
                <w:sz w:val="24"/>
                <w:szCs w:val="24"/>
              </w:rPr>
            </w:pPr>
            <w:r w:rsidRPr="00290578">
              <w:rPr>
                <w:rFonts w:ascii="Times New Roman" w:hAnsi="Times New Roman" w:cs="Times New Roman"/>
                <w:sz w:val="24"/>
                <w:szCs w:val="24"/>
              </w:rPr>
              <w:t>Перебои в работе случаются не более двух раз в квартал</w:t>
            </w:r>
          </w:p>
        </w:tc>
        <w:tc>
          <w:tcPr>
            <w:tcW w:w="1555" w:type="dxa"/>
          </w:tcPr>
          <w:p w14:paraId="41FE5A6A" w14:textId="77777777" w:rsidR="00FD5D51" w:rsidRPr="00290578" w:rsidRDefault="00FD5D51" w:rsidP="00052F3C">
            <w:pPr>
              <w:autoSpaceDE w:val="0"/>
              <w:autoSpaceDN w:val="0"/>
              <w:adjustRightInd w:val="0"/>
              <w:jc w:val="right"/>
              <w:rPr>
                <w:rFonts w:ascii="Times New Roman" w:hAnsi="Times New Roman" w:cs="Times New Roman"/>
                <w:sz w:val="24"/>
                <w:szCs w:val="24"/>
              </w:rPr>
            </w:pPr>
            <w:r w:rsidRPr="00290578">
              <w:rPr>
                <w:rFonts w:ascii="Times New Roman" w:hAnsi="Times New Roman" w:cs="Times New Roman"/>
                <w:sz w:val="24"/>
                <w:szCs w:val="24"/>
              </w:rPr>
              <w:t>1</w:t>
            </w:r>
          </w:p>
        </w:tc>
        <w:tc>
          <w:tcPr>
            <w:tcW w:w="1464" w:type="dxa"/>
          </w:tcPr>
          <w:p w14:paraId="55DF7AC9" w14:textId="77777777" w:rsidR="00FD5D51" w:rsidRPr="00290578" w:rsidRDefault="00FD5D51" w:rsidP="00052F3C">
            <w:pPr>
              <w:autoSpaceDE w:val="0"/>
              <w:autoSpaceDN w:val="0"/>
              <w:adjustRightInd w:val="0"/>
              <w:jc w:val="right"/>
              <w:rPr>
                <w:rFonts w:ascii="Times New Roman" w:hAnsi="Times New Roman" w:cs="Times New Roman"/>
                <w:sz w:val="24"/>
                <w:szCs w:val="24"/>
              </w:rPr>
            </w:pPr>
            <w:r w:rsidRPr="00290578">
              <w:rPr>
                <w:rFonts w:ascii="Times New Roman" w:hAnsi="Times New Roman" w:cs="Times New Roman"/>
                <w:sz w:val="24"/>
                <w:szCs w:val="24"/>
              </w:rPr>
              <w:t>10%</w:t>
            </w:r>
          </w:p>
        </w:tc>
      </w:tr>
      <w:tr w:rsidR="00FD5D51" w14:paraId="6C5245C2" w14:textId="77777777" w:rsidTr="00052F3C">
        <w:tc>
          <w:tcPr>
            <w:tcW w:w="6042" w:type="dxa"/>
          </w:tcPr>
          <w:p w14:paraId="49C98F9A" w14:textId="77777777" w:rsidR="00FD5D51" w:rsidRPr="00290578" w:rsidRDefault="00FD5D51" w:rsidP="00052F3C">
            <w:pPr>
              <w:autoSpaceDE w:val="0"/>
              <w:autoSpaceDN w:val="0"/>
              <w:adjustRightInd w:val="0"/>
              <w:jc w:val="both"/>
              <w:rPr>
                <w:rFonts w:ascii="Times New Roman" w:hAnsi="Times New Roman" w:cs="Times New Roman"/>
                <w:sz w:val="24"/>
                <w:szCs w:val="24"/>
              </w:rPr>
            </w:pPr>
            <w:r w:rsidRPr="00290578">
              <w:rPr>
                <w:rFonts w:ascii="Times New Roman" w:hAnsi="Times New Roman" w:cs="Times New Roman"/>
                <w:sz w:val="24"/>
                <w:szCs w:val="24"/>
              </w:rPr>
              <w:t>Практически всегда не работают</w:t>
            </w:r>
          </w:p>
        </w:tc>
        <w:tc>
          <w:tcPr>
            <w:tcW w:w="1555" w:type="dxa"/>
          </w:tcPr>
          <w:p w14:paraId="5496ED12" w14:textId="77777777" w:rsidR="00FD5D51" w:rsidRPr="00290578" w:rsidRDefault="00FD5D51" w:rsidP="00052F3C">
            <w:pPr>
              <w:autoSpaceDE w:val="0"/>
              <w:autoSpaceDN w:val="0"/>
              <w:adjustRightInd w:val="0"/>
              <w:jc w:val="right"/>
              <w:rPr>
                <w:rFonts w:ascii="Times New Roman" w:hAnsi="Times New Roman" w:cs="Times New Roman"/>
                <w:sz w:val="24"/>
                <w:szCs w:val="24"/>
              </w:rPr>
            </w:pPr>
            <w:r w:rsidRPr="00290578">
              <w:rPr>
                <w:rFonts w:ascii="Times New Roman" w:hAnsi="Times New Roman" w:cs="Times New Roman"/>
                <w:sz w:val="24"/>
                <w:szCs w:val="24"/>
              </w:rPr>
              <w:t>0</w:t>
            </w:r>
          </w:p>
        </w:tc>
        <w:tc>
          <w:tcPr>
            <w:tcW w:w="1464" w:type="dxa"/>
          </w:tcPr>
          <w:p w14:paraId="3D11BB7C" w14:textId="77777777" w:rsidR="00FD5D51" w:rsidRPr="00290578" w:rsidRDefault="00FD5D51" w:rsidP="00052F3C">
            <w:pPr>
              <w:autoSpaceDE w:val="0"/>
              <w:autoSpaceDN w:val="0"/>
              <w:adjustRightInd w:val="0"/>
              <w:jc w:val="right"/>
              <w:rPr>
                <w:rFonts w:ascii="Times New Roman" w:hAnsi="Times New Roman" w:cs="Times New Roman"/>
                <w:sz w:val="24"/>
                <w:szCs w:val="24"/>
              </w:rPr>
            </w:pPr>
            <w:r w:rsidRPr="00290578">
              <w:rPr>
                <w:rFonts w:ascii="Times New Roman" w:hAnsi="Times New Roman" w:cs="Times New Roman"/>
                <w:sz w:val="24"/>
                <w:szCs w:val="24"/>
              </w:rPr>
              <w:t>0%</w:t>
            </w:r>
          </w:p>
        </w:tc>
      </w:tr>
      <w:tr w:rsidR="00FD5D51" w:rsidRPr="00290578" w14:paraId="52EA655B" w14:textId="77777777" w:rsidTr="00052F3C">
        <w:tc>
          <w:tcPr>
            <w:tcW w:w="6042" w:type="dxa"/>
          </w:tcPr>
          <w:p w14:paraId="2B4B08C8" w14:textId="77777777" w:rsidR="00FD5D51" w:rsidRPr="00290578" w:rsidRDefault="00FD5D51" w:rsidP="00052F3C">
            <w:pPr>
              <w:autoSpaceDE w:val="0"/>
              <w:autoSpaceDN w:val="0"/>
              <w:adjustRightInd w:val="0"/>
              <w:jc w:val="both"/>
              <w:rPr>
                <w:rFonts w:ascii="Times New Roman" w:hAnsi="Times New Roman" w:cs="Times New Roman"/>
                <w:b/>
                <w:sz w:val="24"/>
                <w:szCs w:val="24"/>
              </w:rPr>
            </w:pPr>
            <w:r w:rsidRPr="00290578">
              <w:rPr>
                <w:rFonts w:ascii="Times New Roman" w:hAnsi="Times New Roman" w:cs="Times New Roman"/>
                <w:b/>
                <w:sz w:val="24"/>
                <w:szCs w:val="24"/>
              </w:rPr>
              <w:t>Общее кол-во сообщений о проблемах</w:t>
            </w:r>
          </w:p>
        </w:tc>
        <w:tc>
          <w:tcPr>
            <w:tcW w:w="1555" w:type="dxa"/>
          </w:tcPr>
          <w:p w14:paraId="789CAA4F" w14:textId="77777777" w:rsidR="00FD5D51" w:rsidRPr="00290578" w:rsidRDefault="00FD5D51" w:rsidP="00052F3C">
            <w:pPr>
              <w:autoSpaceDE w:val="0"/>
              <w:autoSpaceDN w:val="0"/>
              <w:adjustRightInd w:val="0"/>
              <w:jc w:val="right"/>
              <w:rPr>
                <w:rFonts w:ascii="Times New Roman" w:hAnsi="Times New Roman" w:cs="Times New Roman"/>
                <w:b/>
                <w:sz w:val="24"/>
                <w:szCs w:val="24"/>
              </w:rPr>
            </w:pPr>
            <w:r w:rsidRPr="00290578">
              <w:rPr>
                <w:rFonts w:ascii="Times New Roman" w:hAnsi="Times New Roman" w:cs="Times New Roman"/>
                <w:b/>
                <w:sz w:val="24"/>
                <w:szCs w:val="24"/>
              </w:rPr>
              <w:t>10</w:t>
            </w:r>
          </w:p>
        </w:tc>
        <w:tc>
          <w:tcPr>
            <w:tcW w:w="1464" w:type="dxa"/>
          </w:tcPr>
          <w:p w14:paraId="2D3E87BF" w14:textId="77777777" w:rsidR="00FD5D51" w:rsidRPr="00290578" w:rsidRDefault="00FD5D51" w:rsidP="00052F3C">
            <w:pPr>
              <w:autoSpaceDE w:val="0"/>
              <w:autoSpaceDN w:val="0"/>
              <w:adjustRightInd w:val="0"/>
              <w:spacing w:line="360" w:lineRule="auto"/>
              <w:jc w:val="right"/>
              <w:rPr>
                <w:rFonts w:ascii="Times New Roman" w:hAnsi="Times New Roman" w:cs="Times New Roman"/>
                <w:b/>
                <w:sz w:val="24"/>
                <w:szCs w:val="24"/>
              </w:rPr>
            </w:pPr>
            <w:r w:rsidRPr="00290578">
              <w:rPr>
                <w:rFonts w:ascii="Times New Roman" w:hAnsi="Times New Roman" w:cs="Times New Roman"/>
                <w:b/>
                <w:sz w:val="24"/>
                <w:szCs w:val="24"/>
              </w:rPr>
              <w:t>100%</w:t>
            </w:r>
          </w:p>
        </w:tc>
      </w:tr>
    </w:tbl>
    <w:p w14:paraId="053F2C07" w14:textId="77777777" w:rsidR="00FD5D51" w:rsidRPr="00290578" w:rsidRDefault="00FD5D51" w:rsidP="00FD5D51">
      <w:pPr>
        <w:autoSpaceDE w:val="0"/>
        <w:autoSpaceDN w:val="0"/>
        <w:adjustRightInd w:val="0"/>
        <w:spacing w:before="24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290578">
        <w:rPr>
          <w:rFonts w:ascii="Times New Roman" w:hAnsi="Times New Roman" w:cs="Times New Roman"/>
          <w:sz w:val="28"/>
          <w:szCs w:val="28"/>
        </w:rPr>
        <w:t xml:space="preserve"> 40% (4) случаях отмечено, что устройства работали нормально, но иногда в банкоматах отсутствовали наличные деньги. Респонденты указали, что перебои в работе случались ежемесячно в 30% (3) случаях, в 20% (2) случаях проблемы случались только в связи с общей потерей населенным пунктом доступа к сети Интернет. </w:t>
      </w:r>
    </w:p>
    <w:p w14:paraId="6388C575" w14:textId="77777777" w:rsidR="00FD5D51" w:rsidRPr="0006688B" w:rsidRDefault="00FD5D51" w:rsidP="00FD5D51">
      <w:pPr>
        <w:autoSpaceDE w:val="0"/>
        <w:autoSpaceDN w:val="0"/>
        <w:adjustRightInd w:val="0"/>
        <w:spacing w:before="120" w:after="0" w:line="240" w:lineRule="auto"/>
        <w:ind w:firstLine="709"/>
        <w:jc w:val="both"/>
        <w:rPr>
          <w:rFonts w:ascii="Times New Roman" w:hAnsi="Times New Roman" w:cs="Times New Roman"/>
          <w:b/>
          <w:sz w:val="28"/>
          <w:szCs w:val="28"/>
        </w:rPr>
      </w:pPr>
      <w:r w:rsidRPr="0006688B">
        <w:rPr>
          <w:rFonts w:ascii="Times New Roman" w:hAnsi="Times New Roman" w:cs="Times New Roman"/>
          <w:b/>
          <w:sz w:val="28"/>
          <w:szCs w:val="28"/>
        </w:rPr>
        <w:t>Характеристика работы отделений почтовой связи</w:t>
      </w:r>
    </w:p>
    <w:p w14:paraId="110C0D32" w14:textId="77777777" w:rsidR="00FD5D51" w:rsidRPr="0006688B" w:rsidRDefault="00FD5D51" w:rsidP="00FD5D51">
      <w:pPr>
        <w:autoSpaceDE w:val="0"/>
        <w:autoSpaceDN w:val="0"/>
        <w:adjustRightInd w:val="0"/>
        <w:spacing w:after="0" w:line="240" w:lineRule="auto"/>
        <w:ind w:firstLine="709"/>
        <w:jc w:val="both"/>
        <w:rPr>
          <w:rFonts w:ascii="Times New Roman" w:hAnsi="Times New Roman" w:cs="Times New Roman"/>
          <w:sz w:val="28"/>
          <w:szCs w:val="28"/>
        </w:rPr>
      </w:pPr>
      <w:r w:rsidRPr="0006688B">
        <w:rPr>
          <w:rFonts w:ascii="Times New Roman" w:hAnsi="Times New Roman" w:cs="Times New Roman"/>
          <w:sz w:val="28"/>
          <w:szCs w:val="28"/>
        </w:rPr>
        <w:t>Отделени</w:t>
      </w:r>
      <w:r>
        <w:rPr>
          <w:rFonts w:ascii="Times New Roman" w:hAnsi="Times New Roman" w:cs="Times New Roman"/>
          <w:sz w:val="28"/>
          <w:szCs w:val="28"/>
        </w:rPr>
        <w:t>я</w:t>
      </w:r>
      <w:r w:rsidRPr="0006688B">
        <w:rPr>
          <w:rFonts w:ascii="Times New Roman" w:hAnsi="Times New Roman" w:cs="Times New Roman"/>
          <w:sz w:val="28"/>
          <w:szCs w:val="28"/>
        </w:rPr>
        <w:t xml:space="preserve"> почтовой связи </w:t>
      </w:r>
      <w:r>
        <w:rPr>
          <w:rFonts w:ascii="Times New Roman" w:hAnsi="Times New Roman" w:cs="Times New Roman"/>
          <w:sz w:val="28"/>
          <w:szCs w:val="28"/>
        </w:rPr>
        <w:t>(О</w:t>
      </w:r>
      <w:r w:rsidRPr="0006688B">
        <w:rPr>
          <w:rFonts w:ascii="Times New Roman" w:hAnsi="Times New Roman" w:cs="Times New Roman"/>
          <w:sz w:val="28"/>
          <w:szCs w:val="28"/>
        </w:rPr>
        <w:t>ПС</w:t>
      </w:r>
      <w:r>
        <w:rPr>
          <w:rFonts w:ascii="Times New Roman" w:hAnsi="Times New Roman" w:cs="Times New Roman"/>
          <w:sz w:val="28"/>
          <w:szCs w:val="28"/>
        </w:rPr>
        <w:t>)</w:t>
      </w:r>
      <w:r w:rsidRPr="0006688B">
        <w:rPr>
          <w:rFonts w:ascii="Times New Roman" w:hAnsi="Times New Roman" w:cs="Times New Roman"/>
          <w:sz w:val="28"/>
          <w:szCs w:val="28"/>
        </w:rPr>
        <w:t xml:space="preserve"> имеются в 48% (101) опрошенных населенных пунктов, в 52 % (109) населенных пунктов их нет.</w:t>
      </w:r>
    </w:p>
    <w:p w14:paraId="1662FC07" w14:textId="77777777" w:rsidR="00FD5D51" w:rsidRDefault="00FD5D51" w:rsidP="00FD5D51">
      <w:pPr>
        <w:autoSpaceDE w:val="0"/>
        <w:autoSpaceDN w:val="0"/>
        <w:adjustRightInd w:val="0"/>
        <w:spacing w:after="120" w:line="240" w:lineRule="auto"/>
        <w:ind w:firstLine="709"/>
        <w:jc w:val="both"/>
        <w:rPr>
          <w:rFonts w:ascii="Times New Roman" w:hAnsi="Times New Roman" w:cs="Times New Roman"/>
          <w:spacing w:val="4"/>
          <w:sz w:val="28"/>
          <w:szCs w:val="28"/>
        </w:rPr>
      </w:pPr>
      <w:r w:rsidRPr="00AA532D">
        <w:rPr>
          <w:rFonts w:ascii="Times New Roman" w:hAnsi="Times New Roman" w:cs="Times New Roman"/>
          <w:spacing w:val="4"/>
          <w:sz w:val="28"/>
          <w:szCs w:val="28"/>
        </w:rPr>
        <w:t>Анкетированием предусмотрено несколько вариантов выбора оказываемых в ОПС финансовых услуг. В отношении оценки параметров работы и оказания финансовых услуг в ОПС получены следующие ответы.</w:t>
      </w:r>
    </w:p>
    <w:p w14:paraId="6E6B493E" w14:textId="77777777" w:rsidR="00FD5D51" w:rsidRPr="00AA532D" w:rsidRDefault="00FD5D51" w:rsidP="00FD5D51">
      <w:pPr>
        <w:autoSpaceDE w:val="0"/>
        <w:autoSpaceDN w:val="0"/>
        <w:adjustRightInd w:val="0"/>
        <w:spacing w:after="120" w:line="240" w:lineRule="auto"/>
        <w:ind w:firstLine="709"/>
        <w:jc w:val="both"/>
        <w:rPr>
          <w:rFonts w:ascii="Times New Roman" w:hAnsi="Times New Roman" w:cs="Times New Roman"/>
          <w:spacing w:val="4"/>
          <w:sz w:val="28"/>
          <w:szCs w:val="28"/>
        </w:rPr>
      </w:pPr>
    </w:p>
    <w:tbl>
      <w:tblPr>
        <w:tblStyle w:val="a8"/>
        <w:tblW w:w="0" w:type="auto"/>
        <w:tblLook w:val="04A0" w:firstRow="1" w:lastRow="0" w:firstColumn="1" w:lastColumn="0" w:noHBand="0" w:noVBand="1"/>
      </w:tblPr>
      <w:tblGrid>
        <w:gridCol w:w="6516"/>
        <w:gridCol w:w="1276"/>
        <w:gridCol w:w="1269"/>
      </w:tblGrid>
      <w:tr w:rsidR="00FD5D51" w14:paraId="65AAAB04" w14:textId="77777777" w:rsidTr="00052F3C">
        <w:tc>
          <w:tcPr>
            <w:tcW w:w="6516" w:type="dxa"/>
          </w:tcPr>
          <w:p w14:paraId="24E5D246" w14:textId="77777777" w:rsidR="00FD5D51" w:rsidRPr="0006688B" w:rsidRDefault="00FD5D51" w:rsidP="00052F3C">
            <w:pPr>
              <w:autoSpaceDE w:val="0"/>
              <w:autoSpaceDN w:val="0"/>
              <w:adjustRightInd w:val="0"/>
              <w:jc w:val="both"/>
              <w:rPr>
                <w:rFonts w:ascii="Times New Roman" w:hAnsi="Times New Roman" w:cs="Times New Roman"/>
                <w:b/>
                <w:sz w:val="24"/>
                <w:szCs w:val="24"/>
              </w:rPr>
            </w:pPr>
            <w:r w:rsidRPr="0006688B">
              <w:rPr>
                <w:rFonts w:ascii="Times New Roman" w:hAnsi="Times New Roman" w:cs="Times New Roman"/>
                <w:b/>
                <w:sz w:val="24"/>
                <w:szCs w:val="24"/>
              </w:rPr>
              <w:t>Характеристики работы отделений почтовой связи в НП</w:t>
            </w:r>
          </w:p>
        </w:tc>
        <w:tc>
          <w:tcPr>
            <w:tcW w:w="1276" w:type="dxa"/>
          </w:tcPr>
          <w:p w14:paraId="1FC09FEC" w14:textId="77777777" w:rsidR="00FD5D51" w:rsidRPr="0006688B" w:rsidRDefault="00FD5D51" w:rsidP="00052F3C">
            <w:pPr>
              <w:autoSpaceDE w:val="0"/>
              <w:autoSpaceDN w:val="0"/>
              <w:adjustRightInd w:val="0"/>
              <w:jc w:val="both"/>
              <w:rPr>
                <w:rFonts w:ascii="Times New Roman" w:hAnsi="Times New Roman" w:cs="Times New Roman"/>
                <w:b/>
                <w:sz w:val="24"/>
                <w:szCs w:val="24"/>
              </w:rPr>
            </w:pPr>
            <w:r w:rsidRPr="0006688B">
              <w:rPr>
                <w:rFonts w:ascii="Times New Roman" w:hAnsi="Times New Roman" w:cs="Times New Roman"/>
                <w:b/>
                <w:sz w:val="24"/>
                <w:szCs w:val="24"/>
              </w:rPr>
              <w:t>Кол-во НП</w:t>
            </w:r>
          </w:p>
        </w:tc>
        <w:tc>
          <w:tcPr>
            <w:tcW w:w="1269" w:type="dxa"/>
          </w:tcPr>
          <w:p w14:paraId="3BC3E811" w14:textId="77777777" w:rsidR="00FD5D51" w:rsidRPr="0006688B" w:rsidRDefault="00FD5D51" w:rsidP="00052F3C">
            <w:pPr>
              <w:autoSpaceDE w:val="0"/>
              <w:autoSpaceDN w:val="0"/>
              <w:adjustRightInd w:val="0"/>
              <w:jc w:val="both"/>
              <w:rPr>
                <w:rFonts w:ascii="Times New Roman" w:hAnsi="Times New Roman" w:cs="Times New Roman"/>
                <w:b/>
                <w:sz w:val="24"/>
                <w:szCs w:val="24"/>
              </w:rPr>
            </w:pPr>
            <w:r w:rsidRPr="0006688B">
              <w:rPr>
                <w:rFonts w:ascii="Times New Roman" w:hAnsi="Times New Roman" w:cs="Times New Roman"/>
                <w:b/>
                <w:sz w:val="24"/>
                <w:szCs w:val="24"/>
              </w:rPr>
              <w:t>Доля НП</w:t>
            </w:r>
          </w:p>
        </w:tc>
      </w:tr>
      <w:tr w:rsidR="00FD5D51" w14:paraId="660E5534" w14:textId="77777777" w:rsidTr="00052F3C">
        <w:tc>
          <w:tcPr>
            <w:tcW w:w="6516" w:type="dxa"/>
          </w:tcPr>
          <w:p w14:paraId="5F6FA64C" w14:textId="77777777" w:rsidR="00FD5D51" w:rsidRPr="0006688B" w:rsidRDefault="00FD5D51" w:rsidP="00052F3C">
            <w:pPr>
              <w:autoSpaceDE w:val="0"/>
              <w:autoSpaceDN w:val="0"/>
              <w:adjustRightInd w:val="0"/>
              <w:jc w:val="both"/>
              <w:rPr>
                <w:rFonts w:ascii="Times New Roman" w:hAnsi="Times New Roman" w:cs="Times New Roman"/>
                <w:sz w:val="24"/>
                <w:szCs w:val="24"/>
              </w:rPr>
            </w:pPr>
            <w:r w:rsidRPr="0006688B">
              <w:rPr>
                <w:rFonts w:ascii="Times New Roman" w:hAnsi="Times New Roman" w:cs="Times New Roman"/>
                <w:sz w:val="24"/>
                <w:szCs w:val="24"/>
              </w:rPr>
              <w:t>Нет отделения почтовой связи</w:t>
            </w:r>
          </w:p>
        </w:tc>
        <w:tc>
          <w:tcPr>
            <w:tcW w:w="1276" w:type="dxa"/>
          </w:tcPr>
          <w:p w14:paraId="594B9663" w14:textId="77777777" w:rsidR="00FD5D51" w:rsidRPr="0006688B" w:rsidRDefault="00FD5D51" w:rsidP="00052F3C">
            <w:pPr>
              <w:autoSpaceDE w:val="0"/>
              <w:autoSpaceDN w:val="0"/>
              <w:adjustRightInd w:val="0"/>
              <w:jc w:val="right"/>
              <w:rPr>
                <w:rFonts w:ascii="Times New Roman" w:hAnsi="Times New Roman" w:cs="Times New Roman"/>
                <w:sz w:val="24"/>
                <w:szCs w:val="24"/>
              </w:rPr>
            </w:pPr>
            <w:r w:rsidRPr="0006688B">
              <w:rPr>
                <w:rFonts w:ascii="Times New Roman" w:hAnsi="Times New Roman" w:cs="Times New Roman"/>
                <w:sz w:val="24"/>
                <w:szCs w:val="24"/>
              </w:rPr>
              <w:t>109</w:t>
            </w:r>
          </w:p>
        </w:tc>
        <w:tc>
          <w:tcPr>
            <w:tcW w:w="1269" w:type="dxa"/>
          </w:tcPr>
          <w:p w14:paraId="43D53991" w14:textId="77777777" w:rsidR="00FD5D51" w:rsidRPr="0006688B" w:rsidRDefault="00FD5D51" w:rsidP="00052F3C">
            <w:pPr>
              <w:autoSpaceDE w:val="0"/>
              <w:autoSpaceDN w:val="0"/>
              <w:adjustRightInd w:val="0"/>
              <w:jc w:val="right"/>
              <w:rPr>
                <w:rFonts w:ascii="Times New Roman" w:hAnsi="Times New Roman" w:cs="Times New Roman"/>
                <w:sz w:val="24"/>
                <w:szCs w:val="24"/>
              </w:rPr>
            </w:pPr>
            <w:r w:rsidRPr="0006688B">
              <w:rPr>
                <w:rFonts w:ascii="Times New Roman" w:hAnsi="Times New Roman" w:cs="Times New Roman"/>
                <w:sz w:val="24"/>
                <w:szCs w:val="24"/>
              </w:rPr>
              <w:t>52%</w:t>
            </w:r>
          </w:p>
        </w:tc>
      </w:tr>
      <w:tr w:rsidR="00FD5D51" w14:paraId="0E15AD08" w14:textId="77777777" w:rsidTr="00052F3C">
        <w:tc>
          <w:tcPr>
            <w:tcW w:w="6516" w:type="dxa"/>
          </w:tcPr>
          <w:p w14:paraId="4EE78A73" w14:textId="77777777" w:rsidR="00FD5D51" w:rsidRPr="0006688B" w:rsidRDefault="00FD5D51" w:rsidP="00052F3C">
            <w:pPr>
              <w:autoSpaceDE w:val="0"/>
              <w:autoSpaceDN w:val="0"/>
              <w:adjustRightInd w:val="0"/>
              <w:jc w:val="both"/>
              <w:rPr>
                <w:rFonts w:ascii="Times New Roman" w:hAnsi="Times New Roman" w:cs="Times New Roman"/>
                <w:sz w:val="24"/>
                <w:szCs w:val="24"/>
              </w:rPr>
            </w:pPr>
            <w:r w:rsidRPr="0006688B">
              <w:rPr>
                <w:rFonts w:ascii="Times New Roman" w:hAnsi="Times New Roman" w:cs="Times New Roman"/>
                <w:sz w:val="24"/>
                <w:szCs w:val="24"/>
              </w:rPr>
              <w:t>В отделении почтовой связи можно оплатить жилищно-коммунальные услуги</w:t>
            </w:r>
          </w:p>
        </w:tc>
        <w:tc>
          <w:tcPr>
            <w:tcW w:w="1276" w:type="dxa"/>
          </w:tcPr>
          <w:p w14:paraId="23B74076" w14:textId="77777777" w:rsidR="00FD5D51" w:rsidRPr="0006688B" w:rsidRDefault="00FD5D51" w:rsidP="00052F3C">
            <w:pPr>
              <w:autoSpaceDE w:val="0"/>
              <w:autoSpaceDN w:val="0"/>
              <w:adjustRightInd w:val="0"/>
              <w:jc w:val="right"/>
              <w:rPr>
                <w:rFonts w:ascii="Times New Roman" w:hAnsi="Times New Roman" w:cs="Times New Roman"/>
                <w:sz w:val="24"/>
                <w:szCs w:val="24"/>
              </w:rPr>
            </w:pPr>
            <w:r w:rsidRPr="0006688B">
              <w:rPr>
                <w:rFonts w:ascii="Times New Roman" w:hAnsi="Times New Roman" w:cs="Times New Roman"/>
                <w:sz w:val="24"/>
                <w:szCs w:val="24"/>
              </w:rPr>
              <w:t>81</w:t>
            </w:r>
          </w:p>
        </w:tc>
        <w:tc>
          <w:tcPr>
            <w:tcW w:w="1269" w:type="dxa"/>
          </w:tcPr>
          <w:p w14:paraId="4830AACF" w14:textId="77777777" w:rsidR="00FD5D51" w:rsidRPr="0006688B" w:rsidRDefault="00FD5D51" w:rsidP="00052F3C">
            <w:pPr>
              <w:autoSpaceDE w:val="0"/>
              <w:autoSpaceDN w:val="0"/>
              <w:adjustRightInd w:val="0"/>
              <w:jc w:val="right"/>
              <w:rPr>
                <w:rFonts w:ascii="Times New Roman" w:hAnsi="Times New Roman" w:cs="Times New Roman"/>
                <w:sz w:val="24"/>
                <w:szCs w:val="24"/>
              </w:rPr>
            </w:pPr>
            <w:r w:rsidRPr="0006688B">
              <w:rPr>
                <w:rFonts w:ascii="Times New Roman" w:hAnsi="Times New Roman" w:cs="Times New Roman"/>
                <w:sz w:val="24"/>
                <w:szCs w:val="24"/>
              </w:rPr>
              <w:t>39%</w:t>
            </w:r>
          </w:p>
        </w:tc>
      </w:tr>
      <w:tr w:rsidR="00FD5D51" w14:paraId="0E9148C6" w14:textId="77777777" w:rsidTr="00052F3C">
        <w:tc>
          <w:tcPr>
            <w:tcW w:w="6516" w:type="dxa"/>
          </w:tcPr>
          <w:p w14:paraId="709BB99C" w14:textId="77777777" w:rsidR="00FD5D51" w:rsidRPr="0006688B" w:rsidRDefault="00FD5D51" w:rsidP="00052F3C">
            <w:pPr>
              <w:autoSpaceDE w:val="0"/>
              <w:autoSpaceDN w:val="0"/>
              <w:adjustRightInd w:val="0"/>
              <w:jc w:val="both"/>
              <w:rPr>
                <w:rFonts w:ascii="Times New Roman" w:hAnsi="Times New Roman" w:cs="Times New Roman"/>
                <w:sz w:val="24"/>
                <w:szCs w:val="24"/>
              </w:rPr>
            </w:pPr>
            <w:r w:rsidRPr="0006688B">
              <w:rPr>
                <w:rFonts w:ascii="Times New Roman" w:hAnsi="Times New Roman" w:cs="Times New Roman"/>
                <w:sz w:val="24"/>
                <w:szCs w:val="24"/>
              </w:rPr>
              <w:t>Есть отделение почтовой связи, но оно не работает</w:t>
            </w:r>
          </w:p>
        </w:tc>
        <w:tc>
          <w:tcPr>
            <w:tcW w:w="1276" w:type="dxa"/>
          </w:tcPr>
          <w:p w14:paraId="212C8E3C" w14:textId="77777777" w:rsidR="00FD5D51" w:rsidRPr="0006688B" w:rsidRDefault="00FD5D51" w:rsidP="00052F3C">
            <w:pPr>
              <w:autoSpaceDE w:val="0"/>
              <w:autoSpaceDN w:val="0"/>
              <w:adjustRightInd w:val="0"/>
              <w:jc w:val="right"/>
              <w:rPr>
                <w:rFonts w:ascii="Times New Roman" w:hAnsi="Times New Roman" w:cs="Times New Roman"/>
                <w:sz w:val="24"/>
                <w:szCs w:val="24"/>
              </w:rPr>
            </w:pPr>
            <w:r w:rsidRPr="0006688B">
              <w:rPr>
                <w:rFonts w:ascii="Times New Roman" w:hAnsi="Times New Roman" w:cs="Times New Roman"/>
                <w:sz w:val="24"/>
                <w:szCs w:val="24"/>
              </w:rPr>
              <w:t>15</w:t>
            </w:r>
          </w:p>
        </w:tc>
        <w:tc>
          <w:tcPr>
            <w:tcW w:w="1269" w:type="dxa"/>
          </w:tcPr>
          <w:p w14:paraId="45595150" w14:textId="77777777" w:rsidR="00FD5D51" w:rsidRPr="0006688B" w:rsidRDefault="00FD5D51" w:rsidP="00052F3C">
            <w:pPr>
              <w:autoSpaceDE w:val="0"/>
              <w:autoSpaceDN w:val="0"/>
              <w:adjustRightInd w:val="0"/>
              <w:jc w:val="right"/>
              <w:rPr>
                <w:rFonts w:ascii="Times New Roman" w:hAnsi="Times New Roman" w:cs="Times New Roman"/>
                <w:sz w:val="24"/>
                <w:szCs w:val="24"/>
              </w:rPr>
            </w:pPr>
            <w:r w:rsidRPr="0006688B">
              <w:rPr>
                <w:rFonts w:ascii="Times New Roman" w:hAnsi="Times New Roman" w:cs="Times New Roman"/>
                <w:sz w:val="24"/>
                <w:szCs w:val="24"/>
              </w:rPr>
              <w:t>7%</w:t>
            </w:r>
          </w:p>
        </w:tc>
      </w:tr>
      <w:tr w:rsidR="00FD5D51" w14:paraId="3E7B1E04" w14:textId="77777777" w:rsidTr="00052F3C">
        <w:tc>
          <w:tcPr>
            <w:tcW w:w="6516" w:type="dxa"/>
          </w:tcPr>
          <w:p w14:paraId="76A19E2E" w14:textId="77777777" w:rsidR="00FD5D51" w:rsidRPr="0006688B" w:rsidRDefault="00FD5D51" w:rsidP="00052F3C">
            <w:pPr>
              <w:autoSpaceDE w:val="0"/>
              <w:autoSpaceDN w:val="0"/>
              <w:adjustRightInd w:val="0"/>
              <w:jc w:val="both"/>
              <w:rPr>
                <w:rFonts w:ascii="Times New Roman" w:hAnsi="Times New Roman" w:cs="Times New Roman"/>
                <w:sz w:val="24"/>
                <w:szCs w:val="24"/>
              </w:rPr>
            </w:pPr>
            <w:r w:rsidRPr="0006688B">
              <w:rPr>
                <w:rFonts w:ascii="Times New Roman" w:hAnsi="Times New Roman" w:cs="Times New Roman"/>
                <w:sz w:val="24"/>
                <w:szCs w:val="24"/>
              </w:rPr>
              <w:t>В отделении почтовой связи можно снять наличные деньги с платежной карты</w:t>
            </w:r>
          </w:p>
        </w:tc>
        <w:tc>
          <w:tcPr>
            <w:tcW w:w="1276" w:type="dxa"/>
          </w:tcPr>
          <w:p w14:paraId="313E4B24" w14:textId="77777777" w:rsidR="00FD5D51" w:rsidRPr="0006688B" w:rsidRDefault="00FD5D51" w:rsidP="00052F3C">
            <w:pPr>
              <w:autoSpaceDE w:val="0"/>
              <w:autoSpaceDN w:val="0"/>
              <w:adjustRightInd w:val="0"/>
              <w:jc w:val="right"/>
              <w:rPr>
                <w:rFonts w:ascii="Times New Roman" w:hAnsi="Times New Roman" w:cs="Times New Roman"/>
                <w:sz w:val="24"/>
                <w:szCs w:val="24"/>
              </w:rPr>
            </w:pPr>
            <w:r w:rsidRPr="0006688B">
              <w:rPr>
                <w:rFonts w:ascii="Times New Roman" w:hAnsi="Times New Roman" w:cs="Times New Roman"/>
                <w:sz w:val="24"/>
                <w:szCs w:val="24"/>
              </w:rPr>
              <w:t>7</w:t>
            </w:r>
          </w:p>
        </w:tc>
        <w:tc>
          <w:tcPr>
            <w:tcW w:w="1269" w:type="dxa"/>
          </w:tcPr>
          <w:p w14:paraId="3DD56471" w14:textId="77777777" w:rsidR="00FD5D51" w:rsidRPr="0006688B" w:rsidRDefault="00FD5D51" w:rsidP="00052F3C">
            <w:pPr>
              <w:autoSpaceDE w:val="0"/>
              <w:autoSpaceDN w:val="0"/>
              <w:adjustRightInd w:val="0"/>
              <w:jc w:val="right"/>
              <w:rPr>
                <w:rFonts w:ascii="Times New Roman" w:hAnsi="Times New Roman" w:cs="Times New Roman"/>
                <w:sz w:val="24"/>
                <w:szCs w:val="24"/>
              </w:rPr>
            </w:pPr>
            <w:r w:rsidRPr="0006688B">
              <w:rPr>
                <w:rFonts w:ascii="Times New Roman" w:hAnsi="Times New Roman" w:cs="Times New Roman"/>
                <w:sz w:val="24"/>
                <w:szCs w:val="24"/>
              </w:rPr>
              <w:t>3%</w:t>
            </w:r>
          </w:p>
        </w:tc>
      </w:tr>
      <w:tr w:rsidR="00FD5D51" w14:paraId="7D633F5F" w14:textId="77777777" w:rsidTr="00052F3C">
        <w:tc>
          <w:tcPr>
            <w:tcW w:w="6516" w:type="dxa"/>
          </w:tcPr>
          <w:p w14:paraId="143B4690" w14:textId="77777777" w:rsidR="00FD5D51" w:rsidRPr="0006688B" w:rsidRDefault="00FD5D51" w:rsidP="00052F3C">
            <w:pPr>
              <w:autoSpaceDE w:val="0"/>
              <w:autoSpaceDN w:val="0"/>
              <w:adjustRightInd w:val="0"/>
              <w:jc w:val="both"/>
              <w:rPr>
                <w:rFonts w:ascii="Times New Roman" w:hAnsi="Times New Roman" w:cs="Times New Roman"/>
                <w:sz w:val="24"/>
                <w:szCs w:val="24"/>
              </w:rPr>
            </w:pPr>
            <w:r w:rsidRPr="0006688B">
              <w:rPr>
                <w:rFonts w:ascii="Times New Roman" w:hAnsi="Times New Roman" w:cs="Times New Roman"/>
                <w:sz w:val="24"/>
                <w:szCs w:val="24"/>
              </w:rPr>
              <w:t>В отделении почтовой связи можно открыть банковский счет</w:t>
            </w:r>
          </w:p>
        </w:tc>
        <w:tc>
          <w:tcPr>
            <w:tcW w:w="1276" w:type="dxa"/>
          </w:tcPr>
          <w:p w14:paraId="410EC440" w14:textId="77777777" w:rsidR="00FD5D51" w:rsidRPr="0006688B" w:rsidRDefault="00FD5D51" w:rsidP="00052F3C">
            <w:pPr>
              <w:autoSpaceDE w:val="0"/>
              <w:autoSpaceDN w:val="0"/>
              <w:adjustRightInd w:val="0"/>
              <w:jc w:val="right"/>
              <w:rPr>
                <w:rFonts w:ascii="Times New Roman" w:hAnsi="Times New Roman" w:cs="Times New Roman"/>
                <w:sz w:val="24"/>
                <w:szCs w:val="24"/>
              </w:rPr>
            </w:pPr>
            <w:r w:rsidRPr="0006688B">
              <w:rPr>
                <w:rFonts w:ascii="Times New Roman" w:hAnsi="Times New Roman" w:cs="Times New Roman"/>
                <w:sz w:val="24"/>
                <w:szCs w:val="24"/>
              </w:rPr>
              <w:t>5</w:t>
            </w:r>
          </w:p>
        </w:tc>
        <w:tc>
          <w:tcPr>
            <w:tcW w:w="1269" w:type="dxa"/>
          </w:tcPr>
          <w:p w14:paraId="6E8B9F18" w14:textId="77777777" w:rsidR="00FD5D51" w:rsidRPr="0006688B" w:rsidRDefault="00FD5D51" w:rsidP="00052F3C">
            <w:pPr>
              <w:autoSpaceDE w:val="0"/>
              <w:autoSpaceDN w:val="0"/>
              <w:adjustRightInd w:val="0"/>
              <w:jc w:val="right"/>
              <w:rPr>
                <w:rFonts w:ascii="Times New Roman" w:hAnsi="Times New Roman" w:cs="Times New Roman"/>
                <w:sz w:val="24"/>
                <w:szCs w:val="24"/>
              </w:rPr>
            </w:pPr>
            <w:r w:rsidRPr="0006688B">
              <w:rPr>
                <w:rFonts w:ascii="Times New Roman" w:hAnsi="Times New Roman" w:cs="Times New Roman"/>
                <w:sz w:val="24"/>
                <w:szCs w:val="24"/>
              </w:rPr>
              <w:t>2%</w:t>
            </w:r>
          </w:p>
        </w:tc>
      </w:tr>
      <w:tr w:rsidR="00FD5D51" w14:paraId="236CD115" w14:textId="77777777" w:rsidTr="00052F3C">
        <w:tc>
          <w:tcPr>
            <w:tcW w:w="6516" w:type="dxa"/>
          </w:tcPr>
          <w:p w14:paraId="63830FD4" w14:textId="77777777" w:rsidR="00FD5D51" w:rsidRPr="0006688B" w:rsidRDefault="00FD5D51" w:rsidP="00052F3C">
            <w:pPr>
              <w:autoSpaceDE w:val="0"/>
              <w:autoSpaceDN w:val="0"/>
              <w:adjustRightInd w:val="0"/>
              <w:jc w:val="both"/>
              <w:rPr>
                <w:rFonts w:ascii="Times New Roman" w:hAnsi="Times New Roman" w:cs="Times New Roman"/>
                <w:sz w:val="24"/>
                <w:szCs w:val="24"/>
              </w:rPr>
            </w:pPr>
            <w:r w:rsidRPr="0006688B">
              <w:rPr>
                <w:rFonts w:ascii="Times New Roman" w:hAnsi="Times New Roman" w:cs="Times New Roman"/>
                <w:sz w:val="24"/>
                <w:szCs w:val="24"/>
              </w:rPr>
              <w:t>В отделении почтовой связи можно пополнить наличными деньгами счет платежной карты</w:t>
            </w:r>
          </w:p>
        </w:tc>
        <w:tc>
          <w:tcPr>
            <w:tcW w:w="1276" w:type="dxa"/>
          </w:tcPr>
          <w:p w14:paraId="36031CA5" w14:textId="77777777" w:rsidR="00FD5D51" w:rsidRPr="0006688B" w:rsidRDefault="00FD5D51" w:rsidP="00052F3C">
            <w:pPr>
              <w:autoSpaceDE w:val="0"/>
              <w:autoSpaceDN w:val="0"/>
              <w:adjustRightInd w:val="0"/>
              <w:jc w:val="right"/>
              <w:rPr>
                <w:rFonts w:ascii="Times New Roman" w:hAnsi="Times New Roman" w:cs="Times New Roman"/>
                <w:sz w:val="24"/>
                <w:szCs w:val="24"/>
              </w:rPr>
            </w:pPr>
            <w:r w:rsidRPr="0006688B">
              <w:rPr>
                <w:rFonts w:ascii="Times New Roman" w:hAnsi="Times New Roman" w:cs="Times New Roman"/>
                <w:sz w:val="24"/>
                <w:szCs w:val="24"/>
              </w:rPr>
              <w:t>3</w:t>
            </w:r>
          </w:p>
        </w:tc>
        <w:tc>
          <w:tcPr>
            <w:tcW w:w="1269" w:type="dxa"/>
          </w:tcPr>
          <w:p w14:paraId="306EBD9C" w14:textId="77777777" w:rsidR="00FD5D51" w:rsidRPr="0006688B" w:rsidRDefault="00FD5D51" w:rsidP="00052F3C">
            <w:pPr>
              <w:autoSpaceDE w:val="0"/>
              <w:autoSpaceDN w:val="0"/>
              <w:adjustRightInd w:val="0"/>
              <w:jc w:val="right"/>
              <w:rPr>
                <w:rFonts w:ascii="Times New Roman" w:hAnsi="Times New Roman" w:cs="Times New Roman"/>
                <w:sz w:val="24"/>
                <w:szCs w:val="24"/>
              </w:rPr>
            </w:pPr>
            <w:r w:rsidRPr="0006688B">
              <w:rPr>
                <w:rFonts w:ascii="Times New Roman" w:hAnsi="Times New Roman" w:cs="Times New Roman"/>
                <w:sz w:val="24"/>
                <w:szCs w:val="24"/>
              </w:rPr>
              <w:t>1%</w:t>
            </w:r>
          </w:p>
        </w:tc>
      </w:tr>
      <w:tr w:rsidR="00FD5D51" w14:paraId="7714CCDF" w14:textId="77777777" w:rsidTr="00052F3C">
        <w:tc>
          <w:tcPr>
            <w:tcW w:w="6516" w:type="dxa"/>
          </w:tcPr>
          <w:p w14:paraId="209DCA14" w14:textId="77777777" w:rsidR="00FD5D51" w:rsidRPr="0006688B" w:rsidRDefault="00FD5D51" w:rsidP="00052F3C">
            <w:pPr>
              <w:autoSpaceDE w:val="0"/>
              <w:autoSpaceDN w:val="0"/>
              <w:adjustRightInd w:val="0"/>
              <w:jc w:val="both"/>
              <w:rPr>
                <w:rFonts w:ascii="Times New Roman" w:hAnsi="Times New Roman" w:cs="Times New Roman"/>
                <w:sz w:val="24"/>
                <w:szCs w:val="24"/>
              </w:rPr>
            </w:pPr>
            <w:r w:rsidRPr="0006688B">
              <w:rPr>
                <w:rFonts w:ascii="Times New Roman" w:hAnsi="Times New Roman" w:cs="Times New Roman"/>
                <w:sz w:val="24"/>
                <w:szCs w:val="24"/>
              </w:rPr>
              <w:t>Кол-во ответивших НП</w:t>
            </w:r>
          </w:p>
        </w:tc>
        <w:tc>
          <w:tcPr>
            <w:tcW w:w="1276" w:type="dxa"/>
          </w:tcPr>
          <w:p w14:paraId="605E24A0" w14:textId="77777777" w:rsidR="00FD5D51" w:rsidRPr="0006688B" w:rsidRDefault="00FD5D51" w:rsidP="00052F3C">
            <w:pPr>
              <w:autoSpaceDE w:val="0"/>
              <w:autoSpaceDN w:val="0"/>
              <w:adjustRightInd w:val="0"/>
              <w:jc w:val="right"/>
              <w:rPr>
                <w:rFonts w:ascii="Times New Roman" w:hAnsi="Times New Roman" w:cs="Times New Roman"/>
                <w:sz w:val="24"/>
                <w:szCs w:val="24"/>
              </w:rPr>
            </w:pPr>
            <w:r w:rsidRPr="0006688B">
              <w:rPr>
                <w:rFonts w:ascii="Times New Roman" w:hAnsi="Times New Roman" w:cs="Times New Roman"/>
                <w:sz w:val="24"/>
                <w:szCs w:val="24"/>
              </w:rPr>
              <w:t>210</w:t>
            </w:r>
          </w:p>
        </w:tc>
        <w:tc>
          <w:tcPr>
            <w:tcW w:w="1269" w:type="dxa"/>
          </w:tcPr>
          <w:p w14:paraId="16AFF348" w14:textId="77777777" w:rsidR="00FD5D51" w:rsidRPr="0006688B" w:rsidRDefault="00FD5D51" w:rsidP="00052F3C">
            <w:pPr>
              <w:autoSpaceDE w:val="0"/>
              <w:autoSpaceDN w:val="0"/>
              <w:adjustRightInd w:val="0"/>
              <w:jc w:val="right"/>
              <w:rPr>
                <w:rFonts w:ascii="Times New Roman" w:hAnsi="Times New Roman" w:cs="Times New Roman"/>
                <w:sz w:val="24"/>
                <w:szCs w:val="24"/>
              </w:rPr>
            </w:pPr>
            <w:r w:rsidRPr="0006688B">
              <w:rPr>
                <w:rFonts w:ascii="Times New Roman" w:hAnsi="Times New Roman" w:cs="Times New Roman"/>
                <w:sz w:val="24"/>
                <w:szCs w:val="24"/>
              </w:rPr>
              <w:t>х</w:t>
            </w:r>
          </w:p>
        </w:tc>
      </w:tr>
    </w:tbl>
    <w:p w14:paraId="74047E4B" w14:textId="77777777" w:rsidR="00FD5D51" w:rsidRPr="0006688B" w:rsidRDefault="00FD5D51" w:rsidP="00FD5D51">
      <w:pPr>
        <w:autoSpaceDE w:val="0"/>
        <w:autoSpaceDN w:val="0"/>
        <w:adjustRightInd w:val="0"/>
        <w:spacing w:before="120" w:after="0" w:line="240" w:lineRule="auto"/>
        <w:ind w:firstLine="709"/>
        <w:jc w:val="both"/>
        <w:rPr>
          <w:rFonts w:ascii="Times New Roman" w:hAnsi="Times New Roman" w:cs="Times New Roman"/>
          <w:sz w:val="28"/>
          <w:szCs w:val="28"/>
        </w:rPr>
      </w:pPr>
      <w:r w:rsidRPr="0006688B">
        <w:rPr>
          <w:rFonts w:ascii="Times New Roman" w:hAnsi="Times New Roman" w:cs="Times New Roman"/>
          <w:sz w:val="28"/>
          <w:szCs w:val="28"/>
        </w:rPr>
        <w:t>Оплатить жилищно-коммунальные услуги можно в 39% (81) населенных пунктов. Снять наличные деньги с карты можно в 3% (7), а пополнить карту в 1% (3) населенных пунктов. Возможность открыть банковский счет предоставлялась в 2% (5) населенных пунктов.</w:t>
      </w:r>
    </w:p>
    <w:p w14:paraId="6B6E0A0A" w14:textId="77777777" w:rsidR="00FD5D51" w:rsidRPr="00E33954" w:rsidRDefault="00FD5D51" w:rsidP="00FD5D51">
      <w:pPr>
        <w:autoSpaceDE w:val="0"/>
        <w:autoSpaceDN w:val="0"/>
        <w:adjustRightInd w:val="0"/>
        <w:spacing w:before="120" w:after="0" w:line="240" w:lineRule="auto"/>
        <w:ind w:firstLine="709"/>
        <w:jc w:val="both"/>
        <w:rPr>
          <w:rFonts w:ascii="Times New Roman" w:hAnsi="Times New Roman" w:cs="Times New Roman"/>
          <w:b/>
          <w:sz w:val="28"/>
          <w:szCs w:val="28"/>
        </w:rPr>
      </w:pPr>
      <w:r w:rsidRPr="00E33954">
        <w:rPr>
          <w:rFonts w:ascii="Times New Roman" w:hAnsi="Times New Roman" w:cs="Times New Roman"/>
          <w:b/>
          <w:sz w:val="28"/>
          <w:szCs w:val="28"/>
        </w:rPr>
        <w:t>Характеристика работы магазинов/автолавок</w:t>
      </w:r>
    </w:p>
    <w:p w14:paraId="77841924" w14:textId="77777777" w:rsidR="00FD5D51" w:rsidRPr="00E33954" w:rsidRDefault="00FD5D51" w:rsidP="00FD5D51">
      <w:pPr>
        <w:autoSpaceDE w:val="0"/>
        <w:autoSpaceDN w:val="0"/>
        <w:adjustRightInd w:val="0"/>
        <w:spacing w:after="0" w:line="240" w:lineRule="auto"/>
        <w:ind w:firstLine="709"/>
        <w:jc w:val="both"/>
        <w:rPr>
          <w:rFonts w:ascii="Times New Roman" w:hAnsi="Times New Roman" w:cs="Times New Roman"/>
          <w:sz w:val="28"/>
          <w:szCs w:val="28"/>
        </w:rPr>
      </w:pPr>
      <w:r w:rsidRPr="00E33954">
        <w:rPr>
          <w:rFonts w:ascii="Times New Roman" w:hAnsi="Times New Roman" w:cs="Times New Roman"/>
          <w:sz w:val="28"/>
          <w:szCs w:val="28"/>
        </w:rPr>
        <w:t>Развитие инфраструктуры приема платежей в торговых сетях представлено следующими данными: в 83% (174) населенных пунктов функционируют магазины/автолавки, в 17% (36) населенных пунктов нет магазинов, населенный пункт не посещают автолавки.</w:t>
      </w:r>
    </w:p>
    <w:p w14:paraId="21C56F7E" w14:textId="77777777" w:rsidR="00FD5D51" w:rsidRDefault="00FD5D51" w:rsidP="00FD5D51">
      <w:pPr>
        <w:autoSpaceDE w:val="0"/>
        <w:autoSpaceDN w:val="0"/>
        <w:adjustRightInd w:val="0"/>
        <w:spacing w:after="120" w:line="240" w:lineRule="auto"/>
        <w:ind w:firstLine="709"/>
        <w:jc w:val="both"/>
        <w:rPr>
          <w:rFonts w:ascii="Times New Roman" w:hAnsi="Times New Roman" w:cs="Times New Roman"/>
          <w:sz w:val="28"/>
          <w:szCs w:val="28"/>
        </w:rPr>
      </w:pPr>
      <w:r w:rsidRPr="00E33954">
        <w:rPr>
          <w:rFonts w:ascii="Times New Roman" w:hAnsi="Times New Roman" w:cs="Times New Roman"/>
          <w:sz w:val="28"/>
          <w:szCs w:val="28"/>
        </w:rPr>
        <w:t xml:space="preserve">Респондентами отмечено, что в 57% (119) населенных пунктов есть возможность безналичной оплаты товаров и услуг, при этом перебои в работе </w:t>
      </w:r>
      <w:r w:rsidRPr="00E33954">
        <w:rPr>
          <w:rFonts w:ascii="Times New Roman" w:hAnsi="Times New Roman" w:cs="Times New Roman"/>
          <w:sz w:val="28"/>
          <w:szCs w:val="28"/>
        </w:rPr>
        <w:lastRenderedPageBreak/>
        <w:t xml:space="preserve">магазинов случаются, но редко (2 и менее раз в квартал) и только в связи с потерей доступа к сети Интернет всего населенного пункта или его частью. Возможности использования жителями различных способов оплаты товаров и услуг отражены </w:t>
      </w:r>
      <w:r>
        <w:rPr>
          <w:rFonts w:ascii="Times New Roman" w:hAnsi="Times New Roman" w:cs="Times New Roman"/>
          <w:sz w:val="28"/>
          <w:szCs w:val="28"/>
        </w:rPr>
        <w:t>в таблице</w:t>
      </w:r>
      <w:r w:rsidRPr="00E33954">
        <w:rPr>
          <w:rFonts w:ascii="Times New Roman" w:hAnsi="Times New Roman" w:cs="Times New Roman"/>
          <w:sz w:val="28"/>
          <w:szCs w:val="28"/>
        </w:rPr>
        <w:t>.</w:t>
      </w:r>
    </w:p>
    <w:tbl>
      <w:tblPr>
        <w:tblStyle w:val="a8"/>
        <w:tblW w:w="0" w:type="auto"/>
        <w:tblLook w:val="04A0" w:firstRow="1" w:lastRow="0" w:firstColumn="1" w:lastColumn="0" w:noHBand="0" w:noVBand="1"/>
      </w:tblPr>
      <w:tblGrid>
        <w:gridCol w:w="6516"/>
        <w:gridCol w:w="1276"/>
        <w:gridCol w:w="1269"/>
      </w:tblGrid>
      <w:tr w:rsidR="00FD5D51" w14:paraId="1C93468D" w14:textId="77777777" w:rsidTr="00052F3C">
        <w:tc>
          <w:tcPr>
            <w:tcW w:w="6516" w:type="dxa"/>
          </w:tcPr>
          <w:p w14:paraId="2E530087" w14:textId="77777777" w:rsidR="00FD5D51" w:rsidRPr="00DB2869" w:rsidRDefault="00FD5D51" w:rsidP="00052F3C">
            <w:pPr>
              <w:autoSpaceDE w:val="0"/>
              <w:autoSpaceDN w:val="0"/>
              <w:adjustRightInd w:val="0"/>
              <w:jc w:val="center"/>
              <w:rPr>
                <w:rFonts w:ascii="Times New Roman" w:hAnsi="Times New Roman" w:cs="Times New Roman"/>
                <w:b/>
                <w:sz w:val="24"/>
                <w:szCs w:val="24"/>
              </w:rPr>
            </w:pPr>
            <w:r w:rsidRPr="00DB2869">
              <w:rPr>
                <w:rFonts w:ascii="Times New Roman" w:hAnsi="Times New Roman" w:cs="Times New Roman"/>
                <w:b/>
                <w:sz w:val="24"/>
                <w:szCs w:val="24"/>
              </w:rPr>
              <w:t>Характеристики работы магазинов / автолавок (при наличии) с точки зрения возможностей использования различных способов оплаты</w:t>
            </w:r>
          </w:p>
        </w:tc>
        <w:tc>
          <w:tcPr>
            <w:tcW w:w="1276" w:type="dxa"/>
          </w:tcPr>
          <w:p w14:paraId="41480705" w14:textId="77777777" w:rsidR="00FD5D51" w:rsidRPr="00DB2869" w:rsidRDefault="00FD5D51" w:rsidP="00052F3C">
            <w:pPr>
              <w:autoSpaceDE w:val="0"/>
              <w:autoSpaceDN w:val="0"/>
              <w:adjustRightInd w:val="0"/>
              <w:jc w:val="center"/>
              <w:rPr>
                <w:rFonts w:ascii="Times New Roman" w:hAnsi="Times New Roman" w:cs="Times New Roman"/>
                <w:b/>
                <w:sz w:val="24"/>
                <w:szCs w:val="24"/>
              </w:rPr>
            </w:pPr>
            <w:r w:rsidRPr="00DB2869">
              <w:rPr>
                <w:rFonts w:ascii="Times New Roman" w:hAnsi="Times New Roman" w:cs="Times New Roman"/>
                <w:b/>
                <w:sz w:val="24"/>
                <w:szCs w:val="24"/>
              </w:rPr>
              <w:t>Итог</w:t>
            </w:r>
          </w:p>
        </w:tc>
        <w:tc>
          <w:tcPr>
            <w:tcW w:w="1269" w:type="dxa"/>
          </w:tcPr>
          <w:p w14:paraId="03422BB4" w14:textId="77777777" w:rsidR="00FD5D51" w:rsidRPr="00DB2869" w:rsidRDefault="00FD5D51" w:rsidP="00052F3C">
            <w:pPr>
              <w:autoSpaceDE w:val="0"/>
              <w:autoSpaceDN w:val="0"/>
              <w:adjustRightInd w:val="0"/>
              <w:jc w:val="center"/>
              <w:rPr>
                <w:rFonts w:ascii="Times New Roman" w:hAnsi="Times New Roman" w:cs="Times New Roman"/>
                <w:b/>
                <w:sz w:val="24"/>
                <w:szCs w:val="24"/>
              </w:rPr>
            </w:pPr>
            <w:r w:rsidRPr="00DB2869">
              <w:rPr>
                <w:rFonts w:ascii="Times New Roman" w:hAnsi="Times New Roman" w:cs="Times New Roman"/>
                <w:b/>
                <w:sz w:val="24"/>
                <w:szCs w:val="24"/>
              </w:rPr>
              <w:t>Доля НП</w:t>
            </w:r>
          </w:p>
        </w:tc>
      </w:tr>
      <w:tr w:rsidR="00FD5D51" w14:paraId="5AB0D22C" w14:textId="77777777" w:rsidTr="00052F3C">
        <w:tc>
          <w:tcPr>
            <w:tcW w:w="6516" w:type="dxa"/>
          </w:tcPr>
          <w:p w14:paraId="59063E81" w14:textId="77777777" w:rsidR="00FD5D51" w:rsidRPr="00DB2869" w:rsidRDefault="00FD5D51" w:rsidP="00052F3C">
            <w:pPr>
              <w:autoSpaceDE w:val="0"/>
              <w:autoSpaceDN w:val="0"/>
              <w:adjustRightInd w:val="0"/>
              <w:jc w:val="both"/>
              <w:rPr>
                <w:rFonts w:ascii="Times New Roman" w:hAnsi="Times New Roman" w:cs="Times New Roman"/>
                <w:sz w:val="24"/>
                <w:szCs w:val="24"/>
              </w:rPr>
            </w:pPr>
            <w:r w:rsidRPr="00DB2869">
              <w:rPr>
                <w:rFonts w:ascii="Times New Roman" w:hAnsi="Times New Roman" w:cs="Times New Roman"/>
                <w:sz w:val="24"/>
                <w:szCs w:val="24"/>
              </w:rPr>
              <w:t>В большинстве магазинов/автолав</w:t>
            </w:r>
            <w:r>
              <w:rPr>
                <w:rFonts w:ascii="Times New Roman" w:hAnsi="Times New Roman" w:cs="Times New Roman"/>
                <w:sz w:val="24"/>
                <w:szCs w:val="24"/>
              </w:rPr>
              <w:t>о</w:t>
            </w:r>
            <w:r w:rsidRPr="00DB2869">
              <w:rPr>
                <w:rFonts w:ascii="Times New Roman" w:hAnsi="Times New Roman" w:cs="Times New Roman"/>
                <w:sz w:val="24"/>
                <w:szCs w:val="24"/>
              </w:rPr>
              <w:t>к есть возможность оплаты товаров/услуг с использованием электронного терминала (платежной картой, через систему быстрых платежей (СБП), «улыбкой», по QR-коду, платежными стикерами, телефоном (NFC), перебои в работе случаются, но редко (2 и менее раз в квартал) или только в связи с общей потерей населенным пунктом (его частей) доступа к сети Интернет</w:t>
            </w:r>
          </w:p>
        </w:tc>
        <w:tc>
          <w:tcPr>
            <w:tcW w:w="1276" w:type="dxa"/>
          </w:tcPr>
          <w:p w14:paraId="5F98BCF1" w14:textId="77777777" w:rsidR="00FD5D51" w:rsidRPr="00DB2869" w:rsidRDefault="00FD5D51" w:rsidP="00052F3C">
            <w:pPr>
              <w:autoSpaceDE w:val="0"/>
              <w:autoSpaceDN w:val="0"/>
              <w:adjustRightInd w:val="0"/>
              <w:jc w:val="right"/>
              <w:rPr>
                <w:rFonts w:ascii="Times New Roman" w:hAnsi="Times New Roman" w:cs="Times New Roman"/>
                <w:sz w:val="24"/>
                <w:szCs w:val="24"/>
              </w:rPr>
            </w:pPr>
            <w:r w:rsidRPr="00DB2869">
              <w:rPr>
                <w:rFonts w:ascii="Times New Roman" w:hAnsi="Times New Roman" w:cs="Times New Roman"/>
                <w:sz w:val="24"/>
                <w:szCs w:val="24"/>
              </w:rPr>
              <w:t>119</w:t>
            </w:r>
          </w:p>
        </w:tc>
        <w:tc>
          <w:tcPr>
            <w:tcW w:w="1269" w:type="dxa"/>
          </w:tcPr>
          <w:p w14:paraId="019560D7" w14:textId="77777777" w:rsidR="00FD5D51" w:rsidRPr="00DB2869" w:rsidRDefault="00FD5D51" w:rsidP="00052F3C">
            <w:pPr>
              <w:autoSpaceDE w:val="0"/>
              <w:autoSpaceDN w:val="0"/>
              <w:adjustRightInd w:val="0"/>
              <w:jc w:val="right"/>
              <w:rPr>
                <w:rFonts w:ascii="Times New Roman" w:hAnsi="Times New Roman" w:cs="Times New Roman"/>
                <w:sz w:val="24"/>
                <w:szCs w:val="24"/>
              </w:rPr>
            </w:pPr>
            <w:r w:rsidRPr="00DB2869">
              <w:rPr>
                <w:rFonts w:ascii="Times New Roman" w:hAnsi="Times New Roman" w:cs="Times New Roman"/>
                <w:sz w:val="24"/>
                <w:szCs w:val="24"/>
              </w:rPr>
              <w:t>57%</w:t>
            </w:r>
          </w:p>
        </w:tc>
      </w:tr>
      <w:tr w:rsidR="00FD5D51" w14:paraId="3112C816" w14:textId="77777777" w:rsidTr="00052F3C">
        <w:tc>
          <w:tcPr>
            <w:tcW w:w="6516" w:type="dxa"/>
          </w:tcPr>
          <w:p w14:paraId="4C7BD96C" w14:textId="77777777" w:rsidR="00FD5D51" w:rsidRPr="00DB2869" w:rsidRDefault="00FD5D51" w:rsidP="00052F3C">
            <w:pPr>
              <w:autoSpaceDE w:val="0"/>
              <w:autoSpaceDN w:val="0"/>
              <w:adjustRightInd w:val="0"/>
              <w:jc w:val="both"/>
              <w:rPr>
                <w:rFonts w:ascii="Times New Roman" w:hAnsi="Times New Roman" w:cs="Times New Roman"/>
                <w:sz w:val="24"/>
                <w:szCs w:val="24"/>
              </w:rPr>
            </w:pPr>
            <w:r w:rsidRPr="00DB2869">
              <w:rPr>
                <w:rFonts w:ascii="Times New Roman" w:hAnsi="Times New Roman" w:cs="Times New Roman"/>
                <w:sz w:val="24"/>
                <w:szCs w:val="24"/>
              </w:rPr>
              <w:t>В большинстве магазинов/автолав</w:t>
            </w:r>
            <w:r>
              <w:rPr>
                <w:rFonts w:ascii="Times New Roman" w:hAnsi="Times New Roman" w:cs="Times New Roman"/>
                <w:sz w:val="24"/>
                <w:szCs w:val="24"/>
              </w:rPr>
              <w:t>о</w:t>
            </w:r>
            <w:r w:rsidRPr="00DB2869">
              <w:rPr>
                <w:rFonts w:ascii="Times New Roman" w:hAnsi="Times New Roman" w:cs="Times New Roman"/>
                <w:sz w:val="24"/>
                <w:szCs w:val="24"/>
              </w:rPr>
              <w:t>к есть возможность оплаты товаров/услуг с использованием электронного терминала (платежной картой, через систему быстрых платежей (СБП), «улыбкой», по QR-коду, платежными стикерами, телефоном (NFC), но перебои в работе случаются часто (ежемесячно) или они практически всегда не работают</w:t>
            </w:r>
          </w:p>
        </w:tc>
        <w:tc>
          <w:tcPr>
            <w:tcW w:w="1276" w:type="dxa"/>
          </w:tcPr>
          <w:p w14:paraId="4650D7B4" w14:textId="77777777" w:rsidR="00FD5D51" w:rsidRPr="00DB2869" w:rsidRDefault="00FD5D51" w:rsidP="00052F3C">
            <w:pPr>
              <w:autoSpaceDE w:val="0"/>
              <w:autoSpaceDN w:val="0"/>
              <w:adjustRightInd w:val="0"/>
              <w:jc w:val="right"/>
              <w:rPr>
                <w:rFonts w:ascii="Times New Roman" w:hAnsi="Times New Roman" w:cs="Times New Roman"/>
                <w:sz w:val="24"/>
                <w:szCs w:val="24"/>
              </w:rPr>
            </w:pPr>
            <w:r w:rsidRPr="00DB2869">
              <w:rPr>
                <w:rFonts w:ascii="Times New Roman" w:hAnsi="Times New Roman" w:cs="Times New Roman"/>
                <w:sz w:val="24"/>
                <w:szCs w:val="24"/>
              </w:rPr>
              <w:t>36</w:t>
            </w:r>
          </w:p>
        </w:tc>
        <w:tc>
          <w:tcPr>
            <w:tcW w:w="1269" w:type="dxa"/>
          </w:tcPr>
          <w:p w14:paraId="266FFB92" w14:textId="77777777" w:rsidR="00FD5D51" w:rsidRPr="00DB2869" w:rsidRDefault="00FD5D51" w:rsidP="00052F3C">
            <w:pPr>
              <w:autoSpaceDE w:val="0"/>
              <w:autoSpaceDN w:val="0"/>
              <w:adjustRightInd w:val="0"/>
              <w:jc w:val="right"/>
              <w:rPr>
                <w:rFonts w:ascii="Times New Roman" w:hAnsi="Times New Roman" w:cs="Times New Roman"/>
                <w:sz w:val="24"/>
                <w:szCs w:val="24"/>
              </w:rPr>
            </w:pPr>
            <w:r w:rsidRPr="00DB2869">
              <w:rPr>
                <w:rFonts w:ascii="Times New Roman" w:hAnsi="Times New Roman" w:cs="Times New Roman"/>
                <w:sz w:val="24"/>
                <w:szCs w:val="24"/>
              </w:rPr>
              <w:t>17%</w:t>
            </w:r>
          </w:p>
        </w:tc>
      </w:tr>
      <w:tr w:rsidR="00FD5D51" w14:paraId="64235B0C" w14:textId="77777777" w:rsidTr="00052F3C">
        <w:tc>
          <w:tcPr>
            <w:tcW w:w="6516" w:type="dxa"/>
          </w:tcPr>
          <w:p w14:paraId="3892C8BD" w14:textId="77777777" w:rsidR="00FD5D51" w:rsidRPr="00DB2869" w:rsidRDefault="00FD5D51" w:rsidP="00052F3C">
            <w:pPr>
              <w:autoSpaceDE w:val="0"/>
              <w:autoSpaceDN w:val="0"/>
              <w:adjustRightInd w:val="0"/>
              <w:jc w:val="both"/>
              <w:rPr>
                <w:rFonts w:ascii="Times New Roman" w:hAnsi="Times New Roman" w:cs="Times New Roman"/>
                <w:sz w:val="24"/>
                <w:szCs w:val="24"/>
              </w:rPr>
            </w:pPr>
            <w:r w:rsidRPr="00DB2869">
              <w:rPr>
                <w:rFonts w:ascii="Times New Roman" w:hAnsi="Times New Roman" w:cs="Times New Roman"/>
                <w:sz w:val="24"/>
                <w:szCs w:val="24"/>
              </w:rPr>
              <w:t xml:space="preserve">В </w:t>
            </w:r>
            <w:r>
              <w:rPr>
                <w:rFonts w:ascii="Times New Roman" w:hAnsi="Times New Roman" w:cs="Times New Roman"/>
                <w:sz w:val="24"/>
                <w:szCs w:val="24"/>
              </w:rPr>
              <w:t>НП</w:t>
            </w:r>
            <w:r w:rsidRPr="00DB2869">
              <w:rPr>
                <w:rFonts w:ascii="Times New Roman" w:hAnsi="Times New Roman" w:cs="Times New Roman"/>
                <w:sz w:val="24"/>
                <w:szCs w:val="24"/>
              </w:rPr>
              <w:t xml:space="preserve"> нет магазинов, и нп не посещают автолавки</w:t>
            </w:r>
          </w:p>
        </w:tc>
        <w:tc>
          <w:tcPr>
            <w:tcW w:w="1276" w:type="dxa"/>
          </w:tcPr>
          <w:p w14:paraId="722BBED8" w14:textId="77777777" w:rsidR="00FD5D51" w:rsidRPr="00DB2869" w:rsidRDefault="00FD5D51" w:rsidP="00052F3C">
            <w:pPr>
              <w:autoSpaceDE w:val="0"/>
              <w:autoSpaceDN w:val="0"/>
              <w:adjustRightInd w:val="0"/>
              <w:jc w:val="right"/>
              <w:rPr>
                <w:rFonts w:ascii="Times New Roman" w:hAnsi="Times New Roman" w:cs="Times New Roman"/>
                <w:sz w:val="24"/>
                <w:szCs w:val="24"/>
              </w:rPr>
            </w:pPr>
            <w:r w:rsidRPr="00DB2869">
              <w:rPr>
                <w:rFonts w:ascii="Times New Roman" w:hAnsi="Times New Roman" w:cs="Times New Roman"/>
                <w:sz w:val="24"/>
                <w:szCs w:val="24"/>
              </w:rPr>
              <w:t>36</w:t>
            </w:r>
          </w:p>
        </w:tc>
        <w:tc>
          <w:tcPr>
            <w:tcW w:w="1269" w:type="dxa"/>
          </w:tcPr>
          <w:p w14:paraId="1345498D" w14:textId="77777777" w:rsidR="00FD5D51" w:rsidRPr="00DB2869" w:rsidRDefault="00FD5D51" w:rsidP="00052F3C">
            <w:pPr>
              <w:autoSpaceDE w:val="0"/>
              <w:autoSpaceDN w:val="0"/>
              <w:adjustRightInd w:val="0"/>
              <w:jc w:val="right"/>
              <w:rPr>
                <w:rFonts w:ascii="Times New Roman" w:hAnsi="Times New Roman" w:cs="Times New Roman"/>
                <w:sz w:val="24"/>
                <w:szCs w:val="24"/>
              </w:rPr>
            </w:pPr>
            <w:r w:rsidRPr="00DB2869">
              <w:rPr>
                <w:rFonts w:ascii="Times New Roman" w:hAnsi="Times New Roman" w:cs="Times New Roman"/>
                <w:sz w:val="24"/>
                <w:szCs w:val="24"/>
              </w:rPr>
              <w:t>17%</w:t>
            </w:r>
          </w:p>
        </w:tc>
      </w:tr>
      <w:tr w:rsidR="00FD5D51" w14:paraId="6976B379" w14:textId="77777777" w:rsidTr="00052F3C">
        <w:tc>
          <w:tcPr>
            <w:tcW w:w="6516" w:type="dxa"/>
          </w:tcPr>
          <w:p w14:paraId="3B68B75F" w14:textId="77777777" w:rsidR="00FD5D51" w:rsidRPr="00DB2869" w:rsidRDefault="00FD5D51" w:rsidP="00052F3C">
            <w:pPr>
              <w:autoSpaceDE w:val="0"/>
              <w:autoSpaceDN w:val="0"/>
              <w:adjustRightInd w:val="0"/>
              <w:jc w:val="both"/>
              <w:rPr>
                <w:rFonts w:ascii="Times New Roman" w:hAnsi="Times New Roman" w:cs="Times New Roman"/>
                <w:sz w:val="24"/>
                <w:szCs w:val="24"/>
              </w:rPr>
            </w:pPr>
            <w:r w:rsidRPr="00DB2869">
              <w:rPr>
                <w:rFonts w:ascii="Times New Roman" w:hAnsi="Times New Roman" w:cs="Times New Roman"/>
                <w:sz w:val="24"/>
                <w:szCs w:val="24"/>
              </w:rPr>
              <w:t>Во всех магазинах/автолавках для оплаты товаров принимаются только наличные деньги</w:t>
            </w:r>
          </w:p>
        </w:tc>
        <w:tc>
          <w:tcPr>
            <w:tcW w:w="1276" w:type="dxa"/>
          </w:tcPr>
          <w:p w14:paraId="3B4F9373" w14:textId="77777777" w:rsidR="00FD5D51" w:rsidRPr="00DB2869" w:rsidRDefault="00FD5D51" w:rsidP="00052F3C">
            <w:pPr>
              <w:autoSpaceDE w:val="0"/>
              <w:autoSpaceDN w:val="0"/>
              <w:adjustRightInd w:val="0"/>
              <w:jc w:val="right"/>
              <w:rPr>
                <w:rFonts w:ascii="Times New Roman" w:hAnsi="Times New Roman" w:cs="Times New Roman"/>
                <w:sz w:val="24"/>
                <w:szCs w:val="24"/>
              </w:rPr>
            </w:pPr>
            <w:r w:rsidRPr="00DB2869">
              <w:rPr>
                <w:rFonts w:ascii="Times New Roman" w:hAnsi="Times New Roman" w:cs="Times New Roman"/>
                <w:sz w:val="24"/>
                <w:szCs w:val="24"/>
              </w:rPr>
              <w:t>19</w:t>
            </w:r>
          </w:p>
        </w:tc>
        <w:tc>
          <w:tcPr>
            <w:tcW w:w="1269" w:type="dxa"/>
          </w:tcPr>
          <w:p w14:paraId="76D877BE" w14:textId="77777777" w:rsidR="00FD5D51" w:rsidRPr="00DB2869" w:rsidRDefault="00FD5D51" w:rsidP="00052F3C">
            <w:pPr>
              <w:autoSpaceDE w:val="0"/>
              <w:autoSpaceDN w:val="0"/>
              <w:adjustRightInd w:val="0"/>
              <w:jc w:val="right"/>
              <w:rPr>
                <w:rFonts w:ascii="Times New Roman" w:hAnsi="Times New Roman" w:cs="Times New Roman"/>
                <w:sz w:val="24"/>
                <w:szCs w:val="24"/>
              </w:rPr>
            </w:pPr>
            <w:r w:rsidRPr="00DB2869">
              <w:rPr>
                <w:rFonts w:ascii="Times New Roman" w:hAnsi="Times New Roman" w:cs="Times New Roman"/>
                <w:sz w:val="24"/>
                <w:szCs w:val="24"/>
              </w:rPr>
              <w:t>9%</w:t>
            </w:r>
          </w:p>
        </w:tc>
      </w:tr>
      <w:tr w:rsidR="00FD5D51" w14:paraId="5204AE90" w14:textId="77777777" w:rsidTr="00052F3C">
        <w:tc>
          <w:tcPr>
            <w:tcW w:w="6516" w:type="dxa"/>
          </w:tcPr>
          <w:p w14:paraId="09D0281D" w14:textId="77777777" w:rsidR="00FD5D51" w:rsidRPr="00DB2869" w:rsidRDefault="00FD5D51" w:rsidP="00052F3C">
            <w:pPr>
              <w:autoSpaceDE w:val="0"/>
              <w:autoSpaceDN w:val="0"/>
              <w:adjustRightInd w:val="0"/>
              <w:jc w:val="both"/>
              <w:rPr>
                <w:rFonts w:ascii="Times New Roman" w:hAnsi="Times New Roman" w:cs="Times New Roman"/>
                <w:sz w:val="24"/>
                <w:szCs w:val="24"/>
              </w:rPr>
            </w:pPr>
            <w:r w:rsidRPr="00DB2869">
              <w:rPr>
                <w:rFonts w:ascii="Times New Roman" w:hAnsi="Times New Roman" w:cs="Times New Roman"/>
                <w:sz w:val="24"/>
                <w:szCs w:val="24"/>
              </w:rPr>
              <w:t>Кол-во полученных ответов</w:t>
            </w:r>
          </w:p>
        </w:tc>
        <w:tc>
          <w:tcPr>
            <w:tcW w:w="1276" w:type="dxa"/>
          </w:tcPr>
          <w:p w14:paraId="119F9D61" w14:textId="77777777" w:rsidR="00FD5D51" w:rsidRPr="00DB2869" w:rsidRDefault="00FD5D51" w:rsidP="00052F3C">
            <w:pPr>
              <w:autoSpaceDE w:val="0"/>
              <w:autoSpaceDN w:val="0"/>
              <w:adjustRightInd w:val="0"/>
              <w:jc w:val="right"/>
              <w:rPr>
                <w:rFonts w:ascii="Times New Roman" w:hAnsi="Times New Roman" w:cs="Times New Roman"/>
                <w:sz w:val="24"/>
                <w:szCs w:val="24"/>
              </w:rPr>
            </w:pPr>
            <w:r w:rsidRPr="00DB2869">
              <w:rPr>
                <w:rFonts w:ascii="Times New Roman" w:hAnsi="Times New Roman" w:cs="Times New Roman"/>
                <w:sz w:val="24"/>
                <w:szCs w:val="24"/>
              </w:rPr>
              <w:t>210</w:t>
            </w:r>
          </w:p>
        </w:tc>
        <w:tc>
          <w:tcPr>
            <w:tcW w:w="1269" w:type="dxa"/>
          </w:tcPr>
          <w:p w14:paraId="33655899" w14:textId="77777777" w:rsidR="00FD5D51" w:rsidRPr="00DB2869" w:rsidRDefault="00FD5D51" w:rsidP="00052F3C">
            <w:pPr>
              <w:autoSpaceDE w:val="0"/>
              <w:autoSpaceDN w:val="0"/>
              <w:adjustRightInd w:val="0"/>
              <w:jc w:val="right"/>
              <w:rPr>
                <w:rFonts w:ascii="Times New Roman" w:hAnsi="Times New Roman" w:cs="Times New Roman"/>
                <w:sz w:val="24"/>
                <w:szCs w:val="24"/>
              </w:rPr>
            </w:pPr>
            <w:r w:rsidRPr="00DB2869">
              <w:rPr>
                <w:rFonts w:ascii="Times New Roman" w:hAnsi="Times New Roman" w:cs="Times New Roman"/>
                <w:sz w:val="24"/>
                <w:szCs w:val="24"/>
              </w:rPr>
              <w:t>100%</w:t>
            </w:r>
          </w:p>
        </w:tc>
      </w:tr>
    </w:tbl>
    <w:p w14:paraId="18A9A102" w14:textId="77777777" w:rsidR="00FD5D51" w:rsidRPr="00DB2869" w:rsidRDefault="00FD5D51" w:rsidP="00FD5D51">
      <w:pPr>
        <w:autoSpaceDE w:val="0"/>
        <w:autoSpaceDN w:val="0"/>
        <w:adjustRightInd w:val="0"/>
        <w:spacing w:before="120" w:after="0" w:line="240" w:lineRule="auto"/>
        <w:ind w:firstLine="709"/>
        <w:jc w:val="both"/>
        <w:rPr>
          <w:rFonts w:ascii="Times New Roman" w:hAnsi="Times New Roman" w:cs="Times New Roman"/>
          <w:b/>
          <w:sz w:val="28"/>
          <w:szCs w:val="28"/>
        </w:rPr>
      </w:pPr>
      <w:r w:rsidRPr="00DB2869">
        <w:rPr>
          <w:rFonts w:ascii="Times New Roman" w:hAnsi="Times New Roman" w:cs="Times New Roman"/>
          <w:b/>
          <w:sz w:val="28"/>
          <w:szCs w:val="28"/>
        </w:rPr>
        <w:t>Сервис «наличные на кассе»</w:t>
      </w:r>
    </w:p>
    <w:p w14:paraId="3E928346" w14:textId="77777777" w:rsidR="00FD5D51" w:rsidRPr="00DB2869" w:rsidRDefault="00FD5D51" w:rsidP="00FD5D51">
      <w:pPr>
        <w:autoSpaceDE w:val="0"/>
        <w:autoSpaceDN w:val="0"/>
        <w:adjustRightInd w:val="0"/>
        <w:spacing w:after="120" w:line="240" w:lineRule="auto"/>
        <w:ind w:firstLine="709"/>
        <w:jc w:val="both"/>
        <w:rPr>
          <w:rFonts w:ascii="Times New Roman" w:hAnsi="Times New Roman" w:cs="Times New Roman"/>
          <w:sz w:val="28"/>
          <w:szCs w:val="28"/>
        </w:rPr>
      </w:pPr>
      <w:r w:rsidRPr="00DB2869">
        <w:rPr>
          <w:rFonts w:ascii="Times New Roman" w:hAnsi="Times New Roman" w:cs="Times New Roman"/>
          <w:sz w:val="28"/>
          <w:szCs w:val="28"/>
        </w:rPr>
        <w:t>Респондентами отмечено, что</w:t>
      </w:r>
      <w:r>
        <w:rPr>
          <w:rFonts w:ascii="Times New Roman" w:hAnsi="Times New Roman" w:cs="Times New Roman"/>
          <w:sz w:val="28"/>
          <w:szCs w:val="28"/>
        </w:rPr>
        <w:t xml:space="preserve"> в 72% (151) населенных пунктов</w:t>
      </w:r>
      <w:r w:rsidRPr="00DB2869">
        <w:rPr>
          <w:rFonts w:ascii="Times New Roman" w:hAnsi="Times New Roman" w:cs="Times New Roman"/>
          <w:sz w:val="28"/>
          <w:szCs w:val="28"/>
        </w:rPr>
        <w:t xml:space="preserve"> на кассах магазинов отсутствует возможность снять наличные деньги с платежной карты одновременно с покупкой (услуга «наличные на кассе»). Сервис доступен в 13% (27) населенных пунктов, на территории которых работают магазины</w:t>
      </w:r>
      <w:r>
        <w:rPr>
          <w:rFonts w:ascii="Times New Roman" w:hAnsi="Times New Roman" w:cs="Times New Roman"/>
          <w:sz w:val="28"/>
          <w:szCs w:val="28"/>
        </w:rPr>
        <w:t>.</w:t>
      </w:r>
    </w:p>
    <w:tbl>
      <w:tblPr>
        <w:tblStyle w:val="a8"/>
        <w:tblW w:w="0" w:type="auto"/>
        <w:tblLook w:val="04A0" w:firstRow="1" w:lastRow="0" w:firstColumn="1" w:lastColumn="0" w:noHBand="0" w:noVBand="1"/>
      </w:tblPr>
      <w:tblGrid>
        <w:gridCol w:w="6516"/>
        <w:gridCol w:w="1276"/>
        <w:gridCol w:w="1269"/>
      </w:tblGrid>
      <w:tr w:rsidR="00FD5D51" w14:paraId="5FB0971D" w14:textId="77777777" w:rsidTr="00052F3C">
        <w:tc>
          <w:tcPr>
            <w:tcW w:w="6516" w:type="dxa"/>
          </w:tcPr>
          <w:p w14:paraId="15C2DB17" w14:textId="77777777" w:rsidR="00FD5D51" w:rsidRPr="00DB2869" w:rsidRDefault="00FD5D51" w:rsidP="00052F3C">
            <w:pPr>
              <w:autoSpaceDE w:val="0"/>
              <w:autoSpaceDN w:val="0"/>
              <w:adjustRightInd w:val="0"/>
              <w:spacing w:line="240" w:lineRule="exact"/>
              <w:jc w:val="both"/>
              <w:rPr>
                <w:rFonts w:ascii="Times New Roman" w:hAnsi="Times New Roman" w:cs="Times New Roman"/>
                <w:b/>
                <w:sz w:val="24"/>
                <w:szCs w:val="24"/>
              </w:rPr>
            </w:pPr>
            <w:r w:rsidRPr="00DB2869">
              <w:rPr>
                <w:rFonts w:ascii="Times New Roman" w:hAnsi="Times New Roman" w:cs="Times New Roman"/>
                <w:b/>
                <w:sz w:val="24"/>
                <w:szCs w:val="24"/>
              </w:rPr>
              <w:t>Характеристики работы магазинов, в которых на кассе можно снять наличные деньги с платежной карты при совершении покупки в магазине (точка предоставления сервиса «Наличные на кассе»)</w:t>
            </w:r>
          </w:p>
        </w:tc>
        <w:tc>
          <w:tcPr>
            <w:tcW w:w="1276" w:type="dxa"/>
          </w:tcPr>
          <w:p w14:paraId="6F5BBFD8" w14:textId="77777777" w:rsidR="00FD5D51" w:rsidRPr="00DB2869" w:rsidRDefault="00FD5D51" w:rsidP="00052F3C">
            <w:pPr>
              <w:autoSpaceDE w:val="0"/>
              <w:autoSpaceDN w:val="0"/>
              <w:adjustRightInd w:val="0"/>
              <w:jc w:val="center"/>
              <w:rPr>
                <w:rFonts w:ascii="Times New Roman" w:hAnsi="Times New Roman" w:cs="Times New Roman"/>
                <w:b/>
                <w:sz w:val="24"/>
                <w:szCs w:val="24"/>
              </w:rPr>
            </w:pPr>
            <w:r w:rsidRPr="00DB2869">
              <w:rPr>
                <w:rFonts w:ascii="Times New Roman" w:hAnsi="Times New Roman" w:cs="Times New Roman"/>
                <w:b/>
                <w:sz w:val="24"/>
                <w:szCs w:val="24"/>
              </w:rPr>
              <w:t>Кол-во НП</w:t>
            </w:r>
          </w:p>
        </w:tc>
        <w:tc>
          <w:tcPr>
            <w:tcW w:w="1269" w:type="dxa"/>
          </w:tcPr>
          <w:p w14:paraId="2DDBAE0B" w14:textId="77777777" w:rsidR="00FD5D51" w:rsidRPr="00DB2869" w:rsidRDefault="00FD5D51" w:rsidP="00052F3C">
            <w:pPr>
              <w:autoSpaceDE w:val="0"/>
              <w:autoSpaceDN w:val="0"/>
              <w:adjustRightInd w:val="0"/>
              <w:jc w:val="center"/>
              <w:rPr>
                <w:rFonts w:ascii="Times New Roman" w:hAnsi="Times New Roman" w:cs="Times New Roman"/>
                <w:b/>
                <w:sz w:val="24"/>
                <w:szCs w:val="24"/>
              </w:rPr>
            </w:pPr>
            <w:r w:rsidRPr="00DB2869">
              <w:rPr>
                <w:rFonts w:ascii="Times New Roman" w:hAnsi="Times New Roman" w:cs="Times New Roman"/>
                <w:b/>
                <w:sz w:val="24"/>
                <w:szCs w:val="24"/>
              </w:rPr>
              <w:t>Доля НП</w:t>
            </w:r>
          </w:p>
        </w:tc>
      </w:tr>
      <w:tr w:rsidR="00FD5D51" w14:paraId="70E8EF1E" w14:textId="77777777" w:rsidTr="00052F3C">
        <w:tc>
          <w:tcPr>
            <w:tcW w:w="6516" w:type="dxa"/>
          </w:tcPr>
          <w:p w14:paraId="14A21971" w14:textId="77777777" w:rsidR="00FD5D51" w:rsidRPr="00DB2869" w:rsidRDefault="00FD5D51" w:rsidP="00052F3C">
            <w:pPr>
              <w:autoSpaceDE w:val="0"/>
              <w:autoSpaceDN w:val="0"/>
              <w:adjustRightInd w:val="0"/>
              <w:jc w:val="both"/>
              <w:rPr>
                <w:rFonts w:ascii="Times New Roman" w:hAnsi="Times New Roman" w:cs="Times New Roman"/>
                <w:sz w:val="24"/>
                <w:szCs w:val="24"/>
              </w:rPr>
            </w:pPr>
            <w:r w:rsidRPr="00DB2869">
              <w:rPr>
                <w:rFonts w:ascii="Times New Roman" w:hAnsi="Times New Roman" w:cs="Times New Roman"/>
                <w:sz w:val="24"/>
                <w:szCs w:val="24"/>
              </w:rPr>
              <w:t xml:space="preserve">В </w:t>
            </w:r>
            <w:r>
              <w:rPr>
                <w:rFonts w:ascii="Times New Roman" w:hAnsi="Times New Roman" w:cs="Times New Roman"/>
                <w:sz w:val="24"/>
                <w:szCs w:val="24"/>
              </w:rPr>
              <w:t>НП</w:t>
            </w:r>
            <w:r w:rsidRPr="00DB2869">
              <w:rPr>
                <w:rFonts w:ascii="Times New Roman" w:hAnsi="Times New Roman" w:cs="Times New Roman"/>
                <w:sz w:val="24"/>
                <w:szCs w:val="24"/>
              </w:rPr>
              <w:t xml:space="preserve"> нет магазинов с таким сервисом</w:t>
            </w:r>
          </w:p>
        </w:tc>
        <w:tc>
          <w:tcPr>
            <w:tcW w:w="1276" w:type="dxa"/>
          </w:tcPr>
          <w:p w14:paraId="29B6B8BA" w14:textId="77777777" w:rsidR="00FD5D51" w:rsidRPr="00DB2869" w:rsidRDefault="00FD5D51" w:rsidP="00052F3C">
            <w:pPr>
              <w:autoSpaceDE w:val="0"/>
              <w:autoSpaceDN w:val="0"/>
              <w:adjustRightInd w:val="0"/>
              <w:jc w:val="right"/>
              <w:rPr>
                <w:rFonts w:ascii="Times New Roman" w:hAnsi="Times New Roman" w:cs="Times New Roman"/>
                <w:sz w:val="24"/>
                <w:szCs w:val="24"/>
              </w:rPr>
            </w:pPr>
            <w:r w:rsidRPr="00DB2869">
              <w:rPr>
                <w:rFonts w:ascii="Times New Roman" w:hAnsi="Times New Roman" w:cs="Times New Roman"/>
                <w:sz w:val="24"/>
                <w:szCs w:val="24"/>
              </w:rPr>
              <w:t>151</w:t>
            </w:r>
          </w:p>
        </w:tc>
        <w:tc>
          <w:tcPr>
            <w:tcW w:w="1269" w:type="dxa"/>
          </w:tcPr>
          <w:p w14:paraId="61D985A5" w14:textId="77777777" w:rsidR="00FD5D51" w:rsidRPr="00DB2869" w:rsidRDefault="00FD5D51" w:rsidP="00052F3C">
            <w:pPr>
              <w:autoSpaceDE w:val="0"/>
              <w:autoSpaceDN w:val="0"/>
              <w:adjustRightInd w:val="0"/>
              <w:jc w:val="right"/>
              <w:rPr>
                <w:rFonts w:ascii="Times New Roman" w:hAnsi="Times New Roman" w:cs="Times New Roman"/>
                <w:sz w:val="24"/>
                <w:szCs w:val="24"/>
              </w:rPr>
            </w:pPr>
            <w:r w:rsidRPr="00DB2869">
              <w:rPr>
                <w:rFonts w:ascii="Times New Roman" w:hAnsi="Times New Roman" w:cs="Times New Roman"/>
                <w:sz w:val="24"/>
                <w:szCs w:val="24"/>
              </w:rPr>
              <w:t>72%</w:t>
            </w:r>
          </w:p>
        </w:tc>
      </w:tr>
      <w:tr w:rsidR="00FD5D51" w14:paraId="5237A70D" w14:textId="77777777" w:rsidTr="00052F3C">
        <w:tc>
          <w:tcPr>
            <w:tcW w:w="6516" w:type="dxa"/>
          </w:tcPr>
          <w:p w14:paraId="332A4C7B" w14:textId="77777777" w:rsidR="00FD5D51" w:rsidRPr="00DB2869" w:rsidRDefault="00FD5D51" w:rsidP="00052F3C">
            <w:pPr>
              <w:autoSpaceDE w:val="0"/>
              <w:autoSpaceDN w:val="0"/>
              <w:adjustRightInd w:val="0"/>
              <w:jc w:val="both"/>
              <w:rPr>
                <w:rFonts w:ascii="Times New Roman" w:hAnsi="Times New Roman" w:cs="Times New Roman"/>
                <w:sz w:val="24"/>
                <w:szCs w:val="24"/>
              </w:rPr>
            </w:pPr>
            <w:r w:rsidRPr="00DB2869">
              <w:rPr>
                <w:rFonts w:ascii="Times New Roman" w:hAnsi="Times New Roman" w:cs="Times New Roman"/>
                <w:sz w:val="24"/>
                <w:szCs w:val="24"/>
              </w:rPr>
              <w:t>Затруднились ответить</w:t>
            </w:r>
          </w:p>
        </w:tc>
        <w:tc>
          <w:tcPr>
            <w:tcW w:w="1276" w:type="dxa"/>
          </w:tcPr>
          <w:p w14:paraId="78C4EAD0" w14:textId="77777777" w:rsidR="00FD5D51" w:rsidRPr="00DB2869" w:rsidRDefault="00FD5D51" w:rsidP="00052F3C">
            <w:pPr>
              <w:autoSpaceDE w:val="0"/>
              <w:autoSpaceDN w:val="0"/>
              <w:adjustRightInd w:val="0"/>
              <w:jc w:val="right"/>
              <w:rPr>
                <w:rFonts w:ascii="Times New Roman" w:hAnsi="Times New Roman" w:cs="Times New Roman"/>
                <w:sz w:val="24"/>
                <w:szCs w:val="24"/>
              </w:rPr>
            </w:pPr>
            <w:r w:rsidRPr="00DB2869">
              <w:rPr>
                <w:rFonts w:ascii="Times New Roman" w:hAnsi="Times New Roman" w:cs="Times New Roman"/>
                <w:sz w:val="24"/>
                <w:szCs w:val="24"/>
              </w:rPr>
              <w:t>32</w:t>
            </w:r>
          </w:p>
        </w:tc>
        <w:tc>
          <w:tcPr>
            <w:tcW w:w="1269" w:type="dxa"/>
          </w:tcPr>
          <w:p w14:paraId="35712F7D" w14:textId="77777777" w:rsidR="00FD5D51" w:rsidRPr="00DB2869" w:rsidRDefault="00FD5D51" w:rsidP="00052F3C">
            <w:pPr>
              <w:autoSpaceDE w:val="0"/>
              <w:autoSpaceDN w:val="0"/>
              <w:adjustRightInd w:val="0"/>
              <w:jc w:val="right"/>
              <w:rPr>
                <w:rFonts w:ascii="Times New Roman" w:hAnsi="Times New Roman" w:cs="Times New Roman"/>
                <w:sz w:val="24"/>
                <w:szCs w:val="24"/>
              </w:rPr>
            </w:pPr>
            <w:r w:rsidRPr="00DB2869">
              <w:rPr>
                <w:rFonts w:ascii="Times New Roman" w:hAnsi="Times New Roman" w:cs="Times New Roman"/>
                <w:sz w:val="24"/>
                <w:szCs w:val="24"/>
              </w:rPr>
              <w:t>15%</w:t>
            </w:r>
          </w:p>
        </w:tc>
      </w:tr>
      <w:tr w:rsidR="00FD5D51" w14:paraId="6268F50B" w14:textId="77777777" w:rsidTr="00052F3C">
        <w:tc>
          <w:tcPr>
            <w:tcW w:w="6516" w:type="dxa"/>
          </w:tcPr>
          <w:p w14:paraId="3C1072FE" w14:textId="77777777" w:rsidR="00FD5D51" w:rsidRPr="00DB2869" w:rsidRDefault="00FD5D51" w:rsidP="00052F3C">
            <w:pPr>
              <w:autoSpaceDE w:val="0"/>
              <w:autoSpaceDN w:val="0"/>
              <w:adjustRightInd w:val="0"/>
              <w:jc w:val="both"/>
              <w:rPr>
                <w:rFonts w:ascii="Times New Roman" w:hAnsi="Times New Roman" w:cs="Times New Roman"/>
                <w:sz w:val="24"/>
                <w:szCs w:val="24"/>
              </w:rPr>
            </w:pPr>
            <w:r w:rsidRPr="00DB2869">
              <w:rPr>
                <w:rFonts w:ascii="Times New Roman" w:hAnsi="Times New Roman" w:cs="Times New Roman"/>
                <w:sz w:val="24"/>
                <w:szCs w:val="24"/>
              </w:rPr>
              <w:t xml:space="preserve">В </w:t>
            </w:r>
            <w:r>
              <w:rPr>
                <w:rFonts w:ascii="Times New Roman" w:hAnsi="Times New Roman" w:cs="Times New Roman"/>
                <w:sz w:val="24"/>
                <w:szCs w:val="24"/>
              </w:rPr>
              <w:t>НП</w:t>
            </w:r>
            <w:r w:rsidRPr="00DB2869">
              <w:rPr>
                <w:rFonts w:ascii="Times New Roman" w:hAnsi="Times New Roman" w:cs="Times New Roman"/>
                <w:sz w:val="24"/>
                <w:szCs w:val="24"/>
              </w:rPr>
              <w:t xml:space="preserve"> имеются магазины с таким сервисом, но услуга часто не оказывается</w:t>
            </w:r>
          </w:p>
        </w:tc>
        <w:tc>
          <w:tcPr>
            <w:tcW w:w="1276" w:type="dxa"/>
          </w:tcPr>
          <w:p w14:paraId="5E1848DF" w14:textId="77777777" w:rsidR="00FD5D51" w:rsidRPr="00DB2869" w:rsidRDefault="00FD5D51" w:rsidP="00052F3C">
            <w:pPr>
              <w:autoSpaceDE w:val="0"/>
              <w:autoSpaceDN w:val="0"/>
              <w:adjustRightInd w:val="0"/>
              <w:jc w:val="right"/>
              <w:rPr>
                <w:rFonts w:ascii="Times New Roman" w:hAnsi="Times New Roman" w:cs="Times New Roman"/>
                <w:sz w:val="24"/>
                <w:szCs w:val="24"/>
              </w:rPr>
            </w:pPr>
            <w:r w:rsidRPr="00DB2869">
              <w:rPr>
                <w:rFonts w:ascii="Times New Roman" w:hAnsi="Times New Roman" w:cs="Times New Roman"/>
                <w:sz w:val="24"/>
                <w:szCs w:val="24"/>
              </w:rPr>
              <w:t>15</w:t>
            </w:r>
          </w:p>
        </w:tc>
        <w:tc>
          <w:tcPr>
            <w:tcW w:w="1269" w:type="dxa"/>
          </w:tcPr>
          <w:p w14:paraId="64B0819B" w14:textId="77777777" w:rsidR="00FD5D51" w:rsidRPr="00DB2869" w:rsidRDefault="00FD5D51" w:rsidP="00052F3C">
            <w:pPr>
              <w:autoSpaceDE w:val="0"/>
              <w:autoSpaceDN w:val="0"/>
              <w:adjustRightInd w:val="0"/>
              <w:jc w:val="right"/>
              <w:rPr>
                <w:rFonts w:ascii="Times New Roman" w:hAnsi="Times New Roman" w:cs="Times New Roman"/>
                <w:sz w:val="24"/>
                <w:szCs w:val="24"/>
              </w:rPr>
            </w:pPr>
            <w:r w:rsidRPr="00DB2869">
              <w:rPr>
                <w:rFonts w:ascii="Times New Roman" w:hAnsi="Times New Roman" w:cs="Times New Roman"/>
                <w:sz w:val="24"/>
                <w:szCs w:val="24"/>
              </w:rPr>
              <w:t>7%</w:t>
            </w:r>
          </w:p>
        </w:tc>
      </w:tr>
      <w:tr w:rsidR="00FD5D51" w14:paraId="517617C7" w14:textId="77777777" w:rsidTr="00052F3C">
        <w:tc>
          <w:tcPr>
            <w:tcW w:w="6516" w:type="dxa"/>
          </w:tcPr>
          <w:p w14:paraId="6F8D89C0" w14:textId="77777777" w:rsidR="00FD5D51" w:rsidRPr="00DB2869" w:rsidRDefault="00FD5D51" w:rsidP="00052F3C">
            <w:pPr>
              <w:autoSpaceDE w:val="0"/>
              <w:autoSpaceDN w:val="0"/>
              <w:adjustRightInd w:val="0"/>
              <w:jc w:val="both"/>
              <w:rPr>
                <w:rFonts w:ascii="Times New Roman" w:hAnsi="Times New Roman" w:cs="Times New Roman"/>
                <w:sz w:val="24"/>
                <w:szCs w:val="24"/>
              </w:rPr>
            </w:pPr>
            <w:r w:rsidRPr="00DB2869">
              <w:rPr>
                <w:rFonts w:ascii="Times New Roman" w:hAnsi="Times New Roman" w:cs="Times New Roman"/>
                <w:sz w:val="24"/>
                <w:szCs w:val="24"/>
              </w:rPr>
              <w:t xml:space="preserve">В </w:t>
            </w:r>
            <w:r>
              <w:rPr>
                <w:rFonts w:ascii="Times New Roman" w:hAnsi="Times New Roman" w:cs="Times New Roman"/>
                <w:sz w:val="24"/>
                <w:szCs w:val="24"/>
              </w:rPr>
              <w:t>НП</w:t>
            </w:r>
            <w:r w:rsidRPr="00DB2869">
              <w:rPr>
                <w:rFonts w:ascii="Times New Roman" w:hAnsi="Times New Roman" w:cs="Times New Roman"/>
                <w:sz w:val="24"/>
                <w:szCs w:val="24"/>
              </w:rPr>
              <w:t xml:space="preserve"> имеются магазины с таким сервисом, услуга оказывается в целом стабильно</w:t>
            </w:r>
          </w:p>
        </w:tc>
        <w:tc>
          <w:tcPr>
            <w:tcW w:w="1276" w:type="dxa"/>
          </w:tcPr>
          <w:p w14:paraId="23EA7407" w14:textId="77777777" w:rsidR="00FD5D51" w:rsidRPr="00DB2869" w:rsidRDefault="00FD5D51" w:rsidP="00052F3C">
            <w:pPr>
              <w:autoSpaceDE w:val="0"/>
              <w:autoSpaceDN w:val="0"/>
              <w:adjustRightInd w:val="0"/>
              <w:jc w:val="right"/>
              <w:rPr>
                <w:rFonts w:ascii="Times New Roman" w:hAnsi="Times New Roman" w:cs="Times New Roman"/>
                <w:sz w:val="24"/>
                <w:szCs w:val="24"/>
              </w:rPr>
            </w:pPr>
            <w:r w:rsidRPr="00DB2869">
              <w:rPr>
                <w:rFonts w:ascii="Times New Roman" w:hAnsi="Times New Roman" w:cs="Times New Roman"/>
                <w:sz w:val="24"/>
                <w:szCs w:val="24"/>
              </w:rPr>
              <w:t>12</w:t>
            </w:r>
          </w:p>
        </w:tc>
        <w:tc>
          <w:tcPr>
            <w:tcW w:w="1269" w:type="dxa"/>
          </w:tcPr>
          <w:p w14:paraId="7471EBF5" w14:textId="77777777" w:rsidR="00FD5D51" w:rsidRPr="00DB2869" w:rsidRDefault="00FD5D51" w:rsidP="00052F3C">
            <w:pPr>
              <w:autoSpaceDE w:val="0"/>
              <w:autoSpaceDN w:val="0"/>
              <w:adjustRightInd w:val="0"/>
              <w:jc w:val="right"/>
              <w:rPr>
                <w:rFonts w:ascii="Times New Roman" w:hAnsi="Times New Roman" w:cs="Times New Roman"/>
                <w:sz w:val="24"/>
                <w:szCs w:val="24"/>
              </w:rPr>
            </w:pPr>
            <w:r w:rsidRPr="00DB2869">
              <w:rPr>
                <w:rFonts w:ascii="Times New Roman" w:hAnsi="Times New Roman" w:cs="Times New Roman"/>
                <w:sz w:val="24"/>
                <w:szCs w:val="24"/>
              </w:rPr>
              <w:t>6%</w:t>
            </w:r>
          </w:p>
        </w:tc>
      </w:tr>
      <w:tr w:rsidR="00FD5D51" w14:paraId="08FD6DB8" w14:textId="77777777" w:rsidTr="00052F3C">
        <w:tc>
          <w:tcPr>
            <w:tcW w:w="6516" w:type="dxa"/>
          </w:tcPr>
          <w:p w14:paraId="3A7B1E36" w14:textId="77777777" w:rsidR="00FD5D51" w:rsidRPr="00DB2869" w:rsidRDefault="00FD5D51" w:rsidP="00052F3C">
            <w:pPr>
              <w:autoSpaceDE w:val="0"/>
              <w:autoSpaceDN w:val="0"/>
              <w:adjustRightInd w:val="0"/>
              <w:jc w:val="both"/>
              <w:rPr>
                <w:rFonts w:ascii="Times New Roman" w:hAnsi="Times New Roman" w:cs="Times New Roman"/>
                <w:sz w:val="24"/>
                <w:szCs w:val="24"/>
              </w:rPr>
            </w:pPr>
            <w:r w:rsidRPr="00DB2869">
              <w:rPr>
                <w:rFonts w:ascii="Times New Roman" w:hAnsi="Times New Roman" w:cs="Times New Roman"/>
                <w:sz w:val="24"/>
                <w:szCs w:val="24"/>
              </w:rPr>
              <w:t>Общий итог</w:t>
            </w:r>
          </w:p>
        </w:tc>
        <w:tc>
          <w:tcPr>
            <w:tcW w:w="1276" w:type="dxa"/>
          </w:tcPr>
          <w:p w14:paraId="2042CD31" w14:textId="77777777" w:rsidR="00FD5D51" w:rsidRPr="00DB2869" w:rsidRDefault="00FD5D51" w:rsidP="00052F3C">
            <w:pPr>
              <w:autoSpaceDE w:val="0"/>
              <w:autoSpaceDN w:val="0"/>
              <w:adjustRightInd w:val="0"/>
              <w:jc w:val="right"/>
              <w:rPr>
                <w:rFonts w:ascii="Times New Roman" w:hAnsi="Times New Roman" w:cs="Times New Roman"/>
                <w:sz w:val="24"/>
                <w:szCs w:val="24"/>
              </w:rPr>
            </w:pPr>
            <w:r w:rsidRPr="00DB2869">
              <w:rPr>
                <w:rFonts w:ascii="Times New Roman" w:hAnsi="Times New Roman" w:cs="Times New Roman"/>
                <w:sz w:val="24"/>
                <w:szCs w:val="24"/>
              </w:rPr>
              <w:t>210</w:t>
            </w:r>
          </w:p>
        </w:tc>
        <w:tc>
          <w:tcPr>
            <w:tcW w:w="1269" w:type="dxa"/>
          </w:tcPr>
          <w:p w14:paraId="3DC6A6E5" w14:textId="77777777" w:rsidR="00FD5D51" w:rsidRPr="00DB2869" w:rsidRDefault="00FD5D51" w:rsidP="00052F3C">
            <w:pPr>
              <w:autoSpaceDE w:val="0"/>
              <w:autoSpaceDN w:val="0"/>
              <w:adjustRightInd w:val="0"/>
              <w:jc w:val="right"/>
              <w:rPr>
                <w:rFonts w:ascii="Times New Roman" w:hAnsi="Times New Roman" w:cs="Times New Roman"/>
                <w:sz w:val="24"/>
                <w:szCs w:val="24"/>
              </w:rPr>
            </w:pPr>
            <w:r w:rsidRPr="00DB2869">
              <w:rPr>
                <w:rFonts w:ascii="Times New Roman" w:hAnsi="Times New Roman" w:cs="Times New Roman"/>
                <w:sz w:val="24"/>
                <w:szCs w:val="24"/>
              </w:rPr>
              <w:t>100%</w:t>
            </w:r>
          </w:p>
        </w:tc>
      </w:tr>
    </w:tbl>
    <w:p w14:paraId="7D66ED1A" w14:textId="77777777" w:rsidR="00FD5D51" w:rsidRPr="00AA532D" w:rsidRDefault="00FD5D51" w:rsidP="00FD5D51">
      <w:pPr>
        <w:autoSpaceDE w:val="0"/>
        <w:autoSpaceDN w:val="0"/>
        <w:adjustRightInd w:val="0"/>
        <w:spacing w:before="120" w:after="0" w:line="240" w:lineRule="auto"/>
        <w:ind w:firstLine="709"/>
        <w:jc w:val="both"/>
        <w:rPr>
          <w:rFonts w:ascii="Times New Roman" w:hAnsi="Times New Roman" w:cs="Times New Roman"/>
          <w:spacing w:val="-2"/>
          <w:sz w:val="28"/>
          <w:szCs w:val="28"/>
        </w:rPr>
      </w:pPr>
      <w:r w:rsidRPr="00AA532D">
        <w:rPr>
          <w:rFonts w:ascii="Times New Roman" w:hAnsi="Times New Roman" w:cs="Times New Roman"/>
          <w:spacing w:val="-2"/>
          <w:sz w:val="28"/>
          <w:szCs w:val="28"/>
        </w:rPr>
        <w:t xml:space="preserve">Настораживающим фактором является то, что значительная часть респондентов затруднилась охарактеризовать работу магазинов, предоставляющих сервис «наличные на кассе». Это может свидетельствовать об отсутствии информации у представителей муниципальных образований о </w:t>
      </w:r>
      <w:r w:rsidRPr="00AA532D">
        <w:rPr>
          <w:rFonts w:ascii="Times New Roman" w:hAnsi="Times New Roman" w:cs="Times New Roman"/>
          <w:spacing w:val="-2"/>
          <w:sz w:val="28"/>
          <w:szCs w:val="28"/>
        </w:rPr>
        <w:lastRenderedPageBreak/>
        <w:t>наличии на подведомственной территории магазинов с таким сервисом или об отсутствии представления о самом сервисе.</w:t>
      </w:r>
    </w:p>
    <w:p w14:paraId="70A306AA" w14:textId="77777777" w:rsidR="00FD5D51" w:rsidRPr="006A5C74" w:rsidRDefault="00FD5D51" w:rsidP="00FD5D51">
      <w:pPr>
        <w:autoSpaceDE w:val="0"/>
        <w:autoSpaceDN w:val="0"/>
        <w:adjustRightInd w:val="0"/>
        <w:spacing w:before="120" w:after="0" w:line="240" w:lineRule="auto"/>
        <w:ind w:firstLine="709"/>
        <w:jc w:val="both"/>
        <w:rPr>
          <w:rFonts w:ascii="Times New Roman" w:hAnsi="Times New Roman" w:cs="Times New Roman"/>
          <w:b/>
          <w:sz w:val="28"/>
          <w:szCs w:val="28"/>
        </w:rPr>
      </w:pPr>
      <w:r w:rsidRPr="006A5C74">
        <w:rPr>
          <w:rFonts w:ascii="Times New Roman" w:hAnsi="Times New Roman" w:cs="Times New Roman"/>
          <w:b/>
          <w:sz w:val="28"/>
          <w:szCs w:val="28"/>
        </w:rPr>
        <w:t>Финансовая грамотность населения</w:t>
      </w:r>
    </w:p>
    <w:p w14:paraId="39438A4A" w14:textId="77777777" w:rsidR="00FD5D51" w:rsidRPr="00E92DAD" w:rsidRDefault="00FD5D51" w:rsidP="00FD5D51">
      <w:pPr>
        <w:autoSpaceDE w:val="0"/>
        <w:autoSpaceDN w:val="0"/>
        <w:adjustRightInd w:val="0"/>
        <w:spacing w:after="0" w:line="240" w:lineRule="auto"/>
        <w:ind w:firstLine="709"/>
        <w:jc w:val="both"/>
        <w:rPr>
          <w:rFonts w:ascii="Times New Roman" w:hAnsi="Times New Roman" w:cs="Times New Roman"/>
          <w:sz w:val="28"/>
          <w:szCs w:val="28"/>
        </w:rPr>
      </w:pPr>
      <w:r w:rsidRPr="00E92DAD">
        <w:rPr>
          <w:rFonts w:ascii="Times New Roman" w:hAnsi="Times New Roman" w:cs="Times New Roman"/>
          <w:sz w:val="28"/>
          <w:szCs w:val="28"/>
        </w:rPr>
        <w:t xml:space="preserve">Большей части опрошенных 76% (160) населенных пунктов интересна информация о финансовых услугах. </w:t>
      </w:r>
    </w:p>
    <w:p w14:paraId="6F1D0D53" w14:textId="77777777" w:rsidR="00FD5D51" w:rsidRPr="00E92DAD" w:rsidRDefault="00FD5D51" w:rsidP="00FD5D51">
      <w:pPr>
        <w:autoSpaceDE w:val="0"/>
        <w:autoSpaceDN w:val="0"/>
        <w:adjustRightInd w:val="0"/>
        <w:spacing w:after="0" w:line="240" w:lineRule="auto"/>
        <w:ind w:firstLine="709"/>
        <w:jc w:val="both"/>
        <w:rPr>
          <w:rFonts w:ascii="Times New Roman" w:hAnsi="Times New Roman" w:cs="Times New Roman"/>
          <w:sz w:val="28"/>
          <w:szCs w:val="28"/>
        </w:rPr>
      </w:pPr>
      <w:r w:rsidRPr="00E92DAD">
        <w:rPr>
          <w:rFonts w:ascii="Times New Roman" w:hAnsi="Times New Roman" w:cs="Times New Roman"/>
          <w:sz w:val="28"/>
          <w:szCs w:val="28"/>
        </w:rPr>
        <w:t>Наиболее часто выбираемыми темами мероприятий по финансовой грамотности</w:t>
      </w:r>
      <w:r w:rsidRPr="00E92DAD">
        <w:rPr>
          <w:rStyle w:val="af6"/>
          <w:rFonts w:ascii="Times New Roman" w:hAnsi="Times New Roman" w:cs="Times New Roman"/>
          <w:sz w:val="28"/>
          <w:szCs w:val="28"/>
        </w:rPr>
        <w:footnoteReference w:id="5"/>
      </w:r>
      <w:r w:rsidRPr="00E92DAD">
        <w:rPr>
          <w:rFonts w:ascii="Times New Roman" w:hAnsi="Times New Roman" w:cs="Times New Roman"/>
          <w:sz w:val="28"/>
          <w:szCs w:val="28"/>
        </w:rPr>
        <w:t xml:space="preserve">, которые были бы актуальны для жителей населенных пунктов Республики Алтай, стали: </w:t>
      </w:r>
    </w:p>
    <w:p w14:paraId="48951E31" w14:textId="77777777" w:rsidR="00FD5D51" w:rsidRPr="00E92DAD" w:rsidRDefault="00FD5D51" w:rsidP="00FD5D51">
      <w:pPr>
        <w:autoSpaceDE w:val="0"/>
        <w:autoSpaceDN w:val="0"/>
        <w:adjustRightInd w:val="0"/>
        <w:spacing w:after="0" w:line="240" w:lineRule="auto"/>
        <w:ind w:firstLine="709"/>
        <w:jc w:val="both"/>
        <w:rPr>
          <w:rFonts w:ascii="Times New Roman" w:hAnsi="Times New Roman" w:cs="Times New Roman"/>
          <w:sz w:val="28"/>
          <w:szCs w:val="28"/>
        </w:rPr>
      </w:pPr>
      <w:r w:rsidRPr="00E92DAD">
        <w:rPr>
          <w:rFonts w:ascii="Times New Roman" w:hAnsi="Times New Roman" w:cs="Times New Roman"/>
          <w:sz w:val="28"/>
          <w:szCs w:val="28"/>
        </w:rPr>
        <w:t xml:space="preserve">- «Как не стать жертвой финансового мошенничества» – 59% (выбрано в 124 случаях); </w:t>
      </w:r>
    </w:p>
    <w:p w14:paraId="1BB40D27" w14:textId="77777777" w:rsidR="00FD5D51" w:rsidRPr="00E92DAD" w:rsidRDefault="00FD5D51" w:rsidP="00FD5D51">
      <w:pPr>
        <w:autoSpaceDE w:val="0"/>
        <w:autoSpaceDN w:val="0"/>
        <w:adjustRightInd w:val="0"/>
        <w:spacing w:after="0" w:line="240" w:lineRule="auto"/>
        <w:ind w:firstLine="709"/>
        <w:jc w:val="both"/>
        <w:rPr>
          <w:rFonts w:ascii="Times New Roman" w:hAnsi="Times New Roman" w:cs="Times New Roman"/>
          <w:sz w:val="28"/>
          <w:szCs w:val="28"/>
        </w:rPr>
      </w:pPr>
      <w:r w:rsidRPr="00E92DAD">
        <w:rPr>
          <w:rFonts w:ascii="Times New Roman" w:hAnsi="Times New Roman" w:cs="Times New Roman"/>
          <w:sz w:val="28"/>
          <w:szCs w:val="28"/>
        </w:rPr>
        <w:t xml:space="preserve">- «Система быстрых платежей» – 34% (выбрано в 72 случаях); </w:t>
      </w:r>
    </w:p>
    <w:p w14:paraId="6569525B" w14:textId="77777777" w:rsidR="00FD5D51" w:rsidRDefault="00FD5D51" w:rsidP="00FD5D51">
      <w:pPr>
        <w:autoSpaceDE w:val="0"/>
        <w:autoSpaceDN w:val="0"/>
        <w:adjustRightInd w:val="0"/>
        <w:spacing w:after="120" w:line="240" w:lineRule="auto"/>
        <w:ind w:firstLine="709"/>
        <w:jc w:val="both"/>
        <w:rPr>
          <w:rFonts w:ascii="Times New Roman" w:hAnsi="Times New Roman" w:cs="Times New Roman"/>
          <w:sz w:val="28"/>
          <w:szCs w:val="28"/>
        </w:rPr>
      </w:pPr>
      <w:r w:rsidRPr="00E92DAD">
        <w:rPr>
          <w:rFonts w:ascii="Times New Roman" w:hAnsi="Times New Roman" w:cs="Times New Roman"/>
          <w:sz w:val="28"/>
          <w:szCs w:val="28"/>
        </w:rPr>
        <w:t xml:space="preserve">- «Кредиты и займы: какие они бывают. Типичные ошибки заемщика/ответственное заимствование. Кредитная история + </w:t>
      </w:r>
      <w:proofErr w:type="spellStart"/>
      <w:r w:rsidRPr="00E92DAD">
        <w:rPr>
          <w:rFonts w:ascii="Times New Roman" w:hAnsi="Times New Roman" w:cs="Times New Roman"/>
          <w:sz w:val="28"/>
          <w:szCs w:val="28"/>
        </w:rPr>
        <w:t>самозапрет</w:t>
      </w:r>
      <w:proofErr w:type="spellEnd"/>
      <w:r w:rsidRPr="00E92DAD">
        <w:rPr>
          <w:rFonts w:ascii="Times New Roman" w:hAnsi="Times New Roman" w:cs="Times New Roman"/>
          <w:sz w:val="28"/>
          <w:szCs w:val="28"/>
        </w:rPr>
        <w:t>» – 27% (выбрано в 56 случаях).</w:t>
      </w:r>
    </w:p>
    <w:tbl>
      <w:tblPr>
        <w:tblStyle w:val="a8"/>
        <w:tblW w:w="0" w:type="auto"/>
        <w:tblInd w:w="5" w:type="dxa"/>
        <w:tblLook w:val="04A0" w:firstRow="1" w:lastRow="0" w:firstColumn="1" w:lastColumn="0" w:noHBand="0" w:noVBand="1"/>
      </w:tblPr>
      <w:tblGrid>
        <w:gridCol w:w="6369"/>
        <w:gridCol w:w="1418"/>
        <w:gridCol w:w="1269"/>
      </w:tblGrid>
      <w:tr w:rsidR="00FD5D51" w14:paraId="61FDB101" w14:textId="77777777" w:rsidTr="00052F3C">
        <w:tc>
          <w:tcPr>
            <w:tcW w:w="6369" w:type="dxa"/>
          </w:tcPr>
          <w:p w14:paraId="148947F3" w14:textId="77777777" w:rsidR="00FD5D51" w:rsidRPr="00DB2869" w:rsidRDefault="00FD5D51" w:rsidP="00052F3C">
            <w:pPr>
              <w:autoSpaceDE w:val="0"/>
              <w:autoSpaceDN w:val="0"/>
              <w:adjustRightInd w:val="0"/>
              <w:spacing w:line="240" w:lineRule="exact"/>
              <w:jc w:val="center"/>
              <w:rPr>
                <w:rFonts w:ascii="Times New Roman" w:hAnsi="Times New Roman" w:cs="Times New Roman"/>
                <w:b/>
                <w:color w:val="FF0000"/>
                <w:sz w:val="24"/>
                <w:szCs w:val="24"/>
              </w:rPr>
            </w:pPr>
            <w:r w:rsidRPr="00DB2869">
              <w:rPr>
                <w:rFonts w:ascii="Times New Roman" w:hAnsi="Times New Roman" w:cs="Times New Roman"/>
                <w:b/>
                <w:sz w:val="24"/>
                <w:szCs w:val="24"/>
              </w:rPr>
              <w:t>Есть ли у жителей НП интерес к информации о финансовых услугах? Если есть, какие темы мероприятий по финансовой грамотности, на Ваш взгляд, были бы наиболее актуальны для жителей НП?</w:t>
            </w:r>
          </w:p>
        </w:tc>
        <w:tc>
          <w:tcPr>
            <w:tcW w:w="1418" w:type="dxa"/>
          </w:tcPr>
          <w:p w14:paraId="7199F56A" w14:textId="77777777" w:rsidR="00FD5D51" w:rsidRPr="00DB2869" w:rsidRDefault="00FD5D51" w:rsidP="00052F3C">
            <w:pPr>
              <w:autoSpaceDE w:val="0"/>
              <w:autoSpaceDN w:val="0"/>
              <w:adjustRightInd w:val="0"/>
              <w:jc w:val="center"/>
              <w:rPr>
                <w:rFonts w:ascii="Times New Roman" w:hAnsi="Times New Roman" w:cs="Times New Roman"/>
                <w:b/>
                <w:color w:val="FF0000"/>
                <w:sz w:val="24"/>
                <w:szCs w:val="24"/>
              </w:rPr>
            </w:pPr>
            <w:r w:rsidRPr="00DB2869">
              <w:rPr>
                <w:rFonts w:ascii="Times New Roman" w:hAnsi="Times New Roman" w:cs="Times New Roman"/>
                <w:b/>
                <w:sz w:val="24"/>
                <w:szCs w:val="24"/>
              </w:rPr>
              <w:t>Кол-во НП</w:t>
            </w:r>
          </w:p>
        </w:tc>
        <w:tc>
          <w:tcPr>
            <w:tcW w:w="1269" w:type="dxa"/>
          </w:tcPr>
          <w:p w14:paraId="3A68CFEE" w14:textId="77777777" w:rsidR="00FD5D51" w:rsidRPr="00DB2869" w:rsidRDefault="00FD5D51" w:rsidP="00052F3C">
            <w:pPr>
              <w:autoSpaceDE w:val="0"/>
              <w:autoSpaceDN w:val="0"/>
              <w:adjustRightInd w:val="0"/>
              <w:jc w:val="center"/>
              <w:rPr>
                <w:rFonts w:ascii="Times New Roman" w:hAnsi="Times New Roman" w:cs="Times New Roman"/>
                <w:b/>
                <w:color w:val="FF0000"/>
                <w:sz w:val="24"/>
                <w:szCs w:val="24"/>
              </w:rPr>
            </w:pPr>
            <w:r w:rsidRPr="00DB2869">
              <w:rPr>
                <w:rFonts w:ascii="Times New Roman" w:hAnsi="Times New Roman" w:cs="Times New Roman"/>
                <w:b/>
                <w:sz w:val="24"/>
                <w:szCs w:val="24"/>
              </w:rPr>
              <w:t>Доля НП</w:t>
            </w:r>
          </w:p>
        </w:tc>
      </w:tr>
      <w:tr w:rsidR="00FD5D51" w14:paraId="50904491" w14:textId="77777777" w:rsidTr="00052F3C">
        <w:trPr>
          <w:trHeight w:hRule="exact" w:val="284"/>
        </w:trPr>
        <w:tc>
          <w:tcPr>
            <w:tcW w:w="6369" w:type="dxa"/>
          </w:tcPr>
          <w:p w14:paraId="5C7C6182" w14:textId="77777777" w:rsidR="00FD5D51" w:rsidRPr="00DB2869" w:rsidRDefault="00FD5D51" w:rsidP="00052F3C">
            <w:pPr>
              <w:autoSpaceDE w:val="0"/>
              <w:autoSpaceDN w:val="0"/>
              <w:adjustRightInd w:val="0"/>
              <w:jc w:val="both"/>
              <w:rPr>
                <w:rFonts w:ascii="Times New Roman" w:hAnsi="Times New Roman" w:cs="Times New Roman"/>
                <w:color w:val="FF0000"/>
                <w:sz w:val="24"/>
                <w:szCs w:val="24"/>
              </w:rPr>
            </w:pPr>
            <w:r w:rsidRPr="00DB2869">
              <w:rPr>
                <w:rFonts w:ascii="Times New Roman" w:hAnsi="Times New Roman" w:cs="Times New Roman"/>
                <w:sz w:val="24"/>
                <w:szCs w:val="24"/>
              </w:rPr>
              <w:t>Как не стать жертвой финансового мошенничества</w:t>
            </w:r>
          </w:p>
        </w:tc>
        <w:tc>
          <w:tcPr>
            <w:tcW w:w="1418" w:type="dxa"/>
          </w:tcPr>
          <w:p w14:paraId="2AB59284" w14:textId="77777777" w:rsidR="00FD5D51" w:rsidRPr="00DB2869" w:rsidRDefault="00FD5D51" w:rsidP="00052F3C">
            <w:pPr>
              <w:autoSpaceDE w:val="0"/>
              <w:autoSpaceDN w:val="0"/>
              <w:adjustRightInd w:val="0"/>
              <w:jc w:val="center"/>
              <w:rPr>
                <w:rFonts w:ascii="Times New Roman" w:hAnsi="Times New Roman" w:cs="Times New Roman"/>
                <w:sz w:val="24"/>
                <w:szCs w:val="24"/>
              </w:rPr>
            </w:pPr>
            <w:r w:rsidRPr="00DB2869">
              <w:rPr>
                <w:rFonts w:ascii="Times New Roman" w:hAnsi="Times New Roman" w:cs="Times New Roman"/>
                <w:sz w:val="24"/>
                <w:szCs w:val="24"/>
              </w:rPr>
              <w:t>124</w:t>
            </w:r>
          </w:p>
        </w:tc>
        <w:tc>
          <w:tcPr>
            <w:tcW w:w="1269" w:type="dxa"/>
          </w:tcPr>
          <w:p w14:paraId="12C2A713" w14:textId="77777777" w:rsidR="00FD5D51" w:rsidRPr="00DB2869" w:rsidRDefault="00FD5D51" w:rsidP="00052F3C">
            <w:pPr>
              <w:autoSpaceDE w:val="0"/>
              <w:autoSpaceDN w:val="0"/>
              <w:adjustRightInd w:val="0"/>
              <w:jc w:val="center"/>
              <w:rPr>
                <w:rFonts w:ascii="Times New Roman" w:hAnsi="Times New Roman" w:cs="Times New Roman"/>
                <w:sz w:val="24"/>
                <w:szCs w:val="24"/>
              </w:rPr>
            </w:pPr>
            <w:r w:rsidRPr="00DB2869">
              <w:rPr>
                <w:rFonts w:ascii="Times New Roman" w:hAnsi="Times New Roman" w:cs="Times New Roman"/>
                <w:sz w:val="24"/>
                <w:szCs w:val="24"/>
              </w:rPr>
              <w:t>59%</w:t>
            </w:r>
          </w:p>
        </w:tc>
      </w:tr>
      <w:tr w:rsidR="00FD5D51" w14:paraId="2F8D9CD5" w14:textId="77777777" w:rsidTr="00052F3C">
        <w:trPr>
          <w:trHeight w:hRule="exact" w:val="284"/>
        </w:trPr>
        <w:tc>
          <w:tcPr>
            <w:tcW w:w="6369" w:type="dxa"/>
          </w:tcPr>
          <w:p w14:paraId="49A33F26" w14:textId="77777777" w:rsidR="00FD5D51" w:rsidRPr="00DB2869" w:rsidRDefault="00FD5D51" w:rsidP="00052F3C">
            <w:pPr>
              <w:autoSpaceDE w:val="0"/>
              <w:autoSpaceDN w:val="0"/>
              <w:adjustRightInd w:val="0"/>
              <w:jc w:val="both"/>
              <w:rPr>
                <w:rFonts w:ascii="Times New Roman" w:hAnsi="Times New Roman" w:cs="Times New Roman"/>
                <w:color w:val="FF0000"/>
                <w:sz w:val="24"/>
                <w:szCs w:val="24"/>
              </w:rPr>
            </w:pPr>
            <w:r w:rsidRPr="00DB2869">
              <w:rPr>
                <w:rFonts w:ascii="Times New Roman" w:hAnsi="Times New Roman" w:cs="Times New Roman"/>
                <w:sz w:val="24"/>
                <w:szCs w:val="24"/>
              </w:rPr>
              <w:t>Система быстрых платежей</w:t>
            </w:r>
          </w:p>
        </w:tc>
        <w:tc>
          <w:tcPr>
            <w:tcW w:w="1418" w:type="dxa"/>
          </w:tcPr>
          <w:p w14:paraId="16BA71CB" w14:textId="77777777" w:rsidR="00FD5D51" w:rsidRPr="00DB2869" w:rsidRDefault="00FD5D51" w:rsidP="00052F3C">
            <w:pPr>
              <w:autoSpaceDE w:val="0"/>
              <w:autoSpaceDN w:val="0"/>
              <w:adjustRightInd w:val="0"/>
              <w:jc w:val="center"/>
              <w:rPr>
                <w:rFonts w:ascii="Times New Roman" w:hAnsi="Times New Roman" w:cs="Times New Roman"/>
                <w:sz w:val="24"/>
                <w:szCs w:val="24"/>
              </w:rPr>
            </w:pPr>
            <w:r w:rsidRPr="00DB2869">
              <w:rPr>
                <w:rFonts w:ascii="Times New Roman" w:hAnsi="Times New Roman" w:cs="Times New Roman"/>
                <w:sz w:val="24"/>
                <w:szCs w:val="24"/>
              </w:rPr>
              <w:t>72</w:t>
            </w:r>
          </w:p>
        </w:tc>
        <w:tc>
          <w:tcPr>
            <w:tcW w:w="1269" w:type="dxa"/>
          </w:tcPr>
          <w:p w14:paraId="09AC3C2F" w14:textId="77777777" w:rsidR="00FD5D51" w:rsidRPr="00DB2869" w:rsidRDefault="00FD5D51" w:rsidP="00052F3C">
            <w:pPr>
              <w:autoSpaceDE w:val="0"/>
              <w:autoSpaceDN w:val="0"/>
              <w:adjustRightInd w:val="0"/>
              <w:jc w:val="center"/>
              <w:rPr>
                <w:rFonts w:ascii="Times New Roman" w:hAnsi="Times New Roman" w:cs="Times New Roman"/>
                <w:sz w:val="24"/>
                <w:szCs w:val="24"/>
              </w:rPr>
            </w:pPr>
            <w:r w:rsidRPr="00DB2869">
              <w:rPr>
                <w:rFonts w:ascii="Times New Roman" w:hAnsi="Times New Roman" w:cs="Times New Roman"/>
                <w:sz w:val="24"/>
                <w:szCs w:val="24"/>
              </w:rPr>
              <w:t>34%</w:t>
            </w:r>
          </w:p>
        </w:tc>
      </w:tr>
      <w:tr w:rsidR="00FD5D51" w14:paraId="070E6CDA" w14:textId="77777777" w:rsidTr="00052F3C">
        <w:tc>
          <w:tcPr>
            <w:tcW w:w="6369" w:type="dxa"/>
          </w:tcPr>
          <w:p w14:paraId="66C67556" w14:textId="77777777" w:rsidR="00FD5D51" w:rsidRPr="00DB2869" w:rsidRDefault="00FD5D51" w:rsidP="00052F3C">
            <w:pPr>
              <w:autoSpaceDE w:val="0"/>
              <w:autoSpaceDN w:val="0"/>
              <w:adjustRightInd w:val="0"/>
              <w:spacing w:line="240" w:lineRule="exact"/>
              <w:jc w:val="both"/>
              <w:rPr>
                <w:rFonts w:ascii="Times New Roman" w:hAnsi="Times New Roman" w:cs="Times New Roman"/>
                <w:color w:val="FF0000"/>
                <w:sz w:val="24"/>
                <w:szCs w:val="24"/>
              </w:rPr>
            </w:pPr>
            <w:r w:rsidRPr="00DB2869">
              <w:rPr>
                <w:rFonts w:ascii="Times New Roman" w:hAnsi="Times New Roman" w:cs="Times New Roman"/>
                <w:sz w:val="24"/>
                <w:szCs w:val="24"/>
              </w:rPr>
              <w:t xml:space="preserve">Кредиты и займы: какие они бывают. Типичные ошибки заемщика/ ответственное заимствование. Кредитная история + </w:t>
            </w:r>
            <w:proofErr w:type="spellStart"/>
            <w:r w:rsidRPr="00DB2869">
              <w:rPr>
                <w:rFonts w:ascii="Times New Roman" w:hAnsi="Times New Roman" w:cs="Times New Roman"/>
                <w:sz w:val="24"/>
                <w:szCs w:val="24"/>
              </w:rPr>
              <w:t>самозапрет</w:t>
            </w:r>
            <w:proofErr w:type="spellEnd"/>
          </w:p>
        </w:tc>
        <w:tc>
          <w:tcPr>
            <w:tcW w:w="1418" w:type="dxa"/>
          </w:tcPr>
          <w:p w14:paraId="66905BE7" w14:textId="77777777" w:rsidR="00FD5D51" w:rsidRPr="00DB2869" w:rsidRDefault="00FD5D51" w:rsidP="00052F3C">
            <w:pPr>
              <w:autoSpaceDE w:val="0"/>
              <w:autoSpaceDN w:val="0"/>
              <w:adjustRightInd w:val="0"/>
              <w:jc w:val="center"/>
              <w:rPr>
                <w:rFonts w:ascii="Times New Roman" w:hAnsi="Times New Roman" w:cs="Times New Roman"/>
                <w:sz w:val="24"/>
                <w:szCs w:val="24"/>
              </w:rPr>
            </w:pPr>
            <w:r w:rsidRPr="00DB2869">
              <w:rPr>
                <w:rFonts w:ascii="Times New Roman" w:hAnsi="Times New Roman" w:cs="Times New Roman"/>
                <w:sz w:val="24"/>
                <w:szCs w:val="24"/>
              </w:rPr>
              <w:t>56</w:t>
            </w:r>
          </w:p>
        </w:tc>
        <w:tc>
          <w:tcPr>
            <w:tcW w:w="1269" w:type="dxa"/>
          </w:tcPr>
          <w:p w14:paraId="4B2289D4" w14:textId="77777777" w:rsidR="00FD5D51" w:rsidRPr="00DB2869" w:rsidRDefault="00FD5D51" w:rsidP="00052F3C">
            <w:pPr>
              <w:autoSpaceDE w:val="0"/>
              <w:autoSpaceDN w:val="0"/>
              <w:adjustRightInd w:val="0"/>
              <w:jc w:val="center"/>
              <w:rPr>
                <w:rFonts w:ascii="Times New Roman" w:hAnsi="Times New Roman" w:cs="Times New Roman"/>
                <w:sz w:val="24"/>
                <w:szCs w:val="24"/>
              </w:rPr>
            </w:pPr>
            <w:r w:rsidRPr="00DB2869">
              <w:rPr>
                <w:rFonts w:ascii="Times New Roman" w:hAnsi="Times New Roman" w:cs="Times New Roman"/>
                <w:sz w:val="24"/>
                <w:szCs w:val="24"/>
              </w:rPr>
              <w:t>27%</w:t>
            </w:r>
          </w:p>
        </w:tc>
      </w:tr>
      <w:tr w:rsidR="00FD5D51" w14:paraId="3985E5C5" w14:textId="77777777" w:rsidTr="00052F3C">
        <w:trPr>
          <w:trHeight w:hRule="exact" w:val="284"/>
        </w:trPr>
        <w:tc>
          <w:tcPr>
            <w:tcW w:w="6369" w:type="dxa"/>
          </w:tcPr>
          <w:p w14:paraId="4F728AB6" w14:textId="77777777" w:rsidR="00FD5D51" w:rsidRPr="00DB2869" w:rsidRDefault="00FD5D51" w:rsidP="00052F3C">
            <w:pPr>
              <w:autoSpaceDE w:val="0"/>
              <w:autoSpaceDN w:val="0"/>
              <w:adjustRightInd w:val="0"/>
              <w:jc w:val="both"/>
              <w:rPr>
                <w:rFonts w:ascii="Times New Roman" w:hAnsi="Times New Roman" w:cs="Times New Roman"/>
                <w:color w:val="FF0000"/>
                <w:sz w:val="24"/>
                <w:szCs w:val="24"/>
              </w:rPr>
            </w:pPr>
            <w:r w:rsidRPr="00DB2869">
              <w:rPr>
                <w:rFonts w:ascii="Times New Roman" w:hAnsi="Times New Roman" w:cs="Times New Roman"/>
                <w:sz w:val="24"/>
                <w:szCs w:val="24"/>
              </w:rPr>
              <w:t>Банковские вклады: как сохранить и приумножить</w:t>
            </w:r>
          </w:p>
        </w:tc>
        <w:tc>
          <w:tcPr>
            <w:tcW w:w="1418" w:type="dxa"/>
          </w:tcPr>
          <w:p w14:paraId="784045B3" w14:textId="77777777" w:rsidR="00FD5D51" w:rsidRPr="00DB2869" w:rsidRDefault="00FD5D51" w:rsidP="00052F3C">
            <w:pPr>
              <w:autoSpaceDE w:val="0"/>
              <w:autoSpaceDN w:val="0"/>
              <w:adjustRightInd w:val="0"/>
              <w:jc w:val="center"/>
              <w:rPr>
                <w:rFonts w:ascii="Times New Roman" w:hAnsi="Times New Roman" w:cs="Times New Roman"/>
                <w:sz w:val="24"/>
                <w:szCs w:val="24"/>
              </w:rPr>
            </w:pPr>
            <w:r w:rsidRPr="00DB2869">
              <w:rPr>
                <w:rFonts w:ascii="Times New Roman" w:hAnsi="Times New Roman" w:cs="Times New Roman"/>
                <w:sz w:val="24"/>
                <w:szCs w:val="24"/>
              </w:rPr>
              <w:t>54</w:t>
            </w:r>
          </w:p>
        </w:tc>
        <w:tc>
          <w:tcPr>
            <w:tcW w:w="1269" w:type="dxa"/>
          </w:tcPr>
          <w:p w14:paraId="54BEDF35" w14:textId="77777777" w:rsidR="00FD5D51" w:rsidRPr="00DB2869" w:rsidRDefault="00FD5D51" w:rsidP="00052F3C">
            <w:pPr>
              <w:autoSpaceDE w:val="0"/>
              <w:autoSpaceDN w:val="0"/>
              <w:adjustRightInd w:val="0"/>
              <w:jc w:val="center"/>
              <w:rPr>
                <w:rFonts w:ascii="Times New Roman" w:hAnsi="Times New Roman" w:cs="Times New Roman"/>
                <w:sz w:val="24"/>
                <w:szCs w:val="24"/>
              </w:rPr>
            </w:pPr>
            <w:r w:rsidRPr="00DB2869">
              <w:rPr>
                <w:rFonts w:ascii="Times New Roman" w:hAnsi="Times New Roman" w:cs="Times New Roman"/>
                <w:sz w:val="24"/>
                <w:szCs w:val="24"/>
              </w:rPr>
              <w:t>26%</w:t>
            </w:r>
          </w:p>
        </w:tc>
      </w:tr>
      <w:tr w:rsidR="00FD5D51" w14:paraId="2A0710E5" w14:textId="77777777" w:rsidTr="00052F3C">
        <w:trPr>
          <w:trHeight w:hRule="exact" w:val="284"/>
        </w:trPr>
        <w:tc>
          <w:tcPr>
            <w:tcW w:w="6369" w:type="dxa"/>
          </w:tcPr>
          <w:p w14:paraId="60CC9786" w14:textId="77777777" w:rsidR="00FD5D51" w:rsidRPr="00DB2869" w:rsidRDefault="00FD5D51" w:rsidP="00052F3C">
            <w:pPr>
              <w:autoSpaceDE w:val="0"/>
              <w:autoSpaceDN w:val="0"/>
              <w:adjustRightInd w:val="0"/>
              <w:jc w:val="both"/>
              <w:rPr>
                <w:rFonts w:ascii="Times New Roman" w:hAnsi="Times New Roman" w:cs="Times New Roman"/>
                <w:color w:val="FF0000"/>
                <w:sz w:val="24"/>
                <w:szCs w:val="24"/>
              </w:rPr>
            </w:pPr>
            <w:r w:rsidRPr="00DB2869">
              <w:rPr>
                <w:rFonts w:ascii="Times New Roman" w:hAnsi="Times New Roman" w:cs="Times New Roman"/>
                <w:sz w:val="24"/>
                <w:szCs w:val="24"/>
              </w:rPr>
              <w:t>Сбережения. Программа долгосрочных сбережений</w:t>
            </w:r>
          </w:p>
        </w:tc>
        <w:tc>
          <w:tcPr>
            <w:tcW w:w="1418" w:type="dxa"/>
          </w:tcPr>
          <w:p w14:paraId="23DDCB2B" w14:textId="77777777" w:rsidR="00FD5D51" w:rsidRPr="00DB2869" w:rsidRDefault="00FD5D51" w:rsidP="00052F3C">
            <w:pPr>
              <w:autoSpaceDE w:val="0"/>
              <w:autoSpaceDN w:val="0"/>
              <w:adjustRightInd w:val="0"/>
              <w:jc w:val="center"/>
              <w:rPr>
                <w:rFonts w:ascii="Times New Roman" w:hAnsi="Times New Roman" w:cs="Times New Roman"/>
                <w:sz w:val="24"/>
                <w:szCs w:val="24"/>
              </w:rPr>
            </w:pPr>
            <w:r w:rsidRPr="00DB2869">
              <w:rPr>
                <w:rFonts w:ascii="Times New Roman" w:hAnsi="Times New Roman" w:cs="Times New Roman"/>
                <w:sz w:val="24"/>
                <w:szCs w:val="24"/>
              </w:rPr>
              <w:t>54</w:t>
            </w:r>
          </w:p>
        </w:tc>
        <w:tc>
          <w:tcPr>
            <w:tcW w:w="1269" w:type="dxa"/>
          </w:tcPr>
          <w:p w14:paraId="0EC80225" w14:textId="77777777" w:rsidR="00FD5D51" w:rsidRPr="00DB2869" w:rsidRDefault="00FD5D51" w:rsidP="00052F3C">
            <w:pPr>
              <w:autoSpaceDE w:val="0"/>
              <w:autoSpaceDN w:val="0"/>
              <w:adjustRightInd w:val="0"/>
              <w:jc w:val="center"/>
              <w:rPr>
                <w:rFonts w:ascii="Times New Roman" w:hAnsi="Times New Roman" w:cs="Times New Roman"/>
                <w:sz w:val="24"/>
                <w:szCs w:val="24"/>
              </w:rPr>
            </w:pPr>
            <w:r w:rsidRPr="00DB2869">
              <w:rPr>
                <w:rFonts w:ascii="Times New Roman" w:hAnsi="Times New Roman" w:cs="Times New Roman"/>
                <w:sz w:val="24"/>
                <w:szCs w:val="24"/>
              </w:rPr>
              <w:t>26%</w:t>
            </w:r>
          </w:p>
        </w:tc>
      </w:tr>
      <w:tr w:rsidR="00FD5D51" w14:paraId="221C2981" w14:textId="77777777" w:rsidTr="00052F3C">
        <w:trPr>
          <w:trHeight w:hRule="exact" w:val="284"/>
        </w:trPr>
        <w:tc>
          <w:tcPr>
            <w:tcW w:w="6369" w:type="dxa"/>
          </w:tcPr>
          <w:p w14:paraId="6C1FF7A8" w14:textId="77777777" w:rsidR="00FD5D51" w:rsidRPr="00DB2869" w:rsidRDefault="00FD5D51" w:rsidP="00052F3C">
            <w:pPr>
              <w:autoSpaceDE w:val="0"/>
              <w:autoSpaceDN w:val="0"/>
              <w:adjustRightInd w:val="0"/>
              <w:jc w:val="both"/>
              <w:rPr>
                <w:rFonts w:ascii="Times New Roman" w:hAnsi="Times New Roman" w:cs="Times New Roman"/>
                <w:color w:val="FF0000"/>
                <w:sz w:val="24"/>
                <w:szCs w:val="24"/>
              </w:rPr>
            </w:pPr>
            <w:r w:rsidRPr="00DB2869">
              <w:rPr>
                <w:rFonts w:ascii="Times New Roman" w:hAnsi="Times New Roman" w:cs="Times New Roman"/>
                <w:sz w:val="24"/>
                <w:szCs w:val="24"/>
              </w:rPr>
              <w:t>Защита прав потребителей финансовых услуг</w:t>
            </w:r>
          </w:p>
        </w:tc>
        <w:tc>
          <w:tcPr>
            <w:tcW w:w="1418" w:type="dxa"/>
          </w:tcPr>
          <w:p w14:paraId="216CD966" w14:textId="77777777" w:rsidR="00FD5D51" w:rsidRPr="00DB2869" w:rsidRDefault="00FD5D51" w:rsidP="00052F3C">
            <w:pPr>
              <w:autoSpaceDE w:val="0"/>
              <w:autoSpaceDN w:val="0"/>
              <w:adjustRightInd w:val="0"/>
              <w:jc w:val="center"/>
              <w:rPr>
                <w:rFonts w:ascii="Times New Roman" w:hAnsi="Times New Roman" w:cs="Times New Roman"/>
                <w:sz w:val="24"/>
                <w:szCs w:val="24"/>
              </w:rPr>
            </w:pPr>
            <w:r w:rsidRPr="00DB2869">
              <w:rPr>
                <w:rFonts w:ascii="Times New Roman" w:hAnsi="Times New Roman" w:cs="Times New Roman"/>
                <w:sz w:val="24"/>
                <w:szCs w:val="24"/>
              </w:rPr>
              <w:t>53</w:t>
            </w:r>
          </w:p>
        </w:tc>
        <w:tc>
          <w:tcPr>
            <w:tcW w:w="1269" w:type="dxa"/>
          </w:tcPr>
          <w:p w14:paraId="67DCF126" w14:textId="77777777" w:rsidR="00FD5D51" w:rsidRPr="00DB2869" w:rsidRDefault="00FD5D51" w:rsidP="00052F3C">
            <w:pPr>
              <w:autoSpaceDE w:val="0"/>
              <w:autoSpaceDN w:val="0"/>
              <w:adjustRightInd w:val="0"/>
              <w:jc w:val="center"/>
              <w:rPr>
                <w:rFonts w:ascii="Times New Roman" w:hAnsi="Times New Roman" w:cs="Times New Roman"/>
                <w:sz w:val="24"/>
                <w:szCs w:val="24"/>
              </w:rPr>
            </w:pPr>
            <w:r w:rsidRPr="00DB2869">
              <w:rPr>
                <w:rFonts w:ascii="Times New Roman" w:hAnsi="Times New Roman" w:cs="Times New Roman"/>
                <w:sz w:val="24"/>
                <w:szCs w:val="24"/>
              </w:rPr>
              <w:t>25%</w:t>
            </w:r>
          </w:p>
        </w:tc>
      </w:tr>
      <w:tr w:rsidR="00FD5D51" w14:paraId="79AC1A6D" w14:textId="77777777" w:rsidTr="00052F3C">
        <w:trPr>
          <w:trHeight w:hRule="exact" w:val="284"/>
        </w:trPr>
        <w:tc>
          <w:tcPr>
            <w:tcW w:w="6369" w:type="dxa"/>
          </w:tcPr>
          <w:p w14:paraId="2D710684" w14:textId="77777777" w:rsidR="00FD5D51" w:rsidRPr="00DB2869" w:rsidRDefault="00FD5D51" w:rsidP="00052F3C">
            <w:pPr>
              <w:autoSpaceDE w:val="0"/>
              <w:autoSpaceDN w:val="0"/>
              <w:adjustRightInd w:val="0"/>
              <w:jc w:val="both"/>
              <w:rPr>
                <w:rFonts w:ascii="Times New Roman" w:hAnsi="Times New Roman" w:cs="Times New Roman"/>
                <w:color w:val="FF0000"/>
                <w:sz w:val="24"/>
                <w:szCs w:val="24"/>
              </w:rPr>
            </w:pPr>
            <w:r w:rsidRPr="00DB2869">
              <w:rPr>
                <w:rFonts w:ascii="Times New Roman" w:hAnsi="Times New Roman" w:cs="Times New Roman"/>
                <w:sz w:val="24"/>
                <w:szCs w:val="24"/>
              </w:rPr>
              <w:t>Использование платежных карт: платить и зарабатывать</w:t>
            </w:r>
          </w:p>
        </w:tc>
        <w:tc>
          <w:tcPr>
            <w:tcW w:w="1418" w:type="dxa"/>
          </w:tcPr>
          <w:p w14:paraId="6413C8D2" w14:textId="77777777" w:rsidR="00FD5D51" w:rsidRPr="00DB2869" w:rsidRDefault="00FD5D51" w:rsidP="00052F3C">
            <w:pPr>
              <w:autoSpaceDE w:val="0"/>
              <w:autoSpaceDN w:val="0"/>
              <w:adjustRightInd w:val="0"/>
              <w:jc w:val="center"/>
              <w:rPr>
                <w:rFonts w:ascii="Times New Roman" w:hAnsi="Times New Roman" w:cs="Times New Roman"/>
                <w:sz w:val="24"/>
                <w:szCs w:val="24"/>
              </w:rPr>
            </w:pPr>
            <w:r w:rsidRPr="00DB2869">
              <w:rPr>
                <w:rFonts w:ascii="Times New Roman" w:hAnsi="Times New Roman" w:cs="Times New Roman"/>
                <w:sz w:val="24"/>
                <w:szCs w:val="24"/>
              </w:rPr>
              <w:t>50</w:t>
            </w:r>
          </w:p>
        </w:tc>
        <w:tc>
          <w:tcPr>
            <w:tcW w:w="1269" w:type="dxa"/>
          </w:tcPr>
          <w:p w14:paraId="660C1C71" w14:textId="77777777" w:rsidR="00FD5D51" w:rsidRPr="00DB2869" w:rsidRDefault="00FD5D51" w:rsidP="00052F3C">
            <w:pPr>
              <w:autoSpaceDE w:val="0"/>
              <w:autoSpaceDN w:val="0"/>
              <w:adjustRightInd w:val="0"/>
              <w:jc w:val="center"/>
              <w:rPr>
                <w:rFonts w:ascii="Times New Roman" w:hAnsi="Times New Roman" w:cs="Times New Roman"/>
                <w:sz w:val="24"/>
                <w:szCs w:val="24"/>
              </w:rPr>
            </w:pPr>
            <w:r w:rsidRPr="00DB2869">
              <w:rPr>
                <w:rFonts w:ascii="Times New Roman" w:hAnsi="Times New Roman" w:cs="Times New Roman"/>
                <w:sz w:val="24"/>
                <w:szCs w:val="24"/>
              </w:rPr>
              <w:t>24%</w:t>
            </w:r>
          </w:p>
        </w:tc>
      </w:tr>
      <w:tr w:rsidR="00FD5D51" w14:paraId="7ACADE98" w14:textId="77777777" w:rsidTr="00052F3C">
        <w:tc>
          <w:tcPr>
            <w:tcW w:w="6369" w:type="dxa"/>
          </w:tcPr>
          <w:p w14:paraId="5A7EBFB5" w14:textId="77777777" w:rsidR="00FD5D51" w:rsidRPr="00DB2869" w:rsidRDefault="00FD5D51" w:rsidP="00052F3C">
            <w:pPr>
              <w:autoSpaceDE w:val="0"/>
              <w:autoSpaceDN w:val="0"/>
              <w:adjustRightInd w:val="0"/>
              <w:jc w:val="both"/>
              <w:rPr>
                <w:rFonts w:ascii="Times New Roman" w:hAnsi="Times New Roman" w:cs="Times New Roman"/>
                <w:color w:val="FF0000"/>
                <w:sz w:val="24"/>
                <w:szCs w:val="24"/>
              </w:rPr>
            </w:pPr>
            <w:r w:rsidRPr="00DB2869">
              <w:rPr>
                <w:rFonts w:ascii="Times New Roman" w:hAnsi="Times New Roman" w:cs="Times New Roman"/>
                <w:sz w:val="24"/>
                <w:szCs w:val="24"/>
              </w:rPr>
              <w:t>У жителей нет интереса к информации о финансовых услугах по данным темам</w:t>
            </w:r>
          </w:p>
        </w:tc>
        <w:tc>
          <w:tcPr>
            <w:tcW w:w="1418" w:type="dxa"/>
          </w:tcPr>
          <w:p w14:paraId="4B8D6330" w14:textId="77777777" w:rsidR="00FD5D51" w:rsidRPr="00DB2869" w:rsidRDefault="00FD5D51" w:rsidP="00052F3C">
            <w:pPr>
              <w:autoSpaceDE w:val="0"/>
              <w:autoSpaceDN w:val="0"/>
              <w:adjustRightInd w:val="0"/>
              <w:jc w:val="center"/>
              <w:rPr>
                <w:rFonts w:ascii="Times New Roman" w:hAnsi="Times New Roman" w:cs="Times New Roman"/>
                <w:sz w:val="24"/>
                <w:szCs w:val="24"/>
              </w:rPr>
            </w:pPr>
            <w:r w:rsidRPr="00DB2869">
              <w:rPr>
                <w:rFonts w:ascii="Times New Roman" w:hAnsi="Times New Roman" w:cs="Times New Roman"/>
                <w:sz w:val="24"/>
                <w:szCs w:val="24"/>
              </w:rPr>
              <w:t>50</w:t>
            </w:r>
          </w:p>
        </w:tc>
        <w:tc>
          <w:tcPr>
            <w:tcW w:w="1269" w:type="dxa"/>
          </w:tcPr>
          <w:p w14:paraId="0A22F983" w14:textId="77777777" w:rsidR="00FD5D51" w:rsidRPr="00DB2869" w:rsidRDefault="00FD5D51" w:rsidP="00052F3C">
            <w:pPr>
              <w:autoSpaceDE w:val="0"/>
              <w:autoSpaceDN w:val="0"/>
              <w:adjustRightInd w:val="0"/>
              <w:jc w:val="center"/>
              <w:rPr>
                <w:rFonts w:ascii="Times New Roman" w:hAnsi="Times New Roman" w:cs="Times New Roman"/>
                <w:sz w:val="24"/>
                <w:szCs w:val="24"/>
              </w:rPr>
            </w:pPr>
            <w:r w:rsidRPr="00DB2869">
              <w:rPr>
                <w:rFonts w:ascii="Times New Roman" w:hAnsi="Times New Roman" w:cs="Times New Roman"/>
                <w:sz w:val="24"/>
                <w:szCs w:val="24"/>
              </w:rPr>
              <w:t>24%</w:t>
            </w:r>
          </w:p>
        </w:tc>
      </w:tr>
      <w:tr w:rsidR="00FD5D51" w14:paraId="71F6A0AE" w14:textId="77777777" w:rsidTr="00052F3C">
        <w:tc>
          <w:tcPr>
            <w:tcW w:w="6369" w:type="dxa"/>
          </w:tcPr>
          <w:p w14:paraId="53CA5C69" w14:textId="77777777" w:rsidR="00FD5D51" w:rsidRPr="00DB2869" w:rsidRDefault="00FD5D51" w:rsidP="00052F3C">
            <w:pPr>
              <w:autoSpaceDE w:val="0"/>
              <w:autoSpaceDN w:val="0"/>
              <w:adjustRightInd w:val="0"/>
              <w:jc w:val="both"/>
              <w:rPr>
                <w:rFonts w:ascii="Times New Roman" w:hAnsi="Times New Roman" w:cs="Times New Roman"/>
                <w:color w:val="FF0000"/>
                <w:sz w:val="24"/>
                <w:szCs w:val="24"/>
              </w:rPr>
            </w:pPr>
            <w:r w:rsidRPr="00DB2869">
              <w:rPr>
                <w:rFonts w:ascii="Times New Roman" w:hAnsi="Times New Roman" w:cs="Times New Roman"/>
                <w:sz w:val="24"/>
                <w:szCs w:val="24"/>
              </w:rPr>
              <w:t>Основы использования дистанционных каналов доступа к финансовым услугам: Интернет-банкинг и мобильный банкинг. Удаленная идентификация (биометрия). Проект «Маркетплейс». Цифровой профиль гражданина</w:t>
            </w:r>
          </w:p>
        </w:tc>
        <w:tc>
          <w:tcPr>
            <w:tcW w:w="1418" w:type="dxa"/>
          </w:tcPr>
          <w:p w14:paraId="15481744" w14:textId="77777777" w:rsidR="00FD5D51" w:rsidRPr="00DB2869" w:rsidRDefault="00FD5D51" w:rsidP="00052F3C">
            <w:pPr>
              <w:autoSpaceDE w:val="0"/>
              <w:autoSpaceDN w:val="0"/>
              <w:adjustRightInd w:val="0"/>
              <w:jc w:val="center"/>
              <w:rPr>
                <w:rFonts w:ascii="Times New Roman" w:hAnsi="Times New Roman" w:cs="Times New Roman"/>
                <w:sz w:val="24"/>
                <w:szCs w:val="24"/>
              </w:rPr>
            </w:pPr>
            <w:r w:rsidRPr="00DB2869">
              <w:rPr>
                <w:rFonts w:ascii="Times New Roman" w:hAnsi="Times New Roman" w:cs="Times New Roman"/>
                <w:sz w:val="24"/>
                <w:szCs w:val="24"/>
              </w:rPr>
              <w:t>47</w:t>
            </w:r>
          </w:p>
        </w:tc>
        <w:tc>
          <w:tcPr>
            <w:tcW w:w="1269" w:type="dxa"/>
          </w:tcPr>
          <w:p w14:paraId="09B14D7E" w14:textId="77777777" w:rsidR="00FD5D51" w:rsidRPr="00DB2869" w:rsidRDefault="00FD5D51" w:rsidP="00052F3C">
            <w:pPr>
              <w:autoSpaceDE w:val="0"/>
              <w:autoSpaceDN w:val="0"/>
              <w:adjustRightInd w:val="0"/>
              <w:jc w:val="center"/>
              <w:rPr>
                <w:rFonts w:ascii="Times New Roman" w:hAnsi="Times New Roman" w:cs="Times New Roman"/>
                <w:sz w:val="24"/>
                <w:szCs w:val="24"/>
              </w:rPr>
            </w:pPr>
            <w:r w:rsidRPr="00DB2869">
              <w:rPr>
                <w:rFonts w:ascii="Times New Roman" w:hAnsi="Times New Roman" w:cs="Times New Roman"/>
                <w:sz w:val="24"/>
                <w:szCs w:val="24"/>
              </w:rPr>
              <w:t>22%</w:t>
            </w:r>
          </w:p>
        </w:tc>
      </w:tr>
      <w:tr w:rsidR="00FD5D51" w14:paraId="246925B9" w14:textId="77777777" w:rsidTr="00052F3C">
        <w:trPr>
          <w:trHeight w:hRule="exact" w:val="284"/>
        </w:trPr>
        <w:tc>
          <w:tcPr>
            <w:tcW w:w="6369" w:type="dxa"/>
          </w:tcPr>
          <w:p w14:paraId="1D7F1F1C" w14:textId="77777777" w:rsidR="00FD5D51" w:rsidRPr="00DB2869" w:rsidRDefault="00FD5D51" w:rsidP="00052F3C">
            <w:pPr>
              <w:autoSpaceDE w:val="0"/>
              <w:autoSpaceDN w:val="0"/>
              <w:adjustRightInd w:val="0"/>
              <w:jc w:val="both"/>
              <w:rPr>
                <w:rFonts w:ascii="Times New Roman" w:hAnsi="Times New Roman" w:cs="Times New Roman"/>
                <w:color w:val="FF0000"/>
                <w:sz w:val="24"/>
                <w:szCs w:val="24"/>
              </w:rPr>
            </w:pPr>
            <w:r w:rsidRPr="00DB2869">
              <w:rPr>
                <w:rFonts w:ascii="Times New Roman" w:hAnsi="Times New Roman" w:cs="Times New Roman"/>
                <w:sz w:val="24"/>
                <w:szCs w:val="24"/>
              </w:rPr>
              <w:t>Актуальные вопросы страхования</w:t>
            </w:r>
          </w:p>
        </w:tc>
        <w:tc>
          <w:tcPr>
            <w:tcW w:w="1418" w:type="dxa"/>
          </w:tcPr>
          <w:p w14:paraId="30D93E3A" w14:textId="77777777" w:rsidR="00FD5D51" w:rsidRPr="00DB2869" w:rsidRDefault="00FD5D51" w:rsidP="00052F3C">
            <w:pPr>
              <w:autoSpaceDE w:val="0"/>
              <w:autoSpaceDN w:val="0"/>
              <w:adjustRightInd w:val="0"/>
              <w:jc w:val="center"/>
              <w:rPr>
                <w:rFonts w:ascii="Times New Roman" w:hAnsi="Times New Roman" w:cs="Times New Roman"/>
                <w:sz w:val="24"/>
                <w:szCs w:val="24"/>
              </w:rPr>
            </w:pPr>
            <w:r w:rsidRPr="00DB2869">
              <w:rPr>
                <w:rFonts w:ascii="Times New Roman" w:hAnsi="Times New Roman" w:cs="Times New Roman"/>
                <w:sz w:val="24"/>
                <w:szCs w:val="24"/>
              </w:rPr>
              <w:t>34</w:t>
            </w:r>
          </w:p>
        </w:tc>
        <w:tc>
          <w:tcPr>
            <w:tcW w:w="1269" w:type="dxa"/>
          </w:tcPr>
          <w:p w14:paraId="193514BC" w14:textId="77777777" w:rsidR="00FD5D51" w:rsidRPr="00DB2869" w:rsidRDefault="00FD5D51" w:rsidP="00052F3C">
            <w:pPr>
              <w:autoSpaceDE w:val="0"/>
              <w:autoSpaceDN w:val="0"/>
              <w:adjustRightInd w:val="0"/>
              <w:jc w:val="center"/>
              <w:rPr>
                <w:rFonts w:ascii="Times New Roman" w:hAnsi="Times New Roman" w:cs="Times New Roman"/>
                <w:sz w:val="24"/>
                <w:szCs w:val="24"/>
              </w:rPr>
            </w:pPr>
            <w:r w:rsidRPr="00DB2869">
              <w:rPr>
                <w:rFonts w:ascii="Times New Roman" w:hAnsi="Times New Roman" w:cs="Times New Roman"/>
                <w:sz w:val="24"/>
                <w:szCs w:val="24"/>
              </w:rPr>
              <w:t>16%</w:t>
            </w:r>
          </w:p>
        </w:tc>
      </w:tr>
      <w:tr w:rsidR="00FD5D51" w14:paraId="3FA7ECD0" w14:textId="77777777" w:rsidTr="00052F3C">
        <w:tc>
          <w:tcPr>
            <w:tcW w:w="6369" w:type="dxa"/>
          </w:tcPr>
          <w:p w14:paraId="70D8F13D" w14:textId="77777777" w:rsidR="00FD5D51" w:rsidRPr="00DB2869" w:rsidRDefault="00FD5D51" w:rsidP="00052F3C">
            <w:pPr>
              <w:autoSpaceDE w:val="0"/>
              <w:autoSpaceDN w:val="0"/>
              <w:adjustRightInd w:val="0"/>
              <w:jc w:val="both"/>
              <w:rPr>
                <w:rFonts w:ascii="Times New Roman" w:hAnsi="Times New Roman" w:cs="Times New Roman"/>
                <w:color w:val="FF0000"/>
                <w:sz w:val="24"/>
                <w:szCs w:val="24"/>
              </w:rPr>
            </w:pPr>
            <w:r w:rsidRPr="00DB2869">
              <w:rPr>
                <w:rFonts w:ascii="Times New Roman" w:hAnsi="Times New Roman" w:cs="Times New Roman"/>
                <w:sz w:val="24"/>
                <w:szCs w:val="24"/>
              </w:rPr>
              <w:t>Экономия для жизни. Как определить финансовую цель и составить план по ее достижению</w:t>
            </w:r>
          </w:p>
        </w:tc>
        <w:tc>
          <w:tcPr>
            <w:tcW w:w="1418" w:type="dxa"/>
          </w:tcPr>
          <w:p w14:paraId="4DAB927E" w14:textId="77777777" w:rsidR="00FD5D51" w:rsidRPr="00DB2869" w:rsidRDefault="00FD5D51" w:rsidP="00052F3C">
            <w:pPr>
              <w:autoSpaceDE w:val="0"/>
              <w:autoSpaceDN w:val="0"/>
              <w:adjustRightInd w:val="0"/>
              <w:jc w:val="center"/>
              <w:rPr>
                <w:rFonts w:ascii="Times New Roman" w:hAnsi="Times New Roman" w:cs="Times New Roman"/>
                <w:sz w:val="24"/>
                <w:szCs w:val="24"/>
              </w:rPr>
            </w:pPr>
            <w:r w:rsidRPr="00DB2869">
              <w:rPr>
                <w:rFonts w:ascii="Times New Roman" w:hAnsi="Times New Roman" w:cs="Times New Roman"/>
                <w:sz w:val="24"/>
                <w:szCs w:val="24"/>
              </w:rPr>
              <w:t>24</w:t>
            </w:r>
          </w:p>
        </w:tc>
        <w:tc>
          <w:tcPr>
            <w:tcW w:w="1269" w:type="dxa"/>
          </w:tcPr>
          <w:p w14:paraId="4A1FC3D0" w14:textId="77777777" w:rsidR="00FD5D51" w:rsidRPr="00DB2869" w:rsidRDefault="00FD5D51" w:rsidP="00052F3C">
            <w:pPr>
              <w:autoSpaceDE w:val="0"/>
              <w:autoSpaceDN w:val="0"/>
              <w:adjustRightInd w:val="0"/>
              <w:jc w:val="center"/>
              <w:rPr>
                <w:rFonts w:ascii="Times New Roman" w:hAnsi="Times New Roman" w:cs="Times New Roman"/>
                <w:sz w:val="24"/>
                <w:szCs w:val="24"/>
              </w:rPr>
            </w:pPr>
            <w:r w:rsidRPr="00DB2869">
              <w:rPr>
                <w:rFonts w:ascii="Times New Roman" w:hAnsi="Times New Roman" w:cs="Times New Roman"/>
                <w:sz w:val="24"/>
                <w:szCs w:val="24"/>
              </w:rPr>
              <w:t>11%</w:t>
            </w:r>
          </w:p>
        </w:tc>
      </w:tr>
      <w:tr w:rsidR="00FD5D51" w14:paraId="3604ED99" w14:textId="77777777" w:rsidTr="00052F3C">
        <w:trPr>
          <w:trHeight w:hRule="exact" w:val="284"/>
        </w:trPr>
        <w:tc>
          <w:tcPr>
            <w:tcW w:w="6369" w:type="dxa"/>
          </w:tcPr>
          <w:p w14:paraId="2834B0C5" w14:textId="77777777" w:rsidR="00FD5D51" w:rsidRPr="00DB2869" w:rsidRDefault="00FD5D51" w:rsidP="00052F3C">
            <w:pPr>
              <w:autoSpaceDE w:val="0"/>
              <w:autoSpaceDN w:val="0"/>
              <w:adjustRightInd w:val="0"/>
              <w:jc w:val="both"/>
              <w:rPr>
                <w:rFonts w:ascii="Times New Roman" w:hAnsi="Times New Roman" w:cs="Times New Roman"/>
                <w:color w:val="FF0000"/>
                <w:sz w:val="24"/>
                <w:szCs w:val="24"/>
              </w:rPr>
            </w:pPr>
            <w:r w:rsidRPr="00DB2869">
              <w:rPr>
                <w:rFonts w:ascii="Times New Roman" w:hAnsi="Times New Roman" w:cs="Times New Roman"/>
                <w:sz w:val="24"/>
                <w:szCs w:val="24"/>
              </w:rPr>
              <w:t>Основы инвестирования</w:t>
            </w:r>
          </w:p>
        </w:tc>
        <w:tc>
          <w:tcPr>
            <w:tcW w:w="1418" w:type="dxa"/>
          </w:tcPr>
          <w:p w14:paraId="086E3ACE" w14:textId="77777777" w:rsidR="00FD5D51" w:rsidRPr="00DB2869" w:rsidRDefault="00FD5D51" w:rsidP="00052F3C">
            <w:pPr>
              <w:autoSpaceDE w:val="0"/>
              <w:autoSpaceDN w:val="0"/>
              <w:adjustRightInd w:val="0"/>
              <w:jc w:val="center"/>
              <w:rPr>
                <w:rFonts w:ascii="Times New Roman" w:hAnsi="Times New Roman" w:cs="Times New Roman"/>
                <w:sz w:val="24"/>
                <w:szCs w:val="24"/>
              </w:rPr>
            </w:pPr>
            <w:r w:rsidRPr="00DB2869">
              <w:rPr>
                <w:rFonts w:ascii="Times New Roman" w:hAnsi="Times New Roman" w:cs="Times New Roman"/>
                <w:sz w:val="24"/>
                <w:szCs w:val="24"/>
              </w:rPr>
              <w:t>16</w:t>
            </w:r>
          </w:p>
        </w:tc>
        <w:tc>
          <w:tcPr>
            <w:tcW w:w="1269" w:type="dxa"/>
          </w:tcPr>
          <w:p w14:paraId="07D29E05" w14:textId="77777777" w:rsidR="00FD5D51" w:rsidRPr="00DB2869" w:rsidRDefault="00FD5D51" w:rsidP="00052F3C">
            <w:pPr>
              <w:autoSpaceDE w:val="0"/>
              <w:autoSpaceDN w:val="0"/>
              <w:adjustRightInd w:val="0"/>
              <w:jc w:val="center"/>
              <w:rPr>
                <w:rFonts w:ascii="Times New Roman" w:hAnsi="Times New Roman" w:cs="Times New Roman"/>
                <w:sz w:val="24"/>
                <w:szCs w:val="24"/>
              </w:rPr>
            </w:pPr>
            <w:r w:rsidRPr="00DB2869">
              <w:rPr>
                <w:rFonts w:ascii="Times New Roman" w:hAnsi="Times New Roman" w:cs="Times New Roman"/>
                <w:sz w:val="24"/>
                <w:szCs w:val="24"/>
              </w:rPr>
              <w:t>8%</w:t>
            </w:r>
          </w:p>
        </w:tc>
      </w:tr>
      <w:tr w:rsidR="00FD5D51" w14:paraId="08DADEEE" w14:textId="77777777" w:rsidTr="00052F3C">
        <w:trPr>
          <w:trHeight w:hRule="exact" w:val="284"/>
        </w:trPr>
        <w:tc>
          <w:tcPr>
            <w:tcW w:w="6369" w:type="dxa"/>
          </w:tcPr>
          <w:p w14:paraId="761BE0DE" w14:textId="77777777" w:rsidR="00FD5D51" w:rsidRPr="00DB2869" w:rsidRDefault="00FD5D51" w:rsidP="00052F3C">
            <w:pPr>
              <w:autoSpaceDE w:val="0"/>
              <w:autoSpaceDN w:val="0"/>
              <w:adjustRightInd w:val="0"/>
              <w:jc w:val="both"/>
              <w:rPr>
                <w:rFonts w:ascii="Times New Roman" w:hAnsi="Times New Roman" w:cs="Times New Roman"/>
                <w:color w:val="FF0000"/>
                <w:sz w:val="24"/>
                <w:szCs w:val="24"/>
              </w:rPr>
            </w:pPr>
            <w:r w:rsidRPr="00DB2869">
              <w:rPr>
                <w:rFonts w:ascii="Times New Roman" w:hAnsi="Times New Roman" w:cs="Times New Roman"/>
                <w:sz w:val="24"/>
                <w:szCs w:val="24"/>
              </w:rPr>
              <w:t>Правило второй руки</w:t>
            </w:r>
          </w:p>
        </w:tc>
        <w:tc>
          <w:tcPr>
            <w:tcW w:w="1418" w:type="dxa"/>
          </w:tcPr>
          <w:p w14:paraId="268EA022" w14:textId="77777777" w:rsidR="00FD5D51" w:rsidRPr="00DB2869" w:rsidRDefault="00FD5D51" w:rsidP="00052F3C">
            <w:pPr>
              <w:autoSpaceDE w:val="0"/>
              <w:autoSpaceDN w:val="0"/>
              <w:adjustRightInd w:val="0"/>
              <w:jc w:val="center"/>
              <w:rPr>
                <w:rFonts w:ascii="Times New Roman" w:hAnsi="Times New Roman" w:cs="Times New Roman"/>
                <w:sz w:val="24"/>
                <w:szCs w:val="24"/>
              </w:rPr>
            </w:pPr>
            <w:r w:rsidRPr="00DB2869">
              <w:rPr>
                <w:rFonts w:ascii="Times New Roman" w:hAnsi="Times New Roman" w:cs="Times New Roman"/>
                <w:sz w:val="24"/>
                <w:szCs w:val="24"/>
              </w:rPr>
              <w:t>7</w:t>
            </w:r>
          </w:p>
        </w:tc>
        <w:tc>
          <w:tcPr>
            <w:tcW w:w="1269" w:type="dxa"/>
          </w:tcPr>
          <w:p w14:paraId="48A1F904" w14:textId="77777777" w:rsidR="00FD5D51" w:rsidRPr="00DB2869" w:rsidRDefault="00FD5D51" w:rsidP="00052F3C">
            <w:pPr>
              <w:autoSpaceDE w:val="0"/>
              <w:autoSpaceDN w:val="0"/>
              <w:adjustRightInd w:val="0"/>
              <w:jc w:val="center"/>
              <w:rPr>
                <w:rFonts w:ascii="Times New Roman" w:hAnsi="Times New Roman" w:cs="Times New Roman"/>
                <w:sz w:val="24"/>
                <w:szCs w:val="24"/>
              </w:rPr>
            </w:pPr>
            <w:r w:rsidRPr="00DB2869">
              <w:rPr>
                <w:rFonts w:ascii="Times New Roman" w:hAnsi="Times New Roman" w:cs="Times New Roman"/>
                <w:sz w:val="24"/>
                <w:szCs w:val="24"/>
              </w:rPr>
              <w:t>3%</w:t>
            </w:r>
          </w:p>
        </w:tc>
      </w:tr>
      <w:tr w:rsidR="00FD5D51" w:rsidRPr="00DB2869" w14:paraId="68D8F7CD" w14:textId="77777777" w:rsidTr="00052F3C">
        <w:trPr>
          <w:trHeight w:hRule="exact" w:val="340"/>
        </w:trPr>
        <w:tc>
          <w:tcPr>
            <w:tcW w:w="6369" w:type="dxa"/>
          </w:tcPr>
          <w:p w14:paraId="4FA70715" w14:textId="77777777" w:rsidR="00FD5D51" w:rsidRPr="00DB2869" w:rsidRDefault="00FD5D51" w:rsidP="00052F3C">
            <w:pPr>
              <w:autoSpaceDE w:val="0"/>
              <w:autoSpaceDN w:val="0"/>
              <w:adjustRightInd w:val="0"/>
              <w:jc w:val="both"/>
              <w:rPr>
                <w:rFonts w:ascii="Times New Roman" w:hAnsi="Times New Roman" w:cs="Times New Roman"/>
                <w:color w:val="FF0000"/>
                <w:sz w:val="24"/>
                <w:szCs w:val="24"/>
              </w:rPr>
            </w:pPr>
            <w:r w:rsidRPr="00DB2869">
              <w:rPr>
                <w:rFonts w:ascii="Times New Roman" w:hAnsi="Times New Roman" w:cs="Times New Roman"/>
                <w:sz w:val="24"/>
                <w:szCs w:val="24"/>
              </w:rPr>
              <w:t>Общий итог</w:t>
            </w:r>
          </w:p>
        </w:tc>
        <w:tc>
          <w:tcPr>
            <w:tcW w:w="1418" w:type="dxa"/>
          </w:tcPr>
          <w:p w14:paraId="55C79A6D" w14:textId="77777777" w:rsidR="00FD5D51" w:rsidRPr="00DB2869" w:rsidRDefault="00FD5D51" w:rsidP="00052F3C">
            <w:pPr>
              <w:autoSpaceDE w:val="0"/>
              <w:autoSpaceDN w:val="0"/>
              <w:adjustRightInd w:val="0"/>
              <w:jc w:val="center"/>
              <w:rPr>
                <w:rFonts w:ascii="Times New Roman" w:hAnsi="Times New Roman" w:cs="Times New Roman"/>
                <w:sz w:val="24"/>
                <w:szCs w:val="24"/>
              </w:rPr>
            </w:pPr>
            <w:r w:rsidRPr="00DB2869">
              <w:rPr>
                <w:rFonts w:ascii="Times New Roman" w:hAnsi="Times New Roman" w:cs="Times New Roman"/>
                <w:sz w:val="24"/>
                <w:szCs w:val="24"/>
              </w:rPr>
              <w:t>210</w:t>
            </w:r>
          </w:p>
        </w:tc>
        <w:tc>
          <w:tcPr>
            <w:tcW w:w="1269" w:type="dxa"/>
          </w:tcPr>
          <w:p w14:paraId="657C33B8" w14:textId="77777777" w:rsidR="00FD5D51" w:rsidRPr="00DB2869" w:rsidRDefault="00FD5D51" w:rsidP="00052F3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х</w:t>
            </w:r>
          </w:p>
        </w:tc>
      </w:tr>
    </w:tbl>
    <w:p w14:paraId="66A76B22" w14:textId="77777777" w:rsidR="00FD5D51" w:rsidRPr="00E92DAD" w:rsidRDefault="00FD5D51" w:rsidP="00FD5D51">
      <w:pPr>
        <w:autoSpaceDE w:val="0"/>
        <w:autoSpaceDN w:val="0"/>
        <w:adjustRightInd w:val="0"/>
        <w:spacing w:before="120" w:after="0" w:line="240" w:lineRule="auto"/>
        <w:ind w:firstLine="709"/>
        <w:jc w:val="both"/>
        <w:rPr>
          <w:rFonts w:ascii="Times New Roman" w:hAnsi="Times New Roman" w:cs="Times New Roman"/>
          <w:color w:val="FF0000"/>
          <w:sz w:val="28"/>
          <w:szCs w:val="28"/>
        </w:rPr>
      </w:pPr>
      <w:r w:rsidRPr="00E92DAD">
        <w:rPr>
          <w:rFonts w:ascii="Times New Roman" w:hAnsi="Times New Roman" w:cs="Times New Roman"/>
          <w:sz w:val="28"/>
          <w:szCs w:val="28"/>
        </w:rPr>
        <w:t>Часть респондентов 24% (50) населенных пунктов указали на отсутствие интереса со стороны населения к данной информации. Тем не менее вопрос повышения уровня финансовой грамотности населения остается актуальным</w:t>
      </w:r>
      <w:r>
        <w:rPr>
          <w:rFonts w:ascii="Times New Roman" w:hAnsi="Times New Roman" w:cs="Times New Roman"/>
          <w:sz w:val="28"/>
          <w:szCs w:val="28"/>
        </w:rPr>
        <w:t>, и в 82% (173) населенных пунктах</w:t>
      </w:r>
      <w:r w:rsidRPr="00E92DAD">
        <w:rPr>
          <w:rFonts w:ascii="Times New Roman" w:hAnsi="Times New Roman" w:cs="Times New Roman"/>
          <w:sz w:val="28"/>
          <w:szCs w:val="28"/>
        </w:rPr>
        <w:t xml:space="preserve"> главы муниципальных образований готовы сотрудничать с Банком России по вопросам проведения мероприятий по </w:t>
      </w:r>
      <w:r w:rsidRPr="00E92DAD">
        <w:rPr>
          <w:rFonts w:ascii="Times New Roman" w:hAnsi="Times New Roman" w:cs="Times New Roman"/>
          <w:sz w:val="28"/>
          <w:szCs w:val="28"/>
        </w:rPr>
        <w:lastRenderedPageBreak/>
        <w:t>повышению финансовой грамотности и финансовой доступности, включая организации «Сельских кабинетов»</w:t>
      </w:r>
      <w:r w:rsidRPr="00E92DAD">
        <w:rPr>
          <w:rStyle w:val="af6"/>
          <w:rFonts w:ascii="Times New Roman" w:hAnsi="Times New Roman" w:cs="Times New Roman"/>
          <w:sz w:val="28"/>
          <w:szCs w:val="28"/>
        </w:rPr>
        <w:footnoteReference w:id="6"/>
      </w:r>
      <w:r w:rsidRPr="00E92DAD">
        <w:rPr>
          <w:rFonts w:ascii="Times New Roman" w:hAnsi="Times New Roman" w:cs="Times New Roman"/>
          <w:sz w:val="28"/>
          <w:szCs w:val="28"/>
        </w:rPr>
        <w:t>.</w:t>
      </w:r>
    </w:p>
    <w:p w14:paraId="3FC5D443" w14:textId="77777777" w:rsidR="00FD5D51" w:rsidRPr="00802E91" w:rsidRDefault="00FD5D51" w:rsidP="00FD5D51">
      <w:pPr>
        <w:autoSpaceDE w:val="0"/>
        <w:autoSpaceDN w:val="0"/>
        <w:adjustRightInd w:val="0"/>
        <w:spacing w:before="120" w:after="0" w:line="240" w:lineRule="auto"/>
        <w:ind w:firstLine="709"/>
        <w:jc w:val="both"/>
        <w:rPr>
          <w:rFonts w:ascii="Times New Roman" w:hAnsi="Times New Roman" w:cs="Times New Roman"/>
          <w:b/>
          <w:sz w:val="28"/>
          <w:szCs w:val="28"/>
        </w:rPr>
      </w:pPr>
      <w:r w:rsidRPr="00802E91">
        <w:rPr>
          <w:rFonts w:ascii="Times New Roman" w:hAnsi="Times New Roman" w:cs="Times New Roman"/>
          <w:b/>
          <w:sz w:val="28"/>
          <w:szCs w:val="28"/>
        </w:rPr>
        <w:t>Заключение по итогам опроса</w:t>
      </w:r>
    </w:p>
    <w:p w14:paraId="236CF12C" w14:textId="77777777" w:rsidR="00FD5D51" w:rsidRDefault="00FD5D51" w:rsidP="00FD5D51">
      <w:pPr>
        <w:autoSpaceDE w:val="0"/>
        <w:autoSpaceDN w:val="0"/>
        <w:adjustRightInd w:val="0"/>
        <w:spacing w:after="0" w:line="240" w:lineRule="auto"/>
        <w:ind w:firstLine="709"/>
        <w:jc w:val="both"/>
        <w:rPr>
          <w:rFonts w:ascii="Times New Roman" w:hAnsi="Times New Roman" w:cs="Times New Roman"/>
          <w:spacing w:val="-2"/>
          <w:sz w:val="28"/>
          <w:szCs w:val="28"/>
        </w:rPr>
      </w:pPr>
      <w:r w:rsidRPr="00486910">
        <w:rPr>
          <w:rFonts w:ascii="Times New Roman" w:hAnsi="Times New Roman" w:cs="Times New Roman"/>
          <w:sz w:val="28"/>
          <w:szCs w:val="28"/>
        </w:rPr>
        <w:t xml:space="preserve">Качество работы финансовых организаций региона и их точек обслуживания оценивалось по наличию информации об имеющихся проблемах, поступившей в адрес администраций. В целом работу финансовых организаций можно назвать качественной, это подтверждается наименьшим количеством поступивших обращений в отношении работы отделений и/или агентов банка. Наиболее острыми проблемами являлись вопросы инфраструктуры обслуживания платежных карт. В администрации поступали обращения, связанные с работой банкоматов и платежных терминалов в части отсутствия возможности приема/выдачи наличных денежных средств. Об этом свидетельствует оценка качества работы устройств самообслуживания (банкоматов и платежных терминалов). Отмечено, что устройства работают нормально, но иногда в банкоматах нет наличных денег и практически ежемесячно случаются перебои в обслуживании. Около трети респондентов отметили потребность в установке банкоматов и платежных терминалов. Альтернативой банкоматам в части выдачи наличных денежных средств можно считать </w:t>
      </w:r>
      <w:r w:rsidRPr="001B467B">
        <w:rPr>
          <w:rFonts w:ascii="Times New Roman" w:hAnsi="Times New Roman" w:cs="Times New Roman"/>
          <w:spacing w:val="-2"/>
          <w:sz w:val="28"/>
          <w:szCs w:val="28"/>
        </w:rPr>
        <w:t xml:space="preserve">услугу «наличные на кассе». Однако этот сервис предоставляют небольшое количество магазинов. Часть респондентов затруднились охарактеризовать работу магазинов, предоставляющих сервис «наличные на кассе». Это может свидетельствовать об отсутствии информации о наличии магазинов с таким сервисом или об отсутствии представления о самом сервисе. Необходимо продолжить работу по привлечению торгово-сервисных предприятий в качестве банковских платежных агентов и проводить информационно-разъяснительные мероприятия для развития и популяризации сервиса. Положительным можно считать тот факт, что во многих селах, где имеются магазины, возможна оплата безналичным способом. При этом перебои в работе электронных терминалов случаются, но редко, в основном по причине общей потери населенным пунктом (его частей) доступа к сети Интернет. </w:t>
      </w:r>
    </w:p>
    <w:p w14:paraId="256CEEDE" w14:textId="77777777" w:rsidR="00FD5D51" w:rsidRDefault="00FD5D51" w:rsidP="00FD5D51">
      <w:pPr>
        <w:autoSpaceDE w:val="0"/>
        <w:autoSpaceDN w:val="0"/>
        <w:adjustRightInd w:val="0"/>
        <w:spacing w:after="0" w:line="240" w:lineRule="auto"/>
        <w:ind w:firstLine="709"/>
        <w:jc w:val="both"/>
        <w:rPr>
          <w:rFonts w:ascii="Times New Roman" w:hAnsi="Times New Roman" w:cs="Times New Roman"/>
          <w:spacing w:val="-2"/>
          <w:sz w:val="28"/>
          <w:szCs w:val="28"/>
        </w:rPr>
      </w:pPr>
      <w:r w:rsidRPr="001B467B">
        <w:rPr>
          <w:rFonts w:ascii="Times New Roman" w:hAnsi="Times New Roman" w:cs="Times New Roman"/>
          <w:spacing w:val="-2"/>
          <w:sz w:val="28"/>
          <w:szCs w:val="28"/>
        </w:rPr>
        <w:t>Важная составляющая повышения финансовой доступности – оказание услуг в почтовых отделениях. По мнению респондентов, больше чем в половине населенных пунктов отделения почтовой связи отсутствуют. Самой распространённой финансовой услугой, предоставляемой отделением почтовой связи, являлась услуга по оплате жилищно-коммунальных услуг.</w:t>
      </w:r>
    </w:p>
    <w:p w14:paraId="5F1471DE" w14:textId="77777777" w:rsidR="00FD5D51" w:rsidRDefault="00FD5D51" w:rsidP="00FD5D51">
      <w:pPr>
        <w:autoSpaceDE w:val="0"/>
        <w:autoSpaceDN w:val="0"/>
        <w:adjustRightInd w:val="0"/>
        <w:spacing w:after="0" w:line="240" w:lineRule="auto"/>
        <w:ind w:firstLine="709"/>
        <w:jc w:val="both"/>
        <w:rPr>
          <w:rFonts w:ascii="Times New Roman" w:hAnsi="Times New Roman" w:cs="Times New Roman"/>
          <w:spacing w:val="-2"/>
          <w:sz w:val="28"/>
          <w:szCs w:val="28"/>
        </w:rPr>
      </w:pPr>
      <w:r w:rsidRPr="001B467B">
        <w:rPr>
          <w:rFonts w:ascii="Times New Roman" w:hAnsi="Times New Roman" w:cs="Times New Roman"/>
          <w:spacing w:val="-2"/>
          <w:sz w:val="28"/>
          <w:szCs w:val="28"/>
        </w:rPr>
        <w:t xml:space="preserve">Взрослое сельское население активно пользуется дистанционными каналами доступа к финансовым услугам. Однако, отсутствие у некоторых жителей технических средств, с помощью которых возможен доступ к дистанционному банковскому обслуживанию, неумение и боязнь пользоваться дистанционными каналами увеличивает потребность населения в получении финансовых продуктов и услуг в офисах кредитных организаций. Необходимо </w:t>
      </w:r>
      <w:r w:rsidRPr="001B467B">
        <w:rPr>
          <w:rFonts w:ascii="Times New Roman" w:hAnsi="Times New Roman" w:cs="Times New Roman"/>
          <w:spacing w:val="-2"/>
          <w:sz w:val="28"/>
          <w:szCs w:val="28"/>
        </w:rPr>
        <w:lastRenderedPageBreak/>
        <w:t xml:space="preserve">повышать доверие к дистанционным каналам доступа и проводить работу по развитию у населения навыков их использования. </w:t>
      </w:r>
    </w:p>
    <w:p w14:paraId="2E614CD5" w14:textId="77777777" w:rsidR="00FD5D51" w:rsidRDefault="00FD5D51" w:rsidP="00FD5D51">
      <w:pPr>
        <w:autoSpaceDE w:val="0"/>
        <w:autoSpaceDN w:val="0"/>
        <w:adjustRightInd w:val="0"/>
        <w:spacing w:after="0" w:line="240" w:lineRule="auto"/>
        <w:ind w:firstLine="709"/>
        <w:jc w:val="both"/>
        <w:rPr>
          <w:rFonts w:ascii="Times New Roman" w:hAnsi="Times New Roman" w:cs="Times New Roman"/>
          <w:spacing w:val="-2"/>
          <w:sz w:val="28"/>
          <w:szCs w:val="28"/>
        </w:rPr>
      </w:pPr>
      <w:r w:rsidRPr="001B467B">
        <w:rPr>
          <w:rFonts w:ascii="Times New Roman" w:hAnsi="Times New Roman" w:cs="Times New Roman"/>
          <w:spacing w:val="-2"/>
          <w:sz w:val="28"/>
          <w:szCs w:val="28"/>
        </w:rPr>
        <w:t xml:space="preserve">Популярность, доступность и востребованность безналичных расчетов постоянно растет. Наиболее доступны и востребованы у населения безналичные переводы другим лицам и оплата наличным и безналичным способом различных услуг, в том числе коммунальных и обязательных платежей в бюджет (налоги, штрафы и др.). </w:t>
      </w:r>
    </w:p>
    <w:p w14:paraId="65CD5288" w14:textId="77777777" w:rsidR="00FD5D51" w:rsidRDefault="00FD5D51" w:rsidP="00FD5D51">
      <w:pPr>
        <w:autoSpaceDE w:val="0"/>
        <w:autoSpaceDN w:val="0"/>
        <w:adjustRightInd w:val="0"/>
        <w:spacing w:after="0" w:line="240" w:lineRule="auto"/>
        <w:ind w:firstLine="709"/>
        <w:jc w:val="both"/>
        <w:rPr>
          <w:rFonts w:ascii="Times New Roman" w:hAnsi="Times New Roman" w:cs="Times New Roman"/>
          <w:spacing w:val="-2"/>
          <w:sz w:val="28"/>
          <w:szCs w:val="28"/>
        </w:rPr>
      </w:pPr>
      <w:r w:rsidRPr="001B467B">
        <w:rPr>
          <w:rFonts w:ascii="Times New Roman" w:hAnsi="Times New Roman" w:cs="Times New Roman"/>
          <w:spacing w:val="-2"/>
          <w:sz w:val="28"/>
          <w:szCs w:val="28"/>
        </w:rPr>
        <w:t xml:space="preserve">По мнению опрошенных, интерес сельских жителей к получению дополнительной информации о финансовых услугах достаточно высокий. В целях финансового просвещения населения и для повышения уровня финансовой доступности, включая организацию «Сельских кабинетов», главы многих муниципальных образований изъявили желание сотрудничать с Банком России. </w:t>
      </w:r>
    </w:p>
    <w:p w14:paraId="10E40C5E" w14:textId="77777777" w:rsidR="00FD5D51" w:rsidRPr="00AA532D" w:rsidRDefault="00FD5D51" w:rsidP="00FD5D51">
      <w:pPr>
        <w:autoSpaceDE w:val="0"/>
        <w:autoSpaceDN w:val="0"/>
        <w:adjustRightInd w:val="0"/>
        <w:spacing w:after="0" w:line="240" w:lineRule="auto"/>
        <w:ind w:firstLine="709"/>
        <w:jc w:val="both"/>
        <w:rPr>
          <w:rFonts w:ascii="Times New Roman" w:hAnsi="Times New Roman" w:cs="Times New Roman"/>
          <w:b/>
          <w:i/>
          <w:color w:val="FF0000"/>
          <w:sz w:val="28"/>
          <w:szCs w:val="28"/>
        </w:rPr>
      </w:pPr>
      <w:r w:rsidRPr="00AA532D">
        <w:rPr>
          <w:rFonts w:ascii="Times New Roman" w:hAnsi="Times New Roman" w:cs="Times New Roman"/>
          <w:spacing w:val="-4"/>
          <w:sz w:val="28"/>
          <w:szCs w:val="28"/>
        </w:rPr>
        <w:t xml:space="preserve">Необходимо продолжить проведение мероприятий по повышению уровня финансовой грамотности жителей Республики Алтай и развитию финансовой доступности на территории региона. Полученные результаты опроса будут рассмотрены на заседании рабочей группы по повышению финансовой доступности в сельской местности и на отдаленных, труднодоступных и малонаселенных территориях Республики Алтай и учтены для разработки мер, направленных на повышение уровня доступности </w:t>
      </w:r>
      <w:r w:rsidRPr="00AA532D">
        <w:rPr>
          <w:rFonts w:ascii="Times New Roman" w:hAnsi="Times New Roman" w:cs="Times New Roman"/>
          <w:sz w:val="28"/>
          <w:szCs w:val="28"/>
        </w:rPr>
        <w:t>финансовых услуг в сельских населенных пунктах Республики Алтай.</w:t>
      </w:r>
    </w:p>
    <w:p w14:paraId="752439DA" w14:textId="77777777" w:rsidR="00FD5D51" w:rsidRDefault="00FD5D51" w:rsidP="00B7534E">
      <w:pPr>
        <w:autoSpaceDE w:val="0"/>
        <w:autoSpaceDN w:val="0"/>
        <w:adjustRightInd w:val="0"/>
        <w:spacing w:after="0" w:line="240" w:lineRule="auto"/>
        <w:jc w:val="both"/>
        <w:rPr>
          <w:rFonts w:ascii="Times New Roman" w:hAnsi="Times New Roman" w:cs="Times New Roman"/>
          <w:i/>
          <w:sz w:val="28"/>
          <w:szCs w:val="28"/>
        </w:rPr>
      </w:pPr>
    </w:p>
    <w:p w14:paraId="4517B1E7" w14:textId="2F449566" w:rsidR="004352A3" w:rsidRPr="00B7534E" w:rsidRDefault="00FC1F9D" w:rsidP="00B7534E">
      <w:pPr>
        <w:autoSpaceDE w:val="0"/>
        <w:autoSpaceDN w:val="0"/>
        <w:adjustRightInd w:val="0"/>
        <w:spacing w:after="0" w:line="240" w:lineRule="auto"/>
        <w:jc w:val="both"/>
        <w:rPr>
          <w:rFonts w:ascii="Times New Roman" w:hAnsi="Times New Roman" w:cs="Times New Roman"/>
          <w:b/>
          <w:i/>
          <w:color w:val="FF0000"/>
          <w:sz w:val="28"/>
          <w:szCs w:val="28"/>
        </w:rPr>
      </w:pPr>
      <w:r w:rsidRPr="00A12CD1">
        <w:rPr>
          <w:rFonts w:ascii="Times New Roman" w:hAnsi="Times New Roman" w:cs="Times New Roman"/>
          <w:i/>
          <w:sz w:val="28"/>
          <w:szCs w:val="28"/>
        </w:rPr>
        <w:t>2.3.</w:t>
      </w:r>
      <w:r w:rsidR="00B41F7B">
        <w:rPr>
          <w:rFonts w:ascii="Times New Roman" w:hAnsi="Times New Roman" w:cs="Times New Roman"/>
          <w:i/>
          <w:sz w:val="28"/>
          <w:szCs w:val="28"/>
        </w:rPr>
        <w:t>1</w:t>
      </w:r>
      <w:r w:rsidR="00A46E05">
        <w:rPr>
          <w:rFonts w:ascii="Times New Roman" w:hAnsi="Times New Roman" w:cs="Times New Roman"/>
          <w:i/>
          <w:sz w:val="28"/>
          <w:szCs w:val="28"/>
        </w:rPr>
        <w:t>2</w:t>
      </w:r>
      <w:r w:rsidRPr="00A12CD1">
        <w:rPr>
          <w:rFonts w:ascii="Times New Roman" w:hAnsi="Times New Roman" w:cs="Times New Roman"/>
          <w:i/>
          <w:sz w:val="28"/>
          <w:szCs w:val="28"/>
        </w:rPr>
        <w:t>. Результаты мониторинга логистических в</w:t>
      </w:r>
      <w:r w:rsidRPr="00510F6C">
        <w:rPr>
          <w:rFonts w:ascii="Times New Roman" w:hAnsi="Times New Roman" w:cs="Times New Roman"/>
          <w:i/>
          <w:sz w:val="28"/>
          <w:szCs w:val="28"/>
        </w:rPr>
        <w:t>озможностей субъекта Российской Федерации.</w:t>
      </w:r>
    </w:p>
    <w:p w14:paraId="50765962" w14:textId="5B4BEDB9" w:rsidR="00FD1487" w:rsidRPr="00FD1487" w:rsidRDefault="00FD1487" w:rsidP="00862219">
      <w:pPr>
        <w:autoSpaceDE w:val="0"/>
        <w:autoSpaceDN w:val="0"/>
        <w:adjustRightInd w:val="0"/>
        <w:spacing w:after="0" w:line="240" w:lineRule="auto"/>
        <w:ind w:firstLine="708"/>
        <w:jc w:val="both"/>
        <w:rPr>
          <w:rFonts w:ascii="Times New Roman" w:hAnsi="Times New Roman" w:cs="Times New Roman"/>
          <w:sz w:val="28"/>
          <w:szCs w:val="28"/>
        </w:rPr>
      </w:pPr>
      <w:r w:rsidRPr="00FD1487">
        <w:rPr>
          <w:rFonts w:ascii="Times New Roman" w:hAnsi="Times New Roman" w:cs="Times New Roman"/>
          <w:sz w:val="28"/>
          <w:szCs w:val="28"/>
        </w:rPr>
        <w:t>В 20</w:t>
      </w:r>
      <w:r w:rsidR="00510F6C">
        <w:rPr>
          <w:rFonts w:ascii="Times New Roman" w:hAnsi="Times New Roman" w:cs="Times New Roman"/>
          <w:sz w:val="28"/>
          <w:szCs w:val="28"/>
        </w:rPr>
        <w:t>2</w:t>
      </w:r>
      <w:r w:rsidR="00492379">
        <w:rPr>
          <w:rFonts w:ascii="Times New Roman" w:hAnsi="Times New Roman" w:cs="Times New Roman"/>
          <w:sz w:val="28"/>
          <w:szCs w:val="28"/>
        </w:rPr>
        <w:t>5</w:t>
      </w:r>
      <w:r w:rsidRPr="00FD1487">
        <w:rPr>
          <w:rFonts w:ascii="Times New Roman" w:hAnsi="Times New Roman" w:cs="Times New Roman"/>
          <w:sz w:val="28"/>
          <w:szCs w:val="28"/>
        </w:rPr>
        <w:t xml:space="preserve"> году мониторинг логистических возможностей</w:t>
      </w:r>
      <w:r w:rsidRPr="00FD1487">
        <w:rPr>
          <w:rFonts w:ascii="Times New Roman" w:hAnsi="Times New Roman" w:cs="Times New Roman"/>
          <w:i/>
          <w:sz w:val="28"/>
          <w:szCs w:val="28"/>
        </w:rPr>
        <w:t xml:space="preserve"> </w:t>
      </w:r>
      <w:r>
        <w:rPr>
          <w:rFonts w:ascii="Times New Roman" w:hAnsi="Times New Roman" w:cs="Times New Roman"/>
          <w:sz w:val="28"/>
          <w:szCs w:val="28"/>
        </w:rPr>
        <w:t xml:space="preserve">в </w:t>
      </w:r>
      <w:r w:rsidRPr="00FD1487">
        <w:rPr>
          <w:rFonts w:ascii="Times New Roman" w:hAnsi="Times New Roman" w:cs="Times New Roman"/>
          <w:sz w:val="28"/>
          <w:szCs w:val="28"/>
        </w:rPr>
        <w:t>Республик</w:t>
      </w:r>
      <w:r>
        <w:rPr>
          <w:rFonts w:ascii="Times New Roman" w:hAnsi="Times New Roman" w:cs="Times New Roman"/>
          <w:sz w:val="28"/>
          <w:szCs w:val="28"/>
        </w:rPr>
        <w:t>е</w:t>
      </w:r>
      <w:r w:rsidRPr="00FD1487">
        <w:rPr>
          <w:rFonts w:ascii="Times New Roman" w:hAnsi="Times New Roman" w:cs="Times New Roman"/>
          <w:sz w:val="28"/>
          <w:szCs w:val="28"/>
        </w:rPr>
        <w:t xml:space="preserve"> Алтай не проводился.</w:t>
      </w:r>
    </w:p>
    <w:p w14:paraId="674FF54B" w14:textId="77777777" w:rsidR="004352A3" w:rsidRPr="004352A3" w:rsidRDefault="004352A3" w:rsidP="00862219">
      <w:pPr>
        <w:autoSpaceDE w:val="0"/>
        <w:autoSpaceDN w:val="0"/>
        <w:adjustRightInd w:val="0"/>
        <w:spacing w:after="0" w:line="240" w:lineRule="auto"/>
        <w:ind w:firstLine="708"/>
        <w:jc w:val="both"/>
        <w:rPr>
          <w:rFonts w:ascii="Times New Roman" w:hAnsi="Times New Roman" w:cs="Times New Roman"/>
          <w:sz w:val="28"/>
          <w:szCs w:val="28"/>
        </w:rPr>
      </w:pPr>
    </w:p>
    <w:p w14:paraId="01821F48" w14:textId="1687561E" w:rsidR="00FC1F9D" w:rsidRDefault="00FC1F9D" w:rsidP="00FA6442">
      <w:pPr>
        <w:autoSpaceDE w:val="0"/>
        <w:autoSpaceDN w:val="0"/>
        <w:adjustRightInd w:val="0"/>
        <w:spacing w:after="0" w:line="240" w:lineRule="auto"/>
        <w:jc w:val="both"/>
        <w:rPr>
          <w:rFonts w:ascii="Times New Roman" w:hAnsi="Times New Roman" w:cs="Times New Roman"/>
          <w:i/>
          <w:sz w:val="28"/>
          <w:szCs w:val="28"/>
        </w:rPr>
      </w:pPr>
      <w:r w:rsidRPr="00510F6C">
        <w:rPr>
          <w:rFonts w:ascii="Times New Roman" w:hAnsi="Times New Roman" w:cs="Times New Roman"/>
          <w:i/>
          <w:sz w:val="28"/>
          <w:szCs w:val="28"/>
        </w:rPr>
        <w:t>2.3.1</w:t>
      </w:r>
      <w:r w:rsidR="00A46E05">
        <w:rPr>
          <w:rFonts w:ascii="Times New Roman" w:hAnsi="Times New Roman" w:cs="Times New Roman"/>
          <w:i/>
          <w:sz w:val="28"/>
          <w:szCs w:val="28"/>
        </w:rPr>
        <w:t>3</w:t>
      </w:r>
      <w:r w:rsidRPr="00510F6C">
        <w:rPr>
          <w:rFonts w:ascii="Times New Roman" w:hAnsi="Times New Roman" w:cs="Times New Roman"/>
          <w:i/>
          <w:sz w:val="28"/>
          <w:szCs w:val="28"/>
        </w:rPr>
        <w:t>. Результаты мониторинга развития передовых производственных технологий и их внедрения, а также процесса цифровизации экономики и формирования ее новых рынков и секторов.</w:t>
      </w:r>
    </w:p>
    <w:p w14:paraId="77F6C93F" w14:textId="77777777" w:rsidR="00984F14" w:rsidRPr="006E4CEA" w:rsidRDefault="00984F14" w:rsidP="00862219">
      <w:pPr>
        <w:autoSpaceDE w:val="0"/>
        <w:autoSpaceDN w:val="0"/>
        <w:adjustRightInd w:val="0"/>
        <w:spacing w:after="0" w:line="240" w:lineRule="auto"/>
        <w:ind w:firstLine="708"/>
        <w:jc w:val="both"/>
        <w:rPr>
          <w:rFonts w:ascii="Times New Roman" w:hAnsi="Times New Roman" w:cs="Times New Roman"/>
          <w:i/>
          <w:sz w:val="28"/>
          <w:szCs w:val="28"/>
        </w:rPr>
      </w:pPr>
    </w:p>
    <w:p w14:paraId="519369A7" w14:textId="49CA8841" w:rsidR="007261E3" w:rsidRPr="006E4CEA" w:rsidRDefault="00FD1487" w:rsidP="00862219">
      <w:pPr>
        <w:autoSpaceDE w:val="0"/>
        <w:autoSpaceDN w:val="0"/>
        <w:adjustRightInd w:val="0"/>
        <w:spacing w:after="0" w:line="240" w:lineRule="auto"/>
        <w:ind w:firstLine="708"/>
        <w:jc w:val="both"/>
        <w:rPr>
          <w:rFonts w:ascii="Times New Roman" w:hAnsi="Times New Roman" w:cs="Times New Roman"/>
          <w:sz w:val="28"/>
          <w:szCs w:val="28"/>
        </w:rPr>
      </w:pPr>
      <w:r w:rsidRPr="006E4CEA">
        <w:rPr>
          <w:rFonts w:ascii="Times New Roman" w:hAnsi="Times New Roman" w:cs="Times New Roman"/>
          <w:sz w:val="28"/>
          <w:szCs w:val="28"/>
        </w:rPr>
        <w:t>В 20</w:t>
      </w:r>
      <w:r w:rsidR="00510F6C" w:rsidRPr="006E4CEA">
        <w:rPr>
          <w:rFonts w:ascii="Times New Roman" w:hAnsi="Times New Roman" w:cs="Times New Roman"/>
          <w:sz w:val="28"/>
          <w:szCs w:val="28"/>
        </w:rPr>
        <w:t>2</w:t>
      </w:r>
      <w:r w:rsidR="00187893">
        <w:rPr>
          <w:rFonts w:ascii="Times New Roman" w:hAnsi="Times New Roman" w:cs="Times New Roman"/>
          <w:sz w:val="28"/>
          <w:szCs w:val="28"/>
        </w:rPr>
        <w:t>5</w:t>
      </w:r>
      <w:r w:rsidRPr="006E4CEA">
        <w:rPr>
          <w:rFonts w:ascii="Times New Roman" w:hAnsi="Times New Roman" w:cs="Times New Roman"/>
          <w:sz w:val="28"/>
          <w:szCs w:val="28"/>
        </w:rPr>
        <w:t xml:space="preserve"> году</w:t>
      </w:r>
      <w:r w:rsidR="007261E3" w:rsidRPr="006E4CEA">
        <w:rPr>
          <w:rFonts w:ascii="Times New Roman" w:hAnsi="Times New Roman" w:cs="Times New Roman"/>
          <w:sz w:val="28"/>
          <w:szCs w:val="28"/>
        </w:rPr>
        <w:t xml:space="preserve"> мониторинг развития передовых производственных технологий и их внедрения, а также процесса цифровизации экономики и формирования ее новых рынков и секторов </w:t>
      </w:r>
      <w:r w:rsidRPr="006E4CEA">
        <w:rPr>
          <w:rFonts w:ascii="Times New Roman" w:hAnsi="Times New Roman" w:cs="Times New Roman"/>
          <w:sz w:val="28"/>
          <w:szCs w:val="28"/>
        </w:rPr>
        <w:t>в Республике Алтай не проводился</w:t>
      </w:r>
      <w:r w:rsidR="007261E3" w:rsidRPr="006E4CEA">
        <w:rPr>
          <w:rFonts w:ascii="Times New Roman" w:hAnsi="Times New Roman" w:cs="Times New Roman"/>
          <w:sz w:val="28"/>
          <w:szCs w:val="28"/>
        </w:rPr>
        <w:t>.</w:t>
      </w:r>
    </w:p>
    <w:p w14:paraId="1F49031D" w14:textId="77777777" w:rsidR="00FC1F9D" w:rsidRPr="006E4CEA" w:rsidRDefault="00FC1F9D" w:rsidP="00862219">
      <w:pPr>
        <w:autoSpaceDE w:val="0"/>
        <w:autoSpaceDN w:val="0"/>
        <w:adjustRightInd w:val="0"/>
        <w:spacing w:after="0" w:line="240" w:lineRule="auto"/>
        <w:ind w:firstLine="708"/>
        <w:jc w:val="both"/>
        <w:rPr>
          <w:rFonts w:ascii="Times New Roman" w:hAnsi="Times New Roman" w:cs="Times New Roman"/>
          <w:i/>
          <w:sz w:val="28"/>
          <w:szCs w:val="28"/>
        </w:rPr>
      </w:pPr>
    </w:p>
    <w:p w14:paraId="4F092209" w14:textId="77777777" w:rsidR="00FC1F9D" w:rsidRDefault="00FC1F9D" w:rsidP="00FA6442">
      <w:pPr>
        <w:autoSpaceDE w:val="0"/>
        <w:autoSpaceDN w:val="0"/>
        <w:adjustRightInd w:val="0"/>
        <w:spacing w:after="0" w:line="240" w:lineRule="auto"/>
        <w:jc w:val="both"/>
        <w:rPr>
          <w:rFonts w:ascii="Times New Roman" w:hAnsi="Times New Roman" w:cs="Times New Roman"/>
          <w:i/>
          <w:sz w:val="28"/>
          <w:szCs w:val="28"/>
        </w:rPr>
      </w:pPr>
      <w:r w:rsidRPr="00AD0E74">
        <w:rPr>
          <w:rFonts w:ascii="Times New Roman" w:hAnsi="Times New Roman" w:cs="Times New Roman"/>
          <w:i/>
          <w:sz w:val="28"/>
          <w:szCs w:val="28"/>
        </w:rPr>
        <w:t>2.4. Утверждение перечня товарных рынков.</w:t>
      </w:r>
    </w:p>
    <w:p w14:paraId="2C6B9D72" w14:textId="77777777" w:rsidR="00766331" w:rsidRDefault="00766331" w:rsidP="00FC1F9D">
      <w:pPr>
        <w:autoSpaceDE w:val="0"/>
        <w:autoSpaceDN w:val="0"/>
        <w:adjustRightInd w:val="0"/>
        <w:spacing w:after="0" w:line="240" w:lineRule="auto"/>
        <w:jc w:val="both"/>
        <w:rPr>
          <w:rFonts w:ascii="Times New Roman" w:hAnsi="Times New Roman" w:cs="Times New Roman"/>
          <w:i/>
          <w:sz w:val="28"/>
          <w:szCs w:val="28"/>
        </w:rPr>
      </w:pPr>
    </w:p>
    <w:p w14:paraId="3783E0A7" w14:textId="77777777" w:rsidR="00766331" w:rsidRDefault="0081363C" w:rsidP="005527D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Перечень товарных рынков для содействия развитию конкуренции в Республике Алтай</w:t>
      </w:r>
      <w:r w:rsidR="007226F4">
        <w:rPr>
          <w:rFonts w:ascii="Times New Roman" w:hAnsi="Times New Roman" w:cs="Times New Roman"/>
          <w:sz w:val="28"/>
          <w:szCs w:val="28"/>
        </w:rPr>
        <w:t xml:space="preserve"> утвержден</w:t>
      </w:r>
      <w:r>
        <w:rPr>
          <w:rFonts w:ascii="Times New Roman" w:hAnsi="Times New Roman" w:cs="Times New Roman"/>
          <w:sz w:val="28"/>
          <w:szCs w:val="28"/>
        </w:rPr>
        <w:t xml:space="preserve"> </w:t>
      </w:r>
      <w:r w:rsidR="00766331" w:rsidRPr="00766331">
        <w:rPr>
          <w:rFonts w:ascii="Times New Roman" w:hAnsi="Times New Roman" w:cs="Times New Roman"/>
          <w:sz w:val="28"/>
          <w:szCs w:val="28"/>
        </w:rPr>
        <w:t xml:space="preserve">Распоряжением </w:t>
      </w:r>
      <w:r w:rsidR="00766331">
        <w:rPr>
          <w:rFonts w:ascii="Times New Roman" w:hAnsi="Times New Roman" w:cs="Times New Roman"/>
          <w:sz w:val="28"/>
          <w:szCs w:val="28"/>
        </w:rPr>
        <w:t xml:space="preserve">Главы Республики Алтай, Председателя </w:t>
      </w:r>
      <w:r w:rsidR="00766331" w:rsidRPr="00766331">
        <w:rPr>
          <w:rFonts w:ascii="Times New Roman" w:hAnsi="Times New Roman" w:cs="Times New Roman"/>
          <w:sz w:val="28"/>
          <w:szCs w:val="28"/>
        </w:rPr>
        <w:t>Пра</w:t>
      </w:r>
      <w:r w:rsidR="00766331">
        <w:rPr>
          <w:rFonts w:ascii="Times New Roman" w:hAnsi="Times New Roman" w:cs="Times New Roman"/>
          <w:sz w:val="28"/>
          <w:szCs w:val="28"/>
        </w:rPr>
        <w:t>вительства Республики Алтай от 27</w:t>
      </w:r>
      <w:r w:rsidR="00766331" w:rsidRPr="00766331">
        <w:rPr>
          <w:rFonts w:ascii="Times New Roman" w:hAnsi="Times New Roman" w:cs="Times New Roman"/>
          <w:sz w:val="28"/>
          <w:szCs w:val="28"/>
        </w:rPr>
        <w:t xml:space="preserve"> </w:t>
      </w:r>
      <w:r w:rsidR="00766331">
        <w:rPr>
          <w:rFonts w:ascii="Times New Roman" w:hAnsi="Times New Roman" w:cs="Times New Roman"/>
          <w:sz w:val="28"/>
          <w:szCs w:val="28"/>
        </w:rPr>
        <w:t>февраля 2020</w:t>
      </w:r>
      <w:r w:rsidR="00766331" w:rsidRPr="00766331">
        <w:rPr>
          <w:rFonts w:ascii="Times New Roman" w:hAnsi="Times New Roman" w:cs="Times New Roman"/>
          <w:sz w:val="28"/>
          <w:szCs w:val="28"/>
        </w:rPr>
        <w:t xml:space="preserve"> года №</w:t>
      </w:r>
      <w:r w:rsidR="00766331">
        <w:rPr>
          <w:rFonts w:ascii="Times New Roman" w:hAnsi="Times New Roman" w:cs="Times New Roman"/>
          <w:sz w:val="28"/>
          <w:szCs w:val="28"/>
        </w:rPr>
        <w:t>105</w:t>
      </w:r>
      <w:r w:rsidR="00766331" w:rsidRPr="00766331">
        <w:rPr>
          <w:rFonts w:ascii="Times New Roman" w:hAnsi="Times New Roman" w:cs="Times New Roman"/>
          <w:sz w:val="28"/>
          <w:szCs w:val="28"/>
        </w:rPr>
        <w:t>-р</w:t>
      </w:r>
      <w:r w:rsidR="00766331">
        <w:rPr>
          <w:rFonts w:ascii="Times New Roman" w:hAnsi="Times New Roman" w:cs="Times New Roman"/>
          <w:sz w:val="28"/>
          <w:szCs w:val="28"/>
        </w:rPr>
        <w:t>Г</w:t>
      </w:r>
      <w:r w:rsidR="00B02ED0">
        <w:rPr>
          <w:rFonts w:ascii="Times New Roman" w:hAnsi="Times New Roman" w:cs="Times New Roman"/>
          <w:sz w:val="28"/>
          <w:szCs w:val="28"/>
        </w:rPr>
        <w:t xml:space="preserve"> </w:t>
      </w:r>
      <w:r w:rsidR="00B02ED0" w:rsidRPr="000C7906">
        <w:rPr>
          <w:rFonts w:ascii="Times New Roman" w:hAnsi="Times New Roman" w:cs="Times New Roman"/>
          <w:sz w:val="28"/>
          <w:szCs w:val="28"/>
        </w:rPr>
        <w:t>(</w:t>
      </w:r>
      <w:hyperlink r:id="rId50" w:history="1">
        <w:r w:rsidR="00E60428" w:rsidRPr="003F111E">
          <w:rPr>
            <w:rStyle w:val="a3"/>
            <w:rFonts w:ascii="Times New Roman" w:hAnsi="Times New Roman" w:cs="Times New Roman"/>
            <w:sz w:val="28"/>
            <w:szCs w:val="28"/>
          </w:rPr>
          <w:t>https://минэко04.рф/upload/site/1.%20ДР%20по%20конкуренции%20№%20105-рГ%20от%2027.02.2020.pdf</w:t>
        </w:r>
      </w:hyperlink>
      <w:r w:rsidR="00E60428">
        <w:rPr>
          <w:rFonts w:ascii="Times New Roman" w:hAnsi="Times New Roman" w:cs="Times New Roman"/>
          <w:sz w:val="28"/>
          <w:szCs w:val="28"/>
        </w:rPr>
        <w:t xml:space="preserve">). </w:t>
      </w:r>
      <w:r w:rsidR="005527DA" w:rsidRPr="005527DA">
        <w:rPr>
          <w:rFonts w:ascii="Times New Roman" w:hAnsi="Times New Roman" w:cs="Times New Roman"/>
          <w:sz w:val="28"/>
          <w:szCs w:val="28"/>
        </w:rPr>
        <w:t xml:space="preserve">Числовые значения целевых показателей по </w:t>
      </w:r>
      <w:r w:rsidR="005527DA" w:rsidRPr="005527DA">
        <w:rPr>
          <w:rFonts w:ascii="Times New Roman" w:hAnsi="Times New Roman" w:cs="Times New Roman"/>
          <w:sz w:val="28"/>
          <w:szCs w:val="28"/>
        </w:rPr>
        <w:lastRenderedPageBreak/>
        <w:t>к</w:t>
      </w:r>
      <w:r w:rsidR="005527DA">
        <w:rPr>
          <w:rFonts w:ascii="Times New Roman" w:hAnsi="Times New Roman" w:cs="Times New Roman"/>
          <w:sz w:val="28"/>
          <w:szCs w:val="28"/>
        </w:rPr>
        <w:t xml:space="preserve">аждому рынку устанавливаются на </w:t>
      </w:r>
      <w:r w:rsidR="005527DA" w:rsidRPr="005527DA">
        <w:rPr>
          <w:rFonts w:ascii="Times New Roman" w:hAnsi="Times New Roman" w:cs="Times New Roman"/>
          <w:sz w:val="28"/>
          <w:szCs w:val="28"/>
        </w:rPr>
        <w:t>основе методики по расчету ключевых показателей развития конкуренции в отраслях</w:t>
      </w:r>
      <w:r w:rsidR="005527DA">
        <w:rPr>
          <w:rFonts w:ascii="Times New Roman" w:hAnsi="Times New Roman" w:cs="Times New Roman"/>
          <w:sz w:val="28"/>
          <w:szCs w:val="28"/>
        </w:rPr>
        <w:t xml:space="preserve"> </w:t>
      </w:r>
      <w:r w:rsidR="005527DA" w:rsidRPr="005527DA">
        <w:rPr>
          <w:rFonts w:ascii="Times New Roman" w:hAnsi="Times New Roman" w:cs="Times New Roman"/>
          <w:sz w:val="28"/>
          <w:szCs w:val="28"/>
        </w:rPr>
        <w:t xml:space="preserve">экономики в субъектах Российской Федерации (приказ ФАС России от </w:t>
      </w:r>
      <w:r w:rsidR="00691829">
        <w:rPr>
          <w:rFonts w:ascii="Times New Roman" w:hAnsi="Times New Roman" w:cs="Times New Roman"/>
          <w:sz w:val="28"/>
          <w:szCs w:val="28"/>
        </w:rPr>
        <w:t>29 августа 2018 года</w:t>
      </w:r>
      <w:r w:rsidR="005527DA" w:rsidRPr="005527DA">
        <w:rPr>
          <w:rFonts w:ascii="Times New Roman" w:hAnsi="Times New Roman" w:cs="Times New Roman"/>
          <w:sz w:val="28"/>
          <w:szCs w:val="28"/>
        </w:rPr>
        <w:t xml:space="preserve"> </w:t>
      </w:r>
      <w:r w:rsidR="00DD730A">
        <w:rPr>
          <w:rFonts w:ascii="Times New Roman" w:hAnsi="Times New Roman" w:cs="Times New Roman"/>
          <w:sz w:val="28"/>
          <w:szCs w:val="28"/>
        </w:rPr>
        <w:br/>
      </w:r>
      <w:r w:rsidR="005527DA" w:rsidRPr="005527DA">
        <w:rPr>
          <w:rFonts w:ascii="Times New Roman" w:hAnsi="Times New Roman" w:cs="Times New Roman"/>
          <w:sz w:val="28"/>
          <w:szCs w:val="28"/>
        </w:rPr>
        <w:t>№</w:t>
      </w:r>
      <w:r w:rsidR="005527DA">
        <w:rPr>
          <w:rFonts w:ascii="Times New Roman" w:hAnsi="Times New Roman" w:cs="Times New Roman"/>
          <w:sz w:val="28"/>
          <w:szCs w:val="28"/>
        </w:rPr>
        <w:t xml:space="preserve"> 1232/12</w:t>
      </w:r>
      <w:r w:rsidR="005527DA" w:rsidRPr="005527DA">
        <w:rPr>
          <w:rFonts w:ascii="Times New Roman" w:hAnsi="Times New Roman" w:cs="Times New Roman"/>
          <w:sz w:val="28"/>
          <w:szCs w:val="28"/>
        </w:rPr>
        <w:t>), а также по результатам выявленных проблем на каждом отобранном рынке.</w:t>
      </w:r>
      <w:r w:rsidR="00691829">
        <w:rPr>
          <w:rFonts w:ascii="Times New Roman" w:hAnsi="Times New Roman" w:cs="Times New Roman"/>
          <w:sz w:val="28"/>
          <w:szCs w:val="28"/>
        </w:rPr>
        <w:t xml:space="preserve"> </w:t>
      </w:r>
    </w:p>
    <w:p w14:paraId="594E3006" w14:textId="77777777" w:rsidR="007226F4" w:rsidRDefault="007226F4" w:rsidP="007226F4">
      <w:pPr>
        <w:autoSpaceDE w:val="0"/>
        <w:autoSpaceDN w:val="0"/>
        <w:adjustRightInd w:val="0"/>
        <w:spacing w:after="0" w:line="240" w:lineRule="auto"/>
        <w:ind w:firstLine="708"/>
        <w:jc w:val="both"/>
        <w:rPr>
          <w:rFonts w:ascii="Times New Roman" w:hAnsi="Times New Roman" w:cs="Times New Roman"/>
          <w:sz w:val="28"/>
          <w:szCs w:val="28"/>
        </w:rPr>
      </w:pPr>
    </w:p>
    <w:tbl>
      <w:tblPr>
        <w:tblStyle w:val="a8"/>
        <w:tblW w:w="0" w:type="auto"/>
        <w:tblLook w:val="04A0" w:firstRow="1" w:lastRow="0" w:firstColumn="1" w:lastColumn="0" w:noHBand="0" w:noVBand="1"/>
      </w:tblPr>
      <w:tblGrid>
        <w:gridCol w:w="773"/>
        <w:gridCol w:w="3070"/>
        <w:gridCol w:w="5502"/>
      </w:tblGrid>
      <w:tr w:rsidR="005527DA" w14:paraId="543231A7" w14:textId="77777777" w:rsidTr="005527DA">
        <w:tc>
          <w:tcPr>
            <w:tcW w:w="781" w:type="dxa"/>
          </w:tcPr>
          <w:p w14:paraId="2795295A"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п/п</w:t>
            </w:r>
          </w:p>
        </w:tc>
        <w:tc>
          <w:tcPr>
            <w:tcW w:w="3070" w:type="dxa"/>
          </w:tcPr>
          <w:p w14:paraId="20602D00" w14:textId="77777777" w:rsidR="005527DA" w:rsidRDefault="005527DA" w:rsidP="005527DA">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Наименование рынка</w:t>
            </w:r>
          </w:p>
        </w:tc>
        <w:tc>
          <w:tcPr>
            <w:tcW w:w="5613" w:type="dxa"/>
          </w:tcPr>
          <w:p w14:paraId="24AB2188" w14:textId="77777777" w:rsidR="005527DA" w:rsidRDefault="005527DA" w:rsidP="005527DA">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Обоснование выбора</w:t>
            </w:r>
          </w:p>
        </w:tc>
      </w:tr>
      <w:tr w:rsidR="005527DA" w14:paraId="5A0B8AA9" w14:textId="77777777" w:rsidTr="005527DA">
        <w:tc>
          <w:tcPr>
            <w:tcW w:w="781" w:type="dxa"/>
          </w:tcPr>
          <w:p w14:paraId="24A7A5F1"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1</w:t>
            </w:r>
          </w:p>
        </w:tc>
        <w:tc>
          <w:tcPr>
            <w:tcW w:w="3070" w:type="dxa"/>
          </w:tcPr>
          <w:p w14:paraId="4E95D2F6" w14:textId="77777777" w:rsidR="005527DA" w:rsidRDefault="005527DA" w:rsidP="00243449">
            <w:pPr>
              <w:autoSpaceDE w:val="0"/>
              <w:autoSpaceDN w:val="0"/>
              <w:adjustRightInd w:val="0"/>
              <w:rPr>
                <w:rFonts w:ascii="Times New Roman" w:hAnsi="Times New Roman" w:cs="Times New Roman"/>
                <w:sz w:val="28"/>
                <w:szCs w:val="28"/>
              </w:rPr>
            </w:pPr>
            <w:r w:rsidRPr="007226F4">
              <w:rPr>
                <w:rFonts w:ascii="Times New Roman" w:hAnsi="Times New Roman" w:cs="Times New Roman"/>
                <w:sz w:val="28"/>
                <w:szCs w:val="28"/>
              </w:rPr>
              <w:t>Рынок услуг розничной торговли лекарственными препаратами, медицинскими изделиями и сопутствующими товарами</w:t>
            </w:r>
          </w:p>
        </w:tc>
        <w:tc>
          <w:tcPr>
            <w:tcW w:w="5613" w:type="dxa"/>
          </w:tcPr>
          <w:p w14:paraId="64CAFAFC"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необходимость привлечения частных фармацевтических организаций в отдаленные и малочисленные районы Республики Алтай  </w:t>
            </w:r>
          </w:p>
        </w:tc>
      </w:tr>
      <w:tr w:rsidR="005527DA" w14:paraId="100D4DD7" w14:textId="77777777" w:rsidTr="005527DA">
        <w:tc>
          <w:tcPr>
            <w:tcW w:w="781" w:type="dxa"/>
          </w:tcPr>
          <w:p w14:paraId="07D34B91"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w:t>
            </w:r>
          </w:p>
        </w:tc>
        <w:tc>
          <w:tcPr>
            <w:tcW w:w="3070" w:type="dxa"/>
          </w:tcPr>
          <w:p w14:paraId="5006A8CE" w14:textId="77777777" w:rsidR="005527DA" w:rsidRPr="000F69E6" w:rsidRDefault="005527DA" w:rsidP="00243449">
            <w:pPr>
              <w:autoSpaceDE w:val="0"/>
              <w:autoSpaceDN w:val="0"/>
              <w:adjustRightInd w:val="0"/>
              <w:rPr>
                <w:rFonts w:ascii="Times New Roman" w:hAnsi="Times New Roman" w:cs="Times New Roman"/>
                <w:sz w:val="28"/>
                <w:szCs w:val="28"/>
              </w:rPr>
            </w:pPr>
            <w:r w:rsidRPr="000F69E6">
              <w:rPr>
                <w:rFonts w:ascii="Times New Roman" w:hAnsi="Times New Roman" w:cs="Times New Roman"/>
                <w:sz w:val="28"/>
                <w:szCs w:val="28"/>
              </w:rPr>
              <w:t>Рынок медицинских услуг</w:t>
            </w:r>
          </w:p>
        </w:tc>
        <w:tc>
          <w:tcPr>
            <w:tcW w:w="5613" w:type="dxa"/>
          </w:tcPr>
          <w:p w14:paraId="2A86CA58" w14:textId="77777777" w:rsidR="005527DA" w:rsidRDefault="005527DA" w:rsidP="007226F4">
            <w:pPr>
              <w:autoSpaceDE w:val="0"/>
              <w:autoSpaceDN w:val="0"/>
              <w:adjustRightInd w:val="0"/>
              <w:jc w:val="both"/>
              <w:rPr>
                <w:rFonts w:ascii="Times New Roman" w:hAnsi="Times New Roman" w:cs="Times New Roman"/>
                <w:sz w:val="28"/>
                <w:szCs w:val="28"/>
              </w:rPr>
            </w:pPr>
            <w:r w:rsidRPr="008A4322">
              <w:rPr>
                <w:rFonts w:ascii="Times New Roman" w:hAnsi="Times New Roman" w:cs="Times New Roman"/>
                <w:bCs/>
                <w:sz w:val="28"/>
                <w:szCs w:val="28"/>
              </w:rPr>
              <w:t xml:space="preserve">высокая степень влияния развития конкурентной среды на указанном рынке услуг на качество жизни населения Республики Алтай обуславливает необходимость его определения в качестве социально-значимого рынка товаров, работ и услуг Республики Алтай для </w:t>
            </w:r>
            <w:r>
              <w:rPr>
                <w:rFonts w:ascii="Times New Roman" w:hAnsi="Times New Roman" w:cs="Times New Roman"/>
                <w:bCs/>
                <w:sz w:val="28"/>
                <w:szCs w:val="28"/>
              </w:rPr>
              <w:t>содействия развитию конкуренции</w:t>
            </w:r>
          </w:p>
        </w:tc>
      </w:tr>
      <w:tr w:rsidR="005527DA" w14:paraId="0FB91819" w14:textId="77777777" w:rsidTr="005527DA">
        <w:tc>
          <w:tcPr>
            <w:tcW w:w="781" w:type="dxa"/>
          </w:tcPr>
          <w:p w14:paraId="696FE999"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3</w:t>
            </w:r>
          </w:p>
        </w:tc>
        <w:tc>
          <w:tcPr>
            <w:tcW w:w="3070" w:type="dxa"/>
          </w:tcPr>
          <w:p w14:paraId="05619124" w14:textId="77777777" w:rsidR="005527DA" w:rsidRPr="000F69E6" w:rsidRDefault="005527DA" w:rsidP="00243449">
            <w:pPr>
              <w:autoSpaceDE w:val="0"/>
              <w:autoSpaceDN w:val="0"/>
              <w:adjustRightInd w:val="0"/>
              <w:rPr>
                <w:rFonts w:ascii="Times New Roman" w:hAnsi="Times New Roman" w:cs="Times New Roman"/>
                <w:sz w:val="28"/>
                <w:szCs w:val="28"/>
              </w:rPr>
            </w:pPr>
            <w:r w:rsidRPr="007226F4">
              <w:rPr>
                <w:rFonts w:ascii="Times New Roman" w:hAnsi="Times New Roman" w:cs="Times New Roman"/>
                <w:sz w:val="28"/>
                <w:szCs w:val="28"/>
              </w:rPr>
              <w:t>Рынок социальных услуг</w:t>
            </w:r>
          </w:p>
        </w:tc>
        <w:tc>
          <w:tcPr>
            <w:tcW w:w="5613" w:type="dxa"/>
          </w:tcPr>
          <w:p w14:paraId="0B09BD8A" w14:textId="77777777" w:rsidR="005527DA" w:rsidRPr="008A4322" w:rsidRDefault="005527DA" w:rsidP="007226F4">
            <w:pPr>
              <w:autoSpaceDE w:val="0"/>
              <w:autoSpaceDN w:val="0"/>
              <w:adjustRightInd w:val="0"/>
              <w:jc w:val="both"/>
              <w:rPr>
                <w:rFonts w:ascii="Times New Roman" w:hAnsi="Times New Roman" w:cs="Times New Roman"/>
                <w:bCs/>
                <w:sz w:val="28"/>
                <w:szCs w:val="28"/>
              </w:rPr>
            </w:pPr>
            <w:r w:rsidRPr="008A4322">
              <w:rPr>
                <w:rFonts w:ascii="Times New Roman" w:hAnsi="Times New Roman" w:cs="Times New Roman"/>
                <w:bCs/>
                <w:sz w:val="28"/>
                <w:szCs w:val="28"/>
              </w:rPr>
              <w:t>развитие рынка социальных услуг является важным социально-экономическим фактором, имеющим как самостоятельное значение с точки зрения развития деятельности негосударственных организаций в сфере социальной защиты и обеспечения расширения занятости, так и в качестве общей меры, направленной на создание бла</w:t>
            </w:r>
            <w:r w:rsidR="00CB11B0">
              <w:rPr>
                <w:rFonts w:ascii="Times New Roman" w:hAnsi="Times New Roman" w:cs="Times New Roman"/>
                <w:bCs/>
                <w:sz w:val="28"/>
                <w:szCs w:val="28"/>
              </w:rPr>
              <w:t>гоприятного социального климата</w:t>
            </w:r>
            <w:r w:rsidRPr="008A4322">
              <w:rPr>
                <w:rFonts w:ascii="Times New Roman" w:hAnsi="Times New Roman" w:cs="Times New Roman"/>
                <w:bCs/>
                <w:sz w:val="28"/>
                <w:szCs w:val="28"/>
              </w:rPr>
              <w:t xml:space="preserve">      </w:t>
            </w:r>
          </w:p>
        </w:tc>
      </w:tr>
      <w:tr w:rsidR="005527DA" w14:paraId="54422A7A" w14:textId="77777777" w:rsidTr="005527DA">
        <w:tc>
          <w:tcPr>
            <w:tcW w:w="781" w:type="dxa"/>
          </w:tcPr>
          <w:p w14:paraId="4ADE3D11"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4</w:t>
            </w:r>
          </w:p>
        </w:tc>
        <w:tc>
          <w:tcPr>
            <w:tcW w:w="3070" w:type="dxa"/>
          </w:tcPr>
          <w:p w14:paraId="4AD981AD" w14:textId="77777777" w:rsidR="005527DA" w:rsidRPr="000F69E6" w:rsidRDefault="005527DA" w:rsidP="00243449">
            <w:pPr>
              <w:autoSpaceDE w:val="0"/>
              <w:autoSpaceDN w:val="0"/>
              <w:adjustRightInd w:val="0"/>
              <w:rPr>
                <w:rFonts w:ascii="Times New Roman" w:hAnsi="Times New Roman" w:cs="Times New Roman"/>
                <w:sz w:val="28"/>
                <w:szCs w:val="28"/>
              </w:rPr>
            </w:pPr>
            <w:r w:rsidRPr="007226F4">
              <w:rPr>
                <w:rFonts w:ascii="Times New Roman" w:hAnsi="Times New Roman" w:cs="Times New Roman"/>
                <w:sz w:val="28"/>
                <w:szCs w:val="28"/>
              </w:rPr>
              <w:t>Рынок услуг дошкольного образования</w:t>
            </w:r>
          </w:p>
        </w:tc>
        <w:tc>
          <w:tcPr>
            <w:tcW w:w="5613" w:type="dxa"/>
          </w:tcPr>
          <w:p w14:paraId="1550B526" w14:textId="77777777" w:rsidR="005527DA" w:rsidRDefault="005527DA" w:rsidP="00C82C3C">
            <w:pPr>
              <w:autoSpaceDE w:val="0"/>
              <w:autoSpaceDN w:val="0"/>
              <w:adjustRightInd w:val="0"/>
              <w:jc w:val="both"/>
              <w:rPr>
                <w:rFonts w:ascii="Times New Roman" w:hAnsi="Times New Roman" w:cs="Times New Roman"/>
                <w:sz w:val="28"/>
                <w:szCs w:val="28"/>
              </w:rPr>
            </w:pPr>
            <w:r w:rsidRPr="00A275B7">
              <w:rPr>
                <w:rFonts w:ascii="Times New Roman" w:hAnsi="Times New Roman" w:cs="Times New Roman"/>
                <w:sz w:val="28"/>
                <w:szCs w:val="28"/>
              </w:rPr>
              <w:t>обесп</w:t>
            </w:r>
            <w:r>
              <w:rPr>
                <w:rFonts w:ascii="Times New Roman" w:hAnsi="Times New Roman" w:cs="Times New Roman"/>
                <w:sz w:val="28"/>
                <w:szCs w:val="28"/>
              </w:rPr>
              <w:t>ечение</w:t>
            </w:r>
            <w:r w:rsidRPr="00A275B7">
              <w:rPr>
                <w:rFonts w:ascii="Times New Roman" w:hAnsi="Times New Roman" w:cs="Times New Roman"/>
                <w:sz w:val="28"/>
                <w:szCs w:val="28"/>
              </w:rPr>
              <w:t xml:space="preserve"> доступности и современного качества в системе дошкольного образования не только </w:t>
            </w:r>
            <w:r>
              <w:rPr>
                <w:rFonts w:ascii="Times New Roman" w:hAnsi="Times New Roman" w:cs="Times New Roman"/>
                <w:sz w:val="28"/>
                <w:szCs w:val="28"/>
              </w:rPr>
              <w:t>государственными и муниципальными организациями</w:t>
            </w:r>
            <w:r w:rsidRPr="00A275B7">
              <w:rPr>
                <w:rFonts w:ascii="Times New Roman" w:hAnsi="Times New Roman" w:cs="Times New Roman"/>
                <w:sz w:val="28"/>
                <w:szCs w:val="28"/>
              </w:rPr>
              <w:t xml:space="preserve">, но и </w:t>
            </w:r>
            <w:r>
              <w:rPr>
                <w:rFonts w:ascii="Times New Roman" w:hAnsi="Times New Roman" w:cs="Times New Roman"/>
                <w:sz w:val="28"/>
                <w:szCs w:val="28"/>
              </w:rPr>
              <w:t>частными образовательными организациями</w:t>
            </w:r>
            <w:r w:rsidRPr="00A275B7">
              <w:rPr>
                <w:rFonts w:ascii="Times New Roman" w:hAnsi="Times New Roman" w:cs="Times New Roman"/>
                <w:sz w:val="28"/>
                <w:szCs w:val="28"/>
              </w:rPr>
              <w:t xml:space="preserve"> и индивидуальны</w:t>
            </w:r>
            <w:r>
              <w:rPr>
                <w:rFonts w:ascii="Times New Roman" w:hAnsi="Times New Roman" w:cs="Times New Roman"/>
                <w:sz w:val="28"/>
                <w:szCs w:val="28"/>
              </w:rPr>
              <w:t>ми предпринимателями</w:t>
            </w:r>
            <w:r w:rsidRPr="00A275B7">
              <w:rPr>
                <w:rFonts w:ascii="Times New Roman" w:hAnsi="Times New Roman" w:cs="Times New Roman"/>
                <w:sz w:val="28"/>
                <w:szCs w:val="28"/>
              </w:rPr>
              <w:t>, реализующих программы дошкольного образования, услуги по присмотру и уходу за детьми дошкольного возраста</w:t>
            </w:r>
          </w:p>
        </w:tc>
      </w:tr>
      <w:tr w:rsidR="005527DA" w14:paraId="27EBA425" w14:textId="77777777" w:rsidTr="005527DA">
        <w:tc>
          <w:tcPr>
            <w:tcW w:w="781" w:type="dxa"/>
          </w:tcPr>
          <w:p w14:paraId="09646297"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lastRenderedPageBreak/>
              <w:t>5</w:t>
            </w:r>
          </w:p>
        </w:tc>
        <w:tc>
          <w:tcPr>
            <w:tcW w:w="3070" w:type="dxa"/>
          </w:tcPr>
          <w:p w14:paraId="6B26ED48" w14:textId="77777777" w:rsidR="005527DA" w:rsidRPr="000F69E6" w:rsidRDefault="005527DA" w:rsidP="00243449">
            <w:pPr>
              <w:autoSpaceDE w:val="0"/>
              <w:autoSpaceDN w:val="0"/>
              <w:adjustRightInd w:val="0"/>
              <w:rPr>
                <w:rFonts w:ascii="Times New Roman" w:hAnsi="Times New Roman" w:cs="Times New Roman"/>
                <w:sz w:val="28"/>
                <w:szCs w:val="28"/>
              </w:rPr>
            </w:pPr>
            <w:r w:rsidRPr="007226F4">
              <w:rPr>
                <w:rFonts w:ascii="Times New Roman" w:hAnsi="Times New Roman" w:cs="Times New Roman"/>
                <w:sz w:val="28"/>
                <w:szCs w:val="28"/>
              </w:rPr>
              <w:t>Рынок услуг среднего профессионального образования</w:t>
            </w:r>
          </w:p>
        </w:tc>
        <w:tc>
          <w:tcPr>
            <w:tcW w:w="5613" w:type="dxa"/>
          </w:tcPr>
          <w:p w14:paraId="4F69C65C"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необходимость привлечения</w:t>
            </w:r>
            <w:r w:rsidR="00243449">
              <w:rPr>
                <w:rFonts w:ascii="Times New Roman" w:hAnsi="Times New Roman" w:cs="Times New Roman"/>
                <w:sz w:val="28"/>
                <w:szCs w:val="28"/>
              </w:rPr>
              <w:t xml:space="preserve"> профессиональных </w:t>
            </w:r>
            <w:r w:rsidRPr="00884AEB">
              <w:rPr>
                <w:rFonts w:ascii="Times New Roman" w:hAnsi="Times New Roman" w:cs="Times New Roman"/>
                <w:sz w:val="28"/>
                <w:szCs w:val="28"/>
              </w:rPr>
              <w:t>образовательных организаций частной</w:t>
            </w:r>
            <w:r>
              <w:rPr>
                <w:rFonts w:ascii="Times New Roman" w:hAnsi="Times New Roman" w:cs="Times New Roman"/>
                <w:sz w:val="28"/>
                <w:szCs w:val="28"/>
              </w:rPr>
              <w:t xml:space="preserve"> </w:t>
            </w:r>
            <w:r w:rsidRPr="00884AEB">
              <w:rPr>
                <w:rFonts w:ascii="Times New Roman" w:hAnsi="Times New Roman" w:cs="Times New Roman"/>
                <w:sz w:val="28"/>
                <w:szCs w:val="28"/>
              </w:rPr>
              <w:t>формы собственности к разработке</w:t>
            </w:r>
            <w:r>
              <w:rPr>
                <w:rFonts w:ascii="Times New Roman" w:hAnsi="Times New Roman" w:cs="Times New Roman"/>
                <w:sz w:val="28"/>
                <w:szCs w:val="28"/>
              </w:rPr>
              <w:t xml:space="preserve"> </w:t>
            </w:r>
            <w:r w:rsidR="00243449">
              <w:rPr>
                <w:rFonts w:ascii="Times New Roman" w:hAnsi="Times New Roman" w:cs="Times New Roman"/>
                <w:sz w:val="28"/>
                <w:szCs w:val="28"/>
              </w:rPr>
              <w:t xml:space="preserve">программ подготовки </w:t>
            </w:r>
            <w:r w:rsidRPr="00884AEB">
              <w:rPr>
                <w:rFonts w:ascii="Times New Roman" w:hAnsi="Times New Roman" w:cs="Times New Roman"/>
                <w:sz w:val="28"/>
                <w:szCs w:val="28"/>
              </w:rPr>
              <w:t>кадр</w:t>
            </w:r>
            <w:r w:rsidR="00243449">
              <w:rPr>
                <w:rFonts w:ascii="Times New Roman" w:hAnsi="Times New Roman" w:cs="Times New Roman"/>
                <w:sz w:val="28"/>
                <w:szCs w:val="28"/>
              </w:rPr>
              <w:t xml:space="preserve">ов по наиболее востребованным и </w:t>
            </w:r>
            <w:r w:rsidRPr="00884AEB">
              <w:rPr>
                <w:rFonts w:ascii="Times New Roman" w:hAnsi="Times New Roman" w:cs="Times New Roman"/>
                <w:sz w:val="28"/>
                <w:szCs w:val="28"/>
              </w:rPr>
              <w:t>перспективным профессиям</w:t>
            </w:r>
          </w:p>
        </w:tc>
      </w:tr>
      <w:tr w:rsidR="005527DA" w14:paraId="174BDC63" w14:textId="77777777" w:rsidTr="005527DA">
        <w:tc>
          <w:tcPr>
            <w:tcW w:w="781" w:type="dxa"/>
          </w:tcPr>
          <w:p w14:paraId="1604E86D"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6</w:t>
            </w:r>
          </w:p>
        </w:tc>
        <w:tc>
          <w:tcPr>
            <w:tcW w:w="3070" w:type="dxa"/>
          </w:tcPr>
          <w:p w14:paraId="55554DED" w14:textId="77777777" w:rsidR="005527DA" w:rsidRPr="000F69E6" w:rsidRDefault="005527DA" w:rsidP="00243449">
            <w:pPr>
              <w:autoSpaceDE w:val="0"/>
              <w:autoSpaceDN w:val="0"/>
              <w:adjustRightInd w:val="0"/>
              <w:rPr>
                <w:rFonts w:ascii="Times New Roman" w:hAnsi="Times New Roman" w:cs="Times New Roman"/>
                <w:sz w:val="28"/>
                <w:szCs w:val="28"/>
              </w:rPr>
            </w:pPr>
            <w:r w:rsidRPr="007226F4">
              <w:rPr>
                <w:rFonts w:ascii="Times New Roman" w:hAnsi="Times New Roman" w:cs="Times New Roman"/>
                <w:sz w:val="28"/>
                <w:szCs w:val="28"/>
              </w:rPr>
              <w:t>Рынок услуг отдыха и оздоровления детей</w:t>
            </w:r>
          </w:p>
        </w:tc>
        <w:tc>
          <w:tcPr>
            <w:tcW w:w="5613" w:type="dxa"/>
          </w:tcPr>
          <w:p w14:paraId="449B5D02"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bCs/>
                <w:sz w:val="28"/>
                <w:szCs w:val="28"/>
              </w:rPr>
              <w:t>в</w:t>
            </w:r>
            <w:r w:rsidRPr="008A4322">
              <w:rPr>
                <w:rFonts w:ascii="Times New Roman" w:hAnsi="Times New Roman" w:cs="Times New Roman"/>
                <w:bCs/>
                <w:sz w:val="28"/>
                <w:szCs w:val="28"/>
              </w:rPr>
              <w:t>ысокая степень влияния развития конкурентной среды на указанном рынке услуг на качество жизни населения Республики Алтай обуславливает необходимость его определения в качестве социально-значимого рынка товаров, работ и услуг Республики Алтай для содействия развитию конкуренции.</w:t>
            </w:r>
          </w:p>
        </w:tc>
      </w:tr>
      <w:tr w:rsidR="005527DA" w14:paraId="647EDC9D" w14:textId="77777777" w:rsidTr="005527DA">
        <w:tc>
          <w:tcPr>
            <w:tcW w:w="781" w:type="dxa"/>
          </w:tcPr>
          <w:p w14:paraId="54528074"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7</w:t>
            </w:r>
          </w:p>
        </w:tc>
        <w:tc>
          <w:tcPr>
            <w:tcW w:w="3070" w:type="dxa"/>
          </w:tcPr>
          <w:p w14:paraId="7C16CEB5" w14:textId="77777777" w:rsidR="005527DA" w:rsidRPr="000F69E6" w:rsidRDefault="005527DA" w:rsidP="00243449">
            <w:pPr>
              <w:autoSpaceDE w:val="0"/>
              <w:autoSpaceDN w:val="0"/>
              <w:adjustRightInd w:val="0"/>
              <w:rPr>
                <w:rFonts w:ascii="Times New Roman" w:hAnsi="Times New Roman" w:cs="Times New Roman"/>
                <w:sz w:val="28"/>
                <w:szCs w:val="28"/>
              </w:rPr>
            </w:pPr>
            <w:r w:rsidRPr="007226F4">
              <w:rPr>
                <w:rFonts w:ascii="Times New Roman" w:hAnsi="Times New Roman" w:cs="Times New Roman"/>
                <w:sz w:val="28"/>
                <w:szCs w:val="28"/>
              </w:rPr>
              <w:t>Рынок ритуальных услуг</w:t>
            </w:r>
          </w:p>
        </w:tc>
        <w:tc>
          <w:tcPr>
            <w:tcW w:w="5613" w:type="dxa"/>
          </w:tcPr>
          <w:p w14:paraId="1204FD87" w14:textId="77777777" w:rsidR="005527DA" w:rsidRDefault="005527DA" w:rsidP="007226F4">
            <w:pPr>
              <w:autoSpaceDE w:val="0"/>
              <w:autoSpaceDN w:val="0"/>
              <w:adjustRightInd w:val="0"/>
              <w:jc w:val="both"/>
              <w:rPr>
                <w:rFonts w:ascii="Times New Roman" w:hAnsi="Times New Roman" w:cs="Times New Roman"/>
                <w:sz w:val="28"/>
                <w:szCs w:val="28"/>
              </w:rPr>
            </w:pPr>
            <w:r w:rsidRPr="00884AEB">
              <w:rPr>
                <w:rFonts w:ascii="Times New Roman" w:hAnsi="Times New Roman" w:cs="Times New Roman"/>
                <w:sz w:val="28"/>
                <w:szCs w:val="28"/>
              </w:rPr>
              <w:t>необходимость мониторинга рынка в целях разработки мер, влияющих на развитие конкуренции</w:t>
            </w:r>
          </w:p>
        </w:tc>
      </w:tr>
      <w:tr w:rsidR="005527DA" w14:paraId="2274DA3F" w14:textId="77777777" w:rsidTr="005527DA">
        <w:tc>
          <w:tcPr>
            <w:tcW w:w="781" w:type="dxa"/>
          </w:tcPr>
          <w:p w14:paraId="71E25231"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8</w:t>
            </w:r>
          </w:p>
        </w:tc>
        <w:tc>
          <w:tcPr>
            <w:tcW w:w="3070" w:type="dxa"/>
          </w:tcPr>
          <w:p w14:paraId="127815DE" w14:textId="77777777" w:rsidR="005527DA" w:rsidRPr="000F69E6" w:rsidRDefault="005527DA" w:rsidP="00243449">
            <w:pPr>
              <w:autoSpaceDE w:val="0"/>
              <w:autoSpaceDN w:val="0"/>
              <w:adjustRightInd w:val="0"/>
              <w:rPr>
                <w:rFonts w:ascii="Times New Roman" w:hAnsi="Times New Roman" w:cs="Times New Roman"/>
                <w:sz w:val="28"/>
                <w:szCs w:val="28"/>
              </w:rPr>
            </w:pPr>
            <w:r w:rsidRPr="007226F4">
              <w:rPr>
                <w:rFonts w:ascii="Times New Roman" w:hAnsi="Times New Roman" w:cs="Times New Roman"/>
                <w:sz w:val="28"/>
                <w:szCs w:val="28"/>
              </w:rPr>
              <w:t>Рынок племенного животноводства</w:t>
            </w:r>
          </w:p>
        </w:tc>
        <w:tc>
          <w:tcPr>
            <w:tcW w:w="5613" w:type="dxa"/>
          </w:tcPr>
          <w:p w14:paraId="23EBA710"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необходимость изучения</w:t>
            </w:r>
            <w:r w:rsidRPr="008A4322">
              <w:rPr>
                <w:rFonts w:ascii="Times New Roman" w:hAnsi="Times New Roman" w:cs="Times New Roman"/>
                <w:sz w:val="28"/>
                <w:szCs w:val="28"/>
              </w:rPr>
              <w:t xml:space="preserve"> конъюнктуры рынка и содействие сбыту продукции</w:t>
            </w:r>
          </w:p>
        </w:tc>
      </w:tr>
      <w:tr w:rsidR="005527DA" w14:paraId="70FE93F7" w14:textId="77777777" w:rsidTr="005527DA">
        <w:tc>
          <w:tcPr>
            <w:tcW w:w="781" w:type="dxa"/>
          </w:tcPr>
          <w:p w14:paraId="77E556A9"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9</w:t>
            </w:r>
          </w:p>
        </w:tc>
        <w:tc>
          <w:tcPr>
            <w:tcW w:w="3070" w:type="dxa"/>
          </w:tcPr>
          <w:p w14:paraId="343A7EF1" w14:textId="77777777" w:rsidR="005527DA" w:rsidRDefault="005527DA" w:rsidP="00243449">
            <w:pPr>
              <w:autoSpaceDE w:val="0"/>
              <w:autoSpaceDN w:val="0"/>
              <w:adjustRightInd w:val="0"/>
              <w:rPr>
                <w:rFonts w:ascii="Times New Roman" w:hAnsi="Times New Roman" w:cs="Times New Roman"/>
                <w:sz w:val="28"/>
                <w:szCs w:val="28"/>
              </w:rPr>
            </w:pPr>
            <w:r w:rsidRPr="007226F4">
              <w:rPr>
                <w:rFonts w:ascii="Times New Roman" w:hAnsi="Times New Roman" w:cs="Times New Roman"/>
                <w:sz w:val="28"/>
                <w:szCs w:val="28"/>
              </w:rPr>
              <w:t>Рынок семеноводства</w:t>
            </w:r>
          </w:p>
        </w:tc>
        <w:tc>
          <w:tcPr>
            <w:tcW w:w="5613" w:type="dxa"/>
          </w:tcPr>
          <w:p w14:paraId="4324AC9B" w14:textId="77777777" w:rsidR="005527DA" w:rsidRDefault="005527DA" w:rsidP="007226F4">
            <w:pPr>
              <w:autoSpaceDE w:val="0"/>
              <w:autoSpaceDN w:val="0"/>
              <w:adjustRightInd w:val="0"/>
              <w:jc w:val="both"/>
              <w:rPr>
                <w:rFonts w:ascii="Times New Roman" w:hAnsi="Times New Roman" w:cs="Times New Roman"/>
                <w:sz w:val="28"/>
                <w:szCs w:val="28"/>
              </w:rPr>
            </w:pPr>
            <w:r w:rsidRPr="00884AEB">
              <w:rPr>
                <w:rFonts w:ascii="Times New Roman" w:hAnsi="Times New Roman" w:cs="Times New Roman"/>
                <w:sz w:val="28"/>
                <w:szCs w:val="28"/>
              </w:rPr>
              <w:t>необходимость мониторинга рынка в целях разработки мер, влияющих на развитие конкуренции</w:t>
            </w:r>
          </w:p>
        </w:tc>
      </w:tr>
      <w:tr w:rsidR="005527DA" w14:paraId="343B794D" w14:textId="77777777" w:rsidTr="005527DA">
        <w:tc>
          <w:tcPr>
            <w:tcW w:w="781" w:type="dxa"/>
          </w:tcPr>
          <w:p w14:paraId="717F6CE1"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10</w:t>
            </w:r>
          </w:p>
        </w:tc>
        <w:tc>
          <w:tcPr>
            <w:tcW w:w="3070" w:type="dxa"/>
          </w:tcPr>
          <w:p w14:paraId="4080E135" w14:textId="77777777" w:rsidR="005527DA" w:rsidRDefault="005527DA" w:rsidP="00243449">
            <w:pPr>
              <w:autoSpaceDE w:val="0"/>
              <w:autoSpaceDN w:val="0"/>
              <w:adjustRightInd w:val="0"/>
              <w:rPr>
                <w:rFonts w:ascii="Times New Roman" w:hAnsi="Times New Roman" w:cs="Times New Roman"/>
                <w:sz w:val="28"/>
                <w:szCs w:val="28"/>
              </w:rPr>
            </w:pPr>
            <w:r w:rsidRPr="007226F4">
              <w:rPr>
                <w:rFonts w:ascii="Times New Roman" w:hAnsi="Times New Roman" w:cs="Times New Roman"/>
                <w:sz w:val="28"/>
                <w:szCs w:val="28"/>
              </w:rPr>
              <w:t>Рынок жилищного строительства (за исключением Московского фонда реноваций жилой застройки и индивидуального жилищного строительства)</w:t>
            </w:r>
          </w:p>
        </w:tc>
        <w:tc>
          <w:tcPr>
            <w:tcW w:w="5613" w:type="dxa"/>
          </w:tcPr>
          <w:p w14:paraId="2B4C96A1" w14:textId="77777777" w:rsidR="005527DA" w:rsidRDefault="005527DA" w:rsidP="0001610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обеспечение</w:t>
            </w:r>
            <w:r w:rsidRPr="00016103">
              <w:rPr>
                <w:rFonts w:ascii="Times New Roman" w:hAnsi="Times New Roman" w:cs="Times New Roman"/>
                <w:sz w:val="28"/>
                <w:szCs w:val="28"/>
              </w:rPr>
              <w:t xml:space="preserve"> равного доступа к муниципальным услугам, необходимым для ведения предпринимательской деятельности в сфере строительства, путем создания единого механизма взаимодействия заявителя и разрешающих инстанций через информационные системы, используемые для предоставления государственных и муниципальных услуг</w:t>
            </w:r>
          </w:p>
        </w:tc>
      </w:tr>
      <w:tr w:rsidR="005527DA" w14:paraId="1CF64713" w14:textId="77777777" w:rsidTr="005527DA">
        <w:tc>
          <w:tcPr>
            <w:tcW w:w="781" w:type="dxa"/>
          </w:tcPr>
          <w:p w14:paraId="68A95E81"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11</w:t>
            </w:r>
          </w:p>
        </w:tc>
        <w:tc>
          <w:tcPr>
            <w:tcW w:w="3070" w:type="dxa"/>
          </w:tcPr>
          <w:p w14:paraId="449B6B68" w14:textId="77777777" w:rsidR="005527DA" w:rsidRDefault="005527DA" w:rsidP="00243449">
            <w:pPr>
              <w:autoSpaceDE w:val="0"/>
              <w:autoSpaceDN w:val="0"/>
              <w:adjustRightInd w:val="0"/>
              <w:rPr>
                <w:rFonts w:ascii="Times New Roman" w:hAnsi="Times New Roman" w:cs="Times New Roman"/>
                <w:sz w:val="28"/>
                <w:szCs w:val="28"/>
              </w:rPr>
            </w:pPr>
            <w:r w:rsidRPr="007226F4">
              <w:rPr>
                <w:rFonts w:ascii="Times New Roman" w:hAnsi="Times New Roman" w:cs="Times New Roman"/>
                <w:sz w:val="28"/>
                <w:szCs w:val="28"/>
              </w:rPr>
              <w:t>Рынок строительства объектов капитального строительства, за исключением жилищного и дорожного строительства</w:t>
            </w:r>
          </w:p>
        </w:tc>
        <w:tc>
          <w:tcPr>
            <w:tcW w:w="5613" w:type="dxa"/>
          </w:tcPr>
          <w:p w14:paraId="197447E1" w14:textId="77777777" w:rsidR="005527DA" w:rsidRDefault="005527DA" w:rsidP="007226F4">
            <w:pPr>
              <w:autoSpaceDE w:val="0"/>
              <w:autoSpaceDN w:val="0"/>
              <w:adjustRightInd w:val="0"/>
              <w:jc w:val="both"/>
              <w:rPr>
                <w:rFonts w:ascii="Times New Roman" w:hAnsi="Times New Roman" w:cs="Times New Roman"/>
                <w:sz w:val="28"/>
                <w:szCs w:val="28"/>
              </w:rPr>
            </w:pPr>
            <w:r w:rsidRPr="00016103">
              <w:rPr>
                <w:rFonts w:ascii="Times New Roman" w:hAnsi="Times New Roman" w:cs="Times New Roman"/>
                <w:sz w:val="28"/>
                <w:szCs w:val="28"/>
              </w:rPr>
              <w:t>создание условий для развития строительства на территории Республики Алтай</w:t>
            </w:r>
          </w:p>
        </w:tc>
      </w:tr>
      <w:tr w:rsidR="005527DA" w14:paraId="32E3FCA0" w14:textId="77777777" w:rsidTr="005527DA">
        <w:tc>
          <w:tcPr>
            <w:tcW w:w="781" w:type="dxa"/>
          </w:tcPr>
          <w:p w14:paraId="2F11708E"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12</w:t>
            </w:r>
          </w:p>
        </w:tc>
        <w:tc>
          <w:tcPr>
            <w:tcW w:w="3070" w:type="dxa"/>
          </w:tcPr>
          <w:p w14:paraId="4B17CA75" w14:textId="77777777" w:rsidR="005527DA" w:rsidRDefault="005527DA" w:rsidP="00243449">
            <w:pPr>
              <w:autoSpaceDE w:val="0"/>
              <w:autoSpaceDN w:val="0"/>
              <w:adjustRightInd w:val="0"/>
              <w:rPr>
                <w:rFonts w:ascii="Times New Roman" w:hAnsi="Times New Roman" w:cs="Times New Roman"/>
                <w:sz w:val="28"/>
                <w:szCs w:val="28"/>
              </w:rPr>
            </w:pPr>
            <w:r w:rsidRPr="007226F4">
              <w:rPr>
                <w:rFonts w:ascii="Times New Roman" w:hAnsi="Times New Roman" w:cs="Times New Roman"/>
                <w:sz w:val="28"/>
                <w:szCs w:val="28"/>
              </w:rPr>
              <w:t>Рынок дорожной деятельности (за исключением проектирования)</w:t>
            </w:r>
          </w:p>
        </w:tc>
        <w:tc>
          <w:tcPr>
            <w:tcW w:w="5613" w:type="dxa"/>
          </w:tcPr>
          <w:p w14:paraId="6ABEC04B" w14:textId="77777777" w:rsidR="005527DA" w:rsidRDefault="005527DA" w:rsidP="007226F4">
            <w:pPr>
              <w:autoSpaceDE w:val="0"/>
              <w:autoSpaceDN w:val="0"/>
              <w:adjustRightInd w:val="0"/>
              <w:jc w:val="both"/>
              <w:rPr>
                <w:rFonts w:ascii="Times New Roman" w:hAnsi="Times New Roman" w:cs="Times New Roman"/>
                <w:sz w:val="28"/>
                <w:szCs w:val="28"/>
              </w:rPr>
            </w:pPr>
            <w:r w:rsidRPr="00884AEB">
              <w:rPr>
                <w:rFonts w:ascii="Times New Roman" w:hAnsi="Times New Roman" w:cs="Times New Roman"/>
                <w:sz w:val="28"/>
                <w:szCs w:val="28"/>
              </w:rPr>
              <w:t>необходимость мониторинга рынка в целях разработки мер, влияющих на развитие конкуренции</w:t>
            </w:r>
          </w:p>
        </w:tc>
      </w:tr>
      <w:tr w:rsidR="005527DA" w14:paraId="4E6BFD44" w14:textId="77777777" w:rsidTr="005527DA">
        <w:tc>
          <w:tcPr>
            <w:tcW w:w="781" w:type="dxa"/>
          </w:tcPr>
          <w:p w14:paraId="6F5F57DF"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lastRenderedPageBreak/>
              <w:t>13</w:t>
            </w:r>
          </w:p>
        </w:tc>
        <w:tc>
          <w:tcPr>
            <w:tcW w:w="3070" w:type="dxa"/>
          </w:tcPr>
          <w:p w14:paraId="37BAE65F" w14:textId="77777777" w:rsidR="005527DA" w:rsidRDefault="005527DA" w:rsidP="00243449">
            <w:pPr>
              <w:autoSpaceDE w:val="0"/>
              <w:autoSpaceDN w:val="0"/>
              <w:adjustRightInd w:val="0"/>
              <w:rPr>
                <w:rFonts w:ascii="Times New Roman" w:hAnsi="Times New Roman" w:cs="Times New Roman"/>
                <w:sz w:val="28"/>
                <w:szCs w:val="28"/>
              </w:rPr>
            </w:pPr>
            <w:r w:rsidRPr="007226F4">
              <w:rPr>
                <w:rFonts w:ascii="Times New Roman" w:hAnsi="Times New Roman" w:cs="Times New Roman"/>
                <w:sz w:val="28"/>
                <w:szCs w:val="28"/>
              </w:rPr>
              <w:t>Рынок архитектурно-строительного проектирования</w:t>
            </w:r>
          </w:p>
        </w:tc>
        <w:tc>
          <w:tcPr>
            <w:tcW w:w="5613" w:type="dxa"/>
          </w:tcPr>
          <w:p w14:paraId="182494C5" w14:textId="77777777" w:rsidR="005527DA" w:rsidRDefault="005527DA" w:rsidP="0001610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с</w:t>
            </w:r>
            <w:r w:rsidRPr="00016103">
              <w:rPr>
                <w:rFonts w:ascii="Times New Roman" w:hAnsi="Times New Roman" w:cs="Times New Roman"/>
                <w:sz w:val="28"/>
                <w:szCs w:val="28"/>
              </w:rPr>
              <w:t>аморегулируемые организации в сфере архитектурно-строительного проектиро</w:t>
            </w:r>
            <w:r>
              <w:rPr>
                <w:rFonts w:ascii="Times New Roman" w:hAnsi="Times New Roman" w:cs="Times New Roman"/>
                <w:sz w:val="28"/>
                <w:szCs w:val="28"/>
              </w:rPr>
              <w:t>вания на территории Республики Алтай</w:t>
            </w:r>
            <w:r w:rsidRPr="00016103">
              <w:rPr>
                <w:rFonts w:ascii="Times New Roman" w:hAnsi="Times New Roman" w:cs="Times New Roman"/>
                <w:sz w:val="28"/>
                <w:szCs w:val="28"/>
              </w:rPr>
              <w:t xml:space="preserve"> отсутствуют, в связи с чем возникает проблема при проведении мониторинга хозяйствующих субъектов, осуществляющих деятельность на рынке</w:t>
            </w:r>
          </w:p>
        </w:tc>
      </w:tr>
      <w:tr w:rsidR="005527DA" w14:paraId="5C0FD7DC" w14:textId="77777777" w:rsidTr="005527DA">
        <w:tc>
          <w:tcPr>
            <w:tcW w:w="781" w:type="dxa"/>
          </w:tcPr>
          <w:p w14:paraId="1FE00048"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14</w:t>
            </w:r>
          </w:p>
        </w:tc>
        <w:tc>
          <w:tcPr>
            <w:tcW w:w="3070" w:type="dxa"/>
          </w:tcPr>
          <w:p w14:paraId="6F77972E" w14:textId="77777777" w:rsidR="005527DA" w:rsidRDefault="005527DA" w:rsidP="00243449">
            <w:pPr>
              <w:autoSpaceDE w:val="0"/>
              <w:autoSpaceDN w:val="0"/>
              <w:adjustRightInd w:val="0"/>
              <w:rPr>
                <w:rFonts w:ascii="Times New Roman" w:hAnsi="Times New Roman" w:cs="Times New Roman"/>
                <w:sz w:val="28"/>
                <w:szCs w:val="28"/>
              </w:rPr>
            </w:pPr>
            <w:r w:rsidRPr="007226F4">
              <w:rPr>
                <w:rFonts w:ascii="Times New Roman" w:hAnsi="Times New Roman" w:cs="Times New Roman"/>
                <w:sz w:val="28"/>
                <w:szCs w:val="28"/>
              </w:rPr>
              <w:t>Рынок вылова водных биоресурсов</w:t>
            </w:r>
          </w:p>
        </w:tc>
        <w:tc>
          <w:tcPr>
            <w:tcW w:w="5613" w:type="dxa"/>
          </w:tcPr>
          <w:p w14:paraId="59EFB56C" w14:textId="77777777" w:rsidR="005527DA" w:rsidRDefault="005527DA" w:rsidP="007226F4">
            <w:pPr>
              <w:autoSpaceDE w:val="0"/>
              <w:autoSpaceDN w:val="0"/>
              <w:adjustRightInd w:val="0"/>
              <w:jc w:val="both"/>
              <w:rPr>
                <w:rFonts w:ascii="Times New Roman" w:hAnsi="Times New Roman" w:cs="Times New Roman"/>
                <w:sz w:val="28"/>
                <w:szCs w:val="28"/>
              </w:rPr>
            </w:pPr>
            <w:r w:rsidRPr="00884AEB">
              <w:rPr>
                <w:rFonts w:ascii="Times New Roman" w:hAnsi="Times New Roman" w:cs="Times New Roman"/>
                <w:sz w:val="28"/>
                <w:szCs w:val="28"/>
              </w:rPr>
              <w:t>необходимость мониторинга рынка в целях разработки мер, влияющих на развитие конкуренции</w:t>
            </w:r>
          </w:p>
        </w:tc>
      </w:tr>
      <w:tr w:rsidR="005527DA" w14:paraId="7B00B91A" w14:textId="77777777" w:rsidTr="005527DA">
        <w:tc>
          <w:tcPr>
            <w:tcW w:w="781" w:type="dxa"/>
          </w:tcPr>
          <w:p w14:paraId="66D8F4C7"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15</w:t>
            </w:r>
          </w:p>
        </w:tc>
        <w:tc>
          <w:tcPr>
            <w:tcW w:w="3070" w:type="dxa"/>
          </w:tcPr>
          <w:p w14:paraId="2C3358AD" w14:textId="77777777" w:rsidR="005527DA" w:rsidRDefault="005527DA" w:rsidP="00243449">
            <w:pPr>
              <w:autoSpaceDE w:val="0"/>
              <w:autoSpaceDN w:val="0"/>
              <w:adjustRightInd w:val="0"/>
              <w:rPr>
                <w:rFonts w:ascii="Times New Roman" w:hAnsi="Times New Roman" w:cs="Times New Roman"/>
                <w:sz w:val="28"/>
                <w:szCs w:val="28"/>
              </w:rPr>
            </w:pPr>
            <w:r w:rsidRPr="007226F4">
              <w:rPr>
                <w:rFonts w:ascii="Times New Roman" w:hAnsi="Times New Roman" w:cs="Times New Roman"/>
                <w:sz w:val="28"/>
                <w:szCs w:val="28"/>
              </w:rPr>
              <w:t>Рынок кадастровых и землеустроительных работ</w:t>
            </w:r>
          </w:p>
        </w:tc>
        <w:tc>
          <w:tcPr>
            <w:tcW w:w="5613" w:type="dxa"/>
          </w:tcPr>
          <w:p w14:paraId="48DDAB48" w14:textId="77777777" w:rsidR="005527DA" w:rsidRDefault="005527DA" w:rsidP="007226F4">
            <w:pPr>
              <w:autoSpaceDE w:val="0"/>
              <w:autoSpaceDN w:val="0"/>
              <w:adjustRightInd w:val="0"/>
              <w:jc w:val="both"/>
              <w:rPr>
                <w:rFonts w:ascii="Times New Roman" w:hAnsi="Times New Roman" w:cs="Times New Roman"/>
                <w:sz w:val="28"/>
                <w:szCs w:val="28"/>
              </w:rPr>
            </w:pPr>
            <w:r w:rsidRPr="00884AEB">
              <w:rPr>
                <w:rFonts w:ascii="Times New Roman" w:hAnsi="Times New Roman" w:cs="Times New Roman"/>
                <w:sz w:val="28"/>
                <w:szCs w:val="28"/>
              </w:rPr>
              <w:t>необходимость мониторинга рынка в целях разра</w:t>
            </w:r>
            <w:r>
              <w:rPr>
                <w:rFonts w:ascii="Times New Roman" w:hAnsi="Times New Roman" w:cs="Times New Roman"/>
                <w:sz w:val="28"/>
                <w:szCs w:val="28"/>
              </w:rPr>
              <w:t xml:space="preserve">ботки мер, влияющих на развитие </w:t>
            </w:r>
            <w:r w:rsidRPr="00884AEB">
              <w:rPr>
                <w:rFonts w:ascii="Times New Roman" w:hAnsi="Times New Roman" w:cs="Times New Roman"/>
                <w:sz w:val="28"/>
                <w:szCs w:val="28"/>
              </w:rPr>
              <w:t>конкуренции</w:t>
            </w:r>
          </w:p>
        </w:tc>
      </w:tr>
      <w:tr w:rsidR="005527DA" w14:paraId="1365E0F5" w14:textId="77777777" w:rsidTr="005527DA">
        <w:tc>
          <w:tcPr>
            <w:tcW w:w="781" w:type="dxa"/>
          </w:tcPr>
          <w:p w14:paraId="65CA1361"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16</w:t>
            </w:r>
          </w:p>
        </w:tc>
        <w:tc>
          <w:tcPr>
            <w:tcW w:w="3070" w:type="dxa"/>
          </w:tcPr>
          <w:p w14:paraId="145650AD" w14:textId="77777777" w:rsidR="005527DA" w:rsidRDefault="005527DA" w:rsidP="00243449">
            <w:pPr>
              <w:autoSpaceDE w:val="0"/>
              <w:autoSpaceDN w:val="0"/>
              <w:adjustRightInd w:val="0"/>
              <w:rPr>
                <w:rFonts w:ascii="Times New Roman" w:hAnsi="Times New Roman" w:cs="Times New Roman"/>
                <w:sz w:val="28"/>
                <w:szCs w:val="28"/>
              </w:rPr>
            </w:pPr>
            <w:r w:rsidRPr="007226F4">
              <w:rPr>
                <w:rFonts w:ascii="Times New Roman" w:hAnsi="Times New Roman" w:cs="Times New Roman"/>
                <w:sz w:val="28"/>
                <w:szCs w:val="28"/>
              </w:rPr>
              <w:t>Рынок товарной аквакультуры (товарного рыбоводства)</w:t>
            </w:r>
          </w:p>
        </w:tc>
        <w:tc>
          <w:tcPr>
            <w:tcW w:w="5613" w:type="dxa"/>
          </w:tcPr>
          <w:p w14:paraId="4E61A78E" w14:textId="77777777" w:rsidR="005527DA" w:rsidRDefault="005527DA" w:rsidP="007226F4">
            <w:pPr>
              <w:autoSpaceDE w:val="0"/>
              <w:autoSpaceDN w:val="0"/>
              <w:adjustRightInd w:val="0"/>
              <w:jc w:val="both"/>
              <w:rPr>
                <w:rFonts w:ascii="Times New Roman" w:hAnsi="Times New Roman" w:cs="Times New Roman"/>
                <w:sz w:val="28"/>
                <w:szCs w:val="28"/>
              </w:rPr>
            </w:pPr>
            <w:r w:rsidRPr="00884AEB">
              <w:rPr>
                <w:rFonts w:ascii="Times New Roman" w:hAnsi="Times New Roman" w:cs="Times New Roman"/>
                <w:sz w:val="28"/>
                <w:szCs w:val="28"/>
              </w:rPr>
              <w:t>необходимость мониторинга рынка в целях разработки мер, влияющих на развитие конкуренции</w:t>
            </w:r>
          </w:p>
        </w:tc>
      </w:tr>
      <w:tr w:rsidR="005527DA" w14:paraId="7FF691CA" w14:textId="77777777" w:rsidTr="005527DA">
        <w:tc>
          <w:tcPr>
            <w:tcW w:w="781" w:type="dxa"/>
          </w:tcPr>
          <w:p w14:paraId="4673DFD6"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17</w:t>
            </w:r>
          </w:p>
        </w:tc>
        <w:tc>
          <w:tcPr>
            <w:tcW w:w="3070" w:type="dxa"/>
          </w:tcPr>
          <w:p w14:paraId="665EDD7F" w14:textId="77777777" w:rsidR="005527DA" w:rsidRDefault="005527DA" w:rsidP="00243449">
            <w:pPr>
              <w:autoSpaceDE w:val="0"/>
              <w:autoSpaceDN w:val="0"/>
              <w:adjustRightInd w:val="0"/>
              <w:rPr>
                <w:rFonts w:ascii="Times New Roman" w:hAnsi="Times New Roman" w:cs="Times New Roman"/>
                <w:sz w:val="28"/>
                <w:szCs w:val="28"/>
              </w:rPr>
            </w:pPr>
            <w:r w:rsidRPr="007226F4">
              <w:rPr>
                <w:rFonts w:ascii="Times New Roman" w:hAnsi="Times New Roman" w:cs="Times New Roman"/>
                <w:sz w:val="28"/>
                <w:szCs w:val="28"/>
              </w:rPr>
              <w:t>Рынок транспортирования твердых коммунальных отходов</w:t>
            </w:r>
          </w:p>
        </w:tc>
        <w:tc>
          <w:tcPr>
            <w:tcW w:w="5613" w:type="dxa"/>
          </w:tcPr>
          <w:p w14:paraId="60643949"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w:t>
            </w:r>
            <w:r w:rsidRPr="00016103">
              <w:rPr>
                <w:rFonts w:ascii="Times New Roman" w:hAnsi="Times New Roman" w:cs="Times New Roman"/>
                <w:sz w:val="28"/>
                <w:szCs w:val="28"/>
              </w:rPr>
              <w:t>сновной проблемой на рынке является качество оказываемых услуг, в связи с чем необходимо предпринимать меры по повышению качества услуг по транспортировке ТКО и обеспечению равного доступа хозяйствующих субъектов всех форм собственности к оказанию услуг на данном рынке.</w:t>
            </w:r>
          </w:p>
        </w:tc>
      </w:tr>
      <w:tr w:rsidR="005527DA" w14:paraId="5DDF4194" w14:textId="77777777" w:rsidTr="005527DA">
        <w:tc>
          <w:tcPr>
            <w:tcW w:w="781" w:type="dxa"/>
          </w:tcPr>
          <w:p w14:paraId="3143DE48"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18</w:t>
            </w:r>
          </w:p>
        </w:tc>
        <w:tc>
          <w:tcPr>
            <w:tcW w:w="3070" w:type="dxa"/>
          </w:tcPr>
          <w:p w14:paraId="13B33937" w14:textId="77777777" w:rsidR="005527DA" w:rsidRDefault="005527DA" w:rsidP="00243449">
            <w:pPr>
              <w:autoSpaceDE w:val="0"/>
              <w:autoSpaceDN w:val="0"/>
              <w:adjustRightInd w:val="0"/>
              <w:rPr>
                <w:rFonts w:ascii="Times New Roman" w:hAnsi="Times New Roman" w:cs="Times New Roman"/>
                <w:sz w:val="28"/>
                <w:szCs w:val="28"/>
              </w:rPr>
            </w:pPr>
            <w:r w:rsidRPr="007226F4">
              <w:rPr>
                <w:rFonts w:ascii="Times New Roman" w:hAnsi="Times New Roman" w:cs="Times New Roman"/>
                <w:sz w:val="28"/>
                <w:szCs w:val="28"/>
              </w:rPr>
              <w:t>Рынок благоустройства городской среды</w:t>
            </w:r>
          </w:p>
        </w:tc>
        <w:tc>
          <w:tcPr>
            <w:tcW w:w="5613" w:type="dxa"/>
          </w:tcPr>
          <w:p w14:paraId="5DA6AA47"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привлечение</w:t>
            </w:r>
            <w:r w:rsidRPr="00FD2A5B">
              <w:rPr>
                <w:rFonts w:ascii="Times New Roman" w:hAnsi="Times New Roman" w:cs="Times New Roman"/>
                <w:sz w:val="28"/>
                <w:szCs w:val="28"/>
              </w:rPr>
              <w:t xml:space="preserve"> хозяйствующих субъектов частного сектора на товарном рынке благоустройства общественных территорий в рамках реализации федерального проекта «Формирование комфортной городской среды»</w:t>
            </w:r>
          </w:p>
        </w:tc>
      </w:tr>
      <w:tr w:rsidR="005527DA" w14:paraId="37C74F8D" w14:textId="77777777" w:rsidTr="005527DA">
        <w:tc>
          <w:tcPr>
            <w:tcW w:w="781" w:type="dxa"/>
          </w:tcPr>
          <w:p w14:paraId="58E3B829"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19</w:t>
            </w:r>
          </w:p>
        </w:tc>
        <w:tc>
          <w:tcPr>
            <w:tcW w:w="3070" w:type="dxa"/>
          </w:tcPr>
          <w:p w14:paraId="331CDE3A" w14:textId="77777777" w:rsidR="005527DA" w:rsidRDefault="005527DA" w:rsidP="00243449">
            <w:pPr>
              <w:autoSpaceDE w:val="0"/>
              <w:autoSpaceDN w:val="0"/>
              <w:adjustRightInd w:val="0"/>
              <w:rPr>
                <w:rFonts w:ascii="Times New Roman" w:hAnsi="Times New Roman" w:cs="Times New Roman"/>
                <w:sz w:val="28"/>
                <w:szCs w:val="28"/>
              </w:rPr>
            </w:pPr>
            <w:r w:rsidRPr="007226F4">
              <w:rPr>
                <w:rFonts w:ascii="Times New Roman" w:hAnsi="Times New Roman" w:cs="Times New Roman"/>
                <w:sz w:val="28"/>
                <w:szCs w:val="28"/>
              </w:rPr>
              <w:t>Рынок выполнения работ по содержанию и текущему ремонту общего имущества собственников помещений в многоквартирных домах</w:t>
            </w:r>
          </w:p>
        </w:tc>
        <w:tc>
          <w:tcPr>
            <w:tcW w:w="5613" w:type="dxa"/>
          </w:tcPr>
          <w:p w14:paraId="75862F08" w14:textId="77777777" w:rsidR="005527DA" w:rsidRDefault="005527DA" w:rsidP="00E034A8">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w:t>
            </w:r>
            <w:r w:rsidRPr="00FD2A5B">
              <w:rPr>
                <w:rFonts w:ascii="Times New Roman" w:hAnsi="Times New Roman" w:cs="Times New Roman"/>
                <w:sz w:val="28"/>
                <w:szCs w:val="28"/>
              </w:rPr>
              <w:t xml:space="preserve">роблемой в сфере управления многоквартирными домами является </w:t>
            </w:r>
            <w:r>
              <w:rPr>
                <w:rFonts w:ascii="Times New Roman" w:hAnsi="Times New Roman" w:cs="Times New Roman"/>
                <w:sz w:val="28"/>
                <w:szCs w:val="28"/>
              </w:rPr>
              <w:t xml:space="preserve">качество </w:t>
            </w:r>
            <w:r w:rsidRPr="00FD2A5B">
              <w:rPr>
                <w:rFonts w:ascii="Times New Roman" w:hAnsi="Times New Roman" w:cs="Times New Roman"/>
                <w:sz w:val="28"/>
                <w:szCs w:val="28"/>
              </w:rPr>
              <w:t xml:space="preserve">оказываемых хозяйствующими </w:t>
            </w:r>
            <w:r>
              <w:rPr>
                <w:rFonts w:ascii="Times New Roman" w:hAnsi="Times New Roman" w:cs="Times New Roman"/>
                <w:sz w:val="28"/>
                <w:szCs w:val="28"/>
              </w:rPr>
              <w:t>субъектами услу</w:t>
            </w:r>
            <w:r w:rsidR="00E034A8">
              <w:rPr>
                <w:rFonts w:ascii="Times New Roman" w:hAnsi="Times New Roman" w:cs="Times New Roman"/>
                <w:sz w:val="28"/>
                <w:szCs w:val="28"/>
              </w:rPr>
              <w:t xml:space="preserve">г </w:t>
            </w:r>
            <w:r w:rsidR="00E034A8" w:rsidRPr="007226F4">
              <w:rPr>
                <w:rFonts w:ascii="Times New Roman" w:hAnsi="Times New Roman" w:cs="Times New Roman"/>
                <w:sz w:val="28"/>
                <w:szCs w:val="28"/>
              </w:rPr>
              <w:t>по содержанию и текущему ремонту общего имущества собственников помещений в многоквартирных домах</w:t>
            </w:r>
            <w:r>
              <w:rPr>
                <w:rFonts w:ascii="Times New Roman" w:hAnsi="Times New Roman" w:cs="Times New Roman"/>
                <w:sz w:val="28"/>
                <w:szCs w:val="28"/>
              </w:rPr>
              <w:t xml:space="preserve">. </w:t>
            </w:r>
            <w:r w:rsidR="00E034A8">
              <w:rPr>
                <w:rFonts w:ascii="Times New Roman" w:hAnsi="Times New Roman" w:cs="Times New Roman"/>
                <w:sz w:val="28"/>
                <w:szCs w:val="28"/>
              </w:rPr>
              <w:t>О</w:t>
            </w:r>
            <w:r w:rsidRPr="00FD2A5B">
              <w:rPr>
                <w:rFonts w:ascii="Times New Roman" w:hAnsi="Times New Roman" w:cs="Times New Roman"/>
                <w:sz w:val="28"/>
                <w:szCs w:val="28"/>
              </w:rPr>
              <w:t>сновной задачей на рынке является повышение качества услуг, оказ</w:t>
            </w:r>
            <w:r>
              <w:rPr>
                <w:rFonts w:ascii="Times New Roman" w:hAnsi="Times New Roman" w:cs="Times New Roman"/>
                <w:sz w:val="28"/>
                <w:szCs w:val="28"/>
              </w:rPr>
              <w:t>ываемых управляющими компаниями</w:t>
            </w:r>
          </w:p>
        </w:tc>
      </w:tr>
      <w:tr w:rsidR="005527DA" w14:paraId="0F302042" w14:textId="77777777" w:rsidTr="005527DA">
        <w:tc>
          <w:tcPr>
            <w:tcW w:w="781" w:type="dxa"/>
          </w:tcPr>
          <w:p w14:paraId="7443A19F"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20</w:t>
            </w:r>
          </w:p>
        </w:tc>
        <w:tc>
          <w:tcPr>
            <w:tcW w:w="3070" w:type="dxa"/>
          </w:tcPr>
          <w:p w14:paraId="619C42F3" w14:textId="77777777" w:rsidR="005527DA" w:rsidRDefault="005527DA" w:rsidP="00243449">
            <w:pPr>
              <w:autoSpaceDE w:val="0"/>
              <w:autoSpaceDN w:val="0"/>
              <w:adjustRightInd w:val="0"/>
              <w:rPr>
                <w:rFonts w:ascii="Times New Roman" w:hAnsi="Times New Roman" w:cs="Times New Roman"/>
                <w:sz w:val="28"/>
                <w:szCs w:val="28"/>
              </w:rPr>
            </w:pPr>
            <w:r w:rsidRPr="007226F4">
              <w:rPr>
                <w:rFonts w:ascii="Times New Roman" w:hAnsi="Times New Roman" w:cs="Times New Roman"/>
                <w:sz w:val="28"/>
                <w:szCs w:val="28"/>
              </w:rPr>
              <w:t>Розничный рынок электрической энергии (мощности)</w:t>
            </w:r>
          </w:p>
        </w:tc>
        <w:tc>
          <w:tcPr>
            <w:tcW w:w="5613" w:type="dxa"/>
          </w:tcPr>
          <w:p w14:paraId="42C15D96"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необходимость повышения</w:t>
            </w:r>
            <w:r w:rsidRPr="00E8569C">
              <w:rPr>
                <w:rFonts w:ascii="Times New Roman" w:hAnsi="Times New Roman" w:cs="Times New Roman"/>
                <w:sz w:val="28"/>
                <w:szCs w:val="28"/>
              </w:rPr>
              <w:t xml:space="preserve"> качества и эффективности деятельности организаций, осуществляющих розничную куплю-</w:t>
            </w:r>
            <w:r w:rsidRPr="00E8569C">
              <w:rPr>
                <w:rFonts w:ascii="Times New Roman" w:hAnsi="Times New Roman" w:cs="Times New Roman"/>
                <w:sz w:val="28"/>
                <w:szCs w:val="28"/>
              </w:rPr>
              <w:lastRenderedPageBreak/>
              <w:t>продажу электроэнергии в ценовых и неценовых зонах</w:t>
            </w:r>
          </w:p>
        </w:tc>
      </w:tr>
      <w:tr w:rsidR="005527DA" w14:paraId="320A437C" w14:textId="77777777" w:rsidTr="005527DA">
        <w:tc>
          <w:tcPr>
            <w:tcW w:w="781" w:type="dxa"/>
          </w:tcPr>
          <w:p w14:paraId="44523282"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lastRenderedPageBreak/>
              <w:t>21</w:t>
            </w:r>
          </w:p>
        </w:tc>
        <w:tc>
          <w:tcPr>
            <w:tcW w:w="3070" w:type="dxa"/>
          </w:tcPr>
          <w:p w14:paraId="2068775A" w14:textId="77777777" w:rsidR="005527DA" w:rsidRDefault="005527DA" w:rsidP="00243449">
            <w:pPr>
              <w:autoSpaceDE w:val="0"/>
              <w:autoSpaceDN w:val="0"/>
              <w:adjustRightInd w:val="0"/>
              <w:rPr>
                <w:rFonts w:ascii="Times New Roman" w:hAnsi="Times New Roman" w:cs="Times New Roman"/>
                <w:sz w:val="28"/>
                <w:szCs w:val="28"/>
              </w:rPr>
            </w:pPr>
            <w:r w:rsidRPr="007226F4">
              <w:rPr>
                <w:rFonts w:ascii="Times New Roman" w:hAnsi="Times New Roman" w:cs="Times New Roman"/>
                <w:sz w:val="28"/>
                <w:szCs w:val="28"/>
              </w:rPr>
              <w:t>Розничный рынок производства электроэнергии (мощности), включая производство электрической энергии в режиме когенерации</w:t>
            </w:r>
          </w:p>
        </w:tc>
        <w:tc>
          <w:tcPr>
            <w:tcW w:w="5613" w:type="dxa"/>
          </w:tcPr>
          <w:p w14:paraId="62B76E2B"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w:t>
            </w:r>
            <w:r w:rsidRPr="000D51F9">
              <w:rPr>
                <w:rFonts w:ascii="Times New Roman" w:hAnsi="Times New Roman" w:cs="Times New Roman"/>
                <w:sz w:val="28"/>
                <w:szCs w:val="28"/>
              </w:rPr>
              <w:t>сновной проблемой в сфере электроэнергетики является значительный физический износ электрооборудования, поэтому необходимо предприниматель меры, направленные на реконструкцию электрогенерирующих мощностей, повышение энергоэффективности и внедрен</w:t>
            </w:r>
            <w:r>
              <w:rPr>
                <w:rFonts w:ascii="Times New Roman" w:hAnsi="Times New Roman" w:cs="Times New Roman"/>
                <w:sz w:val="28"/>
                <w:szCs w:val="28"/>
              </w:rPr>
              <w:t>ие энергосберегающих технологий</w:t>
            </w:r>
          </w:p>
        </w:tc>
      </w:tr>
      <w:tr w:rsidR="005527DA" w14:paraId="47C0F112" w14:textId="77777777" w:rsidTr="005527DA">
        <w:tc>
          <w:tcPr>
            <w:tcW w:w="781" w:type="dxa"/>
          </w:tcPr>
          <w:p w14:paraId="4ECBBA0C"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22</w:t>
            </w:r>
          </w:p>
        </w:tc>
        <w:tc>
          <w:tcPr>
            <w:tcW w:w="3070" w:type="dxa"/>
          </w:tcPr>
          <w:p w14:paraId="78AD3B91" w14:textId="77777777" w:rsidR="005527DA" w:rsidRDefault="005527DA" w:rsidP="00243449">
            <w:pPr>
              <w:autoSpaceDE w:val="0"/>
              <w:autoSpaceDN w:val="0"/>
              <w:adjustRightInd w:val="0"/>
              <w:rPr>
                <w:rFonts w:ascii="Times New Roman" w:hAnsi="Times New Roman" w:cs="Times New Roman"/>
                <w:sz w:val="28"/>
                <w:szCs w:val="28"/>
              </w:rPr>
            </w:pPr>
            <w:r w:rsidRPr="00636312">
              <w:rPr>
                <w:rFonts w:ascii="Times New Roman" w:hAnsi="Times New Roman" w:cs="Times New Roman"/>
                <w:sz w:val="28"/>
                <w:szCs w:val="28"/>
              </w:rPr>
              <w:t>Рынок оказания услуг по перевозке пассажиров автомобильным транспортом по муниципальным маршрутам регулярных перевозок</w:t>
            </w:r>
          </w:p>
        </w:tc>
        <w:tc>
          <w:tcPr>
            <w:tcW w:w="5613" w:type="dxa"/>
          </w:tcPr>
          <w:p w14:paraId="28D32862" w14:textId="77777777" w:rsidR="005527DA" w:rsidRDefault="005527DA" w:rsidP="007226F4">
            <w:pPr>
              <w:autoSpaceDE w:val="0"/>
              <w:autoSpaceDN w:val="0"/>
              <w:adjustRightInd w:val="0"/>
              <w:jc w:val="both"/>
              <w:rPr>
                <w:rFonts w:ascii="Times New Roman" w:hAnsi="Times New Roman" w:cs="Times New Roman"/>
                <w:sz w:val="28"/>
                <w:szCs w:val="28"/>
              </w:rPr>
            </w:pPr>
            <w:r w:rsidRPr="00884AEB">
              <w:rPr>
                <w:rFonts w:ascii="Times New Roman" w:hAnsi="Times New Roman" w:cs="Times New Roman"/>
                <w:sz w:val="28"/>
                <w:szCs w:val="28"/>
              </w:rPr>
              <w:t>необходимость мониторинга рынка в целях разработки мер, влияющих на развитие конкуренции</w:t>
            </w:r>
          </w:p>
        </w:tc>
      </w:tr>
      <w:tr w:rsidR="005527DA" w14:paraId="322C938C" w14:textId="77777777" w:rsidTr="005527DA">
        <w:tc>
          <w:tcPr>
            <w:tcW w:w="781" w:type="dxa"/>
          </w:tcPr>
          <w:p w14:paraId="4FED2597"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23</w:t>
            </w:r>
          </w:p>
        </w:tc>
        <w:tc>
          <w:tcPr>
            <w:tcW w:w="3070" w:type="dxa"/>
          </w:tcPr>
          <w:p w14:paraId="57C7FAD4" w14:textId="77777777" w:rsidR="005527DA" w:rsidRDefault="005527DA" w:rsidP="00243449">
            <w:pPr>
              <w:autoSpaceDE w:val="0"/>
              <w:autoSpaceDN w:val="0"/>
              <w:adjustRightInd w:val="0"/>
              <w:rPr>
                <w:rFonts w:ascii="Times New Roman" w:hAnsi="Times New Roman" w:cs="Times New Roman"/>
                <w:sz w:val="28"/>
                <w:szCs w:val="28"/>
              </w:rPr>
            </w:pPr>
            <w:r w:rsidRPr="00636312">
              <w:rPr>
                <w:rFonts w:ascii="Times New Roman" w:hAnsi="Times New Roman" w:cs="Times New Roman"/>
                <w:sz w:val="28"/>
                <w:szCs w:val="28"/>
              </w:rPr>
              <w:t>Рынок оказания услуг по перевозке пассажиров автомобильным транспортом по межмуниципальным маршрутам регулярных перевозок</w:t>
            </w:r>
          </w:p>
        </w:tc>
        <w:tc>
          <w:tcPr>
            <w:tcW w:w="5613" w:type="dxa"/>
          </w:tcPr>
          <w:p w14:paraId="2DEE8337" w14:textId="77777777" w:rsidR="005527DA" w:rsidRDefault="005527DA" w:rsidP="007226F4">
            <w:pPr>
              <w:autoSpaceDE w:val="0"/>
              <w:autoSpaceDN w:val="0"/>
              <w:adjustRightInd w:val="0"/>
              <w:jc w:val="both"/>
              <w:rPr>
                <w:rFonts w:ascii="Times New Roman" w:hAnsi="Times New Roman" w:cs="Times New Roman"/>
                <w:sz w:val="28"/>
                <w:szCs w:val="28"/>
              </w:rPr>
            </w:pPr>
            <w:r w:rsidRPr="00884AEB">
              <w:rPr>
                <w:rFonts w:ascii="Times New Roman" w:hAnsi="Times New Roman" w:cs="Times New Roman"/>
                <w:sz w:val="28"/>
                <w:szCs w:val="28"/>
              </w:rPr>
              <w:t>необходимость мониторинга рынка в целях разработки мер, влияющих на развитие конкуренции</w:t>
            </w:r>
          </w:p>
        </w:tc>
      </w:tr>
      <w:tr w:rsidR="005527DA" w14:paraId="17B62BC7" w14:textId="77777777" w:rsidTr="005527DA">
        <w:tc>
          <w:tcPr>
            <w:tcW w:w="781" w:type="dxa"/>
          </w:tcPr>
          <w:p w14:paraId="73252F08"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24</w:t>
            </w:r>
          </w:p>
        </w:tc>
        <w:tc>
          <w:tcPr>
            <w:tcW w:w="3070" w:type="dxa"/>
          </w:tcPr>
          <w:p w14:paraId="748A498D" w14:textId="77777777" w:rsidR="005527DA" w:rsidRDefault="005527DA" w:rsidP="00243449">
            <w:pPr>
              <w:autoSpaceDE w:val="0"/>
              <w:autoSpaceDN w:val="0"/>
              <w:adjustRightInd w:val="0"/>
              <w:rPr>
                <w:rFonts w:ascii="Times New Roman" w:hAnsi="Times New Roman" w:cs="Times New Roman"/>
                <w:sz w:val="28"/>
                <w:szCs w:val="28"/>
              </w:rPr>
            </w:pPr>
            <w:r w:rsidRPr="00636312">
              <w:rPr>
                <w:rFonts w:ascii="Times New Roman" w:hAnsi="Times New Roman" w:cs="Times New Roman"/>
                <w:sz w:val="28"/>
                <w:szCs w:val="28"/>
              </w:rPr>
              <w:t>Рынок услуг по перевозке пассажиров и багажа легковым такси</w:t>
            </w:r>
          </w:p>
        </w:tc>
        <w:tc>
          <w:tcPr>
            <w:tcW w:w="5613" w:type="dxa"/>
          </w:tcPr>
          <w:p w14:paraId="7834ABF7" w14:textId="77777777" w:rsidR="005527DA" w:rsidRDefault="005527DA" w:rsidP="007226F4">
            <w:pPr>
              <w:autoSpaceDE w:val="0"/>
              <w:autoSpaceDN w:val="0"/>
              <w:adjustRightInd w:val="0"/>
              <w:jc w:val="both"/>
              <w:rPr>
                <w:rFonts w:ascii="Times New Roman" w:hAnsi="Times New Roman" w:cs="Times New Roman"/>
                <w:sz w:val="28"/>
                <w:szCs w:val="28"/>
              </w:rPr>
            </w:pPr>
            <w:r w:rsidRPr="00884AEB">
              <w:rPr>
                <w:rFonts w:ascii="Times New Roman" w:hAnsi="Times New Roman" w:cs="Times New Roman"/>
                <w:sz w:val="28"/>
                <w:szCs w:val="28"/>
              </w:rPr>
              <w:t>необходимость мониторинга рынка в целях разработки мер, влияющих на развитие конкуренции</w:t>
            </w:r>
          </w:p>
        </w:tc>
      </w:tr>
      <w:tr w:rsidR="005527DA" w14:paraId="12E492A4" w14:textId="77777777" w:rsidTr="005527DA">
        <w:tc>
          <w:tcPr>
            <w:tcW w:w="781" w:type="dxa"/>
          </w:tcPr>
          <w:p w14:paraId="42BA2D50"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25</w:t>
            </w:r>
          </w:p>
        </w:tc>
        <w:tc>
          <w:tcPr>
            <w:tcW w:w="3070" w:type="dxa"/>
          </w:tcPr>
          <w:p w14:paraId="7B691C7E" w14:textId="77777777" w:rsidR="005527DA" w:rsidRDefault="005527DA" w:rsidP="00243449">
            <w:pPr>
              <w:autoSpaceDE w:val="0"/>
              <w:autoSpaceDN w:val="0"/>
              <w:adjustRightInd w:val="0"/>
              <w:rPr>
                <w:rFonts w:ascii="Times New Roman" w:hAnsi="Times New Roman" w:cs="Times New Roman"/>
                <w:sz w:val="28"/>
                <w:szCs w:val="28"/>
              </w:rPr>
            </w:pPr>
            <w:r w:rsidRPr="00636312">
              <w:rPr>
                <w:rFonts w:ascii="Times New Roman" w:hAnsi="Times New Roman" w:cs="Times New Roman"/>
                <w:sz w:val="28"/>
                <w:szCs w:val="28"/>
              </w:rPr>
              <w:t>Рынок легкой промышленности</w:t>
            </w:r>
          </w:p>
        </w:tc>
        <w:tc>
          <w:tcPr>
            <w:tcW w:w="5613" w:type="dxa"/>
          </w:tcPr>
          <w:p w14:paraId="0A770417" w14:textId="199CB410" w:rsidR="005527DA" w:rsidRDefault="005527DA" w:rsidP="00A06EEB">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м</w:t>
            </w:r>
            <w:r w:rsidRPr="00E8569C">
              <w:rPr>
                <w:rFonts w:ascii="Times New Roman" w:hAnsi="Times New Roman" w:cs="Times New Roman"/>
                <w:sz w:val="28"/>
                <w:szCs w:val="28"/>
              </w:rPr>
              <w:t>одернизация и расширение прои</w:t>
            </w:r>
            <w:r>
              <w:rPr>
                <w:rFonts w:ascii="Times New Roman" w:hAnsi="Times New Roman" w:cs="Times New Roman"/>
                <w:sz w:val="28"/>
                <w:szCs w:val="28"/>
              </w:rPr>
              <w:t>з</w:t>
            </w:r>
            <w:r w:rsidR="00243449">
              <w:rPr>
                <w:rFonts w:ascii="Times New Roman" w:hAnsi="Times New Roman" w:cs="Times New Roman"/>
                <w:sz w:val="28"/>
                <w:szCs w:val="28"/>
              </w:rPr>
              <w:t xml:space="preserve">водства товаров (работ, услуг); </w:t>
            </w:r>
            <w:r>
              <w:rPr>
                <w:rFonts w:ascii="Times New Roman" w:hAnsi="Times New Roman" w:cs="Times New Roman"/>
                <w:sz w:val="28"/>
                <w:szCs w:val="28"/>
              </w:rPr>
              <w:t>п</w:t>
            </w:r>
            <w:r w:rsidRPr="00E8569C">
              <w:rPr>
                <w:rFonts w:ascii="Times New Roman" w:hAnsi="Times New Roman" w:cs="Times New Roman"/>
                <w:sz w:val="28"/>
                <w:szCs w:val="28"/>
              </w:rPr>
              <w:t>редоставление субсидий субъектам малого предпринимательства, осуществляющим деятельность на рынке, легкой промышленности, на возмещение части затрат, связанных с приобретением оборудования в целях модернизации производства товаров (работ, услуг)</w:t>
            </w:r>
            <w:r>
              <w:rPr>
                <w:rFonts w:ascii="Times New Roman" w:hAnsi="Times New Roman" w:cs="Times New Roman"/>
                <w:sz w:val="28"/>
                <w:szCs w:val="28"/>
              </w:rPr>
              <w:t xml:space="preserve"> в соответствии с Постановлением Правительства </w:t>
            </w:r>
            <w:r w:rsidR="00243449">
              <w:rPr>
                <w:rFonts w:ascii="Times New Roman" w:hAnsi="Times New Roman" w:cs="Times New Roman"/>
                <w:sz w:val="28"/>
                <w:szCs w:val="28"/>
              </w:rPr>
              <w:t xml:space="preserve">Республики Алтай </w:t>
            </w:r>
            <w:r w:rsidRPr="00E8569C">
              <w:rPr>
                <w:rFonts w:ascii="Times New Roman" w:hAnsi="Times New Roman" w:cs="Times New Roman"/>
                <w:sz w:val="28"/>
                <w:szCs w:val="28"/>
              </w:rPr>
              <w:t xml:space="preserve">от </w:t>
            </w:r>
            <w:r w:rsidR="00A06EEB">
              <w:rPr>
                <w:rFonts w:ascii="Times New Roman" w:hAnsi="Times New Roman" w:cs="Times New Roman"/>
                <w:sz w:val="28"/>
                <w:szCs w:val="28"/>
              </w:rPr>
              <w:t>26</w:t>
            </w:r>
            <w:r w:rsidRPr="00E8569C">
              <w:rPr>
                <w:rFonts w:ascii="Times New Roman" w:hAnsi="Times New Roman" w:cs="Times New Roman"/>
                <w:sz w:val="28"/>
                <w:szCs w:val="28"/>
              </w:rPr>
              <w:t xml:space="preserve"> ма</w:t>
            </w:r>
            <w:r w:rsidR="00A06EEB">
              <w:rPr>
                <w:rFonts w:ascii="Times New Roman" w:hAnsi="Times New Roman" w:cs="Times New Roman"/>
                <w:sz w:val="28"/>
                <w:szCs w:val="28"/>
              </w:rPr>
              <w:t>я</w:t>
            </w:r>
            <w:r w:rsidRPr="00E8569C">
              <w:rPr>
                <w:rFonts w:ascii="Times New Roman" w:hAnsi="Times New Roman" w:cs="Times New Roman"/>
                <w:sz w:val="28"/>
                <w:szCs w:val="28"/>
              </w:rPr>
              <w:t xml:space="preserve"> 20</w:t>
            </w:r>
            <w:r w:rsidR="00A06EEB">
              <w:rPr>
                <w:rFonts w:ascii="Times New Roman" w:hAnsi="Times New Roman" w:cs="Times New Roman"/>
                <w:sz w:val="28"/>
                <w:szCs w:val="28"/>
              </w:rPr>
              <w:t>21</w:t>
            </w:r>
            <w:r w:rsidRPr="00E8569C">
              <w:rPr>
                <w:rFonts w:ascii="Times New Roman" w:hAnsi="Times New Roman" w:cs="Times New Roman"/>
                <w:sz w:val="28"/>
                <w:szCs w:val="28"/>
              </w:rPr>
              <w:t xml:space="preserve"> г. № </w:t>
            </w:r>
            <w:r w:rsidR="00A06EEB">
              <w:rPr>
                <w:rFonts w:ascii="Times New Roman" w:hAnsi="Times New Roman" w:cs="Times New Roman"/>
                <w:sz w:val="28"/>
                <w:szCs w:val="28"/>
              </w:rPr>
              <w:t>138</w:t>
            </w:r>
          </w:p>
        </w:tc>
      </w:tr>
      <w:tr w:rsidR="005527DA" w14:paraId="27A9D52C" w14:textId="77777777" w:rsidTr="005527DA">
        <w:tc>
          <w:tcPr>
            <w:tcW w:w="781" w:type="dxa"/>
          </w:tcPr>
          <w:p w14:paraId="65DA5E77"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lastRenderedPageBreak/>
              <w:t>26</w:t>
            </w:r>
          </w:p>
        </w:tc>
        <w:tc>
          <w:tcPr>
            <w:tcW w:w="3070" w:type="dxa"/>
          </w:tcPr>
          <w:p w14:paraId="0566E09D" w14:textId="77777777" w:rsidR="005527DA" w:rsidRDefault="005527DA" w:rsidP="00243449">
            <w:pPr>
              <w:autoSpaceDE w:val="0"/>
              <w:autoSpaceDN w:val="0"/>
              <w:adjustRightInd w:val="0"/>
              <w:rPr>
                <w:rFonts w:ascii="Times New Roman" w:hAnsi="Times New Roman" w:cs="Times New Roman"/>
                <w:sz w:val="28"/>
                <w:szCs w:val="28"/>
              </w:rPr>
            </w:pPr>
            <w:r w:rsidRPr="00636312">
              <w:rPr>
                <w:rFonts w:ascii="Times New Roman" w:hAnsi="Times New Roman" w:cs="Times New Roman"/>
                <w:sz w:val="28"/>
                <w:szCs w:val="28"/>
              </w:rPr>
              <w:t>Рынок обработки древесины и производства изделий из дерева</w:t>
            </w:r>
          </w:p>
        </w:tc>
        <w:tc>
          <w:tcPr>
            <w:tcW w:w="5613" w:type="dxa"/>
          </w:tcPr>
          <w:p w14:paraId="56C3914B" w14:textId="77777777" w:rsidR="005527DA" w:rsidRDefault="005527DA" w:rsidP="007226F4">
            <w:pPr>
              <w:autoSpaceDE w:val="0"/>
              <w:autoSpaceDN w:val="0"/>
              <w:adjustRightInd w:val="0"/>
              <w:jc w:val="both"/>
              <w:rPr>
                <w:rFonts w:ascii="Times New Roman" w:hAnsi="Times New Roman" w:cs="Times New Roman"/>
                <w:sz w:val="28"/>
                <w:szCs w:val="28"/>
              </w:rPr>
            </w:pPr>
            <w:r w:rsidRPr="00E8569C">
              <w:rPr>
                <w:rFonts w:ascii="Times New Roman" w:hAnsi="Times New Roman" w:cs="Times New Roman"/>
                <w:sz w:val="28"/>
                <w:szCs w:val="28"/>
              </w:rPr>
              <w:t>создание условий для развития конкуренции на рынке</w:t>
            </w:r>
            <w:r>
              <w:rPr>
                <w:rFonts w:ascii="Times New Roman" w:hAnsi="Times New Roman" w:cs="Times New Roman"/>
                <w:sz w:val="28"/>
                <w:szCs w:val="28"/>
              </w:rPr>
              <w:t xml:space="preserve"> </w:t>
            </w:r>
            <w:r w:rsidRPr="00EE331F">
              <w:rPr>
                <w:rFonts w:ascii="Times New Roman" w:hAnsi="Times New Roman" w:cs="Times New Roman"/>
                <w:sz w:val="28"/>
                <w:szCs w:val="28"/>
              </w:rPr>
              <w:t>обработки древесины и производства изделий из дерева</w:t>
            </w:r>
          </w:p>
        </w:tc>
      </w:tr>
      <w:tr w:rsidR="005527DA" w14:paraId="54D20ECA" w14:textId="77777777" w:rsidTr="005527DA">
        <w:tc>
          <w:tcPr>
            <w:tcW w:w="781" w:type="dxa"/>
          </w:tcPr>
          <w:p w14:paraId="3963B42E"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27</w:t>
            </w:r>
          </w:p>
        </w:tc>
        <w:tc>
          <w:tcPr>
            <w:tcW w:w="3070" w:type="dxa"/>
          </w:tcPr>
          <w:p w14:paraId="41040F38" w14:textId="77777777" w:rsidR="005527DA" w:rsidRDefault="005527DA" w:rsidP="00243449">
            <w:pPr>
              <w:autoSpaceDE w:val="0"/>
              <w:autoSpaceDN w:val="0"/>
              <w:adjustRightInd w:val="0"/>
              <w:rPr>
                <w:rFonts w:ascii="Times New Roman" w:hAnsi="Times New Roman" w:cs="Times New Roman"/>
                <w:sz w:val="28"/>
                <w:szCs w:val="28"/>
              </w:rPr>
            </w:pPr>
            <w:r w:rsidRPr="00636312">
              <w:rPr>
                <w:rFonts w:ascii="Times New Roman" w:hAnsi="Times New Roman" w:cs="Times New Roman"/>
                <w:sz w:val="28"/>
                <w:szCs w:val="28"/>
              </w:rPr>
              <w:t>Рынок производства бетона</w:t>
            </w:r>
          </w:p>
        </w:tc>
        <w:tc>
          <w:tcPr>
            <w:tcW w:w="5613" w:type="dxa"/>
          </w:tcPr>
          <w:p w14:paraId="53C8AE42" w14:textId="77777777" w:rsidR="005527DA" w:rsidRDefault="005527DA" w:rsidP="007226F4">
            <w:pPr>
              <w:autoSpaceDE w:val="0"/>
              <w:autoSpaceDN w:val="0"/>
              <w:adjustRightInd w:val="0"/>
              <w:jc w:val="both"/>
              <w:rPr>
                <w:rFonts w:ascii="Times New Roman" w:hAnsi="Times New Roman" w:cs="Times New Roman"/>
                <w:sz w:val="28"/>
                <w:szCs w:val="28"/>
              </w:rPr>
            </w:pPr>
            <w:r w:rsidRPr="00884AEB">
              <w:rPr>
                <w:rFonts w:ascii="Times New Roman" w:hAnsi="Times New Roman" w:cs="Times New Roman"/>
                <w:sz w:val="28"/>
                <w:szCs w:val="28"/>
              </w:rPr>
              <w:t>необходимость мониторинга рынка в целях разработки мер, влияющих на развитие конкуренции</w:t>
            </w:r>
          </w:p>
        </w:tc>
      </w:tr>
      <w:tr w:rsidR="005527DA" w14:paraId="25A4502B" w14:textId="77777777" w:rsidTr="005527DA">
        <w:tc>
          <w:tcPr>
            <w:tcW w:w="781" w:type="dxa"/>
          </w:tcPr>
          <w:p w14:paraId="198E3C0B"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28</w:t>
            </w:r>
          </w:p>
        </w:tc>
        <w:tc>
          <w:tcPr>
            <w:tcW w:w="3070" w:type="dxa"/>
          </w:tcPr>
          <w:p w14:paraId="00A2319D" w14:textId="77777777" w:rsidR="005527DA" w:rsidRDefault="005527DA" w:rsidP="00243449">
            <w:pPr>
              <w:autoSpaceDE w:val="0"/>
              <w:autoSpaceDN w:val="0"/>
              <w:adjustRightInd w:val="0"/>
              <w:rPr>
                <w:rFonts w:ascii="Times New Roman" w:hAnsi="Times New Roman" w:cs="Times New Roman"/>
                <w:sz w:val="28"/>
                <w:szCs w:val="28"/>
              </w:rPr>
            </w:pPr>
            <w:r w:rsidRPr="00636312">
              <w:rPr>
                <w:rFonts w:ascii="Times New Roman" w:hAnsi="Times New Roman" w:cs="Times New Roman"/>
                <w:sz w:val="28"/>
                <w:szCs w:val="28"/>
              </w:rPr>
              <w:t>Рынок ремонта автотранспортных средств</w:t>
            </w:r>
          </w:p>
        </w:tc>
        <w:tc>
          <w:tcPr>
            <w:tcW w:w="5613" w:type="dxa"/>
          </w:tcPr>
          <w:p w14:paraId="69560FAD" w14:textId="77777777" w:rsidR="005527DA" w:rsidRDefault="005527DA" w:rsidP="007226F4">
            <w:pPr>
              <w:autoSpaceDE w:val="0"/>
              <w:autoSpaceDN w:val="0"/>
              <w:adjustRightInd w:val="0"/>
              <w:jc w:val="both"/>
              <w:rPr>
                <w:rFonts w:ascii="Times New Roman" w:hAnsi="Times New Roman" w:cs="Times New Roman"/>
                <w:sz w:val="28"/>
                <w:szCs w:val="28"/>
              </w:rPr>
            </w:pPr>
            <w:r w:rsidRPr="00884AEB">
              <w:rPr>
                <w:rFonts w:ascii="Times New Roman" w:hAnsi="Times New Roman" w:cs="Times New Roman"/>
                <w:sz w:val="28"/>
                <w:szCs w:val="28"/>
              </w:rPr>
              <w:t>необходимость мониторинга рынка в целях разработки мер, влияющих на развитие конкуренции</w:t>
            </w:r>
          </w:p>
        </w:tc>
      </w:tr>
      <w:tr w:rsidR="005527DA" w14:paraId="39B5891C" w14:textId="77777777" w:rsidTr="005527DA">
        <w:tc>
          <w:tcPr>
            <w:tcW w:w="781" w:type="dxa"/>
          </w:tcPr>
          <w:p w14:paraId="2BA44B47"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29</w:t>
            </w:r>
          </w:p>
        </w:tc>
        <w:tc>
          <w:tcPr>
            <w:tcW w:w="3070" w:type="dxa"/>
          </w:tcPr>
          <w:p w14:paraId="58E8AB79" w14:textId="77777777" w:rsidR="005527DA" w:rsidRDefault="005527DA" w:rsidP="00243449">
            <w:pPr>
              <w:autoSpaceDE w:val="0"/>
              <w:autoSpaceDN w:val="0"/>
              <w:adjustRightInd w:val="0"/>
              <w:rPr>
                <w:rFonts w:ascii="Times New Roman" w:hAnsi="Times New Roman" w:cs="Times New Roman"/>
                <w:sz w:val="28"/>
                <w:szCs w:val="28"/>
              </w:rPr>
            </w:pPr>
            <w:r w:rsidRPr="00636312">
              <w:rPr>
                <w:rFonts w:ascii="Times New Roman" w:hAnsi="Times New Roman" w:cs="Times New Roman"/>
                <w:sz w:val="28"/>
                <w:szCs w:val="28"/>
              </w:rPr>
              <w:t>Розничный рынок нефтепродуктов</w:t>
            </w:r>
          </w:p>
        </w:tc>
        <w:tc>
          <w:tcPr>
            <w:tcW w:w="5613" w:type="dxa"/>
          </w:tcPr>
          <w:p w14:paraId="71072223" w14:textId="77777777" w:rsidR="005527DA" w:rsidRDefault="005527DA" w:rsidP="007226F4">
            <w:pPr>
              <w:autoSpaceDE w:val="0"/>
              <w:autoSpaceDN w:val="0"/>
              <w:adjustRightInd w:val="0"/>
              <w:jc w:val="both"/>
              <w:rPr>
                <w:rFonts w:ascii="Times New Roman" w:hAnsi="Times New Roman" w:cs="Times New Roman"/>
                <w:sz w:val="28"/>
                <w:szCs w:val="28"/>
              </w:rPr>
            </w:pPr>
            <w:r w:rsidRPr="00884AEB">
              <w:rPr>
                <w:rFonts w:ascii="Times New Roman" w:hAnsi="Times New Roman" w:cs="Times New Roman"/>
                <w:sz w:val="28"/>
                <w:szCs w:val="28"/>
              </w:rPr>
              <w:t>необходимость мониторинга рынка в целях разработки мер, влияющих на развитие конкуренции</w:t>
            </w:r>
          </w:p>
        </w:tc>
      </w:tr>
      <w:tr w:rsidR="005527DA" w14:paraId="726B30B2" w14:textId="77777777" w:rsidTr="005527DA">
        <w:tc>
          <w:tcPr>
            <w:tcW w:w="781" w:type="dxa"/>
          </w:tcPr>
          <w:p w14:paraId="0459BC56"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30</w:t>
            </w:r>
          </w:p>
        </w:tc>
        <w:tc>
          <w:tcPr>
            <w:tcW w:w="3070" w:type="dxa"/>
          </w:tcPr>
          <w:p w14:paraId="019AD576" w14:textId="77777777" w:rsidR="005527DA" w:rsidRDefault="005527DA" w:rsidP="00243449">
            <w:pPr>
              <w:autoSpaceDE w:val="0"/>
              <w:autoSpaceDN w:val="0"/>
              <w:adjustRightInd w:val="0"/>
              <w:rPr>
                <w:rFonts w:ascii="Times New Roman" w:hAnsi="Times New Roman" w:cs="Times New Roman"/>
                <w:sz w:val="28"/>
                <w:szCs w:val="28"/>
              </w:rPr>
            </w:pPr>
            <w:r w:rsidRPr="00636312">
              <w:rPr>
                <w:rFonts w:ascii="Times New Roman" w:hAnsi="Times New Roman" w:cs="Times New Roman"/>
                <w:sz w:val="28"/>
                <w:szCs w:val="28"/>
              </w:rPr>
              <w:t>Рынок теплоснабжения (производства тепловой энергии)</w:t>
            </w:r>
          </w:p>
        </w:tc>
        <w:tc>
          <w:tcPr>
            <w:tcW w:w="5613" w:type="dxa"/>
          </w:tcPr>
          <w:p w14:paraId="2BFBB568"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в</w:t>
            </w:r>
            <w:r w:rsidRPr="00FD2A5B">
              <w:rPr>
                <w:rFonts w:ascii="Times New Roman" w:hAnsi="Times New Roman" w:cs="Times New Roman"/>
                <w:sz w:val="28"/>
                <w:szCs w:val="28"/>
              </w:rPr>
              <w:t xml:space="preserve"> целях развития рынка необходимо предпринимать меры, направленные на повышение качества услуг в сере теплоснабжения, привлечение частных инвестиций и поддержание существующей доли частного сектора на рынке</w:t>
            </w:r>
          </w:p>
        </w:tc>
      </w:tr>
      <w:tr w:rsidR="005527DA" w14:paraId="5C1386D6" w14:textId="77777777" w:rsidTr="005527DA">
        <w:tc>
          <w:tcPr>
            <w:tcW w:w="781" w:type="dxa"/>
          </w:tcPr>
          <w:p w14:paraId="153800CF"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31</w:t>
            </w:r>
          </w:p>
        </w:tc>
        <w:tc>
          <w:tcPr>
            <w:tcW w:w="3070" w:type="dxa"/>
          </w:tcPr>
          <w:p w14:paraId="2083C2DE" w14:textId="77777777" w:rsidR="005527DA" w:rsidRDefault="005527DA" w:rsidP="00243449">
            <w:pPr>
              <w:autoSpaceDE w:val="0"/>
              <w:autoSpaceDN w:val="0"/>
              <w:adjustRightInd w:val="0"/>
              <w:rPr>
                <w:rFonts w:ascii="Times New Roman" w:hAnsi="Times New Roman" w:cs="Times New Roman"/>
                <w:sz w:val="28"/>
                <w:szCs w:val="28"/>
              </w:rPr>
            </w:pPr>
            <w:r w:rsidRPr="00636312">
              <w:rPr>
                <w:rFonts w:ascii="Times New Roman" w:hAnsi="Times New Roman" w:cs="Times New Roman"/>
                <w:sz w:val="28"/>
                <w:szCs w:val="28"/>
              </w:rPr>
              <w:t>Рынок поставки сжиженного газа в баллонах</w:t>
            </w:r>
          </w:p>
        </w:tc>
        <w:tc>
          <w:tcPr>
            <w:tcW w:w="5613" w:type="dxa"/>
          </w:tcPr>
          <w:p w14:paraId="79D784EE" w14:textId="77777777" w:rsidR="005527DA" w:rsidRDefault="005527DA" w:rsidP="007226F4">
            <w:pPr>
              <w:autoSpaceDE w:val="0"/>
              <w:autoSpaceDN w:val="0"/>
              <w:adjustRightInd w:val="0"/>
              <w:jc w:val="both"/>
              <w:rPr>
                <w:rFonts w:ascii="Times New Roman" w:hAnsi="Times New Roman" w:cs="Times New Roman"/>
                <w:sz w:val="28"/>
                <w:szCs w:val="28"/>
              </w:rPr>
            </w:pPr>
            <w:r w:rsidRPr="00884AEB">
              <w:rPr>
                <w:rFonts w:ascii="Times New Roman" w:hAnsi="Times New Roman" w:cs="Times New Roman"/>
                <w:sz w:val="28"/>
                <w:szCs w:val="28"/>
              </w:rPr>
              <w:t>необходимость мониторинга рынка в целях разработки мер, влияющих на развитие конкуренции</w:t>
            </w:r>
          </w:p>
        </w:tc>
      </w:tr>
      <w:tr w:rsidR="005527DA" w14:paraId="659938A2" w14:textId="77777777" w:rsidTr="005527DA">
        <w:tc>
          <w:tcPr>
            <w:tcW w:w="781" w:type="dxa"/>
          </w:tcPr>
          <w:p w14:paraId="74289AA1"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32</w:t>
            </w:r>
          </w:p>
        </w:tc>
        <w:tc>
          <w:tcPr>
            <w:tcW w:w="3070" w:type="dxa"/>
          </w:tcPr>
          <w:p w14:paraId="54C0F8FD" w14:textId="77777777" w:rsidR="005527DA" w:rsidRDefault="005527DA" w:rsidP="00243449">
            <w:pPr>
              <w:autoSpaceDE w:val="0"/>
              <w:autoSpaceDN w:val="0"/>
              <w:adjustRightInd w:val="0"/>
              <w:rPr>
                <w:rFonts w:ascii="Times New Roman" w:hAnsi="Times New Roman" w:cs="Times New Roman"/>
                <w:sz w:val="28"/>
                <w:szCs w:val="28"/>
              </w:rPr>
            </w:pPr>
            <w:r w:rsidRPr="00636312">
              <w:rPr>
                <w:rFonts w:ascii="Times New Roman" w:hAnsi="Times New Roman" w:cs="Times New Roman"/>
                <w:sz w:val="28"/>
                <w:szCs w:val="28"/>
              </w:rPr>
              <w:t>Рынок реализации сельскохозяйственной продукции</w:t>
            </w:r>
          </w:p>
        </w:tc>
        <w:tc>
          <w:tcPr>
            <w:tcW w:w="5613" w:type="dxa"/>
          </w:tcPr>
          <w:p w14:paraId="0A1CEE56" w14:textId="77777777" w:rsidR="005527DA" w:rsidRPr="00EE331F" w:rsidRDefault="005527DA" w:rsidP="00EE331F">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w:t>
            </w:r>
            <w:r w:rsidRPr="00EE331F">
              <w:rPr>
                <w:rFonts w:ascii="Times New Roman" w:hAnsi="Times New Roman" w:cs="Times New Roman"/>
                <w:sz w:val="28"/>
                <w:szCs w:val="28"/>
              </w:rPr>
              <w:t>казание мер государственной поддержки</w:t>
            </w:r>
          </w:p>
          <w:p w14:paraId="12F0065A" w14:textId="77777777" w:rsidR="005527DA" w:rsidRPr="00EE331F" w:rsidRDefault="005527DA" w:rsidP="00EE331F">
            <w:pPr>
              <w:autoSpaceDE w:val="0"/>
              <w:autoSpaceDN w:val="0"/>
              <w:adjustRightInd w:val="0"/>
              <w:jc w:val="both"/>
              <w:rPr>
                <w:rFonts w:ascii="Times New Roman" w:hAnsi="Times New Roman" w:cs="Times New Roman"/>
                <w:sz w:val="28"/>
                <w:szCs w:val="28"/>
              </w:rPr>
            </w:pPr>
            <w:r w:rsidRPr="00EE331F">
              <w:rPr>
                <w:rFonts w:ascii="Times New Roman" w:hAnsi="Times New Roman" w:cs="Times New Roman"/>
                <w:sz w:val="28"/>
                <w:szCs w:val="28"/>
              </w:rPr>
              <w:t>малым формам хозяйствования в агропромышленном комплексе и сельской</w:t>
            </w:r>
          </w:p>
          <w:p w14:paraId="1D306B83" w14:textId="77777777" w:rsidR="005527DA" w:rsidRDefault="005527DA" w:rsidP="00A06EEB">
            <w:pPr>
              <w:autoSpaceDE w:val="0"/>
              <w:autoSpaceDN w:val="0"/>
              <w:adjustRightInd w:val="0"/>
              <w:jc w:val="both"/>
              <w:rPr>
                <w:rFonts w:ascii="Times New Roman" w:hAnsi="Times New Roman" w:cs="Times New Roman"/>
                <w:sz w:val="28"/>
                <w:szCs w:val="28"/>
              </w:rPr>
            </w:pPr>
            <w:r w:rsidRPr="00EE331F">
              <w:rPr>
                <w:rFonts w:ascii="Times New Roman" w:hAnsi="Times New Roman" w:cs="Times New Roman"/>
                <w:sz w:val="28"/>
                <w:szCs w:val="28"/>
              </w:rPr>
              <w:t xml:space="preserve">кооперации </w:t>
            </w:r>
            <w:r w:rsidR="00243449">
              <w:rPr>
                <w:rFonts w:ascii="Times New Roman" w:hAnsi="Times New Roman" w:cs="Times New Roman"/>
                <w:sz w:val="28"/>
                <w:szCs w:val="28"/>
              </w:rPr>
              <w:t xml:space="preserve">в виде предоставления грантов и </w:t>
            </w:r>
            <w:r w:rsidRPr="00EE331F">
              <w:rPr>
                <w:rFonts w:ascii="Times New Roman" w:hAnsi="Times New Roman" w:cs="Times New Roman"/>
                <w:sz w:val="28"/>
                <w:szCs w:val="28"/>
              </w:rPr>
              <w:t>субсидий</w:t>
            </w:r>
            <w:r>
              <w:rPr>
                <w:rFonts w:ascii="Times New Roman" w:hAnsi="Times New Roman" w:cs="Times New Roman"/>
                <w:sz w:val="28"/>
                <w:szCs w:val="28"/>
              </w:rPr>
              <w:t xml:space="preserve">, предусмотренных </w:t>
            </w:r>
            <w:r w:rsidRPr="00EE331F">
              <w:rPr>
                <w:rFonts w:ascii="Times New Roman" w:hAnsi="Times New Roman" w:cs="Times New Roman"/>
                <w:sz w:val="28"/>
                <w:szCs w:val="28"/>
              </w:rPr>
              <w:t xml:space="preserve">Постановление Правительства Республики Алтай от </w:t>
            </w:r>
            <w:r w:rsidR="00A06EEB">
              <w:rPr>
                <w:rFonts w:ascii="Times New Roman" w:hAnsi="Times New Roman" w:cs="Times New Roman"/>
                <w:sz w:val="28"/>
                <w:szCs w:val="28"/>
              </w:rPr>
              <w:t xml:space="preserve">28 апреля </w:t>
            </w:r>
            <w:r w:rsidRPr="00EE331F">
              <w:rPr>
                <w:rFonts w:ascii="Times New Roman" w:hAnsi="Times New Roman" w:cs="Times New Roman"/>
                <w:sz w:val="28"/>
                <w:szCs w:val="28"/>
              </w:rPr>
              <w:t>20</w:t>
            </w:r>
            <w:r w:rsidR="00A06EEB">
              <w:rPr>
                <w:rFonts w:ascii="Times New Roman" w:hAnsi="Times New Roman" w:cs="Times New Roman"/>
                <w:sz w:val="28"/>
                <w:szCs w:val="28"/>
              </w:rPr>
              <w:t>2</w:t>
            </w:r>
            <w:r w:rsidRPr="00EE331F">
              <w:rPr>
                <w:rFonts w:ascii="Times New Roman" w:hAnsi="Times New Roman" w:cs="Times New Roman"/>
                <w:sz w:val="28"/>
                <w:szCs w:val="28"/>
              </w:rPr>
              <w:t>1 года № 1</w:t>
            </w:r>
            <w:r w:rsidR="00A06EEB">
              <w:rPr>
                <w:rFonts w:ascii="Times New Roman" w:hAnsi="Times New Roman" w:cs="Times New Roman"/>
                <w:sz w:val="28"/>
                <w:szCs w:val="28"/>
              </w:rPr>
              <w:t>02</w:t>
            </w:r>
            <w:r w:rsidRPr="00EE331F">
              <w:rPr>
                <w:rFonts w:ascii="Times New Roman" w:hAnsi="Times New Roman" w:cs="Times New Roman"/>
                <w:sz w:val="28"/>
                <w:szCs w:val="28"/>
              </w:rPr>
              <w:t xml:space="preserve"> «</w:t>
            </w:r>
            <w:r w:rsidR="00A06EEB">
              <w:rPr>
                <w:rFonts w:ascii="Times New Roman" w:hAnsi="Times New Roman" w:cs="Times New Roman"/>
                <w:sz w:val="28"/>
                <w:szCs w:val="28"/>
              </w:rPr>
              <w:t>О</w:t>
            </w:r>
            <w:r w:rsidR="00A06EEB" w:rsidRPr="00A06EEB">
              <w:rPr>
                <w:rFonts w:ascii="Times New Roman" w:hAnsi="Times New Roman" w:cs="Times New Roman"/>
                <w:sz w:val="28"/>
                <w:szCs w:val="28"/>
              </w:rPr>
              <w:t>б утверждении Порядков предоставления субсидий сельскохозяйственным товаропроизводителям из республиканского бюджета Республики Алтай на государственную поддержку агропромышленного комплекса Республики Алтай и признании утратившими силу некоторых постановлений Правительства Республики Алтай</w:t>
            </w:r>
            <w:r w:rsidRPr="00EE331F">
              <w:rPr>
                <w:rFonts w:ascii="Times New Roman" w:hAnsi="Times New Roman" w:cs="Times New Roman"/>
                <w:sz w:val="28"/>
                <w:szCs w:val="28"/>
              </w:rPr>
              <w:t>»</w:t>
            </w:r>
          </w:p>
        </w:tc>
      </w:tr>
      <w:tr w:rsidR="005527DA" w14:paraId="6D4DF915" w14:textId="77777777" w:rsidTr="005527DA">
        <w:tc>
          <w:tcPr>
            <w:tcW w:w="781" w:type="dxa"/>
          </w:tcPr>
          <w:p w14:paraId="421E99F5" w14:textId="77777777" w:rsidR="005527DA" w:rsidRDefault="005527DA" w:rsidP="007226F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33</w:t>
            </w:r>
          </w:p>
        </w:tc>
        <w:tc>
          <w:tcPr>
            <w:tcW w:w="3070" w:type="dxa"/>
          </w:tcPr>
          <w:p w14:paraId="2B05368E" w14:textId="77777777" w:rsidR="005527DA" w:rsidRDefault="005527DA" w:rsidP="00243449">
            <w:pPr>
              <w:autoSpaceDE w:val="0"/>
              <w:autoSpaceDN w:val="0"/>
              <w:adjustRightInd w:val="0"/>
              <w:rPr>
                <w:rFonts w:ascii="Times New Roman" w:hAnsi="Times New Roman" w:cs="Times New Roman"/>
                <w:sz w:val="28"/>
                <w:szCs w:val="28"/>
              </w:rPr>
            </w:pPr>
            <w:r w:rsidRPr="00636312">
              <w:rPr>
                <w:rFonts w:ascii="Times New Roman" w:hAnsi="Times New Roman" w:cs="Times New Roman"/>
                <w:sz w:val="28"/>
                <w:szCs w:val="28"/>
              </w:rPr>
              <w:t>Рынок добычи общераспространенных полезных ископаемых на участках недр местного значения</w:t>
            </w:r>
          </w:p>
        </w:tc>
        <w:tc>
          <w:tcPr>
            <w:tcW w:w="5613" w:type="dxa"/>
          </w:tcPr>
          <w:p w14:paraId="020AA44E" w14:textId="77777777" w:rsidR="005527DA" w:rsidRDefault="005527DA" w:rsidP="00884AEB">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необходимость </w:t>
            </w:r>
            <w:r w:rsidRPr="00884AEB">
              <w:rPr>
                <w:rFonts w:ascii="Times New Roman" w:hAnsi="Times New Roman" w:cs="Times New Roman"/>
                <w:sz w:val="28"/>
                <w:szCs w:val="28"/>
              </w:rPr>
              <w:t>мониторинг</w:t>
            </w:r>
            <w:r>
              <w:rPr>
                <w:rFonts w:ascii="Times New Roman" w:hAnsi="Times New Roman" w:cs="Times New Roman"/>
                <w:sz w:val="28"/>
                <w:szCs w:val="28"/>
              </w:rPr>
              <w:t>а</w:t>
            </w:r>
            <w:r w:rsidRPr="00884AEB">
              <w:rPr>
                <w:rFonts w:ascii="Times New Roman" w:hAnsi="Times New Roman" w:cs="Times New Roman"/>
                <w:sz w:val="28"/>
                <w:szCs w:val="28"/>
              </w:rPr>
              <w:t xml:space="preserve"> </w:t>
            </w:r>
            <w:r>
              <w:rPr>
                <w:rFonts w:ascii="Times New Roman" w:hAnsi="Times New Roman" w:cs="Times New Roman"/>
                <w:sz w:val="28"/>
                <w:szCs w:val="28"/>
              </w:rPr>
              <w:t>рынка</w:t>
            </w:r>
            <w:r w:rsidRPr="00884AEB">
              <w:rPr>
                <w:rFonts w:ascii="Times New Roman" w:hAnsi="Times New Roman" w:cs="Times New Roman"/>
                <w:sz w:val="28"/>
                <w:szCs w:val="28"/>
              </w:rPr>
              <w:t xml:space="preserve"> в целях разработки мер, влияющих на развитие конкуренции</w:t>
            </w:r>
          </w:p>
        </w:tc>
      </w:tr>
    </w:tbl>
    <w:p w14:paraId="63599609" w14:textId="77777777" w:rsidR="00CB11B0" w:rsidRDefault="00CB11B0" w:rsidP="00FC1F9D">
      <w:pPr>
        <w:autoSpaceDE w:val="0"/>
        <w:autoSpaceDN w:val="0"/>
        <w:adjustRightInd w:val="0"/>
        <w:spacing w:after="0" w:line="240" w:lineRule="auto"/>
        <w:jc w:val="both"/>
        <w:rPr>
          <w:rFonts w:ascii="Times New Roman" w:hAnsi="Times New Roman" w:cs="Times New Roman"/>
          <w:sz w:val="28"/>
          <w:szCs w:val="28"/>
        </w:rPr>
      </w:pPr>
    </w:p>
    <w:p w14:paraId="7EDDCE54" w14:textId="77777777" w:rsidR="00CB11B0" w:rsidRDefault="00CB11B0" w:rsidP="00FC1F9D">
      <w:pPr>
        <w:autoSpaceDE w:val="0"/>
        <w:autoSpaceDN w:val="0"/>
        <w:adjustRightInd w:val="0"/>
        <w:spacing w:after="0" w:line="240" w:lineRule="auto"/>
        <w:jc w:val="both"/>
        <w:rPr>
          <w:rFonts w:ascii="Times New Roman" w:hAnsi="Times New Roman" w:cs="Times New Roman"/>
          <w:i/>
          <w:sz w:val="28"/>
          <w:szCs w:val="28"/>
        </w:rPr>
      </w:pPr>
    </w:p>
    <w:p w14:paraId="1E415E69" w14:textId="77777777" w:rsidR="00FC1F9D" w:rsidRDefault="00FC1F9D" w:rsidP="00FC1F9D">
      <w:pPr>
        <w:autoSpaceDE w:val="0"/>
        <w:autoSpaceDN w:val="0"/>
        <w:adjustRightInd w:val="0"/>
        <w:spacing w:after="0" w:line="240" w:lineRule="auto"/>
        <w:jc w:val="both"/>
        <w:rPr>
          <w:rFonts w:ascii="Times New Roman" w:hAnsi="Times New Roman" w:cs="Times New Roman"/>
          <w:i/>
          <w:sz w:val="28"/>
          <w:szCs w:val="28"/>
        </w:rPr>
      </w:pPr>
      <w:r w:rsidRPr="00AD0E74">
        <w:rPr>
          <w:rFonts w:ascii="Times New Roman" w:hAnsi="Times New Roman" w:cs="Times New Roman"/>
          <w:i/>
          <w:sz w:val="28"/>
          <w:szCs w:val="28"/>
        </w:rPr>
        <w:t>2.5. Утверждение плана мероприятий («дорожной карты»).</w:t>
      </w:r>
    </w:p>
    <w:p w14:paraId="4CCF9937" w14:textId="77777777" w:rsidR="00B02ED0" w:rsidRPr="00AD0E74" w:rsidRDefault="00B02ED0" w:rsidP="00FC1F9D">
      <w:pPr>
        <w:autoSpaceDE w:val="0"/>
        <w:autoSpaceDN w:val="0"/>
        <w:adjustRightInd w:val="0"/>
        <w:spacing w:after="0" w:line="240" w:lineRule="auto"/>
        <w:jc w:val="both"/>
        <w:rPr>
          <w:rFonts w:ascii="Times New Roman" w:hAnsi="Times New Roman" w:cs="Times New Roman"/>
          <w:i/>
          <w:sz w:val="28"/>
          <w:szCs w:val="28"/>
        </w:rPr>
      </w:pPr>
    </w:p>
    <w:p w14:paraId="5335C03A" w14:textId="77777777" w:rsidR="00B02ED0" w:rsidRPr="00B02ED0" w:rsidRDefault="00B02ED0" w:rsidP="00B02ED0">
      <w:pPr>
        <w:autoSpaceDE w:val="0"/>
        <w:autoSpaceDN w:val="0"/>
        <w:adjustRightInd w:val="0"/>
        <w:spacing w:after="0" w:line="240" w:lineRule="auto"/>
        <w:ind w:firstLine="708"/>
        <w:jc w:val="both"/>
        <w:rPr>
          <w:rFonts w:ascii="Times New Roman" w:hAnsi="Times New Roman" w:cs="Times New Roman"/>
          <w:sz w:val="28"/>
          <w:szCs w:val="28"/>
        </w:rPr>
      </w:pPr>
      <w:r w:rsidRPr="00B02ED0">
        <w:rPr>
          <w:rFonts w:ascii="Times New Roman" w:hAnsi="Times New Roman" w:cs="Times New Roman"/>
          <w:sz w:val="28"/>
          <w:szCs w:val="28"/>
        </w:rPr>
        <w:t>План мероприятий («Дорожная карта») по содействию развитию конкуренции в Республике Алтай на 20</w:t>
      </w:r>
      <w:r>
        <w:rPr>
          <w:rFonts w:ascii="Times New Roman" w:hAnsi="Times New Roman" w:cs="Times New Roman"/>
          <w:sz w:val="28"/>
          <w:szCs w:val="28"/>
        </w:rPr>
        <w:t>19-2021</w:t>
      </w:r>
      <w:r w:rsidRPr="00B02ED0">
        <w:rPr>
          <w:rFonts w:ascii="Times New Roman" w:hAnsi="Times New Roman" w:cs="Times New Roman"/>
          <w:sz w:val="28"/>
          <w:szCs w:val="28"/>
        </w:rPr>
        <w:t xml:space="preserve"> годы утвержден Распоряжением </w:t>
      </w:r>
      <w:r>
        <w:rPr>
          <w:rFonts w:ascii="Times New Roman" w:hAnsi="Times New Roman" w:cs="Times New Roman"/>
          <w:sz w:val="28"/>
          <w:szCs w:val="28"/>
        </w:rPr>
        <w:t xml:space="preserve">Главы Республики Алтай, Председателя </w:t>
      </w:r>
      <w:r w:rsidRPr="00B02ED0">
        <w:rPr>
          <w:rFonts w:ascii="Times New Roman" w:hAnsi="Times New Roman" w:cs="Times New Roman"/>
          <w:sz w:val="28"/>
          <w:szCs w:val="28"/>
        </w:rPr>
        <w:t>Пр</w:t>
      </w:r>
      <w:r>
        <w:rPr>
          <w:rFonts w:ascii="Times New Roman" w:hAnsi="Times New Roman" w:cs="Times New Roman"/>
          <w:sz w:val="28"/>
          <w:szCs w:val="28"/>
        </w:rPr>
        <w:t>авительства Республики Алтай от 27</w:t>
      </w:r>
      <w:r w:rsidRPr="00B02ED0">
        <w:rPr>
          <w:rFonts w:ascii="Times New Roman" w:hAnsi="Times New Roman" w:cs="Times New Roman"/>
          <w:sz w:val="28"/>
          <w:szCs w:val="28"/>
        </w:rPr>
        <w:t xml:space="preserve"> </w:t>
      </w:r>
      <w:r>
        <w:rPr>
          <w:rFonts w:ascii="Times New Roman" w:hAnsi="Times New Roman" w:cs="Times New Roman"/>
          <w:sz w:val="28"/>
          <w:szCs w:val="28"/>
        </w:rPr>
        <w:t>февраля 2020 года №10</w:t>
      </w:r>
      <w:r w:rsidRPr="00B02ED0">
        <w:rPr>
          <w:rFonts w:ascii="Times New Roman" w:hAnsi="Times New Roman" w:cs="Times New Roman"/>
          <w:sz w:val="28"/>
          <w:szCs w:val="28"/>
        </w:rPr>
        <w:t>5-р</w:t>
      </w:r>
      <w:r>
        <w:rPr>
          <w:rFonts w:ascii="Times New Roman" w:hAnsi="Times New Roman" w:cs="Times New Roman"/>
          <w:sz w:val="28"/>
          <w:szCs w:val="28"/>
        </w:rPr>
        <w:t>Г</w:t>
      </w:r>
      <w:r w:rsidRPr="00B02ED0">
        <w:rPr>
          <w:rFonts w:ascii="Times New Roman" w:hAnsi="Times New Roman" w:cs="Times New Roman"/>
          <w:sz w:val="28"/>
          <w:szCs w:val="28"/>
        </w:rPr>
        <w:t xml:space="preserve">. </w:t>
      </w:r>
    </w:p>
    <w:p w14:paraId="501C4477" w14:textId="77777777" w:rsidR="00E60428" w:rsidRPr="00862219" w:rsidRDefault="00B02ED0" w:rsidP="00B02ED0">
      <w:pPr>
        <w:autoSpaceDE w:val="0"/>
        <w:autoSpaceDN w:val="0"/>
        <w:adjustRightInd w:val="0"/>
        <w:spacing w:after="0" w:line="240" w:lineRule="auto"/>
        <w:ind w:firstLine="708"/>
        <w:jc w:val="both"/>
        <w:rPr>
          <w:rFonts w:ascii="Times New Roman" w:hAnsi="Times New Roman" w:cs="Times New Roman"/>
          <w:sz w:val="28"/>
          <w:szCs w:val="28"/>
        </w:rPr>
      </w:pPr>
      <w:r w:rsidRPr="00B02ED0">
        <w:rPr>
          <w:rFonts w:ascii="Times New Roman" w:hAnsi="Times New Roman" w:cs="Times New Roman"/>
          <w:sz w:val="28"/>
          <w:szCs w:val="28"/>
        </w:rPr>
        <w:t xml:space="preserve">Распоряжение </w:t>
      </w:r>
      <w:r>
        <w:rPr>
          <w:rFonts w:ascii="Times New Roman" w:hAnsi="Times New Roman" w:cs="Times New Roman"/>
          <w:sz w:val="28"/>
          <w:szCs w:val="28"/>
        </w:rPr>
        <w:t xml:space="preserve">Главы Республики Алтай, Председателя </w:t>
      </w:r>
      <w:r w:rsidRPr="00B02ED0">
        <w:rPr>
          <w:rFonts w:ascii="Times New Roman" w:hAnsi="Times New Roman" w:cs="Times New Roman"/>
          <w:sz w:val="28"/>
          <w:szCs w:val="28"/>
        </w:rPr>
        <w:t>Пра</w:t>
      </w:r>
      <w:r>
        <w:rPr>
          <w:rFonts w:ascii="Times New Roman" w:hAnsi="Times New Roman" w:cs="Times New Roman"/>
          <w:sz w:val="28"/>
          <w:szCs w:val="28"/>
        </w:rPr>
        <w:t>вительства Республики Алтай от 27</w:t>
      </w:r>
      <w:r w:rsidRPr="00B02ED0">
        <w:rPr>
          <w:rFonts w:ascii="Times New Roman" w:hAnsi="Times New Roman" w:cs="Times New Roman"/>
          <w:sz w:val="28"/>
          <w:szCs w:val="28"/>
        </w:rPr>
        <w:t xml:space="preserve"> </w:t>
      </w:r>
      <w:r>
        <w:rPr>
          <w:rFonts w:ascii="Times New Roman" w:hAnsi="Times New Roman" w:cs="Times New Roman"/>
          <w:sz w:val="28"/>
          <w:szCs w:val="28"/>
        </w:rPr>
        <w:t>февраля 2020 года №105</w:t>
      </w:r>
      <w:r w:rsidRPr="00B02ED0">
        <w:rPr>
          <w:rFonts w:ascii="Times New Roman" w:hAnsi="Times New Roman" w:cs="Times New Roman"/>
          <w:sz w:val="28"/>
          <w:szCs w:val="28"/>
        </w:rPr>
        <w:t>-р</w:t>
      </w:r>
      <w:r>
        <w:rPr>
          <w:rFonts w:ascii="Times New Roman" w:hAnsi="Times New Roman" w:cs="Times New Roman"/>
          <w:sz w:val="28"/>
          <w:szCs w:val="28"/>
        </w:rPr>
        <w:t>Г</w:t>
      </w:r>
      <w:r w:rsidRPr="00B02ED0">
        <w:rPr>
          <w:rFonts w:ascii="Times New Roman" w:hAnsi="Times New Roman" w:cs="Times New Roman"/>
          <w:sz w:val="28"/>
          <w:szCs w:val="28"/>
        </w:rPr>
        <w:t xml:space="preserve"> размещено </w:t>
      </w:r>
      <w:r w:rsidR="00691829">
        <w:rPr>
          <w:rFonts w:ascii="Times New Roman" w:hAnsi="Times New Roman" w:cs="Times New Roman"/>
          <w:sz w:val="28"/>
          <w:szCs w:val="28"/>
        </w:rPr>
        <w:t xml:space="preserve">                                </w:t>
      </w:r>
      <w:r w:rsidRPr="00B02ED0">
        <w:rPr>
          <w:rFonts w:ascii="Times New Roman" w:hAnsi="Times New Roman" w:cs="Times New Roman"/>
          <w:sz w:val="28"/>
          <w:szCs w:val="28"/>
        </w:rPr>
        <w:t xml:space="preserve">на официальном сайте Министерства экономического развития </w:t>
      </w:r>
      <w:r w:rsidR="00691829">
        <w:rPr>
          <w:rFonts w:ascii="Times New Roman" w:hAnsi="Times New Roman" w:cs="Times New Roman"/>
          <w:sz w:val="28"/>
          <w:szCs w:val="28"/>
        </w:rPr>
        <w:t xml:space="preserve">                       </w:t>
      </w:r>
      <w:r w:rsidRPr="00862219">
        <w:rPr>
          <w:rFonts w:ascii="Times New Roman" w:hAnsi="Times New Roman" w:cs="Times New Roman"/>
          <w:sz w:val="28"/>
          <w:szCs w:val="28"/>
        </w:rPr>
        <w:t xml:space="preserve">Республики Алтай в информационно-коммуникационной сети «Интернет» </w:t>
      </w:r>
      <w:r w:rsidR="00E60428" w:rsidRPr="00862219">
        <w:rPr>
          <w:rFonts w:ascii="Times New Roman" w:hAnsi="Times New Roman" w:cs="Times New Roman"/>
          <w:sz w:val="28"/>
          <w:szCs w:val="28"/>
        </w:rPr>
        <w:t>(</w:t>
      </w:r>
      <w:hyperlink r:id="rId51" w:history="1">
        <w:r w:rsidR="00862219" w:rsidRPr="00862219">
          <w:rPr>
            <w:rStyle w:val="a3"/>
            <w:rFonts w:ascii="Times New Roman" w:hAnsi="Times New Roman" w:cs="Times New Roman"/>
            <w:color w:val="auto"/>
            <w:sz w:val="28"/>
            <w:szCs w:val="28"/>
          </w:rPr>
          <w:t>https://минэко04.рф/upload/site/1.%20ДР%20по%20конкуренции%20№%20105-рГ%20от%2027.02.2020.pdf</w:t>
        </w:r>
      </w:hyperlink>
      <w:r w:rsidR="00E60428" w:rsidRPr="00862219">
        <w:rPr>
          <w:rFonts w:ascii="Times New Roman" w:hAnsi="Times New Roman" w:cs="Times New Roman"/>
          <w:sz w:val="28"/>
          <w:szCs w:val="28"/>
        </w:rPr>
        <w:t>).</w:t>
      </w:r>
    </w:p>
    <w:p w14:paraId="677B6970" w14:textId="77777777" w:rsidR="00B02ED0" w:rsidRPr="00862219" w:rsidRDefault="00B02ED0" w:rsidP="00691829">
      <w:pPr>
        <w:autoSpaceDE w:val="0"/>
        <w:autoSpaceDN w:val="0"/>
        <w:adjustRightInd w:val="0"/>
        <w:spacing w:after="0" w:line="240" w:lineRule="auto"/>
        <w:ind w:firstLine="708"/>
        <w:jc w:val="both"/>
        <w:rPr>
          <w:rFonts w:ascii="Times New Roman" w:hAnsi="Times New Roman" w:cs="Times New Roman"/>
          <w:sz w:val="28"/>
          <w:szCs w:val="28"/>
        </w:rPr>
      </w:pPr>
      <w:r w:rsidRPr="00862219">
        <w:rPr>
          <w:rFonts w:ascii="Times New Roman" w:hAnsi="Times New Roman" w:cs="Times New Roman"/>
          <w:sz w:val="28"/>
          <w:szCs w:val="28"/>
        </w:rPr>
        <w:t xml:space="preserve">В распоряжении определены: </w:t>
      </w:r>
    </w:p>
    <w:p w14:paraId="0488D039" w14:textId="77777777" w:rsidR="00B02ED0" w:rsidRPr="00B02ED0" w:rsidRDefault="00B02ED0" w:rsidP="00691829">
      <w:pPr>
        <w:autoSpaceDE w:val="0"/>
        <w:autoSpaceDN w:val="0"/>
        <w:adjustRightInd w:val="0"/>
        <w:spacing w:after="0" w:line="240" w:lineRule="auto"/>
        <w:ind w:firstLine="708"/>
        <w:jc w:val="both"/>
        <w:rPr>
          <w:rFonts w:ascii="Times New Roman" w:hAnsi="Times New Roman" w:cs="Times New Roman"/>
          <w:sz w:val="28"/>
          <w:szCs w:val="28"/>
        </w:rPr>
      </w:pPr>
      <w:r w:rsidRPr="00B02ED0">
        <w:rPr>
          <w:rFonts w:ascii="Times New Roman" w:hAnsi="Times New Roman" w:cs="Times New Roman"/>
          <w:sz w:val="28"/>
          <w:szCs w:val="28"/>
        </w:rPr>
        <w:t xml:space="preserve">1) </w:t>
      </w:r>
      <w:r>
        <w:rPr>
          <w:rFonts w:ascii="Times New Roman" w:hAnsi="Times New Roman" w:cs="Times New Roman"/>
          <w:bCs/>
          <w:sz w:val="28"/>
          <w:szCs w:val="28"/>
        </w:rPr>
        <w:t>п</w:t>
      </w:r>
      <w:r w:rsidRPr="00B02ED0">
        <w:rPr>
          <w:rFonts w:ascii="Times New Roman" w:hAnsi="Times New Roman" w:cs="Times New Roman"/>
          <w:bCs/>
          <w:sz w:val="28"/>
          <w:szCs w:val="28"/>
        </w:rPr>
        <w:t xml:space="preserve">еречень ключевых показателей развития конкуренции </w:t>
      </w:r>
      <w:r w:rsidR="00691829">
        <w:rPr>
          <w:rFonts w:ascii="Times New Roman" w:hAnsi="Times New Roman" w:cs="Times New Roman"/>
          <w:bCs/>
          <w:sz w:val="28"/>
          <w:szCs w:val="28"/>
        </w:rPr>
        <w:t xml:space="preserve">                                   в </w:t>
      </w:r>
      <w:r w:rsidRPr="00B02ED0">
        <w:rPr>
          <w:rFonts w:ascii="Times New Roman" w:hAnsi="Times New Roman" w:cs="Times New Roman"/>
          <w:bCs/>
          <w:sz w:val="28"/>
          <w:szCs w:val="28"/>
        </w:rPr>
        <w:t>Республике Алтай на 2019-202</w:t>
      </w:r>
      <w:r w:rsidR="00921F77">
        <w:rPr>
          <w:rFonts w:ascii="Times New Roman" w:hAnsi="Times New Roman" w:cs="Times New Roman"/>
          <w:bCs/>
          <w:sz w:val="28"/>
          <w:szCs w:val="28"/>
        </w:rPr>
        <w:t>5</w:t>
      </w:r>
      <w:r w:rsidRPr="00B02ED0">
        <w:rPr>
          <w:rFonts w:ascii="Times New Roman" w:hAnsi="Times New Roman" w:cs="Times New Roman"/>
          <w:bCs/>
          <w:sz w:val="28"/>
          <w:szCs w:val="28"/>
        </w:rPr>
        <w:t xml:space="preserve"> годы</w:t>
      </w:r>
      <w:r w:rsidRPr="00B02ED0">
        <w:rPr>
          <w:rFonts w:ascii="Times New Roman" w:hAnsi="Times New Roman" w:cs="Times New Roman"/>
          <w:sz w:val="28"/>
          <w:szCs w:val="28"/>
        </w:rPr>
        <w:t xml:space="preserve">; </w:t>
      </w:r>
    </w:p>
    <w:p w14:paraId="0FA8C8B7" w14:textId="77777777" w:rsidR="00B02ED0" w:rsidRPr="00B02ED0" w:rsidRDefault="00B02ED0" w:rsidP="00691829">
      <w:pPr>
        <w:autoSpaceDE w:val="0"/>
        <w:autoSpaceDN w:val="0"/>
        <w:adjustRightInd w:val="0"/>
        <w:spacing w:after="0" w:line="240" w:lineRule="auto"/>
        <w:ind w:firstLine="708"/>
        <w:jc w:val="both"/>
        <w:rPr>
          <w:rFonts w:ascii="Times New Roman" w:hAnsi="Times New Roman" w:cs="Times New Roman"/>
          <w:sz w:val="28"/>
          <w:szCs w:val="28"/>
        </w:rPr>
      </w:pPr>
      <w:r w:rsidRPr="00B02ED0">
        <w:rPr>
          <w:rFonts w:ascii="Times New Roman" w:hAnsi="Times New Roman" w:cs="Times New Roman"/>
          <w:sz w:val="28"/>
          <w:szCs w:val="28"/>
        </w:rPr>
        <w:t xml:space="preserve">2) </w:t>
      </w:r>
      <w:r>
        <w:rPr>
          <w:rFonts w:ascii="Times New Roman" w:hAnsi="Times New Roman" w:cs="Times New Roman"/>
          <w:sz w:val="28"/>
          <w:szCs w:val="28"/>
        </w:rPr>
        <w:t>м</w:t>
      </w:r>
      <w:r w:rsidRPr="00B02ED0">
        <w:rPr>
          <w:rFonts w:ascii="Times New Roman" w:hAnsi="Times New Roman" w:cs="Times New Roman"/>
          <w:sz w:val="28"/>
          <w:szCs w:val="28"/>
        </w:rPr>
        <w:t xml:space="preserve">ероприятия по развитию конкуренции на товарных рынках Республики Алтай; </w:t>
      </w:r>
    </w:p>
    <w:p w14:paraId="5928DC30" w14:textId="77777777" w:rsidR="00B02ED0" w:rsidRPr="00B02ED0" w:rsidRDefault="00B02ED0" w:rsidP="00691829">
      <w:pPr>
        <w:autoSpaceDE w:val="0"/>
        <w:autoSpaceDN w:val="0"/>
        <w:adjustRightInd w:val="0"/>
        <w:spacing w:after="0" w:line="240" w:lineRule="auto"/>
        <w:ind w:firstLine="708"/>
        <w:jc w:val="both"/>
        <w:rPr>
          <w:rFonts w:ascii="Times New Roman" w:hAnsi="Times New Roman" w:cs="Times New Roman"/>
          <w:sz w:val="28"/>
          <w:szCs w:val="28"/>
        </w:rPr>
      </w:pPr>
      <w:r w:rsidRPr="00DA0E2B">
        <w:rPr>
          <w:rFonts w:ascii="Times New Roman" w:hAnsi="Times New Roman" w:cs="Times New Roman"/>
          <w:sz w:val="28"/>
          <w:szCs w:val="28"/>
        </w:rPr>
        <w:t>3) системные мероприятия по содействию развитию конкурентной среды в Республике Алтай.</w:t>
      </w:r>
      <w:r w:rsidRPr="00B02ED0">
        <w:rPr>
          <w:rFonts w:ascii="Times New Roman" w:hAnsi="Times New Roman" w:cs="Times New Roman"/>
          <w:sz w:val="28"/>
          <w:szCs w:val="28"/>
        </w:rPr>
        <w:t xml:space="preserve"> </w:t>
      </w:r>
    </w:p>
    <w:p w14:paraId="0F93F0C3" w14:textId="77777777" w:rsidR="00FC1F9D" w:rsidRDefault="00B02ED0" w:rsidP="00EC425C">
      <w:pPr>
        <w:autoSpaceDE w:val="0"/>
        <w:autoSpaceDN w:val="0"/>
        <w:adjustRightInd w:val="0"/>
        <w:spacing w:after="0" w:line="240" w:lineRule="auto"/>
        <w:ind w:firstLine="708"/>
        <w:jc w:val="both"/>
        <w:rPr>
          <w:rFonts w:ascii="Times New Roman" w:hAnsi="Times New Roman" w:cs="Times New Roman"/>
          <w:sz w:val="28"/>
          <w:szCs w:val="28"/>
        </w:rPr>
      </w:pPr>
      <w:r w:rsidRPr="00B02ED0">
        <w:rPr>
          <w:rFonts w:ascii="Times New Roman" w:hAnsi="Times New Roman" w:cs="Times New Roman"/>
          <w:sz w:val="28"/>
          <w:szCs w:val="28"/>
        </w:rPr>
        <w:t>Уполномоченным органом осуществляется ежеквартальный мониторинг состояния и развития деятельности по созданию конкурентной среды на соответствующих товарных рынках.</w:t>
      </w:r>
    </w:p>
    <w:p w14:paraId="39881BB8" w14:textId="77777777" w:rsidR="00EC425C" w:rsidRPr="00B02ED0" w:rsidRDefault="00EC425C" w:rsidP="00EC425C">
      <w:pPr>
        <w:autoSpaceDE w:val="0"/>
        <w:autoSpaceDN w:val="0"/>
        <w:adjustRightInd w:val="0"/>
        <w:spacing w:after="0" w:line="240" w:lineRule="auto"/>
        <w:ind w:firstLine="708"/>
        <w:jc w:val="both"/>
        <w:rPr>
          <w:rFonts w:ascii="Times New Roman" w:hAnsi="Times New Roman" w:cs="Times New Roman"/>
          <w:sz w:val="28"/>
          <w:szCs w:val="28"/>
        </w:rPr>
      </w:pPr>
    </w:p>
    <w:p w14:paraId="359C2222" w14:textId="77777777" w:rsidR="00FC1F9D" w:rsidRPr="000F2549" w:rsidRDefault="00FC1F9D" w:rsidP="00FC1F9D">
      <w:pPr>
        <w:autoSpaceDE w:val="0"/>
        <w:autoSpaceDN w:val="0"/>
        <w:adjustRightInd w:val="0"/>
        <w:spacing w:after="0" w:line="240" w:lineRule="auto"/>
        <w:jc w:val="both"/>
        <w:rPr>
          <w:rFonts w:ascii="Times New Roman" w:hAnsi="Times New Roman" w:cs="Times New Roman"/>
          <w:i/>
          <w:sz w:val="28"/>
          <w:szCs w:val="28"/>
        </w:rPr>
      </w:pPr>
      <w:r w:rsidRPr="000F2549">
        <w:rPr>
          <w:rFonts w:ascii="Times New Roman" w:hAnsi="Times New Roman" w:cs="Times New Roman"/>
          <w:i/>
          <w:sz w:val="28"/>
          <w:szCs w:val="28"/>
        </w:rPr>
        <w:t>2.6. Подготовка ежегодного Доклада, подготовленного в соответствии с положениями Стандарта.</w:t>
      </w:r>
    </w:p>
    <w:p w14:paraId="41D64659" w14:textId="77777777" w:rsidR="00EC425C" w:rsidRPr="000F2549" w:rsidRDefault="00EC425C" w:rsidP="00FC1F9D">
      <w:pPr>
        <w:autoSpaceDE w:val="0"/>
        <w:autoSpaceDN w:val="0"/>
        <w:adjustRightInd w:val="0"/>
        <w:spacing w:after="0" w:line="240" w:lineRule="auto"/>
        <w:jc w:val="both"/>
        <w:rPr>
          <w:rFonts w:ascii="Times New Roman" w:hAnsi="Times New Roman" w:cs="Times New Roman"/>
          <w:i/>
          <w:sz w:val="28"/>
          <w:szCs w:val="28"/>
        </w:rPr>
      </w:pPr>
    </w:p>
    <w:p w14:paraId="54558F8F" w14:textId="23509655" w:rsidR="00EC425C" w:rsidRPr="000F2549" w:rsidRDefault="00EC425C" w:rsidP="00EC425C">
      <w:pPr>
        <w:autoSpaceDE w:val="0"/>
        <w:autoSpaceDN w:val="0"/>
        <w:adjustRightInd w:val="0"/>
        <w:spacing w:after="0" w:line="240" w:lineRule="auto"/>
        <w:ind w:firstLine="708"/>
        <w:jc w:val="both"/>
        <w:rPr>
          <w:rFonts w:ascii="Times New Roman" w:hAnsi="Times New Roman" w:cs="Times New Roman"/>
          <w:sz w:val="28"/>
          <w:szCs w:val="28"/>
        </w:rPr>
      </w:pPr>
      <w:r w:rsidRPr="000F2549">
        <w:rPr>
          <w:rFonts w:ascii="Times New Roman" w:hAnsi="Times New Roman" w:cs="Times New Roman"/>
          <w:sz w:val="28"/>
          <w:szCs w:val="28"/>
        </w:rPr>
        <w:t>В соответствии с требованиями Стандарта развития конкуренции в субъектах Российской Федерации подготовка Доклада о состоянии и развитии конкурентной среды на рынках товаров, работ и услуг Республики Алт</w:t>
      </w:r>
      <w:r w:rsidR="00E034A8" w:rsidRPr="000F2549">
        <w:rPr>
          <w:rFonts w:ascii="Times New Roman" w:hAnsi="Times New Roman" w:cs="Times New Roman"/>
          <w:sz w:val="28"/>
          <w:szCs w:val="28"/>
        </w:rPr>
        <w:t>ай в 202</w:t>
      </w:r>
      <w:r w:rsidR="0008756F">
        <w:rPr>
          <w:rFonts w:ascii="Times New Roman" w:hAnsi="Times New Roman" w:cs="Times New Roman"/>
          <w:sz w:val="28"/>
          <w:szCs w:val="28"/>
        </w:rPr>
        <w:t>5</w:t>
      </w:r>
      <w:r w:rsidRPr="000F2549">
        <w:rPr>
          <w:rFonts w:ascii="Times New Roman" w:hAnsi="Times New Roman" w:cs="Times New Roman"/>
          <w:sz w:val="28"/>
          <w:szCs w:val="28"/>
        </w:rPr>
        <w:t xml:space="preserve"> году (далее – Доклад) осуществлена уполномоченным органом по содействию развитию конкуренции в Республике Алтай - Министерством экономического развития Республики Алтай. </w:t>
      </w:r>
    </w:p>
    <w:p w14:paraId="717148DF" w14:textId="1F0753F1" w:rsidR="00FC1F9D" w:rsidRDefault="00596971" w:rsidP="004D325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Срок</w:t>
      </w:r>
      <w:r w:rsidR="00A1615E">
        <w:rPr>
          <w:rFonts w:ascii="Times New Roman" w:hAnsi="Times New Roman" w:cs="Times New Roman"/>
          <w:sz w:val="28"/>
          <w:szCs w:val="28"/>
        </w:rPr>
        <w:t xml:space="preserve"> </w:t>
      </w:r>
      <w:r w:rsidR="00EC425C" w:rsidRPr="000F2549">
        <w:rPr>
          <w:rFonts w:ascii="Times New Roman" w:hAnsi="Times New Roman" w:cs="Times New Roman"/>
          <w:sz w:val="28"/>
          <w:szCs w:val="28"/>
        </w:rPr>
        <w:t>утвержден</w:t>
      </w:r>
      <w:r w:rsidR="00A1615E">
        <w:rPr>
          <w:rFonts w:ascii="Times New Roman" w:hAnsi="Times New Roman" w:cs="Times New Roman"/>
          <w:sz w:val="28"/>
          <w:szCs w:val="28"/>
        </w:rPr>
        <w:t>ия настоящего Доклада</w:t>
      </w:r>
      <w:r w:rsidR="00EC425C" w:rsidRPr="000F2549">
        <w:rPr>
          <w:rFonts w:ascii="Times New Roman" w:hAnsi="Times New Roman" w:cs="Times New Roman"/>
          <w:sz w:val="28"/>
          <w:szCs w:val="28"/>
        </w:rPr>
        <w:t xml:space="preserve"> Решением Комиссии по содействию</w:t>
      </w:r>
      <w:r w:rsidR="00A1615E">
        <w:rPr>
          <w:rFonts w:ascii="Times New Roman" w:hAnsi="Times New Roman" w:cs="Times New Roman"/>
          <w:sz w:val="28"/>
          <w:szCs w:val="28"/>
        </w:rPr>
        <w:t xml:space="preserve"> </w:t>
      </w:r>
      <w:r w:rsidR="00EC425C" w:rsidRPr="000F2549">
        <w:rPr>
          <w:rFonts w:ascii="Times New Roman" w:hAnsi="Times New Roman" w:cs="Times New Roman"/>
          <w:sz w:val="28"/>
          <w:szCs w:val="28"/>
        </w:rPr>
        <w:t xml:space="preserve">развитию конкуренции </w:t>
      </w:r>
      <w:r w:rsidR="00EC425C" w:rsidRPr="00EC425C">
        <w:rPr>
          <w:rFonts w:ascii="Times New Roman" w:hAnsi="Times New Roman" w:cs="Times New Roman"/>
          <w:sz w:val="28"/>
          <w:szCs w:val="28"/>
        </w:rPr>
        <w:t>и размещен</w:t>
      </w:r>
      <w:r w:rsidR="00A1615E">
        <w:rPr>
          <w:rFonts w:ascii="Times New Roman" w:hAnsi="Times New Roman" w:cs="Times New Roman"/>
          <w:sz w:val="28"/>
          <w:szCs w:val="28"/>
        </w:rPr>
        <w:t>ия</w:t>
      </w:r>
      <w:r w:rsidR="00EC425C" w:rsidRPr="00EC425C">
        <w:rPr>
          <w:rFonts w:ascii="Times New Roman" w:hAnsi="Times New Roman" w:cs="Times New Roman"/>
          <w:sz w:val="28"/>
          <w:szCs w:val="28"/>
        </w:rPr>
        <w:t xml:space="preserve"> на официальном сайте Министерства экономического развития Республики Алтай в</w:t>
      </w:r>
      <w:r w:rsidR="00062DCB">
        <w:rPr>
          <w:rFonts w:ascii="Times New Roman" w:hAnsi="Times New Roman" w:cs="Times New Roman"/>
          <w:sz w:val="28"/>
          <w:szCs w:val="28"/>
        </w:rPr>
        <w:t xml:space="preserve"> </w:t>
      </w:r>
      <w:r w:rsidR="00EC425C" w:rsidRPr="00EC425C">
        <w:rPr>
          <w:rFonts w:ascii="Times New Roman" w:hAnsi="Times New Roman" w:cs="Times New Roman"/>
          <w:sz w:val="28"/>
          <w:szCs w:val="28"/>
        </w:rPr>
        <w:t>информационно-телекоммуникационной сети «Интернет»</w:t>
      </w:r>
      <w:r w:rsidR="00EC425C">
        <w:rPr>
          <w:rFonts w:ascii="Times New Roman" w:hAnsi="Times New Roman" w:cs="Times New Roman"/>
          <w:sz w:val="28"/>
          <w:szCs w:val="28"/>
        </w:rPr>
        <w:t xml:space="preserve"> </w:t>
      </w:r>
      <w:r w:rsidR="004D325C" w:rsidRPr="004D325C">
        <w:rPr>
          <w:rFonts w:ascii="Times New Roman" w:hAnsi="Times New Roman" w:cs="Times New Roman"/>
          <w:sz w:val="28"/>
          <w:szCs w:val="28"/>
        </w:rPr>
        <w:t>(</w:t>
      </w:r>
      <w:hyperlink r:id="rId52" w:history="1">
        <w:r w:rsidR="004D325C" w:rsidRPr="004355F5">
          <w:rPr>
            <w:rStyle w:val="a3"/>
            <w:rFonts w:ascii="Times New Roman" w:hAnsi="Times New Roman" w:cs="Times New Roman"/>
            <w:sz w:val="28"/>
            <w:szCs w:val="28"/>
          </w:rPr>
          <w:t>https://минэко04.рф/activity/razvitie-predprinimatelstva-v-respublike-altay/standart-razvitiya-konkurentsii/doklad/</w:t>
        </w:r>
      </w:hyperlink>
      <w:r w:rsidR="004D325C" w:rsidRPr="004D325C">
        <w:rPr>
          <w:rFonts w:ascii="Times New Roman" w:hAnsi="Times New Roman" w:cs="Times New Roman"/>
          <w:sz w:val="28"/>
          <w:szCs w:val="28"/>
        </w:rPr>
        <w:t>)</w:t>
      </w:r>
      <w:r w:rsidR="00A1615E">
        <w:rPr>
          <w:rFonts w:ascii="Times New Roman" w:hAnsi="Times New Roman" w:cs="Times New Roman"/>
          <w:sz w:val="28"/>
          <w:szCs w:val="28"/>
        </w:rPr>
        <w:t xml:space="preserve"> 2 квартал текущего года.</w:t>
      </w:r>
    </w:p>
    <w:p w14:paraId="220590BE" w14:textId="77777777" w:rsidR="004D325C" w:rsidRPr="00AD0E74" w:rsidRDefault="004D325C" w:rsidP="004D325C">
      <w:pPr>
        <w:autoSpaceDE w:val="0"/>
        <w:autoSpaceDN w:val="0"/>
        <w:adjustRightInd w:val="0"/>
        <w:spacing w:after="0" w:line="240" w:lineRule="auto"/>
        <w:ind w:firstLine="708"/>
        <w:jc w:val="both"/>
        <w:rPr>
          <w:rFonts w:ascii="Times New Roman" w:hAnsi="Times New Roman" w:cs="Times New Roman"/>
          <w:i/>
          <w:sz w:val="28"/>
          <w:szCs w:val="28"/>
        </w:rPr>
      </w:pPr>
    </w:p>
    <w:p w14:paraId="4A8E9B12" w14:textId="77777777" w:rsidR="00FC1F9D" w:rsidRDefault="00FC1F9D" w:rsidP="00FC1F9D">
      <w:pPr>
        <w:autoSpaceDE w:val="0"/>
        <w:autoSpaceDN w:val="0"/>
        <w:adjustRightInd w:val="0"/>
        <w:spacing w:after="0" w:line="240" w:lineRule="auto"/>
        <w:jc w:val="both"/>
        <w:rPr>
          <w:rFonts w:ascii="Times New Roman" w:hAnsi="Times New Roman" w:cs="Times New Roman"/>
          <w:i/>
          <w:sz w:val="28"/>
          <w:szCs w:val="28"/>
        </w:rPr>
      </w:pPr>
      <w:r w:rsidRPr="00AD0E74">
        <w:rPr>
          <w:rFonts w:ascii="Times New Roman" w:hAnsi="Times New Roman" w:cs="Times New Roman"/>
          <w:i/>
          <w:sz w:val="28"/>
          <w:szCs w:val="28"/>
        </w:rPr>
        <w:t>2.7. Создание и реализация механизмов общественного контроля за деятельностью субъектов естественных монополий.</w:t>
      </w:r>
    </w:p>
    <w:p w14:paraId="5BDFD768" w14:textId="77777777" w:rsidR="00865A66" w:rsidRDefault="00865A66" w:rsidP="00FC1F9D">
      <w:pPr>
        <w:autoSpaceDE w:val="0"/>
        <w:autoSpaceDN w:val="0"/>
        <w:adjustRightInd w:val="0"/>
        <w:spacing w:after="0" w:line="240" w:lineRule="auto"/>
        <w:jc w:val="both"/>
        <w:rPr>
          <w:rFonts w:ascii="Times New Roman" w:hAnsi="Times New Roman" w:cs="Times New Roman"/>
          <w:i/>
          <w:sz w:val="28"/>
          <w:szCs w:val="28"/>
        </w:rPr>
      </w:pPr>
      <w:r w:rsidRPr="00865A66">
        <w:rPr>
          <w:rFonts w:ascii="Times New Roman" w:hAnsi="Times New Roman" w:cs="Times New Roman"/>
          <w:i/>
          <w:sz w:val="28"/>
          <w:szCs w:val="28"/>
        </w:rPr>
        <w:lastRenderedPageBreak/>
        <w:t>2.7.1. Сведения о наличии межотраслевого совета потребителей при высшем должностном лице субъекта Российской Федерации (далее – Межотраслевой совет потребителей).</w:t>
      </w:r>
    </w:p>
    <w:p w14:paraId="355790C4" w14:textId="77777777" w:rsidR="00EC425C" w:rsidRDefault="00EC425C" w:rsidP="00FC1F9D">
      <w:pPr>
        <w:autoSpaceDE w:val="0"/>
        <w:autoSpaceDN w:val="0"/>
        <w:adjustRightInd w:val="0"/>
        <w:spacing w:after="0" w:line="240" w:lineRule="auto"/>
        <w:jc w:val="both"/>
        <w:rPr>
          <w:rFonts w:ascii="Times New Roman" w:hAnsi="Times New Roman" w:cs="Times New Roman"/>
          <w:i/>
          <w:sz w:val="28"/>
          <w:szCs w:val="28"/>
        </w:rPr>
      </w:pPr>
    </w:p>
    <w:p w14:paraId="7B597CD3" w14:textId="77777777" w:rsidR="002D1B9B" w:rsidRPr="002D1B9B" w:rsidRDefault="002D1B9B" w:rsidP="002D1B9B">
      <w:pPr>
        <w:autoSpaceDE w:val="0"/>
        <w:autoSpaceDN w:val="0"/>
        <w:adjustRightInd w:val="0"/>
        <w:spacing w:after="0" w:line="240" w:lineRule="auto"/>
        <w:ind w:firstLine="708"/>
        <w:jc w:val="both"/>
        <w:rPr>
          <w:rFonts w:ascii="Times New Roman" w:hAnsi="Times New Roman" w:cs="Times New Roman"/>
          <w:sz w:val="28"/>
          <w:szCs w:val="28"/>
        </w:rPr>
      </w:pPr>
      <w:r w:rsidRPr="002D1B9B">
        <w:rPr>
          <w:rFonts w:ascii="Times New Roman" w:hAnsi="Times New Roman" w:cs="Times New Roman"/>
          <w:sz w:val="28"/>
          <w:szCs w:val="28"/>
        </w:rPr>
        <w:t>Реализация общественного контроля за деятельностью субъектов естественных монополий с участием потребителей их услуг</w:t>
      </w:r>
      <w:r>
        <w:rPr>
          <w:rFonts w:ascii="Times New Roman" w:hAnsi="Times New Roman" w:cs="Times New Roman"/>
          <w:sz w:val="28"/>
          <w:szCs w:val="28"/>
        </w:rPr>
        <w:t xml:space="preserve"> </w:t>
      </w:r>
      <w:r w:rsidRPr="002D1B9B">
        <w:rPr>
          <w:rFonts w:ascii="Times New Roman" w:hAnsi="Times New Roman" w:cs="Times New Roman"/>
          <w:sz w:val="28"/>
          <w:szCs w:val="28"/>
        </w:rPr>
        <w:t>осуществляется в Республике Алтай в рамках деятельности созданных коллегиальных</w:t>
      </w:r>
      <w:r>
        <w:rPr>
          <w:rFonts w:ascii="Times New Roman" w:hAnsi="Times New Roman" w:cs="Times New Roman"/>
          <w:sz w:val="28"/>
          <w:szCs w:val="28"/>
        </w:rPr>
        <w:t xml:space="preserve"> </w:t>
      </w:r>
      <w:r w:rsidRPr="002D1B9B">
        <w:rPr>
          <w:rFonts w:ascii="Times New Roman" w:hAnsi="Times New Roman" w:cs="Times New Roman"/>
          <w:sz w:val="28"/>
          <w:szCs w:val="28"/>
        </w:rPr>
        <w:t xml:space="preserve">советов.  </w:t>
      </w:r>
    </w:p>
    <w:p w14:paraId="3316B1C0" w14:textId="77777777" w:rsidR="004A315B" w:rsidRDefault="002D1B9B" w:rsidP="002D1B9B">
      <w:pPr>
        <w:autoSpaceDE w:val="0"/>
        <w:autoSpaceDN w:val="0"/>
        <w:adjustRightInd w:val="0"/>
        <w:spacing w:after="0" w:line="240" w:lineRule="auto"/>
        <w:ind w:firstLine="708"/>
        <w:jc w:val="both"/>
        <w:rPr>
          <w:rFonts w:ascii="Times New Roman" w:hAnsi="Times New Roman" w:cs="Times New Roman"/>
          <w:sz w:val="28"/>
          <w:szCs w:val="28"/>
        </w:rPr>
      </w:pPr>
      <w:r w:rsidRPr="002D1B9B">
        <w:rPr>
          <w:rFonts w:ascii="Times New Roman" w:hAnsi="Times New Roman" w:cs="Times New Roman"/>
          <w:sz w:val="28"/>
          <w:szCs w:val="28"/>
        </w:rPr>
        <w:t>Межотраслевой совет потребителей по вопросам деятельности субъектов</w:t>
      </w:r>
      <w:r>
        <w:rPr>
          <w:rFonts w:ascii="Times New Roman" w:hAnsi="Times New Roman" w:cs="Times New Roman"/>
          <w:sz w:val="28"/>
          <w:szCs w:val="28"/>
        </w:rPr>
        <w:t xml:space="preserve"> </w:t>
      </w:r>
      <w:r w:rsidRPr="002D1B9B">
        <w:rPr>
          <w:rFonts w:ascii="Times New Roman" w:hAnsi="Times New Roman" w:cs="Times New Roman"/>
          <w:sz w:val="28"/>
          <w:szCs w:val="28"/>
        </w:rPr>
        <w:t>естественных монополий при Главе Республики Алтай, Председателе Правительства Республики Алтай утвержден Указом Главы Республики</w:t>
      </w:r>
      <w:r>
        <w:rPr>
          <w:rFonts w:ascii="Times New Roman" w:hAnsi="Times New Roman" w:cs="Times New Roman"/>
          <w:sz w:val="28"/>
          <w:szCs w:val="28"/>
        </w:rPr>
        <w:t xml:space="preserve"> </w:t>
      </w:r>
      <w:r w:rsidRPr="002D1B9B">
        <w:rPr>
          <w:rFonts w:ascii="Times New Roman" w:hAnsi="Times New Roman" w:cs="Times New Roman"/>
          <w:sz w:val="28"/>
          <w:szCs w:val="28"/>
        </w:rPr>
        <w:t>Алтай, Председателя Правительства Республики Алтай от 25.06.2014 №169-У;</w:t>
      </w:r>
      <w:r>
        <w:rPr>
          <w:rFonts w:ascii="Times New Roman" w:hAnsi="Times New Roman" w:cs="Times New Roman"/>
          <w:sz w:val="28"/>
          <w:szCs w:val="28"/>
        </w:rPr>
        <w:t xml:space="preserve"> </w:t>
      </w:r>
    </w:p>
    <w:p w14:paraId="08ADD969" w14:textId="77777777" w:rsidR="00EC425C" w:rsidRDefault="00CA4506" w:rsidP="002D1B9B">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Общественный с</w:t>
      </w:r>
      <w:r w:rsidR="00EC425C" w:rsidRPr="00EC425C">
        <w:rPr>
          <w:rFonts w:ascii="Times New Roman" w:hAnsi="Times New Roman" w:cs="Times New Roman"/>
          <w:sz w:val="28"/>
          <w:szCs w:val="28"/>
        </w:rPr>
        <w:t>овет при Ком</w:t>
      </w:r>
      <w:r w:rsidR="00816839">
        <w:rPr>
          <w:rFonts w:ascii="Times New Roman" w:hAnsi="Times New Roman" w:cs="Times New Roman"/>
          <w:sz w:val="28"/>
          <w:szCs w:val="28"/>
        </w:rPr>
        <w:t>итете Республики Алтай, утвержде</w:t>
      </w:r>
      <w:r w:rsidR="00EC425C" w:rsidRPr="00EC425C">
        <w:rPr>
          <w:rFonts w:ascii="Times New Roman" w:hAnsi="Times New Roman" w:cs="Times New Roman"/>
          <w:sz w:val="28"/>
          <w:szCs w:val="28"/>
        </w:rPr>
        <w:t>нный Приказом Комитета по тарифам Республики Алтай от 01.02.2017 №1-ВД.</w:t>
      </w:r>
    </w:p>
    <w:p w14:paraId="107A4FA3" w14:textId="77777777" w:rsidR="00816839" w:rsidRPr="00EC425C" w:rsidRDefault="00816839" w:rsidP="00A45BA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w:t>
      </w:r>
      <w:r w:rsidRPr="00816839">
        <w:rPr>
          <w:rFonts w:ascii="Times New Roman" w:hAnsi="Times New Roman" w:cs="Times New Roman"/>
          <w:sz w:val="28"/>
          <w:szCs w:val="28"/>
        </w:rPr>
        <w:t>остав сформированного межотраслевого совета потребителей по вопросам деятельности субъектов естественных монополий</w:t>
      </w:r>
      <w:r>
        <w:rPr>
          <w:rFonts w:ascii="Times New Roman" w:hAnsi="Times New Roman" w:cs="Times New Roman"/>
          <w:sz w:val="28"/>
          <w:szCs w:val="28"/>
        </w:rPr>
        <w:t xml:space="preserve"> соответствует</w:t>
      </w:r>
      <w:r w:rsidRPr="00816839">
        <w:rPr>
          <w:rFonts w:ascii="Times New Roman" w:hAnsi="Times New Roman" w:cs="Times New Roman"/>
          <w:sz w:val="28"/>
          <w:szCs w:val="28"/>
        </w:rPr>
        <w:t xml:space="preserve"> требованиям Концепции создания и развития механизмов общественного контроля за деятельностью субъектов естественных монополий с участием потребителей, утвержденной распоряжением Правительства Российской Федерации от 19 сентября 20</w:t>
      </w:r>
      <w:r>
        <w:rPr>
          <w:rFonts w:ascii="Times New Roman" w:hAnsi="Times New Roman" w:cs="Times New Roman"/>
          <w:sz w:val="28"/>
          <w:szCs w:val="28"/>
        </w:rPr>
        <w:t>13 г. № 1689-р.</w:t>
      </w:r>
    </w:p>
    <w:p w14:paraId="3F4DE66C" w14:textId="77777777" w:rsidR="00EC425C" w:rsidRPr="00EC425C" w:rsidRDefault="00EC425C" w:rsidP="004A315B">
      <w:pPr>
        <w:autoSpaceDE w:val="0"/>
        <w:autoSpaceDN w:val="0"/>
        <w:adjustRightInd w:val="0"/>
        <w:spacing w:after="0" w:line="240" w:lineRule="auto"/>
        <w:ind w:firstLine="708"/>
        <w:jc w:val="both"/>
        <w:rPr>
          <w:rFonts w:ascii="Times New Roman" w:hAnsi="Times New Roman" w:cs="Times New Roman"/>
          <w:sz w:val="28"/>
          <w:szCs w:val="28"/>
        </w:rPr>
      </w:pPr>
      <w:r w:rsidRPr="00EC425C">
        <w:rPr>
          <w:rFonts w:ascii="Times New Roman" w:hAnsi="Times New Roman" w:cs="Times New Roman"/>
          <w:sz w:val="28"/>
          <w:szCs w:val="28"/>
        </w:rPr>
        <w:t xml:space="preserve">Совет потребителей по вопросам деятельности субъектов естественных монополий при Главе Республики Алтай, Председателе Правительства </w:t>
      </w:r>
      <w:r w:rsidR="004A315B" w:rsidRPr="004A315B">
        <w:rPr>
          <w:rFonts w:ascii="Times New Roman" w:hAnsi="Times New Roman" w:cs="Times New Roman"/>
          <w:sz w:val="28"/>
          <w:szCs w:val="28"/>
        </w:rPr>
        <w:t>Республики Алтай является постоянно действующим совещательным коллегиальным органом, созданным в целях осуществления механизмов общественного контроля за деятельностью субъектов естественных монополий, осуществляющих на территории Республики Алтай деятельность по транспортировке электроэнергии, теплоснабжению, водоснабжению и водоотведению, газификации, предоставлению транспортных услуг и</w:t>
      </w:r>
      <w:r w:rsidR="004A315B">
        <w:rPr>
          <w:rFonts w:ascii="Times New Roman" w:hAnsi="Times New Roman" w:cs="Times New Roman"/>
          <w:sz w:val="28"/>
          <w:szCs w:val="28"/>
        </w:rPr>
        <w:t xml:space="preserve"> </w:t>
      </w:r>
      <w:r w:rsidR="004A315B" w:rsidRPr="004A315B">
        <w:rPr>
          <w:rFonts w:ascii="Times New Roman" w:hAnsi="Times New Roman" w:cs="Times New Roman"/>
          <w:sz w:val="28"/>
          <w:szCs w:val="28"/>
        </w:rPr>
        <w:t>услуг связи в соответствии с требованиями Федерального закона от 17 августа</w:t>
      </w:r>
      <w:r w:rsidR="004A315B">
        <w:rPr>
          <w:rFonts w:ascii="Times New Roman" w:hAnsi="Times New Roman" w:cs="Times New Roman"/>
          <w:sz w:val="28"/>
          <w:szCs w:val="28"/>
        </w:rPr>
        <w:t xml:space="preserve"> </w:t>
      </w:r>
      <w:r w:rsidR="004A315B" w:rsidRPr="004A315B">
        <w:rPr>
          <w:rFonts w:ascii="Times New Roman" w:hAnsi="Times New Roman" w:cs="Times New Roman"/>
          <w:sz w:val="28"/>
          <w:szCs w:val="28"/>
        </w:rPr>
        <w:t xml:space="preserve">1995 года № 147-ФЗ «О естественных монополиях».  </w:t>
      </w:r>
    </w:p>
    <w:p w14:paraId="2A8D9EA5" w14:textId="77777777" w:rsidR="00EC425C" w:rsidRPr="00EC425C" w:rsidRDefault="00EC425C" w:rsidP="00865A66">
      <w:pPr>
        <w:autoSpaceDE w:val="0"/>
        <w:autoSpaceDN w:val="0"/>
        <w:adjustRightInd w:val="0"/>
        <w:spacing w:after="0" w:line="240" w:lineRule="auto"/>
        <w:ind w:firstLine="708"/>
        <w:jc w:val="both"/>
        <w:rPr>
          <w:rFonts w:ascii="Times New Roman" w:hAnsi="Times New Roman" w:cs="Times New Roman"/>
          <w:sz w:val="28"/>
          <w:szCs w:val="28"/>
        </w:rPr>
      </w:pPr>
      <w:r w:rsidRPr="00EC425C">
        <w:rPr>
          <w:rFonts w:ascii="Times New Roman" w:hAnsi="Times New Roman" w:cs="Times New Roman"/>
          <w:sz w:val="28"/>
          <w:szCs w:val="28"/>
        </w:rPr>
        <w:t>Указ Главы Республики Алтай, Председателя Правительства Республики Алтай от 25 июня 2014 года № 169-у размещен на сайте Правительства Республики Алтай.</w:t>
      </w:r>
    </w:p>
    <w:p w14:paraId="160BD884" w14:textId="77777777" w:rsidR="00EC425C" w:rsidRPr="00EC425C" w:rsidRDefault="00EC425C" w:rsidP="00865A66">
      <w:pPr>
        <w:autoSpaceDE w:val="0"/>
        <w:autoSpaceDN w:val="0"/>
        <w:adjustRightInd w:val="0"/>
        <w:spacing w:after="0" w:line="240" w:lineRule="auto"/>
        <w:ind w:firstLine="708"/>
        <w:jc w:val="both"/>
        <w:rPr>
          <w:rFonts w:ascii="Times New Roman" w:hAnsi="Times New Roman" w:cs="Times New Roman"/>
          <w:sz w:val="28"/>
          <w:szCs w:val="28"/>
        </w:rPr>
      </w:pPr>
      <w:r w:rsidRPr="00EC425C">
        <w:rPr>
          <w:rFonts w:ascii="Times New Roman" w:hAnsi="Times New Roman" w:cs="Times New Roman"/>
          <w:sz w:val="28"/>
          <w:szCs w:val="28"/>
        </w:rPr>
        <w:t>Информированность населения и предпринимательского сообщества позволяет соблюсти баланс интересов регулируемых организаций и потребителей услуг, исключить экономически необоснованные затраты организаций.</w:t>
      </w:r>
    </w:p>
    <w:p w14:paraId="7EBCAB72" w14:textId="5D636613" w:rsidR="004A315B" w:rsidRDefault="004A315B" w:rsidP="008E79A1">
      <w:pPr>
        <w:autoSpaceDE w:val="0"/>
        <w:autoSpaceDN w:val="0"/>
        <w:adjustRightInd w:val="0"/>
        <w:spacing w:after="0" w:line="240" w:lineRule="auto"/>
        <w:ind w:firstLine="708"/>
        <w:jc w:val="both"/>
        <w:rPr>
          <w:rFonts w:ascii="Times New Roman" w:hAnsi="Times New Roman" w:cs="Times New Roman"/>
          <w:sz w:val="28"/>
          <w:szCs w:val="28"/>
        </w:rPr>
      </w:pPr>
      <w:r w:rsidRPr="004A315B">
        <w:rPr>
          <w:rFonts w:ascii="Times New Roman" w:hAnsi="Times New Roman" w:cs="Times New Roman"/>
          <w:sz w:val="28"/>
          <w:szCs w:val="28"/>
        </w:rPr>
        <w:t>В 202</w:t>
      </w:r>
      <w:r w:rsidR="0008756F">
        <w:rPr>
          <w:rFonts w:ascii="Times New Roman" w:hAnsi="Times New Roman" w:cs="Times New Roman"/>
          <w:sz w:val="28"/>
          <w:szCs w:val="28"/>
        </w:rPr>
        <w:t>5</w:t>
      </w:r>
      <w:r w:rsidRPr="004A315B">
        <w:rPr>
          <w:rFonts w:ascii="Times New Roman" w:hAnsi="Times New Roman" w:cs="Times New Roman"/>
          <w:sz w:val="28"/>
          <w:szCs w:val="28"/>
        </w:rPr>
        <w:t xml:space="preserve"> году проведено 2 заседания Совета потребителей по вопросам деятельности субъектов естественных монополий при Главе Республики</w:t>
      </w:r>
      <w:r>
        <w:rPr>
          <w:rFonts w:ascii="Times New Roman" w:hAnsi="Times New Roman" w:cs="Times New Roman"/>
          <w:sz w:val="28"/>
          <w:szCs w:val="28"/>
        </w:rPr>
        <w:t xml:space="preserve"> </w:t>
      </w:r>
      <w:r w:rsidRPr="004A315B">
        <w:rPr>
          <w:rFonts w:ascii="Times New Roman" w:hAnsi="Times New Roman" w:cs="Times New Roman"/>
          <w:sz w:val="28"/>
          <w:szCs w:val="28"/>
        </w:rPr>
        <w:t>Алтай,</w:t>
      </w:r>
      <w:r>
        <w:rPr>
          <w:rFonts w:ascii="Times New Roman" w:hAnsi="Times New Roman" w:cs="Times New Roman"/>
          <w:sz w:val="28"/>
          <w:szCs w:val="28"/>
        </w:rPr>
        <w:t xml:space="preserve"> </w:t>
      </w:r>
      <w:r w:rsidRPr="004A315B">
        <w:rPr>
          <w:rFonts w:ascii="Times New Roman" w:hAnsi="Times New Roman" w:cs="Times New Roman"/>
          <w:sz w:val="28"/>
          <w:szCs w:val="28"/>
        </w:rPr>
        <w:t>Председателе Правительства Республики Алтай, в ходе которых рассмотрены</w:t>
      </w:r>
      <w:r>
        <w:rPr>
          <w:rFonts w:ascii="Times New Roman" w:hAnsi="Times New Roman" w:cs="Times New Roman"/>
          <w:sz w:val="28"/>
          <w:szCs w:val="28"/>
        </w:rPr>
        <w:t xml:space="preserve"> </w:t>
      </w:r>
      <w:r w:rsidRPr="004A315B">
        <w:rPr>
          <w:rFonts w:ascii="Times New Roman" w:hAnsi="Times New Roman" w:cs="Times New Roman"/>
          <w:sz w:val="28"/>
          <w:szCs w:val="28"/>
        </w:rPr>
        <w:t>отчеты по факту выполнения инвестиционных программ</w:t>
      </w:r>
      <w:r>
        <w:rPr>
          <w:rFonts w:ascii="Times New Roman" w:hAnsi="Times New Roman" w:cs="Times New Roman"/>
          <w:sz w:val="28"/>
          <w:szCs w:val="28"/>
        </w:rPr>
        <w:t xml:space="preserve"> </w:t>
      </w:r>
      <w:r w:rsidRPr="004A315B">
        <w:rPr>
          <w:rFonts w:ascii="Times New Roman" w:hAnsi="Times New Roman" w:cs="Times New Roman"/>
          <w:sz w:val="28"/>
          <w:szCs w:val="28"/>
        </w:rPr>
        <w:t>ресурсоснабжающих</w:t>
      </w:r>
      <w:r>
        <w:rPr>
          <w:rFonts w:ascii="Times New Roman" w:hAnsi="Times New Roman" w:cs="Times New Roman"/>
          <w:sz w:val="28"/>
          <w:szCs w:val="28"/>
        </w:rPr>
        <w:t xml:space="preserve"> </w:t>
      </w:r>
      <w:r w:rsidRPr="004A315B">
        <w:rPr>
          <w:rFonts w:ascii="Times New Roman" w:hAnsi="Times New Roman" w:cs="Times New Roman"/>
          <w:sz w:val="28"/>
          <w:szCs w:val="28"/>
        </w:rPr>
        <w:t>организаций в сфере электроснабжения, а также предложения о</w:t>
      </w:r>
      <w:r>
        <w:rPr>
          <w:rFonts w:ascii="Times New Roman" w:hAnsi="Times New Roman" w:cs="Times New Roman"/>
          <w:sz w:val="28"/>
          <w:szCs w:val="28"/>
        </w:rPr>
        <w:t xml:space="preserve"> </w:t>
      </w:r>
      <w:r w:rsidRPr="004A315B">
        <w:rPr>
          <w:rFonts w:ascii="Times New Roman" w:hAnsi="Times New Roman" w:cs="Times New Roman"/>
          <w:sz w:val="28"/>
          <w:szCs w:val="28"/>
        </w:rPr>
        <w:t>внесении</w:t>
      </w:r>
      <w:r>
        <w:rPr>
          <w:rFonts w:ascii="Times New Roman" w:hAnsi="Times New Roman" w:cs="Times New Roman"/>
          <w:sz w:val="28"/>
          <w:szCs w:val="28"/>
        </w:rPr>
        <w:t xml:space="preserve"> </w:t>
      </w:r>
      <w:r w:rsidRPr="004A315B">
        <w:rPr>
          <w:rFonts w:ascii="Times New Roman" w:hAnsi="Times New Roman" w:cs="Times New Roman"/>
          <w:sz w:val="28"/>
          <w:szCs w:val="28"/>
        </w:rPr>
        <w:t xml:space="preserve">изменений в инвестиционные программы </w:t>
      </w:r>
      <w:r w:rsidRPr="004A315B">
        <w:rPr>
          <w:rFonts w:ascii="Times New Roman" w:hAnsi="Times New Roman" w:cs="Times New Roman"/>
          <w:sz w:val="28"/>
          <w:szCs w:val="28"/>
        </w:rPr>
        <w:lastRenderedPageBreak/>
        <w:t>ресурсоснабжающих</w:t>
      </w:r>
      <w:r>
        <w:rPr>
          <w:rFonts w:ascii="Times New Roman" w:hAnsi="Times New Roman" w:cs="Times New Roman"/>
          <w:sz w:val="28"/>
          <w:szCs w:val="28"/>
        </w:rPr>
        <w:t xml:space="preserve"> </w:t>
      </w:r>
      <w:r w:rsidRPr="004A315B">
        <w:rPr>
          <w:rFonts w:ascii="Times New Roman" w:hAnsi="Times New Roman" w:cs="Times New Roman"/>
          <w:sz w:val="28"/>
          <w:szCs w:val="28"/>
        </w:rPr>
        <w:t>организаций на текущий и последующие периоды регулирования.</w:t>
      </w:r>
      <w:r w:rsidR="00865A66" w:rsidRPr="00E60428">
        <w:rPr>
          <w:rFonts w:ascii="Times New Roman" w:hAnsi="Times New Roman" w:cs="Times New Roman"/>
          <w:sz w:val="28"/>
          <w:szCs w:val="28"/>
        </w:rPr>
        <w:t xml:space="preserve"> </w:t>
      </w:r>
    </w:p>
    <w:p w14:paraId="270A427B" w14:textId="77777777" w:rsidR="00EC425C" w:rsidRPr="00EC425C" w:rsidRDefault="00EC425C" w:rsidP="004A315B">
      <w:pPr>
        <w:autoSpaceDE w:val="0"/>
        <w:autoSpaceDN w:val="0"/>
        <w:adjustRightInd w:val="0"/>
        <w:spacing w:after="0" w:line="240" w:lineRule="auto"/>
        <w:ind w:firstLine="708"/>
        <w:jc w:val="both"/>
        <w:rPr>
          <w:rFonts w:ascii="Times New Roman" w:hAnsi="Times New Roman" w:cs="Times New Roman"/>
          <w:sz w:val="28"/>
          <w:szCs w:val="28"/>
        </w:rPr>
      </w:pPr>
      <w:r w:rsidRPr="00EC425C">
        <w:rPr>
          <w:rFonts w:ascii="Times New Roman" w:hAnsi="Times New Roman" w:cs="Times New Roman"/>
          <w:sz w:val="28"/>
          <w:szCs w:val="28"/>
        </w:rPr>
        <w:t>Решения и рекомендации присутствующих на заседаниях были учтены при принятии тарифных решений и инвестиционных программ субъектов естественных монополий.</w:t>
      </w:r>
    </w:p>
    <w:p w14:paraId="4FA52B25" w14:textId="77777777" w:rsidR="00FC1F9D" w:rsidRPr="00AD0E74" w:rsidRDefault="00FC1F9D" w:rsidP="00FC1F9D">
      <w:pPr>
        <w:autoSpaceDE w:val="0"/>
        <w:autoSpaceDN w:val="0"/>
        <w:adjustRightInd w:val="0"/>
        <w:spacing w:after="0" w:line="240" w:lineRule="auto"/>
        <w:jc w:val="both"/>
        <w:rPr>
          <w:rFonts w:ascii="Times New Roman" w:hAnsi="Times New Roman" w:cs="Times New Roman"/>
          <w:i/>
          <w:sz w:val="28"/>
          <w:szCs w:val="28"/>
        </w:rPr>
      </w:pPr>
    </w:p>
    <w:p w14:paraId="0E7508B4" w14:textId="77777777" w:rsidR="00FC1F9D" w:rsidRDefault="00FC1F9D" w:rsidP="00FC1F9D">
      <w:pPr>
        <w:autoSpaceDE w:val="0"/>
        <w:autoSpaceDN w:val="0"/>
        <w:adjustRightInd w:val="0"/>
        <w:spacing w:after="0" w:line="240" w:lineRule="auto"/>
        <w:jc w:val="both"/>
        <w:rPr>
          <w:rFonts w:ascii="Times New Roman" w:hAnsi="Times New Roman" w:cs="Times New Roman"/>
          <w:i/>
          <w:sz w:val="28"/>
          <w:szCs w:val="28"/>
        </w:rPr>
      </w:pPr>
      <w:r w:rsidRPr="00AD0E74">
        <w:rPr>
          <w:rFonts w:ascii="Times New Roman" w:hAnsi="Times New Roman" w:cs="Times New Roman"/>
          <w:i/>
          <w:sz w:val="28"/>
          <w:szCs w:val="28"/>
        </w:rPr>
        <w:t>2.7.2. Внедрение и применение технологического и ценового аудита (далее – ТЦА) инвестиционных проектов субъектов естественных монополий и крупных инвестиционных проектов с государственным участием.</w:t>
      </w:r>
    </w:p>
    <w:p w14:paraId="3ADBA833" w14:textId="77777777" w:rsidR="00C769D4" w:rsidRDefault="00C769D4" w:rsidP="00FC1F9D">
      <w:pPr>
        <w:autoSpaceDE w:val="0"/>
        <w:autoSpaceDN w:val="0"/>
        <w:adjustRightInd w:val="0"/>
        <w:spacing w:after="0" w:line="240" w:lineRule="auto"/>
        <w:jc w:val="both"/>
        <w:rPr>
          <w:rFonts w:ascii="Times New Roman" w:hAnsi="Times New Roman" w:cs="Times New Roman"/>
          <w:i/>
          <w:sz w:val="28"/>
          <w:szCs w:val="28"/>
        </w:rPr>
      </w:pPr>
    </w:p>
    <w:p w14:paraId="17D078F5" w14:textId="77777777" w:rsidR="00816839" w:rsidRPr="00816839" w:rsidRDefault="00816839" w:rsidP="00245A6F">
      <w:pPr>
        <w:autoSpaceDE w:val="0"/>
        <w:autoSpaceDN w:val="0"/>
        <w:adjustRightInd w:val="0"/>
        <w:spacing w:after="0" w:line="240" w:lineRule="auto"/>
        <w:ind w:firstLine="708"/>
        <w:jc w:val="both"/>
        <w:rPr>
          <w:rFonts w:ascii="Times New Roman" w:hAnsi="Times New Roman" w:cs="Times New Roman"/>
          <w:sz w:val="28"/>
          <w:szCs w:val="28"/>
        </w:rPr>
      </w:pPr>
      <w:r w:rsidRPr="00816839">
        <w:rPr>
          <w:rFonts w:ascii="Times New Roman" w:hAnsi="Times New Roman" w:cs="Times New Roman"/>
          <w:sz w:val="28"/>
          <w:szCs w:val="28"/>
        </w:rPr>
        <w:t>В соответствии с пунктом 51 Стандарта развития конкуренции в субъектах Российской Федерации, утвержденного распо</w:t>
      </w:r>
      <w:r>
        <w:rPr>
          <w:rFonts w:ascii="Times New Roman" w:hAnsi="Times New Roman" w:cs="Times New Roman"/>
          <w:sz w:val="28"/>
          <w:szCs w:val="28"/>
        </w:rPr>
        <w:t>ряжением Правительства Российской Федерации от 17 апреля</w:t>
      </w:r>
      <w:r w:rsidRPr="00816839">
        <w:rPr>
          <w:rFonts w:ascii="Times New Roman" w:hAnsi="Times New Roman" w:cs="Times New Roman"/>
          <w:sz w:val="28"/>
          <w:szCs w:val="28"/>
        </w:rPr>
        <w:t xml:space="preserve"> 2019 года № 768-р внедрение и применение механизма технологического и ценового аудита инвестиционных проектов субъектов естественных монополий осуществляется в отношении объектов сметной стоимостью от 1 млрд. рублей. Субъектами естественных монополий Республики Алтай такие проекты не осуществляются.</w:t>
      </w:r>
    </w:p>
    <w:p w14:paraId="33BD0CF8" w14:textId="77777777" w:rsidR="00FC1F9D" w:rsidRPr="00AD0E74" w:rsidRDefault="00FC1F9D" w:rsidP="00FC1F9D">
      <w:pPr>
        <w:autoSpaceDE w:val="0"/>
        <w:autoSpaceDN w:val="0"/>
        <w:adjustRightInd w:val="0"/>
        <w:spacing w:after="0" w:line="240" w:lineRule="auto"/>
        <w:jc w:val="both"/>
        <w:rPr>
          <w:rFonts w:ascii="Times New Roman" w:hAnsi="Times New Roman" w:cs="Times New Roman"/>
          <w:i/>
          <w:sz w:val="28"/>
          <w:szCs w:val="28"/>
        </w:rPr>
      </w:pPr>
    </w:p>
    <w:p w14:paraId="76A7683F" w14:textId="77777777" w:rsidR="00FC1F9D" w:rsidRDefault="00FC1F9D" w:rsidP="00FC1F9D">
      <w:pPr>
        <w:autoSpaceDE w:val="0"/>
        <w:autoSpaceDN w:val="0"/>
        <w:adjustRightInd w:val="0"/>
        <w:spacing w:after="0" w:line="240" w:lineRule="auto"/>
        <w:jc w:val="both"/>
        <w:rPr>
          <w:rFonts w:ascii="Times New Roman" w:hAnsi="Times New Roman" w:cs="Times New Roman"/>
          <w:i/>
          <w:sz w:val="28"/>
          <w:szCs w:val="28"/>
        </w:rPr>
      </w:pPr>
      <w:r w:rsidRPr="00AD0E74">
        <w:rPr>
          <w:rFonts w:ascii="Times New Roman" w:hAnsi="Times New Roman" w:cs="Times New Roman"/>
          <w:i/>
          <w:sz w:val="28"/>
          <w:szCs w:val="28"/>
        </w:rPr>
        <w:t>2.7.3. Повышение прозрачности деятельности субъектов естественных монополий (далее – СЕМ) в субъекте Российской Федерации.</w:t>
      </w:r>
    </w:p>
    <w:p w14:paraId="0F573725" w14:textId="77777777" w:rsidR="00984F14" w:rsidRDefault="00984F14" w:rsidP="00FC1F9D">
      <w:pPr>
        <w:autoSpaceDE w:val="0"/>
        <w:autoSpaceDN w:val="0"/>
        <w:adjustRightInd w:val="0"/>
        <w:spacing w:after="0" w:line="240" w:lineRule="auto"/>
        <w:jc w:val="both"/>
        <w:rPr>
          <w:rFonts w:ascii="Times New Roman" w:hAnsi="Times New Roman" w:cs="Times New Roman"/>
          <w:i/>
          <w:sz w:val="28"/>
          <w:szCs w:val="28"/>
        </w:rPr>
      </w:pPr>
    </w:p>
    <w:p w14:paraId="1FEB3C78" w14:textId="77777777" w:rsidR="00541416" w:rsidRDefault="00541416" w:rsidP="00541416">
      <w:pPr>
        <w:autoSpaceDE w:val="0"/>
        <w:autoSpaceDN w:val="0"/>
        <w:adjustRightInd w:val="0"/>
        <w:spacing w:after="0" w:line="240" w:lineRule="auto"/>
        <w:ind w:firstLine="708"/>
        <w:jc w:val="both"/>
        <w:rPr>
          <w:rFonts w:ascii="Times New Roman" w:hAnsi="Times New Roman" w:cs="Times New Roman"/>
          <w:i/>
          <w:sz w:val="28"/>
          <w:szCs w:val="28"/>
        </w:rPr>
      </w:pPr>
      <w:r>
        <w:rPr>
          <w:rFonts w:ascii="Times New Roman" w:hAnsi="Times New Roman" w:cs="Times New Roman"/>
          <w:sz w:val="28"/>
          <w:szCs w:val="28"/>
        </w:rPr>
        <w:t>В целях развития</w:t>
      </w:r>
      <w:r w:rsidRPr="00541416">
        <w:rPr>
          <w:rFonts w:ascii="Times New Roman" w:hAnsi="Times New Roman" w:cs="Times New Roman"/>
          <w:sz w:val="28"/>
          <w:szCs w:val="28"/>
        </w:rPr>
        <w:t xml:space="preserve"> механизмов общественного контроля за деятельностью субъектов естественных монополий за счет вовлечения потребителей товаров, работ, услуг в данные механизмы и учета их мнения (с целью повышения прозрачности деятельности субъектов естественных монополий) </w:t>
      </w:r>
      <w:r>
        <w:rPr>
          <w:rFonts w:ascii="Times New Roman" w:hAnsi="Times New Roman" w:cs="Times New Roman"/>
          <w:sz w:val="28"/>
          <w:szCs w:val="28"/>
        </w:rPr>
        <w:t xml:space="preserve"> предусмотрены следующие мероприятия «дорожной карты»: внедрение антимонопольного </w:t>
      </w:r>
      <w:r w:rsidRPr="00541416">
        <w:rPr>
          <w:rFonts w:ascii="Times New Roman" w:hAnsi="Times New Roman" w:cs="Times New Roman"/>
          <w:sz w:val="28"/>
          <w:szCs w:val="28"/>
        </w:rPr>
        <w:t>комплаенса в исполнительных органах государств</w:t>
      </w:r>
      <w:r>
        <w:rPr>
          <w:rFonts w:ascii="Times New Roman" w:hAnsi="Times New Roman" w:cs="Times New Roman"/>
          <w:sz w:val="28"/>
          <w:szCs w:val="28"/>
        </w:rPr>
        <w:t xml:space="preserve">енной власти Республики Алтай; </w:t>
      </w:r>
      <w:r w:rsidRPr="00541416">
        <w:rPr>
          <w:rFonts w:ascii="Times New Roman" w:hAnsi="Times New Roman" w:cs="Times New Roman"/>
          <w:sz w:val="28"/>
          <w:szCs w:val="28"/>
        </w:rPr>
        <w:t>повышение квалификации гражданских служащих и работников подведомственных учреждений в части основ государственной политики по развитию конкуренции и антимонопольного законодательства</w:t>
      </w:r>
      <w:r>
        <w:rPr>
          <w:rFonts w:ascii="Times New Roman" w:hAnsi="Times New Roman" w:cs="Times New Roman"/>
          <w:i/>
          <w:sz w:val="28"/>
          <w:szCs w:val="28"/>
        </w:rPr>
        <w:t>.</w:t>
      </w:r>
    </w:p>
    <w:p w14:paraId="1E7B79A6" w14:textId="77777777" w:rsidR="00040102" w:rsidRDefault="00ED7B88" w:rsidP="00040102">
      <w:pPr>
        <w:ind w:firstLine="708"/>
        <w:jc w:val="both"/>
        <w:rPr>
          <w:rFonts w:ascii="Times New Roman" w:hAnsi="Times New Roman" w:cs="Times New Roman"/>
          <w:sz w:val="28"/>
          <w:szCs w:val="28"/>
        </w:rPr>
      </w:pPr>
      <w:r w:rsidRPr="00ED7B88">
        <w:rPr>
          <w:rFonts w:ascii="Times New Roman" w:hAnsi="Times New Roman" w:cs="Times New Roman"/>
          <w:sz w:val="28"/>
          <w:szCs w:val="28"/>
        </w:rPr>
        <w:t>Согласно информации ФГИС ЕИАС в реестр субъектов естественных монополий на территории Республики Алтай включены:</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850"/>
        <w:gridCol w:w="1276"/>
        <w:gridCol w:w="1559"/>
        <w:gridCol w:w="1559"/>
        <w:gridCol w:w="1470"/>
        <w:gridCol w:w="1208"/>
        <w:gridCol w:w="1008"/>
      </w:tblGrid>
      <w:tr w:rsidR="00ED7B88" w:rsidRPr="00040102" w14:paraId="2AB50314" w14:textId="77777777" w:rsidTr="00CB11B0">
        <w:trPr>
          <w:trHeight w:val="434"/>
        </w:trPr>
        <w:tc>
          <w:tcPr>
            <w:tcW w:w="426" w:type="dxa"/>
          </w:tcPr>
          <w:p w14:paraId="01F695AC" w14:textId="77777777" w:rsidR="00ED7B88" w:rsidRPr="00040102" w:rsidRDefault="00ED7B88" w:rsidP="00ED7B88">
            <w:pPr>
              <w:autoSpaceDE w:val="0"/>
              <w:autoSpaceDN w:val="0"/>
              <w:adjustRightInd w:val="0"/>
              <w:spacing w:after="0" w:line="240" w:lineRule="auto"/>
              <w:rPr>
                <w:rFonts w:ascii="Times New Roman" w:hAnsi="Times New Roman" w:cs="Times New Roman"/>
                <w:color w:val="000000"/>
                <w:sz w:val="20"/>
                <w:szCs w:val="20"/>
              </w:rPr>
            </w:pPr>
            <w:r w:rsidRPr="00040102">
              <w:rPr>
                <w:rFonts w:ascii="Times New Roman" w:hAnsi="Times New Roman" w:cs="Times New Roman"/>
                <w:b/>
                <w:bCs/>
                <w:color w:val="000000"/>
                <w:sz w:val="20"/>
                <w:szCs w:val="20"/>
              </w:rPr>
              <w:t xml:space="preserve">№ </w:t>
            </w:r>
          </w:p>
        </w:tc>
        <w:tc>
          <w:tcPr>
            <w:tcW w:w="850" w:type="dxa"/>
          </w:tcPr>
          <w:p w14:paraId="6BD89C15" w14:textId="77777777" w:rsidR="00ED7B88" w:rsidRPr="00040102" w:rsidRDefault="00ED7B88" w:rsidP="00ED7B88">
            <w:pPr>
              <w:autoSpaceDE w:val="0"/>
              <w:autoSpaceDN w:val="0"/>
              <w:adjustRightInd w:val="0"/>
              <w:spacing w:after="0" w:line="240" w:lineRule="auto"/>
              <w:rPr>
                <w:rFonts w:ascii="Times New Roman" w:hAnsi="Times New Roman" w:cs="Times New Roman"/>
                <w:color w:val="000000"/>
                <w:sz w:val="20"/>
                <w:szCs w:val="20"/>
              </w:rPr>
            </w:pPr>
            <w:r w:rsidRPr="00040102">
              <w:rPr>
                <w:rFonts w:ascii="Times New Roman" w:hAnsi="Times New Roman" w:cs="Times New Roman"/>
                <w:b/>
                <w:bCs/>
                <w:color w:val="000000"/>
                <w:sz w:val="20"/>
                <w:szCs w:val="20"/>
              </w:rPr>
              <w:t xml:space="preserve">Номер </w:t>
            </w:r>
          </w:p>
        </w:tc>
        <w:tc>
          <w:tcPr>
            <w:tcW w:w="1276" w:type="dxa"/>
          </w:tcPr>
          <w:p w14:paraId="6FE8BF19" w14:textId="77777777" w:rsidR="00ED7B88" w:rsidRPr="00040102" w:rsidRDefault="00ED7B88" w:rsidP="00ED7B88">
            <w:pPr>
              <w:autoSpaceDE w:val="0"/>
              <w:autoSpaceDN w:val="0"/>
              <w:adjustRightInd w:val="0"/>
              <w:spacing w:after="0" w:line="240" w:lineRule="auto"/>
              <w:rPr>
                <w:rFonts w:ascii="Times New Roman" w:hAnsi="Times New Roman" w:cs="Times New Roman"/>
                <w:color w:val="000000"/>
                <w:sz w:val="20"/>
                <w:szCs w:val="20"/>
              </w:rPr>
            </w:pPr>
            <w:r w:rsidRPr="00040102">
              <w:rPr>
                <w:rFonts w:ascii="Times New Roman" w:hAnsi="Times New Roman" w:cs="Times New Roman"/>
                <w:b/>
                <w:bCs/>
                <w:color w:val="000000"/>
                <w:sz w:val="20"/>
                <w:szCs w:val="20"/>
              </w:rPr>
              <w:t xml:space="preserve">Регион </w:t>
            </w:r>
          </w:p>
        </w:tc>
        <w:tc>
          <w:tcPr>
            <w:tcW w:w="1559" w:type="dxa"/>
          </w:tcPr>
          <w:p w14:paraId="4EF82162" w14:textId="77777777" w:rsidR="00ED7B88" w:rsidRPr="00040102" w:rsidRDefault="00ED7B88" w:rsidP="00ED7B88">
            <w:pPr>
              <w:autoSpaceDE w:val="0"/>
              <w:autoSpaceDN w:val="0"/>
              <w:adjustRightInd w:val="0"/>
              <w:spacing w:after="0" w:line="240" w:lineRule="auto"/>
              <w:rPr>
                <w:rFonts w:ascii="Times New Roman" w:hAnsi="Times New Roman" w:cs="Times New Roman"/>
                <w:color w:val="000000"/>
                <w:sz w:val="20"/>
                <w:szCs w:val="20"/>
              </w:rPr>
            </w:pPr>
            <w:r w:rsidRPr="00040102">
              <w:rPr>
                <w:rFonts w:ascii="Times New Roman" w:hAnsi="Times New Roman" w:cs="Times New Roman"/>
                <w:b/>
                <w:bCs/>
                <w:color w:val="000000"/>
                <w:sz w:val="20"/>
                <w:szCs w:val="20"/>
              </w:rPr>
              <w:t xml:space="preserve">Организация </w:t>
            </w:r>
          </w:p>
        </w:tc>
        <w:tc>
          <w:tcPr>
            <w:tcW w:w="1559" w:type="dxa"/>
          </w:tcPr>
          <w:p w14:paraId="20259DD2" w14:textId="77777777" w:rsidR="00ED7B88" w:rsidRPr="00040102" w:rsidRDefault="00ED7B88" w:rsidP="00ED7B88">
            <w:pPr>
              <w:autoSpaceDE w:val="0"/>
              <w:autoSpaceDN w:val="0"/>
              <w:adjustRightInd w:val="0"/>
              <w:spacing w:after="0" w:line="240" w:lineRule="auto"/>
              <w:rPr>
                <w:rFonts w:ascii="Times New Roman" w:hAnsi="Times New Roman" w:cs="Times New Roman"/>
                <w:color w:val="000000"/>
                <w:sz w:val="20"/>
                <w:szCs w:val="20"/>
              </w:rPr>
            </w:pPr>
            <w:r w:rsidRPr="00040102">
              <w:rPr>
                <w:rFonts w:ascii="Times New Roman" w:hAnsi="Times New Roman" w:cs="Times New Roman"/>
                <w:b/>
                <w:bCs/>
                <w:color w:val="000000"/>
                <w:sz w:val="20"/>
                <w:szCs w:val="20"/>
              </w:rPr>
              <w:t xml:space="preserve">Реквизиты </w:t>
            </w:r>
          </w:p>
        </w:tc>
        <w:tc>
          <w:tcPr>
            <w:tcW w:w="1470" w:type="dxa"/>
          </w:tcPr>
          <w:p w14:paraId="5E24465F" w14:textId="77777777" w:rsidR="00ED7B88" w:rsidRPr="00040102" w:rsidRDefault="00ED7B88" w:rsidP="00ED7B88">
            <w:pPr>
              <w:autoSpaceDE w:val="0"/>
              <w:autoSpaceDN w:val="0"/>
              <w:adjustRightInd w:val="0"/>
              <w:spacing w:after="0" w:line="240" w:lineRule="auto"/>
              <w:rPr>
                <w:rFonts w:ascii="Times New Roman" w:hAnsi="Times New Roman" w:cs="Times New Roman"/>
                <w:color w:val="000000"/>
                <w:sz w:val="20"/>
                <w:szCs w:val="20"/>
              </w:rPr>
            </w:pPr>
            <w:r w:rsidRPr="00040102">
              <w:rPr>
                <w:rFonts w:ascii="Times New Roman" w:hAnsi="Times New Roman" w:cs="Times New Roman"/>
                <w:b/>
                <w:bCs/>
                <w:color w:val="000000"/>
                <w:sz w:val="20"/>
                <w:szCs w:val="20"/>
              </w:rPr>
              <w:t xml:space="preserve">Адрес </w:t>
            </w:r>
          </w:p>
        </w:tc>
        <w:tc>
          <w:tcPr>
            <w:tcW w:w="1208" w:type="dxa"/>
          </w:tcPr>
          <w:p w14:paraId="30AC967C" w14:textId="77777777" w:rsidR="00ED7B88" w:rsidRPr="00040102" w:rsidRDefault="00ED7B88" w:rsidP="00ED7B88">
            <w:pPr>
              <w:autoSpaceDE w:val="0"/>
              <w:autoSpaceDN w:val="0"/>
              <w:adjustRightInd w:val="0"/>
              <w:spacing w:after="0" w:line="240" w:lineRule="auto"/>
              <w:rPr>
                <w:rFonts w:ascii="Times New Roman" w:hAnsi="Times New Roman" w:cs="Times New Roman"/>
                <w:color w:val="000000"/>
                <w:sz w:val="20"/>
                <w:szCs w:val="20"/>
              </w:rPr>
            </w:pPr>
            <w:r w:rsidRPr="00040102">
              <w:rPr>
                <w:rFonts w:ascii="Times New Roman" w:hAnsi="Times New Roman" w:cs="Times New Roman"/>
                <w:b/>
                <w:bCs/>
                <w:color w:val="000000"/>
                <w:sz w:val="20"/>
                <w:szCs w:val="20"/>
              </w:rPr>
              <w:t xml:space="preserve">Номер приказа о включении </w:t>
            </w:r>
          </w:p>
        </w:tc>
        <w:tc>
          <w:tcPr>
            <w:tcW w:w="1008" w:type="dxa"/>
          </w:tcPr>
          <w:p w14:paraId="6815E311" w14:textId="77777777" w:rsidR="00ED7B88" w:rsidRPr="00040102" w:rsidRDefault="00ED7B88" w:rsidP="00ED7B88">
            <w:pPr>
              <w:autoSpaceDE w:val="0"/>
              <w:autoSpaceDN w:val="0"/>
              <w:adjustRightInd w:val="0"/>
              <w:spacing w:after="0" w:line="240" w:lineRule="auto"/>
              <w:rPr>
                <w:rFonts w:ascii="Times New Roman" w:hAnsi="Times New Roman" w:cs="Times New Roman"/>
                <w:color w:val="000000"/>
                <w:sz w:val="20"/>
                <w:szCs w:val="20"/>
              </w:rPr>
            </w:pPr>
            <w:r w:rsidRPr="00040102">
              <w:rPr>
                <w:rFonts w:ascii="Times New Roman" w:hAnsi="Times New Roman" w:cs="Times New Roman"/>
                <w:b/>
                <w:bCs/>
                <w:color w:val="000000"/>
                <w:sz w:val="20"/>
                <w:szCs w:val="20"/>
              </w:rPr>
              <w:t xml:space="preserve">Дата приказа о включении </w:t>
            </w:r>
          </w:p>
        </w:tc>
      </w:tr>
      <w:tr w:rsidR="00040102" w:rsidRPr="00040102" w14:paraId="385F717F" w14:textId="77777777" w:rsidTr="00CB11B0">
        <w:trPr>
          <w:trHeight w:val="665"/>
        </w:trPr>
        <w:tc>
          <w:tcPr>
            <w:tcW w:w="426" w:type="dxa"/>
          </w:tcPr>
          <w:p w14:paraId="7D43F26D" w14:textId="77777777" w:rsidR="00040102" w:rsidRPr="00040102" w:rsidRDefault="00040102" w:rsidP="00040102">
            <w:pPr>
              <w:autoSpaceDE w:val="0"/>
              <w:autoSpaceDN w:val="0"/>
              <w:adjustRightInd w:val="0"/>
              <w:spacing w:after="0" w:line="240" w:lineRule="auto"/>
              <w:rPr>
                <w:rFonts w:ascii="Times New Roman" w:hAnsi="Times New Roman" w:cs="Times New Roman"/>
                <w:color w:val="000000"/>
                <w:sz w:val="20"/>
                <w:szCs w:val="20"/>
              </w:rPr>
            </w:pPr>
            <w:r w:rsidRPr="00040102">
              <w:rPr>
                <w:rFonts w:ascii="Times New Roman" w:hAnsi="Times New Roman" w:cs="Times New Roman"/>
                <w:color w:val="000000"/>
                <w:sz w:val="20"/>
                <w:szCs w:val="20"/>
              </w:rPr>
              <w:t xml:space="preserve">1 </w:t>
            </w:r>
          </w:p>
        </w:tc>
        <w:tc>
          <w:tcPr>
            <w:tcW w:w="850" w:type="dxa"/>
          </w:tcPr>
          <w:p w14:paraId="32B82979" w14:textId="77777777" w:rsidR="00040102" w:rsidRPr="00040102" w:rsidRDefault="00040102" w:rsidP="00040102">
            <w:pPr>
              <w:autoSpaceDE w:val="0"/>
              <w:autoSpaceDN w:val="0"/>
              <w:adjustRightInd w:val="0"/>
              <w:spacing w:after="0" w:line="240" w:lineRule="auto"/>
              <w:rPr>
                <w:rFonts w:ascii="Times New Roman" w:hAnsi="Times New Roman" w:cs="Times New Roman"/>
                <w:color w:val="000000"/>
                <w:sz w:val="20"/>
                <w:szCs w:val="20"/>
              </w:rPr>
            </w:pPr>
            <w:r w:rsidRPr="00040102">
              <w:rPr>
                <w:rFonts w:ascii="Times New Roman" w:hAnsi="Times New Roman" w:cs="Times New Roman"/>
                <w:color w:val="000000"/>
                <w:sz w:val="20"/>
                <w:szCs w:val="20"/>
              </w:rPr>
              <w:t xml:space="preserve">04.1.2 </w:t>
            </w:r>
          </w:p>
        </w:tc>
        <w:tc>
          <w:tcPr>
            <w:tcW w:w="1276" w:type="dxa"/>
          </w:tcPr>
          <w:p w14:paraId="5E1BD3C2" w14:textId="77777777" w:rsidR="00040102" w:rsidRPr="00040102" w:rsidRDefault="00040102" w:rsidP="00040102">
            <w:pPr>
              <w:autoSpaceDE w:val="0"/>
              <w:autoSpaceDN w:val="0"/>
              <w:adjustRightInd w:val="0"/>
              <w:spacing w:after="0" w:line="240" w:lineRule="auto"/>
              <w:rPr>
                <w:rFonts w:ascii="Times New Roman" w:hAnsi="Times New Roman" w:cs="Times New Roman"/>
                <w:color w:val="000000"/>
                <w:sz w:val="20"/>
                <w:szCs w:val="20"/>
              </w:rPr>
            </w:pPr>
            <w:r w:rsidRPr="00040102">
              <w:rPr>
                <w:rFonts w:ascii="Times New Roman" w:hAnsi="Times New Roman" w:cs="Times New Roman"/>
                <w:color w:val="000000"/>
                <w:sz w:val="20"/>
                <w:szCs w:val="20"/>
              </w:rPr>
              <w:t xml:space="preserve">Республика Алтай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C979A48" w14:textId="77777777" w:rsidR="00040102" w:rsidRPr="00040102" w:rsidRDefault="00040102" w:rsidP="00040102">
            <w:pPr>
              <w:jc w:val="center"/>
              <w:rPr>
                <w:rFonts w:ascii="Times New Roman" w:hAnsi="Times New Roman" w:cs="Times New Roman"/>
                <w:sz w:val="20"/>
                <w:szCs w:val="20"/>
              </w:rPr>
            </w:pPr>
            <w:r w:rsidRPr="00040102">
              <w:rPr>
                <w:rFonts w:ascii="Times New Roman" w:hAnsi="Times New Roman" w:cs="Times New Roman"/>
                <w:sz w:val="20"/>
                <w:szCs w:val="20"/>
              </w:rPr>
              <w:t>ОАО «Горно-Алтайское жилищно-коммунальное хозяйство»</w:t>
            </w:r>
          </w:p>
        </w:tc>
        <w:tc>
          <w:tcPr>
            <w:tcW w:w="1559" w:type="dxa"/>
            <w:tcBorders>
              <w:top w:val="single" w:sz="4" w:space="0" w:color="auto"/>
              <w:left w:val="nil"/>
              <w:bottom w:val="single" w:sz="4" w:space="0" w:color="auto"/>
              <w:right w:val="single" w:sz="4" w:space="0" w:color="auto"/>
            </w:tcBorders>
            <w:shd w:val="clear" w:color="auto" w:fill="auto"/>
            <w:vAlign w:val="center"/>
          </w:tcPr>
          <w:p w14:paraId="0F06B013" w14:textId="77777777" w:rsidR="00040102" w:rsidRPr="00040102" w:rsidRDefault="00040102" w:rsidP="00040102">
            <w:pPr>
              <w:jc w:val="center"/>
              <w:rPr>
                <w:rFonts w:ascii="Times New Roman" w:hAnsi="Times New Roman" w:cs="Times New Roman"/>
                <w:sz w:val="20"/>
                <w:szCs w:val="20"/>
              </w:rPr>
            </w:pPr>
            <w:r w:rsidRPr="00040102">
              <w:rPr>
                <w:rFonts w:ascii="Times New Roman" w:hAnsi="Times New Roman" w:cs="Times New Roman"/>
                <w:sz w:val="20"/>
                <w:szCs w:val="20"/>
              </w:rPr>
              <w:t>ИНН 0411160924</w:t>
            </w:r>
            <w:r w:rsidRPr="00040102">
              <w:rPr>
                <w:rFonts w:ascii="Times New Roman" w:hAnsi="Times New Roman" w:cs="Times New Roman"/>
                <w:sz w:val="20"/>
                <w:szCs w:val="20"/>
              </w:rPr>
              <w:br/>
              <w:t>ОГРН 1120411003668</w:t>
            </w:r>
          </w:p>
        </w:tc>
        <w:tc>
          <w:tcPr>
            <w:tcW w:w="1470" w:type="dxa"/>
            <w:tcBorders>
              <w:top w:val="single" w:sz="4" w:space="0" w:color="auto"/>
              <w:left w:val="nil"/>
              <w:bottom w:val="single" w:sz="4" w:space="0" w:color="auto"/>
              <w:right w:val="single" w:sz="4" w:space="0" w:color="auto"/>
            </w:tcBorders>
            <w:shd w:val="clear" w:color="auto" w:fill="auto"/>
            <w:vAlign w:val="center"/>
          </w:tcPr>
          <w:p w14:paraId="0E9D7C62" w14:textId="77777777" w:rsidR="00040102" w:rsidRPr="00040102" w:rsidRDefault="00040102" w:rsidP="00CB11B0">
            <w:pPr>
              <w:jc w:val="center"/>
              <w:rPr>
                <w:rFonts w:ascii="Times New Roman" w:hAnsi="Times New Roman" w:cs="Times New Roman"/>
                <w:sz w:val="20"/>
                <w:szCs w:val="20"/>
              </w:rPr>
            </w:pPr>
            <w:r w:rsidRPr="00040102">
              <w:rPr>
                <w:rFonts w:ascii="Times New Roman" w:hAnsi="Times New Roman" w:cs="Times New Roman"/>
                <w:sz w:val="20"/>
                <w:szCs w:val="20"/>
              </w:rPr>
              <w:t>649006</w:t>
            </w:r>
            <w:r w:rsidR="00CB11B0">
              <w:rPr>
                <w:rFonts w:ascii="Times New Roman" w:hAnsi="Times New Roman" w:cs="Times New Roman"/>
                <w:sz w:val="20"/>
                <w:szCs w:val="20"/>
              </w:rPr>
              <w:t xml:space="preserve">, </w:t>
            </w:r>
            <w:r w:rsidR="00CB11B0" w:rsidRPr="00CB11B0">
              <w:rPr>
                <w:rFonts w:ascii="Times New Roman" w:hAnsi="Times New Roman" w:cs="Times New Roman"/>
                <w:sz w:val="20"/>
                <w:szCs w:val="20"/>
              </w:rPr>
              <w:t>Республика Алтай,</w:t>
            </w:r>
            <w:r w:rsidR="00CB11B0">
              <w:rPr>
                <w:rFonts w:ascii="Times New Roman" w:hAnsi="Times New Roman" w:cs="Times New Roman"/>
                <w:sz w:val="20"/>
                <w:szCs w:val="20"/>
              </w:rPr>
              <w:t xml:space="preserve"> г.</w:t>
            </w:r>
            <w:r w:rsidR="00CB11B0" w:rsidRPr="00CB11B0">
              <w:rPr>
                <w:rFonts w:ascii="Times New Roman" w:hAnsi="Times New Roman" w:cs="Times New Roman"/>
                <w:sz w:val="20"/>
                <w:szCs w:val="20"/>
              </w:rPr>
              <w:t xml:space="preserve"> Горно-Алтайск,</w:t>
            </w:r>
            <w:r w:rsidR="00402B61">
              <w:rPr>
                <w:rFonts w:ascii="Times New Roman" w:hAnsi="Times New Roman" w:cs="Times New Roman"/>
                <w:sz w:val="20"/>
                <w:szCs w:val="20"/>
              </w:rPr>
              <w:t xml:space="preserve"> у</w:t>
            </w:r>
            <w:r w:rsidR="00CB11B0">
              <w:rPr>
                <w:rFonts w:ascii="Times New Roman" w:hAnsi="Times New Roman" w:cs="Times New Roman"/>
                <w:sz w:val="20"/>
                <w:szCs w:val="20"/>
              </w:rPr>
              <w:t xml:space="preserve">л. </w:t>
            </w:r>
            <w:r w:rsidR="00CB11B0">
              <w:rPr>
                <w:rFonts w:ascii="Times New Roman" w:hAnsi="Times New Roman" w:cs="Times New Roman"/>
                <w:sz w:val="20"/>
                <w:szCs w:val="20"/>
              </w:rPr>
              <w:lastRenderedPageBreak/>
              <w:t>Красноармейская, 52</w:t>
            </w:r>
          </w:p>
        </w:tc>
        <w:tc>
          <w:tcPr>
            <w:tcW w:w="1208" w:type="dxa"/>
            <w:tcBorders>
              <w:top w:val="single" w:sz="4" w:space="0" w:color="auto"/>
              <w:left w:val="nil"/>
              <w:bottom w:val="single" w:sz="4" w:space="0" w:color="auto"/>
              <w:right w:val="single" w:sz="4" w:space="0" w:color="auto"/>
            </w:tcBorders>
            <w:shd w:val="clear" w:color="auto" w:fill="auto"/>
            <w:vAlign w:val="center"/>
          </w:tcPr>
          <w:p w14:paraId="4AB966E9" w14:textId="77777777" w:rsidR="00040102" w:rsidRPr="00040102" w:rsidRDefault="00040102" w:rsidP="00040102">
            <w:pPr>
              <w:jc w:val="center"/>
              <w:rPr>
                <w:rFonts w:ascii="Times New Roman" w:hAnsi="Times New Roman" w:cs="Times New Roman"/>
                <w:sz w:val="20"/>
                <w:szCs w:val="20"/>
              </w:rPr>
            </w:pPr>
            <w:r w:rsidRPr="00040102">
              <w:rPr>
                <w:rFonts w:ascii="Times New Roman" w:hAnsi="Times New Roman" w:cs="Times New Roman"/>
                <w:sz w:val="20"/>
                <w:szCs w:val="20"/>
              </w:rPr>
              <w:lastRenderedPageBreak/>
              <w:t>803/15</w:t>
            </w:r>
          </w:p>
        </w:tc>
        <w:tc>
          <w:tcPr>
            <w:tcW w:w="1008" w:type="dxa"/>
            <w:tcBorders>
              <w:top w:val="single" w:sz="4" w:space="0" w:color="auto"/>
              <w:left w:val="nil"/>
              <w:bottom w:val="single" w:sz="4" w:space="0" w:color="auto"/>
              <w:right w:val="single" w:sz="4" w:space="0" w:color="auto"/>
            </w:tcBorders>
            <w:shd w:val="clear" w:color="auto" w:fill="auto"/>
            <w:vAlign w:val="center"/>
          </w:tcPr>
          <w:p w14:paraId="45ADD209" w14:textId="77777777" w:rsidR="00040102" w:rsidRPr="00040102" w:rsidRDefault="00040102" w:rsidP="00040102">
            <w:pPr>
              <w:jc w:val="center"/>
              <w:rPr>
                <w:rFonts w:ascii="Times New Roman" w:hAnsi="Times New Roman" w:cs="Times New Roman"/>
                <w:sz w:val="20"/>
                <w:szCs w:val="20"/>
              </w:rPr>
            </w:pPr>
            <w:r w:rsidRPr="00040102">
              <w:rPr>
                <w:rFonts w:ascii="Times New Roman" w:hAnsi="Times New Roman" w:cs="Times New Roman"/>
                <w:sz w:val="20"/>
                <w:szCs w:val="20"/>
              </w:rPr>
              <w:t>01.09.2015</w:t>
            </w:r>
          </w:p>
        </w:tc>
      </w:tr>
      <w:tr w:rsidR="00040102" w:rsidRPr="00040102" w14:paraId="7EB31170" w14:textId="77777777" w:rsidTr="00CB11B0">
        <w:trPr>
          <w:trHeight w:val="780"/>
        </w:trPr>
        <w:tc>
          <w:tcPr>
            <w:tcW w:w="426" w:type="dxa"/>
          </w:tcPr>
          <w:p w14:paraId="4091E0E4" w14:textId="77777777" w:rsidR="00040102" w:rsidRPr="00040102" w:rsidRDefault="00040102" w:rsidP="00040102">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76D56CE" w14:textId="77777777" w:rsidR="00040102" w:rsidRPr="00040102" w:rsidRDefault="00040102" w:rsidP="00040102">
            <w:pPr>
              <w:jc w:val="center"/>
              <w:rPr>
                <w:rFonts w:ascii="Times New Roman" w:hAnsi="Times New Roman" w:cs="Times New Roman"/>
                <w:sz w:val="20"/>
                <w:szCs w:val="20"/>
              </w:rPr>
            </w:pPr>
            <w:r w:rsidRPr="00040102">
              <w:rPr>
                <w:rFonts w:ascii="Times New Roman" w:hAnsi="Times New Roman" w:cs="Times New Roman"/>
                <w:sz w:val="20"/>
                <w:szCs w:val="20"/>
              </w:rPr>
              <w:t>04.В.1</w:t>
            </w:r>
          </w:p>
        </w:tc>
        <w:tc>
          <w:tcPr>
            <w:tcW w:w="1276" w:type="dxa"/>
            <w:tcBorders>
              <w:top w:val="single" w:sz="4" w:space="0" w:color="auto"/>
              <w:left w:val="nil"/>
              <w:bottom w:val="single" w:sz="4" w:space="0" w:color="auto"/>
              <w:right w:val="single" w:sz="4" w:space="0" w:color="auto"/>
            </w:tcBorders>
            <w:shd w:val="clear" w:color="auto" w:fill="auto"/>
            <w:vAlign w:val="center"/>
          </w:tcPr>
          <w:p w14:paraId="78A7FDB7" w14:textId="77777777" w:rsidR="00040102" w:rsidRPr="00040102" w:rsidRDefault="00040102" w:rsidP="00040102">
            <w:pPr>
              <w:jc w:val="center"/>
              <w:rPr>
                <w:rFonts w:ascii="Times New Roman" w:hAnsi="Times New Roman" w:cs="Times New Roman"/>
                <w:sz w:val="20"/>
                <w:szCs w:val="20"/>
              </w:rPr>
            </w:pPr>
            <w:r w:rsidRPr="00040102">
              <w:rPr>
                <w:rFonts w:ascii="Times New Roman" w:hAnsi="Times New Roman" w:cs="Times New Roman"/>
                <w:sz w:val="20"/>
                <w:szCs w:val="20"/>
              </w:rPr>
              <w:t>Республика Алтай</w:t>
            </w:r>
          </w:p>
        </w:tc>
        <w:tc>
          <w:tcPr>
            <w:tcW w:w="1559" w:type="dxa"/>
            <w:tcBorders>
              <w:top w:val="single" w:sz="4" w:space="0" w:color="auto"/>
              <w:left w:val="nil"/>
              <w:bottom w:val="single" w:sz="4" w:space="0" w:color="auto"/>
              <w:right w:val="single" w:sz="4" w:space="0" w:color="auto"/>
            </w:tcBorders>
            <w:shd w:val="clear" w:color="auto" w:fill="auto"/>
            <w:vAlign w:val="center"/>
          </w:tcPr>
          <w:p w14:paraId="5FBD505C" w14:textId="77777777" w:rsidR="00040102" w:rsidRPr="00040102" w:rsidRDefault="00040102" w:rsidP="00040102">
            <w:pPr>
              <w:jc w:val="center"/>
              <w:rPr>
                <w:rFonts w:ascii="Times New Roman" w:hAnsi="Times New Roman" w:cs="Times New Roman"/>
                <w:sz w:val="20"/>
                <w:szCs w:val="20"/>
              </w:rPr>
            </w:pPr>
            <w:r w:rsidRPr="00040102">
              <w:rPr>
                <w:rFonts w:ascii="Times New Roman" w:hAnsi="Times New Roman" w:cs="Times New Roman"/>
                <w:sz w:val="20"/>
                <w:szCs w:val="20"/>
              </w:rPr>
              <w:t>Акционерное общество «</w:t>
            </w:r>
            <w:proofErr w:type="spellStart"/>
            <w:r w:rsidRPr="00040102">
              <w:rPr>
                <w:rFonts w:ascii="Times New Roman" w:hAnsi="Times New Roman" w:cs="Times New Roman"/>
                <w:sz w:val="20"/>
                <w:szCs w:val="20"/>
              </w:rPr>
              <w:t>Водопро</w:t>
            </w:r>
            <w:proofErr w:type="spellEnd"/>
            <w:r w:rsidR="00DA0E2B">
              <w:rPr>
                <w:rFonts w:ascii="Times New Roman" w:hAnsi="Times New Roman" w:cs="Times New Roman"/>
                <w:sz w:val="20"/>
                <w:szCs w:val="20"/>
              </w:rPr>
              <w:t>-</w:t>
            </w:r>
            <w:r w:rsidRPr="00040102">
              <w:rPr>
                <w:rFonts w:ascii="Times New Roman" w:hAnsi="Times New Roman" w:cs="Times New Roman"/>
                <w:sz w:val="20"/>
                <w:szCs w:val="20"/>
              </w:rPr>
              <w:t>водно-</w:t>
            </w:r>
            <w:proofErr w:type="spellStart"/>
            <w:r w:rsidRPr="00040102">
              <w:rPr>
                <w:rFonts w:ascii="Times New Roman" w:hAnsi="Times New Roman" w:cs="Times New Roman"/>
                <w:sz w:val="20"/>
                <w:szCs w:val="20"/>
              </w:rPr>
              <w:t>канализацион</w:t>
            </w:r>
            <w:proofErr w:type="spellEnd"/>
            <w:r w:rsidR="00FA6442">
              <w:rPr>
                <w:rFonts w:ascii="Times New Roman" w:hAnsi="Times New Roman" w:cs="Times New Roman"/>
                <w:sz w:val="20"/>
                <w:szCs w:val="20"/>
              </w:rPr>
              <w:t>-</w:t>
            </w:r>
            <w:proofErr w:type="spellStart"/>
            <w:r w:rsidRPr="00040102">
              <w:rPr>
                <w:rFonts w:ascii="Times New Roman" w:hAnsi="Times New Roman" w:cs="Times New Roman"/>
                <w:sz w:val="20"/>
                <w:szCs w:val="20"/>
              </w:rPr>
              <w:t>ное</w:t>
            </w:r>
            <w:proofErr w:type="spellEnd"/>
            <w:r w:rsidRPr="00040102">
              <w:rPr>
                <w:rFonts w:ascii="Times New Roman" w:hAnsi="Times New Roman" w:cs="Times New Roman"/>
                <w:sz w:val="20"/>
                <w:szCs w:val="20"/>
              </w:rPr>
              <w:t xml:space="preserve"> хозяйство»</w:t>
            </w:r>
          </w:p>
        </w:tc>
        <w:tc>
          <w:tcPr>
            <w:tcW w:w="1559" w:type="dxa"/>
            <w:tcBorders>
              <w:top w:val="single" w:sz="4" w:space="0" w:color="auto"/>
              <w:left w:val="nil"/>
              <w:bottom w:val="single" w:sz="4" w:space="0" w:color="auto"/>
              <w:right w:val="single" w:sz="4" w:space="0" w:color="auto"/>
            </w:tcBorders>
            <w:shd w:val="clear" w:color="auto" w:fill="auto"/>
            <w:vAlign w:val="center"/>
          </w:tcPr>
          <w:p w14:paraId="7CC0D56D" w14:textId="77777777" w:rsidR="00040102" w:rsidRPr="00040102" w:rsidRDefault="00040102" w:rsidP="00040102">
            <w:pPr>
              <w:jc w:val="center"/>
              <w:rPr>
                <w:rFonts w:ascii="Times New Roman" w:hAnsi="Times New Roman" w:cs="Times New Roman"/>
                <w:sz w:val="20"/>
                <w:szCs w:val="20"/>
              </w:rPr>
            </w:pPr>
            <w:r w:rsidRPr="00040102">
              <w:rPr>
                <w:rFonts w:ascii="Times New Roman" w:hAnsi="Times New Roman" w:cs="Times New Roman"/>
                <w:sz w:val="20"/>
                <w:szCs w:val="20"/>
              </w:rPr>
              <w:t>ИНН 0411122728</w:t>
            </w:r>
            <w:r w:rsidRPr="00040102">
              <w:rPr>
                <w:rFonts w:ascii="Times New Roman" w:hAnsi="Times New Roman" w:cs="Times New Roman"/>
                <w:sz w:val="20"/>
                <w:szCs w:val="20"/>
              </w:rPr>
              <w:br/>
              <w:t>КПП 041101001</w:t>
            </w:r>
            <w:r w:rsidRPr="00040102">
              <w:rPr>
                <w:rFonts w:ascii="Times New Roman" w:hAnsi="Times New Roman" w:cs="Times New Roman"/>
                <w:sz w:val="20"/>
                <w:szCs w:val="20"/>
              </w:rPr>
              <w:br/>
              <w:t>ОГРН 1050400825947</w:t>
            </w:r>
          </w:p>
        </w:tc>
        <w:tc>
          <w:tcPr>
            <w:tcW w:w="1470" w:type="dxa"/>
            <w:tcBorders>
              <w:top w:val="single" w:sz="4" w:space="0" w:color="auto"/>
              <w:left w:val="nil"/>
              <w:bottom w:val="single" w:sz="4" w:space="0" w:color="auto"/>
              <w:right w:val="single" w:sz="4" w:space="0" w:color="auto"/>
            </w:tcBorders>
            <w:shd w:val="clear" w:color="auto" w:fill="auto"/>
            <w:vAlign w:val="center"/>
          </w:tcPr>
          <w:p w14:paraId="0CC8A80B" w14:textId="77777777" w:rsidR="00040102" w:rsidRPr="00040102" w:rsidRDefault="00CB11B0" w:rsidP="004C4705">
            <w:pPr>
              <w:jc w:val="center"/>
              <w:rPr>
                <w:rFonts w:ascii="Times New Roman" w:hAnsi="Times New Roman" w:cs="Times New Roman"/>
                <w:sz w:val="20"/>
                <w:szCs w:val="20"/>
              </w:rPr>
            </w:pPr>
            <w:r w:rsidRPr="00040102">
              <w:rPr>
                <w:rFonts w:ascii="Times New Roman" w:hAnsi="Times New Roman" w:cs="Times New Roman"/>
                <w:sz w:val="20"/>
                <w:szCs w:val="20"/>
              </w:rPr>
              <w:t>649007</w:t>
            </w:r>
            <w:r>
              <w:rPr>
                <w:rFonts w:ascii="Times New Roman" w:hAnsi="Times New Roman" w:cs="Times New Roman"/>
                <w:sz w:val="20"/>
                <w:szCs w:val="20"/>
              </w:rPr>
              <w:t xml:space="preserve">, </w:t>
            </w:r>
            <w:r w:rsidR="00040102" w:rsidRPr="00040102">
              <w:rPr>
                <w:rFonts w:ascii="Times New Roman" w:hAnsi="Times New Roman" w:cs="Times New Roman"/>
                <w:sz w:val="20"/>
                <w:szCs w:val="20"/>
              </w:rPr>
              <w:t xml:space="preserve">Республика </w:t>
            </w:r>
            <w:r w:rsidR="004C4705" w:rsidRPr="00040102">
              <w:rPr>
                <w:rFonts w:ascii="Times New Roman" w:hAnsi="Times New Roman" w:cs="Times New Roman"/>
                <w:sz w:val="20"/>
                <w:szCs w:val="20"/>
              </w:rPr>
              <w:t>Алтай,</w:t>
            </w:r>
            <w:r w:rsidR="004C4705">
              <w:rPr>
                <w:rFonts w:ascii="Times New Roman" w:hAnsi="Times New Roman" w:cs="Times New Roman"/>
                <w:sz w:val="20"/>
                <w:szCs w:val="20"/>
              </w:rPr>
              <w:t xml:space="preserve"> </w:t>
            </w:r>
            <w:r w:rsidR="00040102" w:rsidRPr="00040102">
              <w:rPr>
                <w:rFonts w:ascii="Times New Roman" w:hAnsi="Times New Roman" w:cs="Times New Roman"/>
                <w:sz w:val="20"/>
                <w:szCs w:val="20"/>
              </w:rPr>
              <w:t>г. Г</w:t>
            </w:r>
            <w:r>
              <w:rPr>
                <w:rFonts w:ascii="Times New Roman" w:hAnsi="Times New Roman" w:cs="Times New Roman"/>
                <w:sz w:val="20"/>
                <w:szCs w:val="20"/>
              </w:rPr>
              <w:t>орно-Алтайск, ул.</w:t>
            </w:r>
            <w:r w:rsidR="00402B61">
              <w:rPr>
                <w:rFonts w:ascii="Times New Roman" w:hAnsi="Times New Roman" w:cs="Times New Roman"/>
                <w:sz w:val="20"/>
                <w:szCs w:val="20"/>
              </w:rPr>
              <w:t xml:space="preserve"> </w:t>
            </w:r>
            <w:r>
              <w:rPr>
                <w:rFonts w:ascii="Times New Roman" w:hAnsi="Times New Roman" w:cs="Times New Roman"/>
                <w:sz w:val="20"/>
                <w:szCs w:val="20"/>
              </w:rPr>
              <w:t>Ленина, д.247</w:t>
            </w:r>
          </w:p>
        </w:tc>
        <w:tc>
          <w:tcPr>
            <w:tcW w:w="1208" w:type="dxa"/>
            <w:tcBorders>
              <w:top w:val="single" w:sz="4" w:space="0" w:color="auto"/>
              <w:left w:val="nil"/>
              <w:bottom w:val="single" w:sz="4" w:space="0" w:color="auto"/>
              <w:right w:val="single" w:sz="4" w:space="0" w:color="auto"/>
            </w:tcBorders>
            <w:shd w:val="clear" w:color="auto" w:fill="auto"/>
            <w:vAlign w:val="center"/>
          </w:tcPr>
          <w:p w14:paraId="08E361C6" w14:textId="77777777" w:rsidR="00040102" w:rsidRPr="00040102" w:rsidRDefault="00040102" w:rsidP="00040102">
            <w:pPr>
              <w:jc w:val="center"/>
              <w:rPr>
                <w:rFonts w:ascii="Times New Roman" w:hAnsi="Times New Roman" w:cs="Times New Roman"/>
                <w:sz w:val="20"/>
                <w:szCs w:val="20"/>
              </w:rPr>
            </w:pPr>
            <w:r w:rsidRPr="00040102">
              <w:rPr>
                <w:rFonts w:ascii="Times New Roman" w:hAnsi="Times New Roman" w:cs="Times New Roman"/>
                <w:sz w:val="20"/>
                <w:szCs w:val="20"/>
              </w:rPr>
              <w:t>516/18</w:t>
            </w:r>
          </w:p>
        </w:tc>
        <w:tc>
          <w:tcPr>
            <w:tcW w:w="1008" w:type="dxa"/>
            <w:tcBorders>
              <w:top w:val="single" w:sz="4" w:space="0" w:color="auto"/>
              <w:left w:val="nil"/>
              <w:bottom w:val="single" w:sz="4" w:space="0" w:color="auto"/>
              <w:right w:val="single" w:sz="4" w:space="0" w:color="auto"/>
            </w:tcBorders>
            <w:shd w:val="clear" w:color="auto" w:fill="auto"/>
            <w:vAlign w:val="center"/>
          </w:tcPr>
          <w:p w14:paraId="162AB01D" w14:textId="77777777" w:rsidR="00040102" w:rsidRPr="00040102" w:rsidRDefault="00040102" w:rsidP="00040102">
            <w:pPr>
              <w:jc w:val="center"/>
              <w:rPr>
                <w:rFonts w:ascii="Times New Roman" w:hAnsi="Times New Roman" w:cs="Times New Roman"/>
                <w:sz w:val="20"/>
                <w:szCs w:val="20"/>
              </w:rPr>
            </w:pPr>
            <w:r w:rsidRPr="00040102">
              <w:rPr>
                <w:rFonts w:ascii="Times New Roman" w:hAnsi="Times New Roman" w:cs="Times New Roman"/>
                <w:sz w:val="20"/>
                <w:szCs w:val="20"/>
              </w:rPr>
              <w:t>20.04.2018</w:t>
            </w:r>
          </w:p>
        </w:tc>
      </w:tr>
      <w:tr w:rsidR="00040102" w:rsidRPr="00040102" w14:paraId="62149A1B" w14:textId="77777777" w:rsidTr="00CB11B0">
        <w:trPr>
          <w:trHeight w:val="780"/>
        </w:trPr>
        <w:tc>
          <w:tcPr>
            <w:tcW w:w="426" w:type="dxa"/>
          </w:tcPr>
          <w:p w14:paraId="36B0EBC6" w14:textId="77777777" w:rsidR="00040102" w:rsidRPr="00040102" w:rsidRDefault="00040102" w:rsidP="00040102">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3</w:t>
            </w:r>
            <w:r w:rsidRPr="00040102">
              <w:rPr>
                <w:rFonts w:ascii="Times New Roman" w:hAnsi="Times New Roman" w:cs="Times New Roman"/>
                <w:color w:val="000000"/>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C51EEF6" w14:textId="77777777" w:rsidR="00040102" w:rsidRPr="00040102" w:rsidRDefault="00040102" w:rsidP="00040102">
            <w:pPr>
              <w:jc w:val="center"/>
              <w:rPr>
                <w:rFonts w:ascii="Times New Roman" w:hAnsi="Times New Roman" w:cs="Times New Roman"/>
                <w:sz w:val="20"/>
                <w:szCs w:val="20"/>
              </w:rPr>
            </w:pPr>
            <w:r w:rsidRPr="00040102">
              <w:rPr>
                <w:rFonts w:ascii="Times New Roman" w:hAnsi="Times New Roman" w:cs="Times New Roman"/>
                <w:sz w:val="20"/>
                <w:szCs w:val="20"/>
              </w:rPr>
              <w:t>04/2/1</w:t>
            </w:r>
          </w:p>
        </w:tc>
        <w:tc>
          <w:tcPr>
            <w:tcW w:w="1276" w:type="dxa"/>
            <w:tcBorders>
              <w:top w:val="single" w:sz="4" w:space="0" w:color="auto"/>
              <w:left w:val="nil"/>
              <w:bottom w:val="single" w:sz="4" w:space="0" w:color="auto"/>
              <w:right w:val="single" w:sz="4" w:space="0" w:color="auto"/>
            </w:tcBorders>
            <w:shd w:val="clear" w:color="auto" w:fill="auto"/>
            <w:vAlign w:val="center"/>
          </w:tcPr>
          <w:p w14:paraId="2E4919A7" w14:textId="77777777" w:rsidR="00040102" w:rsidRPr="00040102" w:rsidRDefault="00040102" w:rsidP="00040102">
            <w:pPr>
              <w:jc w:val="center"/>
              <w:rPr>
                <w:rFonts w:ascii="Times New Roman" w:hAnsi="Times New Roman" w:cs="Times New Roman"/>
                <w:sz w:val="20"/>
                <w:szCs w:val="20"/>
              </w:rPr>
            </w:pPr>
            <w:r w:rsidRPr="00040102">
              <w:rPr>
                <w:rFonts w:ascii="Times New Roman" w:hAnsi="Times New Roman" w:cs="Times New Roman"/>
                <w:sz w:val="20"/>
                <w:szCs w:val="20"/>
              </w:rPr>
              <w:t>Республика Алтай</w:t>
            </w:r>
          </w:p>
        </w:tc>
        <w:tc>
          <w:tcPr>
            <w:tcW w:w="1559" w:type="dxa"/>
            <w:tcBorders>
              <w:top w:val="single" w:sz="4" w:space="0" w:color="auto"/>
              <w:left w:val="nil"/>
              <w:bottom w:val="single" w:sz="4" w:space="0" w:color="auto"/>
              <w:right w:val="single" w:sz="4" w:space="0" w:color="auto"/>
            </w:tcBorders>
            <w:shd w:val="clear" w:color="auto" w:fill="auto"/>
            <w:vAlign w:val="center"/>
          </w:tcPr>
          <w:p w14:paraId="4569DDAE" w14:textId="77777777" w:rsidR="00040102" w:rsidRPr="00040102" w:rsidRDefault="00040102" w:rsidP="00040102">
            <w:pPr>
              <w:jc w:val="center"/>
              <w:rPr>
                <w:rFonts w:ascii="Times New Roman" w:hAnsi="Times New Roman" w:cs="Times New Roman"/>
                <w:sz w:val="20"/>
                <w:szCs w:val="20"/>
              </w:rPr>
            </w:pPr>
            <w:r w:rsidRPr="00040102">
              <w:rPr>
                <w:rFonts w:ascii="Times New Roman" w:hAnsi="Times New Roman" w:cs="Times New Roman"/>
                <w:sz w:val="20"/>
                <w:szCs w:val="20"/>
              </w:rPr>
              <w:t>АО "Аэропорт Горно-Алтайск"</w:t>
            </w:r>
          </w:p>
        </w:tc>
        <w:tc>
          <w:tcPr>
            <w:tcW w:w="1559" w:type="dxa"/>
            <w:tcBorders>
              <w:top w:val="single" w:sz="4" w:space="0" w:color="auto"/>
              <w:left w:val="nil"/>
              <w:bottom w:val="single" w:sz="4" w:space="0" w:color="auto"/>
              <w:right w:val="single" w:sz="4" w:space="0" w:color="auto"/>
            </w:tcBorders>
            <w:shd w:val="clear" w:color="auto" w:fill="auto"/>
            <w:vAlign w:val="center"/>
          </w:tcPr>
          <w:p w14:paraId="096A3707" w14:textId="77777777" w:rsidR="00040102" w:rsidRPr="00040102" w:rsidRDefault="00040102" w:rsidP="00040102">
            <w:pPr>
              <w:jc w:val="center"/>
              <w:rPr>
                <w:rFonts w:ascii="Times New Roman" w:hAnsi="Times New Roman" w:cs="Times New Roman"/>
                <w:sz w:val="20"/>
                <w:szCs w:val="20"/>
              </w:rPr>
            </w:pPr>
            <w:r w:rsidRPr="00040102">
              <w:rPr>
                <w:rFonts w:ascii="Times New Roman" w:hAnsi="Times New Roman" w:cs="Times New Roman"/>
                <w:sz w:val="20"/>
                <w:szCs w:val="20"/>
              </w:rPr>
              <w:t>ИНН 0408010260</w:t>
            </w:r>
            <w:r w:rsidRPr="00040102">
              <w:rPr>
                <w:rFonts w:ascii="Times New Roman" w:hAnsi="Times New Roman" w:cs="Times New Roman"/>
                <w:sz w:val="20"/>
                <w:szCs w:val="20"/>
              </w:rPr>
              <w:br/>
              <w:t>ОГРН 1050400665193</w:t>
            </w:r>
          </w:p>
        </w:tc>
        <w:tc>
          <w:tcPr>
            <w:tcW w:w="1470" w:type="dxa"/>
            <w:tcBorders>
              <w:top w:val="single" w:sz="4" w:space="0" w:color="auto"/>
              <w:left w:val="nil"/>
              <w:bottom w:val="single" w:sz="4" w:space="0" w:color="auto"/>
              <w:right w:val="single" w:sz="4" w:space="0" w:color="auto"/>
            </w:tcBorders>
            <w:shd w:val="clear" w:color="auto" w:fill="auto"/>
            <w:vAlign w:val="center"/>
          </w:tcPr>
          <w:p w14:paraId="4ACDC0B7" w14:textId="77777777" w:rsidR="00040102" w:rsidRPr="00040102" w:rsidRDefault="00040102" w:rsidP="00040102">
            <w:pPr>
              <w:jc w:val="center"/>
              <w:rPr>
                <w:rFonts w:ascii="Times New Roman" w:hAnsi="Times New Roman" w:cs="Times New Roman"/>
                <w:sz w:val="20"/>
                <w:szCs w:val="20"/>
              </w:rPr>
            </w:pPr>
            <w:r w:rsidRPr="00040102">
              <w:rPr>
                <w:rFonts w:ascii="Times New Roman" w:hAnsi="Times New Roman" w:cs="Times New Roman"/>
                <w:sz w:val="20"/>
                <w:szCs w:val="20"/>
              </w:rPr>
              <w:t xml:space="preserve">649100, Республика Алтай, Майминский район, с. </w:t>
            </w:r>
            <w:proofErr w:type="spellStart"/>
            <w:r w:rsidRPr="00040102">
              <w:rPr>
                <w:rFonts w:ascii="Times New Roman" w:hAnsi="Times New Roman" w:cs="Times New Roman"/>
                <w:sz w:val="20"/>
                <w:szCs w:val="20"/>
              </w:rPr>
              <w:t>Майма</w:t>
            </w:r>
            <w:proofErr w:type="spellEnd"/>
            <w:r w:rsidRPr="00040102">
              <w:rPr>
                <w:rFonts w:ascii="Times New Roman" w:hAnsi="Times New Roman" w:cs="Times New Roman"/>
                <w:sz w:val="20"/>
                <w:szCs w:val="20"/>
              </w:rPr>
              <w:t>, Аэропорт</w:t>
            </w:r>
          </w:p>
        </w:tc>
        <w:tc>
          <w:tcPr>
            <w:tcW w:w="1208" w:type="dxa"/>
            <w:tcBorders>
              <w:top w:val="single" w:sz="4" w:space="0" w:color="auto"/>
              <w:left w:val="nil"/>
              <w:bottom w:val="single" w:sz="4" w:space="0" w:color="auto"/>
              <w:right w:val="single" w:sz="4" w:space="0" w:color="auto"/>
            </w:tcBorders>
            <w:shd w:val="clear" w:color="auto" w:fill="auto"/>
            <w:vAlign w:val="center"/>
          </w:tcPr>
          <w:p w14:paraId="5266F6A9" w14:textId="77777777" w:rsidR="00040102" w:rsidRPr="00040102" w:rsidRDefault="00040102" w:rsidP="00040102">
            <w:pPr>
              <w:jc w:val="center"/>
              <w:rPr>
                <w:rFonts w:ascii="Times New Roman" w:hAnsi="Times New Roman" w:cs="Times New Roman"/>
                <w:sz w:val="20"/>
                <w:szCs w:val="20"/>
              </w:rPr>
            </w:pPr>
            <w:r w:rsidRPr="00040102">
              <w:rPr>
                <w:rFonts w:ascii="Times New Roman" w:hAnsi="Times New Roman" w:cs="Times New Roman"/>
                <w:sz w:val="20"/>
                <w:szCs w:val="20"/>
              </w:rPr>
              <w:t>241-т</w:t>
            </w:r>
          </w:p>
        </w:tc>
        <w:tc>
          <w:tcPr>
            <w:tcW w:w="1008" w:type="dxa"/>
            <w:tcBorders>
              <w:top w:val="single" w:sz="4" w:space="0" w:color="auto"/>
              <w:left w:val="nil"/>
              <w:bottom w:val="single" w:sz="4" w:space="0" w:color="auto"/>
              <w:right w:val="single" w:sz="4" w:space="0" w:color="auto"/>
            </w:tcBorders>
            <w:shd w:val="clear" w:color="auto" w:fill="auto"/>
            <w:vAlign w:val="center"/>
          </w:tcPr>
          <w:p w14:paraId="5311847D" w14:textId="77777777" w:rsidR="00040102" w:rsidRPr="00040102" w:rsidRDefault="00040102" w:rsidP="00040102">
            <w:pPr>
              <w:jc w:val="center"/>
              <w:rPr>
                <w:rFonts w:ascii="Times New Roman" w:hAnsi="Times New Roman" w:cs="Times New Roman"/>
                <w:sz w:val="20"/>
                <w:szCs w:val="20"/>
              </w:rPr>
            </w:pPr>
            <w:r w:rsidRPr="00040102">
              <w:rPr>
                <w:rFonts w:ascii="Times New Roman" w:hAnsi="Times New Roman" w:cs="Times New Roman"/>
                <w:sz w:val="20"/>
                <w:szCs w:val="20"/>
              </w:rPr>
              <w:t>03.04.2012</w:t>
            </w:r>
          </w:p>
        </w:tc>
      </w:tr>
    </w:tbl>
    <w:p w14:paraId="4B68F0D3" w14:textId="77777777" w:rsidR="00A06EEB" w:rsidRDefault="00A06EEB" w:rsidP="007A592D">
      <w:pPr>
        <w:autoSpaceDE w:val="0"/>
        <w:autoSpaceDN w:val="0"/>
        <w:adjustRightInd w:val="0"/>
        <w:spacing w:after="0" w:line="240" w:lineRule="auto"/>
        <w:ind w:firstLine="708"/>
        <w:jc w:val="both"/>
        <w:rPr>
          <w:rFonts w:ascii="Times New Roman" w:hAnsi="Times New Roman" w:cs="Times New Roman"/>
          <w:sz w:val="28"/>
          <w:szCs w:val="28"/>
        </w:rPr>
      </w:pPr>
    </w:p>
    <w:p w14:paraId="13EBA187" w14:textId="77777777" w:rsidR="00053A6B" w:rsidRDefault="00053A6B" w:rsidP="00FC1F9D">
      <w:pPr>
        <w:autoSpaceDE w:val="0"/>
        <w:autoSpaceDN w:val="0"/>
        <w:adjustRightInd w:val="0"/>
        <w:spacing w:after="0" w:line="240" w:lineRule="auto"/>
        <w:jc w:val="both"/>
        <w:rPr>
          <w:rFonts w:ascii="Times New Roman" w:hAnsi="Times New Roman" w:cs="Times New Roman"/>
          <w:b/>
          <w:bCs/>
          <w:sz w:val="28"/>
          <w:szCs w:val="28"/>
        </w:rPr>
      </w:pPr>
    </w:p>
    <w:p w14:paraId="51A06779" w14:textId="77777777" w:rsidR="00FC1F9D" w:rsidRDefault="00FC1F9D" w:rsidP="00FC1F9D">
      <w:pPr>
        <w:autoSpaceDE w:val="0"/>
        <w:autoSpaceDN w:val="0"/>
        <w:adjustRightInd w:val="0"/>
        <w:spacing w:after="0" w:line="240" w:lineRule="auto"/>
        <w:jc w:val="both"/>
        <w:rPr>
          <w:rFonts w:ascii="Times New Roman" w:hAnsi="Times New Roman" w:cs="Times New Roman"/>
          <w:b/>
          <w:bCs/>
          <w:sz w:val="28"/>
          <w:szCs w:val="28"/>
        </w:rPr>
      </w:pPr>
      <w:r w:rsidRPr="003D47B9">
        <w:rPr>
          <w:rFonts w:ascii="Times New Roman" w:hAnsi="Times New Roman" w:cs="Times New Roman"/>
          <w:b/>
          <w:bCs/>
          <w:sz w:val="28"/>
          <w:szCs w:val="28"/>
        </w:rPr>
        <w:t>Раздел 3.</w:t>
      </w:r>
      <w:r w:rsidRPr="00FC1F9D">
        <w:rPr>
          <w:rFonts w:ascii="Times New Roman" w:hAnsi="Times New Roman" w:cs="Times New Roman"/>
          <w:b/>
          <w:bCs/>
          <w:sz w:val="28"/>
          <w:szCs w:val="28"/>
        </w:rPr>
        <w:t xml:space="preserve"> Сведения о достижен</w:t>
      </w:r>
      <w:r>
        <w:rPr>
          <w:rFonts w:ascii="Times New Roman" w:hAnsi="Times New Roman" w:cs="Times New Roman"/>
          <w:b/>
          <w:bCs/>
          <w:sz w:val="28"/>
          <w:szCs w:val="28"/>
        </w:rPr>
        <w:t xml:space="preserve">ии целевых значений контрольных </w:t>
      </w:r>
      <w:r w:rsidRPr="00FC1F9D">
        <w:rPr>
          <w:rFonts w:ascii="Times New Roman" w:hAnsi="Times New Roman" w:cs="Times New Roman"/>
          <w:b/>
          <w:bCs/>
          <w:sz w:val="28"/>
          <w:szCs w:val="28"/>
        </w:rPr>
        <w:t>показателей эффективности,</w:t>
      </w:r>
      <w:r>
        <w:rPr>
          <w:rFonts w:ascii="Times New Roman" w:hAnsi="Times New Roman" w:cs="Times New Roman"/>
          <w:b/>
          <w:bCs/>
          <w:sz w:val="28"/>
          <w:szCs w:val="28"/>
        </w:rPr>
        <w:t xml:space="preserve"> </w:t>
      </w:r>
      <w:r w:rsidRPr="00FC1F9D">
        <w:rPr>
          <w:rFonts w:ascii="Times New Roman" w:hAnsi="Times New Roman" w:cs="Times New Roman"/>
          <w:b/>
          <w:bCs/>
          <w:sz w:val="28"/>
          <w:szCs w:val="28"/>
        </w:rPr>
        <w:t>установленных в региональной «дорожной карте»</w:t>
      </w:r>
      <w:r w:rsidR="00847011">
        <w:rPr>
          <w:rFonts w:ascii="Times New Roman" w:hAnsi="Times New Roman" w:cs="Times New Roman"/>
          <w:b/>
          <w:bCs/>
          <w:sz w:val="28"/>
          <w:szCs w:val="28"/>
        </w:rPr>
        <w:t>.</w:t>
      </w:r>
    </w:p>
    <w:p w14:paraId="11AE65FA" w14:textId="77777777" w:rsidR="00323407" w:rsidRDefault="00323407" w:rsidP="00323407">
      <w:pPr>
        <w:autoSpaceDE w:val="0"/>
        <w:autoSpaceDN w:val="0"/>
        <w:adjustRightInd w:val="0"/>
        <w:spacing w:after="0" w:line="240" w:lineRule="auto"/>
        <w:ind w:firstLine="708"/>
        <w:jc w:val="both"/>
        <w:rPr>
          <w:rFonts w:ascii="Times New Roman" w:hAnsi="Times New Roman" w:cs="Times New Roman"/>
          <w:sz w:val="28"/>
          <w:szCs w:val="28"/>
        </w:rPr>
      </w:pPr>
      <w:r w:rsidRPr="00323407">
        <w:rPr>
          <w:rFonts w:ascii="Times New Roman" w:hAnsi="Times New Roman" w:cs="Times New Roman"/>
          <w:sz w:val="28"/>
          <w:szCs w:val="28"/>
        </w:rPr>
        <w:t xml:space="preserve">Ежегодный отчет о достижении целевых значений показателей эффективности мероприятий, направленных на развитие конкуренции в Республике </w:t>
      </w:r>
      <w:r>
        <w:rPr>
          <w:rFonts w:ascii="Times New Roman" w:hAnsi="Times New Roman" w:cs="Times New Roman"/>
          <w:sz w:val="28"/>
          <w:szCs w:val="28"/>
        </w:rPr>
        <w:t>Алтай</w:t>
      </w:r>
      <w:r w:rsidRPr="00323407">
        <w:rPr>
          <w:rFonts w:ascii="Times New Roman" w:hAnsi="Times New Roman" w:cs="Times New Roman"/>
          <w:sz w:val="28"/>
          <w:szCs w:val="28"/>
        </w:rPr>
        <w:t xml:space="preserve">, ежегодно формируется Министерством </w:t>
      </w:r>
      <w:r>
        <w:rPr>
          <w:rFonts w:ascii="Times New Roman" w:hAnsi="Times New Roman" w:cs="Times New Roman"/>
          <w:sz w:val="28"/>
          <w:szCs w:val="28"/>
        </w:rPr>
        <w:t>экономического развития Республики Алтай</w:t>
      </w:r>
      <w:r w:rsidRPr="00323407">
        <w:rPr>
          <w:rFonts w:ascii="Times New Roman" w:hAnsi="Times New Roman" w:cs="Times New Roman"/>
          <w:sz w:val="28"/>
          <w:szCs w:val="28"/>
        </w:rPr>
        <w:t xml:space="preserve"> и направляется в Министерство экономического развития Российской Федерации. </w:t>
      </w:r>
      <w:r>
        <w:rPr>
          <w:rFonts w:ascii="Times New Roman" w:hAnsi="Times New Roman" w:cs="Times New Roman"/>
          <w:sz w:val="28"/>
          <w:szCs w:val="28"/>
        </w:rPr>
        <w:t>П</w:t>
      </w:r>
      <w:r w:rsidRPr="00323407">
        <w:rPr>
          <w:rFonts w:ascii="Times New Roman" w:hAnsi="Times New Roman" w:cs="Times New Roman"/>
          <w:sz w:val="28"/>
          <w:szCs w:val="28"/>
        </w:rPr>
        <w:t xml:space="preserve">лановые значения показателей за </w:t>
      </w:r>
      <w:r>
        <w:rPr>
          <w:rFonts w:ascii="Times New Roman" w:hAnsi="Times New Roman" w:cs="Times New Roman"/>
          <w:sz w:val="28"/>
          <w:szCs w:val="28"/>
        </w:rPr>
        <w:t xml:space="preserve">                     </w:t>
      </w:r>
      <w:r w:rsidRPr="00323407">
        <w:rPr>
          <w:rFonts w:ascii="Times New Roman" w:hAnsi="Times New Roman" w:cs="Times New Roman"/>
          <w:sz w:val="28"/>
          <w:szCs w:val="28"/>
        </w:rPr>
        <w:t>202</w:t>
      </w:r>
      <w:r w:rsidR="001B7D96">
        <w:rPr>
          <w:rFonts w:ascii="Times New Roman" w:hAnsi="Times New Roman" w:cs="Times New Roman"/>
          <w:sz w:val="28"/>
          <w:szCs w:val="28"/>
        </w:rPr>
        <w:t>2</w:t>
      </w:r>
      <w:r w:rsidRPr="00323407">
        <w:rPr>
          <w:rFonts w:ascii="Times New Roman" w:hAnsi="Times New Roman" w:cs="Times New Roman"/>
          <w:sz w:val="28"/>
          <w:szCs w:val="28"/>
        </w:rPr>
        <w:t xml:space="preserve"> год, установленные «дорожной картой»</w:t>
      </w:r>
      <w:r>
        <w:rPr>
          <w:rFonts w:ascii="Times New Roman" w:hAnsi="Times New Roman" w:cs="Times New Roman"/>
          <w:sz w:val="28"/>
          <w:szCs w:val="28"/>
        </w:rPr>
        <w:t>, рассчитаны в соответствии                   с методикой</w:t>
      </w:r>
      <w:r w:rsidRPr="00323407">
        <w:rPr>
          <w:rFonts w:ascii="Times New Roman" w:hAnsi="Times New Roman" w:cs="Times New Roman"/>
          <w:sz w:val="28"/>
          <w:szCs w:val="28"/>
        </w:rPr>
        <w:t xml:space="preserve"> с указанием источников данных для соответствующего расчета.</w:t>
      </w:r>
    </w:p>
    <w:p w14:paraId="6A8AD334" w14:textId="77777777" w:rsidR="00847011" w:rsidRDefault="00847011" w:rsidP="00847011">
      <w:pPr>
        <w:autoSpaceDE w:val="0"/>
        <w:autoSpaceDN w:val="0"/>
        <w:adjustRightInd w:val="0"/>
        <w:spacing w:after="0" w:line="240" w:lineRule="auto"/>
        <w:ind w:firstLine="708"/>
        <w:jc w:val="both"/>
        <w:rPr>
          <w:rFonts w:ascii="Times New Roman" w:hAnsi="Times New Roman" w:cs="Times New Roman"/>
          <w:sz w:val="28"/>
          <w:szCs w:val="28"/>
        </w:rPr>
      </w:pPr>
      <w:r w:rsidRPr="00847011">
        <w:rPr>
          <w:rFonts w:ascii="Times New Roman" w:hAnsi="Times New Roman" w:cs="Times New Roman"/>
          <w:sz w:val="28"/>
          <w:szCs w:val="28"/>
        </w:rPr>
        <w:t xml:space="preserve">Распоряжением </w:t>
      </w:r>
      <w:r>
        <w:rPr>
          <w:rFonts w:ascii="Times New Roman" w:hAnsi="Times New Roman" w:cs="Times New Roman"/>
          <w:sz w:val="28"/>
          <w:szCs w:val="28"/>
        </w:rPr>
        <w:t xml:space="preserve">Главы Республики Алтай, Председателя Правительства Республики Алтай от 27 февраля 2020 года № 105-рГ </w:t>
      </w:r>
      <w:r w:rsidRPr="00847011">
        <w:rPr>
          <w:rFonts w:ascii="Times New Roman" w:hAnsi="Times New Roman" w:cs="Times New Roman"/>
          <w:sz w:val="28"/>
          <w:szCs w:val="28"/>
        </w:rPr>
        <w:t>установлен</w:t>
      </w:r>
      <w:r>
        <w:rPr>
          <w:rFonts w:ascii="Times New Roman" w:hAnsi="Times New Roman" w:cs="Times New Roman"/>
          <w:sz w:val="28"/>
          <w:szCs w:val="28"/>
        </w:rPr>
        <w:t>ы</w:t>
      </w:r>
      <w:r w:rsidRPr="00847011">
        <w:rPr>
          <w:rFonts w:ascii="Times New Roman" w:hAnsi="Times New Roman" w:cs="Times New Roman"/>
          <w:sz w:val="28"/>
          <w:szCs w:val="28"/>
        </w:rPr>
        <w:t xml:space="preserve"> целев</w:t>
      </w:r>
      <w:r>
        <w:rPr>
          <w:rFonts w:ascii="Times New Roman" w:hAnsi="Times New Roman" w:cs="Times New Roman"/>
          <w:sz w:val="28"/>
          <w:szCs w:val="28"/>
        </w:rPr>
        <w:t>ые</w:t>
      </w:r>
      <w:r w:rsidRPr="00847011">
        <w:rPr>
          <w:rFonts w:ascii="Times New Roman" w:hAnsi="Times New Roman" w:cs="Times New Roman"/>
          <w:sz w:val="28"/>
          <w:szCs w:val="28"/>
        </w:rPr>
        <w:t xml:space="preserve"> показател</w:t>
      </w:r>
      <w:r>
        <w:rPr>
          <w:rFonts w:ascii="Times New Roman" w:hAnsi="Times New Roman" w:cs="Times New Roman"/>
          <w:sz w:val="28"/>
          <w:szCs w:val="28"/>
        </w:rPr>
        <w:t>и</w:t>
      </w:r>
      <w:r w:rsidRPr="00847011">
        <w:rPr>
          <w:rFonts w:ascii="Times New Roman" w:hAnsi="Times New Roman" w:cs="Times New Roman"/>
          <w:sz w:val="28"/>
          <w:szCs w:val="28"/>
        </w:rPr>
        <w:t xml:space="preserve"> развития конкуренции на товарных рынках </w:t>
      </w:r>
      <w:r>
        <w:rPr>
          <w:rFonts w:ascii="Times New Roman" w:hAnsi="Times New Roman" w:cs="Times New Roman"/>
          <w:sz w:val="28"/>
          <w:szCs w:val="28"/>
        </w:rPr>
        <w:t>Республики Алтай</w:t>
      </w:r>
      <w:r w:rsidRPr="00847011">
        <w:rPr>
          <w:rFonts w:ascii="Times New Roman" w:hAnsi="Times New Roman" w:cs="Times New Roman"/>
          <w:sz w:val="28"/>
          <w:szCs w:val="28"/>
        </w:rPr>
        <w:t>, а также реализации системных ме</w:t>
      </w:r>
      <w:r>
        <w:rPr>
          <w:rFonts w:ascii="Times New Roman" w:hAnsi="Times New Roman" w:cs="Times New Roman"/>
          <w:sz w:val="28"/>
          <w:szCs w:val="28"/>
        </w:rPr>
        <w:t>роприятий по содействию развити</w:t>
      </w:r>
      <w:r w:rsidRPr="00847011">
        <w:rPr>
          <w:rFonts w:ascii="Times New Roman" w:hAnsi="Times New Roman" w:cs="Times New Roman"/>
          <w:sz w:val="28"/>
          <w:szCs w:val="28"/>
        </w:rPr>
        <w:t>ю конкуренции.</w:t>
      </w:r>
    </w:p>
    <w:p w14:paraId="6AD5523F" w14:textId="528ED7FF" w:rsidR="00847011" w:rsidRDefault="00847011" w:rsidP="00847011">
      <w:pPr>
        <w:autoSpaceDE w:val="0"/>
        <w:autoSpaceDN w:val="0"/>
        <w:adjustRightInd w:val="0"/>
        <w:spacing w:after="0" w:line="240" w:lineRule="auto"/>
        <w:ind w:firstLine="708"/>
        <w:jc w:val="both"/>
        <w:rPr>
          <w:rFonts w:ascii="Times New Roman" w:hAnsi="Times New Roman" w:cs="Times New Roman"/>
          <w:bCs/>
          <w:sz w:val="28"/>
          <w:szCs w:val="28"/>
        </w:rPr>
      </w:pPr>
      <w:r w:rsidRPr="00847011">
        <w:rPr>
          <w:rFonts w:ascii="Times New Roman" w:hAnsi="Times New Roman" w:cs="Times New Roman"/>
          <w:bCs/>
          <w:sz w:val="28"/>
          <w:szCs w:val="28"/>
        </w:rPr>
        <w:t>Сведения о достижении целевых значений контрольных показателей эффективности, установленных в региональной «дорожной карте», представлены в таблице №2</w:t>
      </w:r>
      <w:r>
        <w:rPr>
          <w:rFonts w:ascii="Times New Roman" w:hAnsi="Times New Roman" w:cs="Times New Roman"/>
          <w:bCs/>
          <w:sz w:val="28"/>
          <w:szCs w:val="28"/>
        </w:rPr>
        <w:t>.</w:t>
      </w:r>
    </w:p>
    <w:p w14:paraId="14C12B5B" w14:textId="77777777" w:rsidR="00FC1F9D" w:rsidRDefault="00FC1F9D" w:rsidP="00FC1F9D">
      <w:pPr>
        <w:autoSpaceDE w:val="0"/>
        <w:autoSpaceDN w:val="0"/>
        <w:adjustRightInd w:val="0"/>
        <w:spacing w:after="0" w:line="240" w:lineRule="auto"/>
        <w:jc w:val="both"/>
        <w:rPr>
          <w:rFonts w:ascii="Times New Roman" w:hAnsi="Times New Roman" w:cs="Times New Roman"/>
          <w:b/>
          <w:bCs/>
          <w:sz w:val="28"/>
          <w:szCs w:val="28"/>
        </w:rPr>
      </w:pPr>
    </w:p>
    <w:p w14:paraId="51A90E43" w14:textId="77777777" w:rsidR="00FC1F9D" w:rsidRDefault="00BF051E" w:rsidP="00FC1F9D">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Раздел 4</w:t>
      </w:r>
      <w:r w:rsidR="00FC1F9D" w:rsidRPr="006B387D">
        <w:rPr>
          <w:rFonts w:ascii="Times New Roman" w:hAnsi="Times New Roman" w:cs="Times New Roman"/>
          <w:b/>
          <w:bCs/>
          <w:sz w:val="28"/>
          <w:szCs w:val="28"/>
        </w:rPr>
        <w:t>.</w:t>
      </w:r>
      <w:r w:rsidR="00FC1F9D" w:rsidRPr="00FC1F9D">
        <w:rPr>
          <w:rFonts w:ascii="Times New Roman" w:hAnsi="Times New Roman" w:cs="Times New Roman"/>
          <w:b/>
          <w:bCs/>
          <w:sz w:val="28"/>
          <w:szCs w:val="28"/>
        </w:rPr>
        <w:t xml:space="preserve"> Сведения об эффекте, достигнутом при внедрении Стандарта</w:t>
      </w:r>
    </w:p>
    <w:p w14:paraId="5D94EFC3" w14:textId="77777777" w:rsidR="00063268" w:rsidRDefault="00063268" w:rsidP="00FC1F9D">
      <w:pPr>
        <w:autoSpaceDE w:val="0"/>
        <w:autoSpaceDN w:val="0"/>
        <w:adjustRightInd w:val="0"/>
        <w:spacing w:after="0" w:line="240" w:lineRule="auto"/>
        <w:jc w:val="both"/>
        <w:rPr>
          <w:rFonts w:ascii="Times New Roman" w:hAnsi="Times New Roman" w:cs="Times New Roman"/>
          <w:b/>
          <w:bCs/>
          <w:sz w:val="28"/>
          <w:szCs w:val="28"/>
        </w:rPr>
      </w:pPr>
    </w:p>
    <w:p w14:paraId="35BEFA5C" w14:textId="77777777" w:rsidR="00D20CEE" w:rsidRDefault="00262E08" w:rsidP="00262E08">
      <w:pPr>
        <w:autoSpaceDE w:val="0"/>
        <w:autoSpaceDN w:val="0"/>
        <w:adjustRightInd w:val="0"/>
        <w:spacing w:after="0" w:line="240" w:lineRule="auto"/>
        <w:ind w:firstLine="708"/>
        <w:jc w:val="both"/>
        <w:rPr>
          <w:rFonts w:ascii="Times New Roman" w:hAnsi="Times New Roman" w:cs="Times New Roman"/>
          <w:bCs/>
          <w:sz w:val="28"/>
          <w:szCs w:val="28"/>
        </w:rPr>
      </w:pPr>
      <w:r w:rsidRPr="00262E08">
        <w:rPr>
          <w:rFonts w:ascii="Times New Roman" w:hAnsi="Times New Roman" w:cs="Times New Roman"/>
          <w:bCs/>
          <w:sz w:val="28"/>
          <w:szCs w:val="28"/>
        </w:rPr>
        <w:t>По результатам реализации мероприятий исполнительными органами государственной власти Республики Алтай и органов местного самоуправления в Республике Алтай по содействию развитию конкуренции на рынках товаров работ и услуг Республики Алтай достигнуты следующие результаты</w:t>
      </w:r>
      <w:r>
        <w:rPr>
          <w:rFonts w:ascii="Times New Roman" w:hAnsi="Times New Roman" w:cs="Times New Roman"/>
          <w:bCs/>
          <w:sz w:val="28"/>
          <w:szCs w:val="28"/>
        </w:rPr>
        <w:t>:</w:t>
      </w:r>
    </w:p>
    <w:p w14:paraId="7A977230" w14:textId="77777777" w:rsidR="00262E08" w:rsidRDefault="00262E08" w:rsidP="00262E08">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1) </w:t>
      </w:r>
      <w:r w:rsidR="00435EDA">
        <w:rPr>
          <w:rFonts w:ascii="Times New Roman" w:hAnsi="Times New Roman" w:cs="Times New Roman"/>
          <w:bCs/>
          <w:sz w:val="28"/>
          <w:szCs w:val="28"/>
        </w:rPr>
        <w:t xml:space="preserve">в </w:t>
      </w:r>
      <w:r w:rsidRPr="00262E08">
        <w:rPr>
          <w:rFonts w:ascii="Times New Roman" w:hAnsi="Times New Roman" w:cs="Times New Roman"/>
          <w:bCs/>
          <w:sz w:val="28"/>
          <w:szCs w:val="28"/>
        </w:rPr>
        <w:t xml:space="preserve">рамках Национального плана по содействию развития конкуренции в </w:t>
      </w:r>
      <w:r>
        <w:rPr>
          <w:rFonts w:ascii="Times New Roman" w:hAnsi="Times New Roman" w:cs="Times New Roman"/>
          <w:bCs/>
          <w:sz w:val="28"/>
          <w:szCs w:val="28"/>
        </w:rPr>
        <w:t>Республике Алтай утверждены</w:t>
      </w:r>
      <w:r w:rsidRPr="00262E08">
        <w:rPr>
          <w:rFonts w:ascii="Times New Roman" w:hAnsi="Times New Roman" w:cs="Times New Roman"/>
          <w:bCs/>
          <w:sz w:val="28"/>
          <w:szCs w:val="28"/>
        </w:rPr>
        <w:t xml:space="preserve"> 33 ключевых рынка, на которых в период </w:t>
      </w:r>
      <w:r w:rsidRPr="00213380">
        <w:rPr>
          <w:rFonts w:ascii="Times New Roman" w:hAnsi="Times New Roman" w:cs="Times New Roman"/>
          <w:bCs/>
          <w:sz w:val="28"/>
          <w:szCs w:val="28"/>
        </w:rPr>
        <w:lastRenderedPageBreak/>
        <w:t>2019-202</w:t>
      </w:r>
      <w:r w:rsidR="00BF051E">
        <w:rPr>
          <w:rFonts w:ascii="Times New Roman" w:hAnsi="Times New Roman" w:cs="Times New Roman"/>
          <w:bCs/>
          <w:sz w:val="28"/>
          <w:szCs w:val="28"/>
        </w:rPr>
        <w:t>5</w:t>
      </w:r>
      <w:r w:rsidRPr="00213380">
        <w:rPr>
          <w:rFonts w:ascii="Times New Roman" w:hAnsi="Times New Roman" w:cs="Times New Roman"/>
          <w:bCs/>
          <w:sz w:val="28"/>
          <w:szCs w:val="28"/>
        </w:rPr>
        <w:t xml:space="preserve"> годы будет осуществляться реализация меро</w:t>
      </w:r>
      <w:r w:rsidR="00435EDA" w:rsidRPr="00213380">
        <w:rPr>
          <w:rFonts w:ascii="Times New Roman" w:hAnsi="Times New Roman" w:cs="Times New Roman"/>
          <w:bCs/>
          <w:sz w:val="28"/>
          <w:szCs w:val="28"/>
        </w:rPr>
        <w:t xml:space="preserve">приятий по развитию </w:t>
      </w:r>
      <w:r w:rsidR="00435EDA">
        <w:rPr>
          <w:rFonts w:ascii="Times New Roman" w:hAnsi="Times New Roman" w:cs="Times New Roman"/>
          <w:bCs/>
          <w:sz w:val="28"/>
          <w:szCs w:val="28"/>
        </w:rPr>
        <w:t>конкуренции;</w:t>
      </w:r>
    </w:p>
    <w:p w14:paraId="1F048251" w14:textId="77777777" w:rsidR="00435EDA" w:rsidRDefault="00435EDA" w:rsidP="00262E08">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2) </w:t>
      </w:r>
      <w:r w:rsidRPr="00435EDA">
        <w:rPr>
          <w:rFonts w:ascii="Times New Roman" w:hAnsi="Times New Roman" w:cs="Times New Roman"/>
          <w:bCs/>
          <w:sz w:val="28"/>
          <w:szCs w:val="28"/>
        </w:rPr>
        <w:t>исполнительными органами государственной власти Республики Алтай в рамках реализации мероприятий по снижению количества нарушений антимонопольного законодательства, предусмотренных Национальным планом развития конкуренции в Российской Федерации, приняты меры, направленные на создание системы внутреннего обеспечения соответствия требованиям антимонопольного законодательства, утверждены ведомственные акты по данному вопросу</w:t>
      </w:r>
      <w:r>
        <w:rPr>
          <w:rFonts w:ascii="Times New Roman" w:hAnsi="Times New Roman" w:cs="Times New Roman"/>
          <w:bCs/>
          <w:sz w:val="28"/>
          <w:szCs w:val="28"/>
        </w:rPr>
        <w:t>;</w:t>
      </w:r>
    </w:p>
    <w:p w14:paraId="0B08200A" w14:textId="5906D4FC" w:rsidR="00435EDA" w:rsidRPr="00213380" w:rsidRDefault="00435EDA" w:rsidP="00262E08">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3) в 20</w:t>
      </w:r>
      <w:r w:rsidR="00625EB8">
        <w:rPr>
          <w:rFonts w:ascii="Times New Roman" w:hAnsi="Times New Roman" w:cs="Times New Roman"/>
          <w:bCs/>
          <w:sz w:val="28"/>
          <w:szCs w:val="28"/>
        </w:rPr>
        <w:t>2</w:t>
      </w:r>
      <w:r w:rsidR="006634B8">
        <w:rPr>
          <w:rFonts w:ascii="Times New Roman" w:hAnsi="Times New Roman" w:cs="Times New Roman"/>
          <w:bCs/>
          <w:sz w:val="28"/>
          <w:szCs w:val="28"/>
        </w:rPr>
        <w:t>5</w:t>
      </w:r>
      <w:r w:rsidR="007A5860">
        <w:rPr>
          <w:rFonts w:ascii="Times New Roman" w:hAnsi="Times New Roman" w:cs="Times New Roman"/>
          <w:bCs/>
          <w:sz w:val="28"/>
          <w:szCs w:val="28"/>
        </w:rPr>
        <w:t xml:space="preserve"> </w:t>
      </w:r>
      <w:r w:rsidRPr="00435EDA">
        <w:rPr>
          <w:rFonts w:ascii="Times New Roman" w:hAnsi="Times New Roman" w:cs="Times New Roman"/>
          <w:bCs/>
          <w:sz w:val="28"/>
          <w:szCs w:val="28"/>
        </w:rPr>
        <w:t xml:space="preserve">году реализация Плана мероприятий «дорожной карты» </w:t>
      </w:r>
      <w:r>
        <w:rPr>
          <w:rFonts w:ascii="Times New Roman" w:hAnsi="Times New Roman" w:cs="Times New Roman"/>
          <w:bCs/>
          <w:sz w:val="28"/>
          <w:szCs w:val="28"/>
        </w:rPr>
        <w:t xml:space="preserve">по содействию развитию конкуренции </w:t>
      </w:r>
      <w:r w:rsidRPr="00435EDA">
        <w:rPr>
          <w:rFonts w:ascii="Times New Roman" w:hAnsi="Times New Roman" w:cs="Times New Roman"/>
          <w:bCs/>
          <w:sz w:val="28"/>
          <w:szCs w:val="28"/>
        </w:rPr>
        <w:t xml:space="preserve">осуществлялась во взаимодействии с </w:t>
      </w:r>
      <w:r w:rsidRPr="00213380">
        <w:rPr>
          <w:rFonts w:ascii="Times New Roman" w:hAnsi="Times New Roman" w:cs="Times New Roman"/>
          <w:bCs/>
          <w:sz w:val="28"/>
          <w:szCs w:val="28"/>
        </w:rPr>
        <w:t xml:space="preserve">реализацией «дорожной карты» внедрения лучших практик Национального рейтинга состояния инвестиционного климата в Республике Алтай, утвержденной распоряжением Правительства Республики Алтай </w:t>
      </w:r>
      <w:r w:rsidR="001359F4" w:rsidRPr="00213380">
        <w:rPr>
          <w:rFonts w:ascii="Times New Roman" w:hAnsi="Times New Roman" w:cs="Times New Roman"/>
          <w:bCs/>
          <w:sz w:val="28"/>
          <w:szCs w:val="28"/>
        </w:rPr>
        <w:t>от 18 ноября 2019 года № 600-р</w:t>
      </w:r>
      <w:r w:rsidRPr="00213380">
        <w:rPr>
          <w:rFonts w:ascii="Times New Roman" w:hAnsi="Times New Roman" w:cs="Times New Roman"/>
          <w:bCs/>
          <w:sz w:val="28"/>
          <w:szCs w:val="28"/>
        </w:rPr>
        <w:t>.</w:t>
      </w:r>
    </w:p>
    <w:p w14:paraId="51C1E577" w14:textId="5D063411" w:rsidR="001359F4" w:rsidRPr="001359F4" w:rsidRDefault="001359F4" w:rsidP="001359F4">
      <w:pPr>
        <w:autoSpaceDE w:val="0"/>
        <w:autoSpaceDN w:val="0"/>
        <w:adjustRightInd w:val="0"/>
        <w:spacing w:after="0" w:line="240" w:lineRule="auto"/>
        <w:ind w:firstLine="708"/>
        <w:jc w:val="both"/>
        <w:rPr>
          <w:rFonts w:ascii="Times New Roman" w:hAnsi="Times New Roman" w:cs="Times New Roman"/>
          <w:bCs/>
          <w:sz w:val="28"/>
          <w:szCs w:val="28"/>
        </w:rPr>
      </w:pPr>
      <w:r w:rsidRPr="009F0B03">
        <w:rPr>
          <w:rFonts w:ascii="Times New Roman" w:hAnsi="Times New Roman" w:cs="Times New Roman"/>
          <w:bCs/>
          <w:sz w:val="28"/>
          <w:szCs w:val="28"/>
        </w:rPr>
        <w:t>Согласно проведенному анализу результативности и эффективности деятельности органов власти Республики Алтай по содействию развитию конкуренции за 202</w:t>
      </w:r>
      <w:r w:rsidR="006D45C2" w:rsidRPr="009F0B03">
        <w:rPr>
          <w:rFonts w:ascii="Times New Roman" w:hAnsi="Times New Roman" w:cs="Times New Roman"/>
          <w:bCs/>
          <w:sz w:val="28"/>
          <w:szCs w:val="28"/>
        </w:rPr>
        <w:t>5</w:t>
      </w:r>
      <w:r w:rsidRPr="009F0B03">
        <w:rPr>
          <w:rFonts w:ascii="Times New Roman" w:hAnsi="Times New Roman" w:cs="Times New Roman"/>
          <w:bCs/>
          <w:sz w:val="28"/>
          <w:szCs w:val="28"/>
        </w:rPr>
        <w:t xml:space="preserve"> год установлено следующее:</w:t>
      </w:r>
    </w:p>
    <w:p w14:paraId="168CEB29" w14:textId="6722A0DB" w:rsidR="001359F4" w:rsidRPr="00A12CD1" w:rsidRDefault="001359F4" w:rsidP="005E0B67">
      <w:pPr>
        <w:autoSpaceDE w:val="0"/>
        <w:autoSpaceDN w:val="0"/>
        <w:adjustRightInd w:val="0"/>
        <w:spacing w:after="0" w:line="240" w:lineRule="auto"/>
        <w:ind w:firstLine="708"/>
        <w:jc w:val="both"/>
        <w:rPr>
          <w:rFonts w:ascii="Times New Roman" w:hAnsi="Times New Roman" w:cs="Times New Roman"/>
          <w:bCs/>
          <w:sz w:val="28"/>
          <w:szCs w:val="28"/>
        </w:rPr>
      </w:pPr>
      <w:r w:rsidRPr="001359F4">
        <w:rPr>
          <w:rFonts w:ascii="Times New Roman" w:hAnsi="Times New Roman" w:cs="Times New Roman"/>
          <w:bCs/>
          <w:sz w:val="28"/>
          <w:szCs w:val="28"/>
        </w:rPr>
        <w:t>1. Оценка результатов реализации мероприятий на то</w:t>
      </w:r>
      <w:r>
        <w:rPr>
          <w:rFonts w:ascii="Times New Roman" w:hAnsi="Times New Roman" w:cs="Times New Roman"/>
          <w:bCs/>
          <w:sz w:val="28"/>
          <w:szCs w:val="28"/>
        </w:rPr>
        <w:t xml:space="preserve">варных рынках, предусмотренных </w:t>
      </w:r>
      <w:r w:rsidR="006D45C2">
        <w:rPr>
          <w:rFonts w:ascii="Times New Roman" w:hAnsi="Times New Roman" w:cs="Times New Roman"/>
          <w:bCs/>
          <w:sz w:val="28"/>
          <w:szCs w:val="28"/>
        </w:rPr>
        <w:t>«дорожной картой»,</w:t>
      </w:r>
      <w:r w:rsidR="005E0B67" w:rsidRPr="005E0B67">
        <w:rPr>
          <w:rFonts w:ascii="Times New Roman" w:hAnsi="Times New Roman" w:cs="Times New Roman"/>
          <w:bCs/>
          <w:sz w:val="28"/>
          <w:szCs w:val="28"/>
        </w:rPr>
        <w:t xml:space="preserve"> осуществляется методом сопоставления плановых и фактических значений целевых показателей по </w:t>
      </w:r>
      <w:r w:rsidR="005E0B67" w:rsidRPr="00A12CD1">
        <w:rPr>
          <w:rFonts w:ascii="Times New Roman" w:hAnsi="Times New Roman" w:cs="Times New Roman"/>
          <w:bCs/>
          <w:sz w:val="28"/>
          <w:szCs w:val="28"/>
        </w:rPr>
        <w:t>итогам отчетного года. И</w:t>
      </w:r>
      <w:r w:rsidRPr="00A12CD1">
        <w:rPr>
          <w:rFonts w:ascii="Times New Roman" w:hAnsi="Times New Roman" w:cs="Times New Roman"/>
          <w:bCs/>
          <w:sz w:val="28"/>
          <w:szCs w:val="28"/>
        </w:rPr>
        <w:t xml:space="preserve">з </w:t>
      </w:r>
      <w:r w:rsidR="00FE3572" w:rsidRPr="00A12CD1">
        <w:rPr>
          <w:rFonts w:ascii="Times New Roman" w:hAnsi="Times New Roman" w:cs="Times New Roman"/>
          <w:bCs/>
          <w:sz w:val="28"/>
          <w:szCs w:val="28"/>
        </w:rPr>
        <w:t>33</w:t>
      </w:r>
      <w:r w:rsidRPr="00A12CD1">
        <w:rPr>
          <w:rFonts w:ascii="Times New Roman" w:hAnsi="Times New Roman" w:cs="Times New Roman"/>
          <w:bCs/>
          <w:sz w:val="28"/>
          <w:szCs w:val="28"/>
        </w:rPr>
        <w:t xml:space="preserve"> </w:t>
      </w:r>
      <w:r w:rsidR="00FE3572" w:rsidRPr="00A12CD1">
        <w:rPr>
          <w:rFonts w:ascii="Times New Roman" w:hAnsi="Times New Roman" w:cs="Times New Roman"/>
          <w:bCs/>
          <w:sz w:val="28"/>
          <w:szCs w:val="28"/>
        </w:rPr>
        <w:t>ключевых</w:t>
      </w:r>
      <w:r w:rsidRPr="00A12CD1">
        <w:rPr>
          <w:rFonts w:ascii="Times New Roman" w:hAnsi="Times New Roman" w:cs="Times New Roman"/>
          <w:bCs/>
          <w:sz w:val="28"/>
          <w:szCs w:val="28"/>
        </w:rPr>
        <w:t xml:space="preserve"> показателе</w:t>
      </w:r>
      <w:r w:rsidR="00FE3572" w:rsidRPr="00A12CD1">
        <w:rPr>
          <w:rFonts w:ascii="Times New Roman" w:hAnsi="Times New Roman" w:cs="Times New Roman"/>
          <w:bCs/>
          <w:sz w:val="28"/>
          <w:szCs w:val="28"/>
        </w:rPr>
        <w:t>й по товарным рынкам выполнены 3</w:t>
      </w:r>
      <w:r w:rsidR="00401805">
        <w:rPr>
          <w:rFonts w:ascii="Times New Roman" w:hAnsi="Times New Roman" w:cs="Times New Roman"/>
          <w:bCs/>
          <w:sz w:val="28"/>
          <w:szCs w:val="28"/>
        </w:rPr>
        <w:t>2</w:t>
      </w:r>
      <w:r w:rsidR="00FE3572" w:rsidRPr="00A12CD1">
        <w:rPr>
          <w:rFonts w:ascii="Times New Roman" w:hAnsi="Times New Roman" w:cs="Times New Roman"/>
          <w:bCs/>
          <w:sz w:val="28"/>
          <w:szCs w:val="28"/>
        </w:rPr>
        <w:t xml:space="preserve"> показателей</w:t>
      </w:r>
      <w:r w:rsidRPr="00A12CD1">
        <w:rPr>
          <w:rFonts w:ascii="Times New Roman" w:hAnsi="Times New Roman" w:cs="Times New Roman"/>
          <w:bCs/>
          <w:sz w:val="28"/>
          <w:szCs w:val="28"/>
        </w:rPr>
        <w:t xml:space="preserve"> или 9</w:t>
      </w:r>
      <w:r w:rsidR="00401805">
        <w:rPr>
          <w:rFonts w:ascii="Times New Roman" w:hAnsi="Times New Roman" w:cs="Times New Roman"/>
          <w:bCs/>
          <w:sz w:val="28"/>
          <w:szCs w:val="28"/>
        </w:rPr>
        <w:t>6</w:t>
      </w:r>
      <w:r w:rsidR="00A12CD1" w:rsidRPr="00A12CD1">
        <w:rPr>
          <w:rFonts w:ascii="Times New Roman" w:hAnsi="Times New Roman" w:cs="Times New Roman"/>
          <w:bCs/>
          <w:sz w:val="28"/>
          <w:szCs w:val="28"/>
        </w:rPr>
        <w:t>,</w:t>
      </w:r>
      <w:r w:rsidR="00864CD4">
        <w:rPr>
          <w:rFonts w:ascii="Times New Roman" w:hAnsi="Times New Roman" w:cs="Times New Roman"/>
          <w:bCs/>
          <w:sz w:val="28"/>
          <w:szCs w:val="28"/>
        </w:rPr>
        <w:t>9</w:t>
      </w:r>
      <w:r w:rsidRPr="00A12CD1">
        <w:rPr>
          <w:rFonts w:ascii="Times New Roman" w:hAnsi="Times New Roman" w:cs="Times New Roman"/>
          <w:bCs/>
          <w:sz w:val="28"/>
          <w:szCs w:val="28"/>
        </w:rPr>
        <w:t>%. Не достигнуты</w:t>
      </w:r>
      <w:r w:rsidR="00BF051E">
        <w:rPr>
          <w:rFonts w:ascii="Times New Roman" w:hAnsi="Times New Roman" w:cs="Times New Roman"/>
          <w:bCs/>
          <w:sz w:val="28"/>
          <w:szCs w:val="28"/>
        </w:rPr>
        <w:t xml:space="preserve"> плановые значения по следующим </w:t>
      </w:r>
      <w:r w:rsidRPr="00A12CD1">
        <w:rPr>
          <w:rFonts w:ascii="Times New Roman" w:hAnsi="Times New Roman" w:cs="Times New Roman"/>
          <w:bCs/>
          <w:sz w:val="28"/>
          <w:szCs w:val="28"/>
        </w:rPr>
        <w:t>ключев</w:t>
      </w:r>
      <w:r w:rsidR="00BF051E">
        <w:rPr>
          <w:rFonts w:ascii="Times New Roman" w:hAnsi="Times New Roman" w:cs="Times New Roman"/>
          <w:bCs/>
          <w:sz w:val="28"/>
          <w:szCs w:val="28"/>
        </w:rPr>
        <w:t>ым</w:t>
      </w:r>
      <w:r w:rsidRPr="00A12CD1">
        <w:rPr>
          <w:rFonts w:ascii="Times New Roman" w:hAnsi="Times New Roman" w:cs="Times New Roman"/>
          <w:bCs/>
          <w:sz w:val="28"/>
          <w:szCs w:val="28"/>
        </w:rPr>
        <w:t xml:space="preserve"> показателям:</w:t>
      </w:r>
    </w:p>
    <w:p w14:paraId="37265112" w14:textId="3E5A5C9F" w:rsidR="000726F4" w:rsidRDefault="005E0B67" w:rsidP="009E3B86">
      <w:pPr>
        <w:autoSpaceDE w:val="0"/>
        <w:autoSpaceDN w:val="0"/>
        <w:adjustRightInd w:val="0"/>
        <w:spacing w:after="0" w:line="240" w:lineRule="auto"/>
        <w:ind w:firstLine="708"/>
        <w:jc w:val="both"/>
        <w:rPr>
          <w:rFonts w:ascii="Times New Roman" w:hAnsi="Times New Roman" w:cs="Times New Roman"/>
          <w:bCs/>
          <w:sz w:val="28"/>
          <w:szCs w:val="28"/>
        </w:rPr>
      </w:pPr>
      <w:r w:rsidRPr="00A12CD1">
        <w:rPr>
          <w:rFonts w:ascii="Times New Roman" w:hAnsi="Times New Roman" w:cs="Times New Roman"/>
          <w:bCs/>
          <w:sz w:val="28"/>
          <w:szCs w:val="28"/>
        </w:rPr>
        <w:t>а</w:t>
      </w:r>
      <w:r w:rsidR="00420223" w:rsidRPr="00A12CD1">
        <w:rPr>
          <w:rFonts w:ascii="Times New Roman" w:hAnsi="Times New Roman" w:cs="Times New Roman"/>
          <w:bCs/>
          <w:sz w:val="28"/>
          <w:szCs w:val="28"/>
        </w:rPr>
        <w:t xml:space="preserve">) </w:t>
      </w:r>
      <w:r w:rsidR="00FE3572" w:rsidRPr="00A12CD1">
        <w:rPr>
          <w:rFonts w:ascii="Times New Roman" w:hAnsi="Times New Roman" w:cs="Times New Roman"/>
          <w:bCs/>
          <w:sz w:val="28"/>
          <w:szCs w:val="28"/>
        </w:rPr>
        <w:t xml:space="preserve">по рынку услуг отдыха и оздоровления детей (ответственный исполнитель – Министерство труда, социального развития и занятости населения Республики Алтай) фактическое значение показателя </w:t>
      </w:r>
      <w:r w:rsidR="0088233D">
        <w:rPr>
          <w:rFonts w:ascii="Times New Roman" w:hAnsi="Times New Roman" w:cs="Times New Roman"/>
          <w:bCs/>
          <w:sz w:val="28"/>
          <w:szCs w:val="28"/>
        </w:rPr>
        <w:t>по итогам</w:t>
      </w:r>
      <w:r w:rsidR="00FE3572" w:rsidRPr="00A12CD1">
        <w:rPr>
          <w:rFonts w:ascii="Times New Roman" w:hAnsi="Times New Roman" w:cs="Times New Roman"/>
          <w:bCs/>
          <w:sz w:val="28"/>
          <w:szCs w:val="28"/>
        </w:rPr>
        <w:t xml:space="preserve"> 202</w:t>
      </w:r>
      <w:r w:rsidR="00BA60FC">
        <w:rPr>
          <w:rFonts w:ascii="Times New Roman" w:hAnsi="Times New Roman" w:cs="Times New Roman"/>
          <w:bCs/>
          <w:sz w:val="28"/>
          <w:szCs w:val="28"/>
        </w:rPr>
        <w:t>5</w:t>
      </w:r>
      <w:r w:rsidR="00FE3572" w:rsidRPr="00A12CD1">
        <w:rPr>
          <w:rFonts w:ascii="Times New Roman" w:hAnsi="Times New Roman" w:cs="Times New Roman"/>
          <w:bCs/>
          <w:sz w:val="28"/>
          <w:szCs w:val="28"/>
        </w:rPr>
        <w:t xml:space="preserve"> год</w:t>
      </w:r>
      <w:r w:rsidR="0088233D">
        <w:rPr>
          <w:rFonts w:ascii="Times New Roman" w:hAnsi="Times New Roman" w:cs="Times New Roman"/>
          <w:bCs/>
          <w:sz w:val="28"/>
          <w:szCs w:val="28"/>
        </w:rPr>
        <w:t>а</w:t>
      </w:r>
      <w:r w:rsidR="00FE3572" w:rsidRPr="00A12CD1">
        <w:rPr>
          <w:rFonts w:ascii="Times New Roman" w:hAnsi="Times New Roman" w:cs="Times New Roman"/>
          <w:bCs/>
          <w:sz w:val="28"/>
          <w:szCs w:val="28"/>
        </w:rPr>
        <w:t xml:space="preserve"> – </w:t>
      </w:r>
      <w:r w:rsidR="000410AE">
        <w:rPr>
          <w:rFonts w:ascii="Times New Roman" w:hAnsi="Times New Roman" w:cs="Times New Roman"/>
          <w:bCs/>
          <w:sz w:val="28"/>
          <w:szCs w:val="28"/>
        </w:rPr>
        <w:t>11</w:t>
      </w:r>
      <w:r w:rsidR="008A79FF">
        <w:rPr>
          <w:rFonts w:ascii="Times New Roman" w:hAnsi="Times New Roman" w:cs="Times New Roman"/>
          <w:bCs/>
          <w:sz w:val="28"/>
          <w:szCs w:val="28"/>
        </w:rPr>
        <w:t>,</w:t>
      </w:r>
      <w:r w:rsidR="000410AE">
        <w:rPr>
          <w:rFonts w:ascii="Times New Roman" w:hAnsi="Times New Roman" w:cs="Times New Roman"/>
          <w:bCs/>
          <w:sz w:val="28"/>
          <w:szCs w:val="28"/>
        </w:rPr>
        <w:t>3</w:t>
      </w:r>
      <w:r w:rsidR="00FE3572" w:rsidRPr="00A12CD1">
        <w:rPr>
          <w:rFonts w:ascii="Times New Roman" w:hAnsi="Times New Roman" w:cs="Times New Roman"/>
          <w:bCs/>
          <w:sz w:val="28"/>
          <w:szCs w:val="28"/>
        </w:rPr>
        <w:t>%;</w:t>
      </w:r>
    </w:p>
    <w:p w14:paraId="5400FCD3" w14:textId="77777777" w:rsidR="001359F4" w:rsidRPr="00A12CD1" w:rsidRDefault="001359F4" w:rsidP="001359F4">
      <w:pPr>
        <w:autoSpaceDE w:val="0"/>
        <w:autoSpaceDN w:val="0"/>
        <w:adjustRightInd w:val="0"/>
        <w:spacing w:after="0" w:line="240" w:lineRule="auto"/>
        <w:ind w:firstLine="708"/>
        <w:jc w:val="both"/>
        <w:rPr>
          <w:rFonts w:ascii="Times New Roman" w:hAnsi="Times New Roman" w:cs="Times New Roman"/>
          <w:bCs/>
          <w:sz w:val="28"/>
          <w:szCs w:val="28"/>
        </w:rPr>
      </w:pPr>
      <w:r w:rsidRPr="00A12CD1">
        <w:rPr>
          <w:rFonts w:ascii="Times New Roman" w:hAnsi="Times New Roman" w:cs="Times New Roman"/>
          <w:bCs/>
          <w:sz w:val="28"/>
          <w:szCs w:val="28"/>
        </w:rPr>
        <w:t>2. Оценка результатов системных мероприятий по содействию развити</w:t>
      </w:r>
      <w:r w:rsidR="005E0B67" w:rsidRPr="00A12CD1">
        <w:rPr>
          <w:rFonts w:ascii="Times New Roman" w:hAnsi="Times New Roman" w:cs="Times New Roman"/>
          <w:bCs/>
          <w:sz w:val="28"/>
          <w:szCs w:val="28"/>
        </w:rPr>
        <w:t>ю конкуренции, предусмотренных «</w:t>
      </w:r>
      <w:r w:rsidRPr="00A12CD1">
        <w:rPr>
          <w:rFonts w:ascii="Times New Roman" w:hAnsi="Times New Roman" w:cs="Times New Roman"/>
          <w:bCs/>
          <w:sz w:val="28"/>
          <w:szCs w:val="28"/>
        </w:rPr>
        <w:t>дорожной картой</w:t>
      </w:r>
      <w:r w:rsidR="005E0B67" w:rsidRPr="00A12CD1">
        <w:rPr>
          <w:rFonts w:ascii="Times New Roman" w:hAnsi="Times New Roman" w:cs="Times New Roman"/>
          <w:bCs/>
          <w:sz w:val="28"/>
          <w:szCs w:val="28"/>
        </w:rPr>
        <w:t>» осуществляется методом сопоставления плановых и фактических значений целевых показателей по итогам отчетного года</w:t>
      </w:r>
      <w:r w:rsidRPr="00A12CD1">
        <w:rPr>
          <w:rFonts w:ascii="Times New Roman" w:hAnsi="Times New Roman" w:cs="Times New Roman"/>
          <w:bCs/>
          <w:sz w:val="28"/>
          <w:szCs w:val="28"/>
        </w:rPr>
        <w:t>.</w:t>
      </w:r>
    </w:p>
    <w:p w14:paraId="44F009F6" w14:textId="64FD6B85" w:rsidR="001359F4" w:rsidRPr="00A12CD1" w:rsidRDefault="001359F4" w:rsidP="005E0B67">
      <w:pPr>
        <w:autoSpaceDE w:val="0"/>
        <w:autoSpaceDN w:val="0"/>
        <w:adjustRightInd w:val="0"/>
        <w:spacing w:after="0" w:line="240" w:lineRule="auto"/>
        <w:ind w:firstLine="708"/>
        <w:jc w:val="both"/>
        <w:rPr>
          <w:rFonts w:ascii="Times New Roman" w:hAnsi="Times New Roman" w:cs="Times New Roman"/>
          <w:bCs/>
          <w:sz w:val="28"/>
          <w:szCs w:val="28"/>
        </w:rPr>
      </w:pPr>
      <w:r w:rsidRPr="00A12CD1">
        <w:rPr>
          <w:rFonts w:ascii="Times New Roman" w:hAnsi="Times New Roman" w:cs="Times New Roman"/>
          <w:bCs/>
          <w:sz w:val="28"/>
          <w:szCs w:val="28"/>
        </w:rPr>
        <w:t xml:space="preserve">Из </w:t>
      </w:r>
      <w:r w:rsidR="005E0B67" w:rsidRPr="00A12CD1">
        <w:rPr>
          <w:rFonts w:ascii="Times New Roman" w:hAnsi="Times New Roman" w:cs="Times New Roman"/>
          <w:bCs/>
          <w:sz w:val="28"/>
          <w:szCs w:val="28"/>
        </w:rPr>
        <w:t>23</w:t>
      </w:r>
      <w:r w:rsidRPr="00A12CD1">
        <w:rPr>
          <w:rFonts w:ascii="Times New Roman" w:hAnsi="Times New Roman" w:cs="Times New Roman"/>
          <w:bCs/>
          <w:sz w:val="28"/>
          <w:szCs w:val="28"/>
        </w:rPr>
        <w:t xml:space="preserve"> целевых показателей системных мероприятий по содействию развитию конкуренции, которые имеют</w:t>
      </w:r>
      <w:r w:rsidR="005E0B67" w:rsidRPr="00A12CD1">
        <w:rPr>
          <w:rFonts w:ascii="Times New Roman" w:hAnsi="Times New Roman" w:cs="Times New Roman"/>
          <w:bCs/>
          <w:sz w:val="28"/>
          <w:szCs w:val="28"/>
        </w:rPr>
        <w:t xml:space="preserve"> числовые </w:t>
      </w:r>
      <w:r w:rsidR="00A06EEB" w:rsidRPr="00A12CD1">
        <w:rPr>
          <w:rFonts w:ascii="Times New Roman" w:hAnsi="Times New Roman" w:cs="Times New Roman"/>
          <w:bCs/>
          <w:sz w:val="28"/>
          <w:szCs w:val="28"/>
        </w:rPr>
        <w:t>значения, по</w:t>
      </w:r>
      <w:r w:rsidR="005E0B67" w:rsidRPr="00A12CD1">
        <w:rPr>
          <w:rFonts w:ascii="Times New Roman" w:hAnsi="Times New Roman" w:cs="Times New Roman"/>
          <w:bCs/>
          <w:sz w:val="28"/>
          <w:szCs w:val="28"/>
        </w:rPr>
        <w:t xml:space="preserve"> итогам </w:t>
      </w:r>
      <w:r w:rsidRPr="00A12CD1">
        <w:rPr>
          <w:rFonts w:ascii="Times New Roman" w:hAnsi="Times New Roman" w:cs="Times New Roman"/>
          <w:bCs/>
          <w:sz w:val="28"/>
          <w:szCs w:val="28"/>
        </w:rPr>
        <w:t>20</w:t>
      </w:r>
      <w:r w:rsidR="005E0B67" w:rsidRPr="00A12CD1">
        <w:rPr>
          <w:rFonts w:ascii="Times New Roman" w:hAnsi="Times New Roman" w:cs="Times New Roman"/>
          <w:bCs/>
          <w:sz w:val="28"/>
          <w:szCs w:val="28"/>
        </w:rPr>
        <w:t>2</w:t>
      </w:r>
      <w:r w:rsidR="001F0E6F">
        <w:rPr>
          <w:rFonts w:ascii="Times New Roman" w:hAnsi="Times New Roman" w:cs="Times New Roman"/>
          <w:bCs/>
          <w:sz w:val="28"/>
          <w:szCs w:val="28"/>
        </w:rPr>
        <w:t>5</w:t>
      </w:r>
      <w:r w:rsidRPr="00A12CD1">
        <w:rPr>
          <w:rFonts w:ascii="Times New Roman" w:hAnsi="Times New Roman" w:cs="Times New Roman"/>
          <w:bCs/>
          <w:sz w:val="28"/>
          <w:szCs w:val="28"/>
        </w:rPr>
        <w:t xml:space="preserve"> года выполнены все показатели (100 %). </w:t>
      </w:r>
    </w:p>
    <w:p w14:paraId="47BAFE01" w14:textId="09F0A294" w:rsidR="001359F4" w:rsidRPr="00A12CD1" w:rsidRDefault="001359F4" w:rsidP="00AD16BC">
      <w:pPr>
        <w:autoSpaceDE w:val="0"/>
        <w:autoSpaceDN w:val="0"/>
        <w:adjustRightInd w:val="0"/>
        <w:spacing w:after="0" w:line="240" w:lineRule="auto"/>
        <w:ind w:firstLine="708"/>
        <w:jc w:val="both"/>
        <w:rPr>
          <w:rFonts w:ascii="Times New Roman" w:hAnsi="Times New Roman" w:cs="Times New Roman"/>
          <w:bCs/>
          <w:sz w:val="28"/>
          <w:szCs w:val="28"/>
        </w:rPr>
      </w:pPr>
      <w:r w:rsidRPr="00A12CD1">
        <w:rPr>
          <w:rFonts w:ascii="Times New Roman" w:hAnsi="Times New Roman" w:cs="Times New Roman"/>
          <w:bCs/>
          <w:sz w:val="28"/>
          <w:szCs w:val="28"/>
        </w:rPr>
        <w:t xml:space="preserve">В связи с вышеизложенным и с учетом примененной методики оценки полагаем, все критерии оценки имеют </w:t>
      </w:r>
      <w:r w:rsidR="005E0B67" w:rsidRPr="00A12CD1">
        <w:rPr>
          <w:rFonts w:ascii="Times New Roman" w:hAnsi="Times New Roman" w:cs="Times New Roman"/>
          <w:bCs/>
          <w:sz w:val="28"/>
          <w:szCs w:val="28"/>
        </w:rPr>
        <w:t>«</w:t>
      </w:r>
      <w:r w:rsidRPr="00A12CD1">
        <w:rPr>
          <w:rFonts w:ascii="Times New Roman" w:hAnsi="Times New Roman" w:cs="Times New Roman"/>
          <w:bCs/>
          <w:sz w:val="28"/>
          <w:szCs w:val="28"/>
        </w:rPr>
        <w:t>высокий уровень</w:t>
      </w:r>
      <w:r w:rsidR="005E0B67" w:rsidRPr="00A12CD1">
        <w:rPr>
          <w:rFonts w:ascii="Times New Roman" w:hAnsi="Times New Roman" w:cs="Times New Roman"/>
          <w:bCs/>
          <w:sz w:val="28"/>
          <w:szCs w:val="28"/>
        </w:rPr>
        <w:t>»</w:t>
      </w:r>
      <w:r w:rsidRPr="00A12CD1">
        <w:rPr>
          <w:rFonts w:ascii="Times New Roman" w:hAnsi="Times New Roman" w:cs="Times New Roman"/>
          <w:bCs/>
          <w:sz w:val="28"/>
          <w:szCs w:val="28"/>
        </w:rPr>
        <w:t xml:space="preserve">, </w:t>
      </w:r>
      <w:r w:rsidR="00A06EEB" w:rsidRPr="00A12CD1">
        <w:rPr>
          <w:rFonts w:ascii="Times New Roman" w:hAnsi="Times New Roman" w:cs="Times New Roman"/>
          <w:bCs/>
          <w:sz w:val="28"/>
          <w:szCs w:val="28"/>
        </w:rPr>
        <w:t>следовательно,</w:t>
      </w:r>
      <w:r w:rsidRPr="00A12CD1">
        <w:rPr>
          <w:rFonts w:ascii="Times New Roman" w:hAnsi="Times New Roman" w:cs="Times New Roman"/>
          <w:bCs/>
          <w:sz w:val="28"/>
          <w:szCs w:val="28"/>
        </w:rPr>
        <w:t xml:space="preserve"> в 20</w:t>
      </w:r>
      <w:r w:rsidR="005E0B67" w:rsidRPr="00A12CD1">
        <w:rPr>
          <w:rFonts w:ascii="Times New Roman" w:hAnsi="Times New Roman" w:cs="Times New Roman"/>
          <w:bCs/>
          <w:sz w:val="28"/>
          <w:szCs w:val="28"/>
        </w:rPr>
        <w:t>2</w:t>
      </w:r>
      <w:r w:rsidR="00B05910">
        <w:rPr>
          <w:rFonts w:ascii="Times New Roman" w:hAnsi="Times New Roman" w:cs="Times New Roman"/>
          <w:bCs/>
          <w:sz w:val="28"/>
          <w:szCs w:val="28"/>
        </w:rPr>
        <w:t>5</w:t>
      </w:r>
      <w:r w:rsidR="006F5F5D">
        <w:rPr>
          <w:rFonts w:ascii="Times New Roman" w:hAnsi="Times New Roman" w:cs="Times New Roman"/>
          <w:bCs/>
          <w:sz w:val="28"/>
          <w:szCs w:val="28"/>
        </w:rPr>
        <w:t xml:space="preserve"> </w:t>
      </w:r>
      <w:r w:rsidRPr="00A12CD1">
        <w:rPr>
          <w:rFonts w:ascii="Times New Roman" w:hAnsi="Times New Roman" w:cs="Times New Roman"/>
          <w:bCs/>
          <w:sz w:val="28"/>
          <w:szCs w:val="28"/>
        </w:rPr>
        <w:t xml:space="preserve">году в </w:t>
      </w:r>
      <w:r w:rsidR="005E0B67" w:rsidRPr="00A12CD1">
        <w:rPr>
          <w:rFonts w:ascii="Times New Roman" w:hAnsi="Times New Roman" w:cs="Times New Roman"/>
          <w:bCs/>
          <w:sz w:val="28"/>
          <w:szCs w:val="28"/>
        </w:rPr>
        <w:t>Республике Алтай обеспечен «</w:t>
      </w:r>
      <w:r w:rsidRPr="00A12CD1">
        <w:rPr>
          <w:rFonts w:ascii="Times New Roman" w:hAnsi="Times New Roman" w:cs="Times New Roman"/>
          <w:bCs/>
          <w:sz w:val="28"/>
          <w:szCs w:val="28"/>
        </w:rPr>
        <w:t>высокий уровень</w:t>
      </w:r>
      <w:r w:rsidR="005E0B67" w:rsidRPr="00A12CD1">
        <w:rPr>
          <w:rFonts w:ascii="Times New Roman" w:hAnsi="Times New Roman" w:cs="Times New Roman"/>
          <w:bCs/>
          <w:sz w:val="28"/>
          <w:szCs w:val="28"/>
        </w:rPr>
        <w:t>»</w:t>
      </w:r>
      <w:r w:rsidRPr="00A12CD1">
        <w:rPr>
          <w:rFonts w:ascii="Times New Roman" w:hAnsi="Times New Roman" w:cs="Times New Roman"/>
          <w:bCs/>
          <w:sz w:val="28"/>
          <w:szCs w:val="28"/>
        </w:rPr>
        <w:t xml:space="preserve"> результативности и эффективности деятельности органов власти </w:t>
      </w:r>
      <w:r w:rsidR="00A06EEB" w:rsidRPr="00A12CD1">
        <w:rPr>
          <w:rFonts w:ascii="Times New Roman" w:hAnsi="Times New Roman" w:cs="Times New Roman"/>
          <w:bCs/>
          <w:sz w:val="28"/>
          <w:szCs w:val="28"/>
        </w:rPr>
        <w:br/>
      </w:r>
      <w:r w:rsidR="005E0B67" w:rsidRPr="00A12CD1">
        <w:rPr>
          <w:rFonts w:ascii="Times New Roman" w:hAnsi="Times New Roman" w:cs="Times New Roman"/>
          <w:bCs/>
          <w:sz w:val="28"/>
          <w:szCs w:val="28"/>
        </w:rPr>
        <w:t>Республики Алтай</w:t>
      </w:r>
      <w:r w:rsidRPr="00A12CD1">
        <w:rPr>
          <w:rFonts w:ascii="Times New Roman" w:hAnsi="Times New Roman" w:cs="Times New Roman"/>
          <w:bCs/>
          <w:sz w:val="28"/>
          <w:szCs w:val="28"/>
        </w:rPr>
        <w:t xml:space="preserve"> по содействию развитию конкуренции, достигнут положительный эффект от внедрения Стандарта.</w:t>
      </w:r>
    </w:p>
    <w:sectPr w:rsidR="001359F4" w:rsidRPr="00A12CD1" w:rsidSect="0097363A">
      <w:headerReference w:type="default" r:id="rId53"/>
      <w:headerReference w:type="first" r:id="rId54"/>
      <w:pgSz w:w="11906" w:h="16838"/>
      <w:pgMar w:top="28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302BD" w14:textId="77777777" w:rsidR="0059084F" w:rsidRDefault="0059084F" w:rsidP="00C7796E">
      <w:pPr>
        <w:spacing w:after="0" w:line="240" w:lineRule="auto"/>
      </w:pPr>
      <w:r>
        <w:separator/>
      </w:r>
    </w:p>
  </w:endnote>
  <w:endnote w:type="continuationSeparator" w:id="0">
    <w:p w14:paraId="2000F4C5" w14:textId="77777777" w:rsidR="0059084F" w:rsidRDefault="0059084F" w:rsidP="00C77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93883" w14:textId="77777777" w:rsidR="0059084F" w:rsidRDefault="0059084F" w:rsidP="00C7796E">
      <w:pPr>
        <w:spacing w:after="0" w:line="240" w:lineRule="auto"/>
      </w:pPr>
      <w:r>
        <w:separator/>
      </w:r>
    </w:p>
  </w:footnote>
  <w:footnote w:type="continuationSeparator" w:id="0">
    <w:p w14:paraId="48A0E97D" w14:textId="77777777" w:rsidR="0059084F" w:rsidRDefault="0059084F" w:rsidP="00C7796E">
      <w:pPr>
        <w:spacing w:after="0" w:line="240" w:lineRule="auto"/>
      </w:pPr>
      <w:r>
        <w:continuationSeparator/>
      </w:r>
    </w:p>
  </w:footnote>
  <w:footnote w:id="1">
    <w:p w14:paraId="3B2E9BB7" w14:textId="77777777" w:rsidR="00FD5D51" w:rsidRPr="00302145" w:rsidRDefault="00FD5D51" w:rsidP="00FD5D51">
      <w:pPr>
        <w:pStyle w:val="af4"/>
        <w:rPr>
          <w:rFonts w:ascii="Times New Roman" w:hAnsi="Times New Roman" w:cs="Times New Roman"/>
        </w:rPr>
      </w:pPr>
      <w:r w:rsidRPr="00302145">
        <w:rPr>
          <w:rStyle w:val="af6"/>
          <w:rFonts w:ascii="Times New Roman" w:hAnsi="Times New Roman" w:cs="Times New Roman"/>
        </w:rPr>
        <w:footnoteRef/>
      </w:r>
      <w:r w:rsidRPr="00302145">
        <w:rPr>
          <w:rFonts w:ascii="Times New Roman" w:hAnsi="Times New Roman" w:cs="Times New Roman"/>
        </w:rPr>
        <w:t xml:space="preserve"> От общего количества НП, в отношении которых была проведена оценка (210).</w:t>
      </w:r>
    </w:p>
  </w:footnote>
  <w:footnote w:id="2">
    <w:p w14:paraId="06187DF2" w14:textId="77777777" w:rsidR="00FD5D51" w:rsidRPr="00302145" w:rsidRDefault="00FD5D51" w:rsidP="00FD5D51">
      <w:pPr>
        <w:pStyle w:val="af4"/>
        <w:jc w:val="both"/>
        <w:rPr>
          <w:rFonts w:ascii="Times New Roman" w:hAnsi="Times New Roman" w:cs="Times New Roman"/>
        </w:rPr>
      </w:pPr>
      <w:r w:rsidRPr="00302145">
        <w:rPr>
          <w:rStyle w:val="af6"/>
          <w:rFonts w:ascii="Times New Roman" w:hAnsi="Times New Roman" w:cs="Times New Roman"/>
        </w:rPr>
        <w:footnoteRef/>
      </w:r>
      <w:r w:rsidRPr="00302145">
        <w:rPr>
          <w:rFonts w:ascii="Times New Roman" w:hAnsi="Times New Roman" w:cs="Times New Roman"/>
        </w:rPr>
        <w:t xml:space="preserve"> Анкетированием предусмотрен выбор нескольких проблем/потребностей, характеризующих качество работы точек обслуживания финансовых организаций.</w:t>
      </w:r>
    </w:p>
  </w:footnote>
  <w:footnote w:id="3">
    <w:p w14:paraId="17BB2746" w14:textId="77777777" w:rsidR="00FD5D51" w:rsidRPr="00302145" w:rsidRDefault="00FD5D51" w:rsidP="00FD5D51">
      <w:pPr>
        <w:pStyle w:val="af4"/>
        <w:rPr>
          <w:rFonts w:ascii="Times New Roman" w:hAnsi="Times New Roman" w:cs="Times New Roman"/>
        </w:rPr>
      </w:pPr>
      <w:r w:rsidRPr="00302145">
        <w:rPr>
          <w:rStyle w:val="af6"/>
          <w:rFonts w:ascii="Times New Roman" w:hAnsi="Times New Roman" w:cs="Times New Roman"/>
        </w:rPr>
        <w:footnoteRef/>
      </w:r>
      <w:r w:rsidRPr="00302145">
        <w:rPr>
          <w:rFonts w:ascii="Times New Roman" w:hAnsi="Times New Roman" w:cs="Times New Roman"/>
        </w:rPr>
        <w:t xml:space="preserve"> Интернет-банкинг, мобильное приложение или отправка СМС на короткий номер. </w:t>
      </w:r>
    </w:p>
  </w:footnote>
  <w:footnote w:id="4">
    <w:p w14:paraId="01DE79F5" w14:textId="77777777" w:rsidR="00FD5D51" w:rsidRPr="00C25D27" w:rsidRDefault="00FD5D51" w:rsidP="00FD5D51">
      <w:pPr>
        <w:pStyle w:val="af4"/>
        <w:jc w:val="both"/>
        <w:rPr>
          <w:rFonts w:ascii="Times New Roman" w:hAnsi="Times New Roman" w:cs="Times New Roman"/>
        </w:rPr>
      </w:pPr>
      <w:r>
        <w:rPr>
          <w:rStyle w:val="af6"/>
        </w:rPr>
        <w:footnoteRef/>
      </w:r>
      <w:r>
        <w:rPr>
          <w:rFonts w:ascii="Times New Roman" w:hAnsi="Times New Roman" w:cs="Times New Roman"/>
        </w:rPr>
        <w:t xml:space="preserve"> </w:t>
      </w:r>
      <w:r w:rsidRPr="00C25D27">
        <w:rPr>
          <w:rFonts w:ascii="Times New Roman" w:hAnsi="Times New Roman" w:cs="Times New Roman"/>
        </w:rPr>
        <w:t>Получение займа в микрофинансовой организации, кредитном потребительском кооперативе, сельскохозяйственном кредитном потребительском кооперативе, оформление инвестиционных продуктов, инвестиционное страхование жизни, брокерский счет, вложение средств в паевой инвестиционный фонд, услуги негосударственного пенсионного фонда (НПФ).</w:t>
      </w:r>
    </w:p>
  </w:footnote>
  <w:footnote w:id="5">
    <w:p w14:paraId="4EF95118" w14:textId="77777777" w:rsidR="00FD5D51" w:rsidRPr="003E7110" w:rsidRDefault="00FD5D51" w:rsidP="00FD5D51">
      <w:pPr>
        <w:pStyle w:val="af4"/>
        <w:jc w:val="both"/>
        <w:rPr>
          <w:rFonts w:ascii="Times New Roman" w:hAnsi="Times New Roman" w:cs="Times New Roman"/>
        </w:rPr>
      </w:pPr>
      <w:r w:rsidRPr="003E7110">
        <w:rPr>
          <w:rStyle w:val="af6"/>
          <w:rFonts w:ascii="Times New Roman" w:hAnsi="Times New Roman" w:cs="Times New Roman"/>
        </w:rPr>
        <w:footnoteRef/>
      </w:r>
      <w:r w:rsidRPr="003E7110">
        <w:rPr>
          <w:rFonts w:ascii="Times New Roman" w:hAnsi="Times New Roman" w:cs="Times New Roman"/>
        </w:rPr>
        <w:t xml:space="preserve"> От общего количества НП, в отношении которых получены ответы на вопросы по теме финансовой грамотности и наличия интереса к финансовым услугам (210).</w:t>
      </w:r>
    </w:p>
  </w:footnote>
  <w:footnote w:id="6">
    <w:p w14:paraId="4DA8DC30" w14:textId="77777777" w:rsidR="00FD5D51" w:rsidRPr="00E92DAD" w:rsidRDefault="00FD5D51" w:rsidP="00FD5D51">
      <w:pPr>
        <w:pStyle w:val="af4"/>
        <w:jc w:val="both"/>
        <w:rPr>
          <w:rFonts w:ascii="Times New Roman" w:hAnsi="Times New Roman" w:cs="Times New Roman"/>
        </w:rPr>
      </w:pPr>
      <w:r w:rsidRPr="00E92DAD">
        <w:rPr>
          <w:rStyle w:val="af6"/>
          <w:rFonts w:ascii="Times New Roman" w:hAnsi="Times New Roman" w:cs="Times New Roman"/>
        </w:rPr>
        <w:footnoteRef/>
      </w:r>
      <w:r w:rsidRPr="00E92DAD">
        <w:rPr>
          <w:rFonts w:ascii="Times New Roman" w:hAnsi="Times New Roman" w:cs="Times New Roman"/>
        </w:rPr>
        <w:t xml:space="preserve"> Сельский кабинет – точка онлайн доступа к финансовым и государственным услугам с компьютером и консультантом, работающий на базе объектов социальной инфраструктуры (библиотек, фельдшерско</w:t>
      </w:r>
      <w:r>
        <w:rPr>
          <w:rFonts w:ascii="Times New Roman" w:hAnsi="Times New Roman" w:cs="Times New Roman"/>
        </w:rPr>
        <w:t>-</w:t>
      </w:r>
      <w:r w:rsidRPr="00E92DAD">
        <w:rPr>
          <w:rFonts w:ascii="Times New Roman" w:hAnsi="Times New Roman" w:cs="Times New Roman"/>
        </w:rPr>
        <w:t>акушерских пунктов, домов культуры, школ и т.п.).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609525"/>
      <w:docPartObj>
        <w:docPartGallery w:val="Page Numbers (Top of Page)"/>
        <w:docPartUnique/>
      </w:docPartObj>
    </w:sdtPr>
    <w:sdtEndPr/>
    <w:sdtContent>
      <w:p w14:paraId="2B737332" w14:textId="77777777" w:rsidR="00B11B5E" w:rsidRDefault="00B11B5E">
        <w:pPr>
          <w:pStyle w:val="a4"/>
          <w:jc w:val="center"/>
        </w:pPr>
        <w:r w:rsidRPr="00C7796E">
          <w:rPr>
            <w:rFonts w:ascii="Times New Roman" w:hAnsi="Times New Roman" w:cs="Times New Roman"/>
            <w:sz w:val="24"/>
            <w:szCs w:val="24"/>
          </w:rPr>
          <w:fldChar w:fldCharType="begin"/>
        </w:r>
        <w:r w:rsidRPr="00C7796E">
          <w:rPr>
            <w:rFonts w:ascii="Times New Roman" w:hAnsi="Times New Roman" w:cs="Times New Roman"/>
            <w:sz w:val="24"/>
            <w:szCs w:val="24"/>
          </w:rPr>
          <w:instrText>PAGE   \* MERGEFORMAT</w:instrText>
        </w:r>
        <w:r w:rsidRPr="00C7796E">
          <w:rPr>
            <w:rFonts w:ascii="Times New Roman" w:hAnsi="Times New Roman" w:cs="Times New Roman"/>
            <w:sz w:val="24"/>
            <w:szCs w:val="24"/>
          </w:rPr>
          <w:fldChar w:fldCharType="separate"/>
        </w:r>
        <w:r>
          <w:rPr>
            <w:rFonts w:ascii="Times New Roman" w:hAnsi="Times New Roman" w:cs="Times New Roman"/>
            <w:noProof/>
            <w:sz w:val="24"/>
            <w:szCs w:val="24"/>
          </w:rPr>
          <w:t>2</w:t>
        </w:r>
        <w:r w:rsidRPr="00C7796E">
          <w:rPr>
            <w:rFonts w:ascii="Times New Roman" w:hAnsi="Times New Roman" w:cs="Times New Roman"/>
            <w:sz w:val="24"/>
            <w:szCs w:val="24"/>
          </w:rPr>
          <w:fldChar w:fldCharType="end"/>
        </w:r>
      </w:p>
    </w:sdtContent>
  </w:sdt>
  <w:p w14:paraId="0717030F" w14:textId="77777777" w:rsidR="00B11B5E" w:rsidRDefault="00B11B5E">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65870" w14:textId="77777777" w:rsidR="00B11B5E" w:rsidRDefault="00B11B5E" w:rsidP="00A631AE">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2E94"/>
    <w:multiLevelType w:val="hybridMultilevel"/>
    <w:tmpl w:val="1E5C2F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2ED4D5E"/>
    <w:multiLevelType w:val="hybridMultilevel"/>
    <w:tmpl w:val="0ABAD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5B50DD"/>
    <w:multiLevelType w:val="hybridMultilevel"/>
    <w:tmpl w:val="E2D6AC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2BB2915"/>
    <w:multiLevelType w:val="hybridMultilevel"/>
    <w:tmpl w:val="995848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E0074DD"/>
    <w:multiLevelType w:val="hybridMultilevel"/>
    <w:tmpl w:val="1990F6AA"/>
    <w:lvl w:ilvl="0" w:tplc="6DE42B32">
      <w:start w:val="1"/>
      <w:numFmt w:val="decimal"/>
      <w:lvlText w:val="%1)"/>
      <w:lvlJc w:val="left"/>
      <w:pPr>
        <w:ind w:left="1353"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305D227A"/>
    <w:multiLevelType w:val="hybridMultilevel"/>
    <w:tmpl w:val="7ED8A7BE"/>
    <w:lvl w:ilvl="0" w:tplc="6DE42B32">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3DB636FC"/>
    <w:multiLevelType w:val="hybridMultilevel"/>
    <w:tmpl w:val="64661F1C"/>
    <w:lvl w:ilvl="0" w:tplc="3078BA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1297B33"/>
    <w:multiLevelType w:val="hybridMultilevel"/>
    <w:tmpl w:val="5712AC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6A85A18"/>
    <w:multiLevelType w:val="hybridMultilevel"/>
    <w:tmpl w:val="6FE6324C"/>
    <w:lvl w:ilvl="0" w:tplc="0DD649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4E8E5ACC"/>
    <w:multiLevelType w:val="hybridMultilevel"/>
    <w:tmpl w:val="965CBBD4"/>
    <w:lvl w:ilvl="0" w:tplc="29843C0A">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54F90933"/>
    <w:multiLevelType w:val="hybridMultilevel"/>
    <w:tmpl w:val="1BA884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041512"/>
    <w:multiLevelType w:val="hybridMultilevel"/>
    <w:tmpl w:val="26003E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2A2351B"/>
    <w:multiLevelType w:val="hybridMultilevel"/>
    <w:tmpl w:val="3A24E6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4D21BC2"/>
    <w:multiLevelType w:val="hybridMultilevel"/>
    <w:tmpl w:val="6FE6324C"/>
    <w:lvl w:ilvl="0" w:tplc="0DD6495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671B4A38"/>
    <w:multiLevelType w:val="hybridMultilevel"/>
    <w:tmpl w:val="93FEE8E2"/>
    <w:lvl w:ilvl="0" w:tplc="04190011">
      <w:start w:val="1"/>
      <w:numFmt w:val="decimal"/>
      <w:lvlText w:val="%1)"/>
      <w:lvlJc w:val="left"/>
      <w:pPr>
        <w:ind w:left="9716" w:hanging="360"/>
      </w:pPr>
      <w:rPr>
        <w:rFonts w:hint="default"/>
      </w:rPr>
    </w:lvl>
    <w:lvl w:ilvl="1" w:tplc="04190019" w:tentative="1">
      <w:start w:val="1"/>
      <w:numFmt w:val="lowerLetter"/>
      <w:lvlText w:val="%2."/>
      <w:lvlJc w:val="left"/>
      <w:pPr>
        <w:ind w:left="10436" w:hanging="360"/>
      </w:pPr>
    </w:lvl>
    <w:lvl w:ilvl="2" w:tplc="0419001B" w:tentative="1">
      <w:start w:val="1"/>
      <w:numFmt w:val="lowerRoman"/>
      <w:lvlText w:val="%3."/>
      <w:lvlJc w:val="right"/>
      <w:pPr>
        <w:ind w:left="11156" w:hanging="180"/>
      </w:pPr>
    </w:lvl>
    <w:lvl w:ilvl="3" w:tplc="0419000F" w:tentative="1">
      <w:start w:val="1"/>
      <w:numFmt w:val="decimal"/>
      <w:lvlText w:val="%4."/>
      <w:lvlJc w:val="left"/>
      <w:pPr>
        <w:ind w:left="11876" w:hanging="360"/>
      </w:pPr>
    </w:lvl>
    <w:lvl w:ilvl="4" w:tplc="04190019" w:tentative="1">
      <w:start w:val="1"/>
      <w:numFmt w:val="lowerLetter"/>
      <w:lvlText w:val="%5."/>
      <w:lvlJc w:val="left"/>
      <w:pPr>
        <w:ind w:left="12596" w:hanging="360"/>
      </w:pPr>
    </w:lvl>
    <w:lvl w:ilvl="5" w:tplc="0419001B" w:tentative="1">
      <w:start w:val="1"/>
      <w:numFmt w:val="lowerRoman"/>
      <w:lvlText w:val="%6."/>
      <w:lvlJc w:val="right"/>
      <w:pPr>
        <w:ind w:left="13316" w:hanging="180"/>
      </w:pPr>
    </w:lvl>
    <w:lvl w:ilvl="6" w:tplc="0419000F" w:tentative="1">
      <w:start w:val="1"/>
      <w:numFmt w:val="decimal"/>
      <w:lvlText w:val="%7."/>
      <w:lvlJc w:val="left"/>
      <w:pPr>
        <w:ind w:left="14036" w:hanging="360"/>
      </w:pPr>
    </w:lvl>
    <w:lvl w:ilvl="7" w:tplc="04190019" w:tentative="1">
      <w:start w:val="1"/>
      <w:numFmt w:val="lowerLetter"/>
      <w:lvlText w:val="%8."/>
      <w:lvlJc w:val="left"/>
      <w:pPr>
        <w:ind w:left="14756" w:hanging="360"/>
      </w:pPr>
    </w:lvl>
    <w:lvl w:ilvl="8" w:tplc="0419001B" w:tentative="1">
      <w:start w:val="1"/>
      <w:numFmt w:val="lowerRoman"/>
      <w:lvlText w:val="%9."/>
      <w:lvlJc w:val="right"/>
      <w:pPr>
        <w:ind w:left="15476" w:hanging="180"/>
      </w:pPr>
    </w:lvl>
  </w:abstractNum>
  <w:abstractNum w:abstractNumId="15" w15:restartNumberingAfterBreak="0">
    <w:nsid w:val="789F47BD"/>
    <w:multiLevelType w:val="hybridMultilevel"/>
    <w:tmpl w:val="C2CEDCBC"/>
    <w:lvl w:ilvl="0" w:tplc="04190001">
      <w:start w:val="1"/>
      <w:numFmt w:val="bullet"/>
      <w:lvlText w:val=""/>
      <w:lvlJc w:val="left"/>
      <w:pPr>
        <w:ind w:left="1637"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6" w15:restartNumberingAfterBreak="0">
    <w:nsid w:val="7F327E39"/>
    <w:multiLevelType w:val="hybridMultilevel"/>
    <w:tmpl w:val="6A9437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7F745FCD"/>
    <w:multiLevelType w:val="hybridMultilevel"/>
    <w:tmpl w:val="EF7AC5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14"/>
  </w:num>
  <w:num w:numId="3">
    <w:abstractNumId w:val="9"/>
  </w:num>
  <w:num w:numId="4">
    <w:abstractNumId w:val="4"/>
  </w:num>
  <w:num w:numId="5">
    <w:abstractNumId w:val="1"/>
  </w:num>
  <w:num w:numId="6">
    <w:abstractNumId w:val="5"/>
  </w:num>
  <w:num w:numId="7">
    <w:abstractNumId w:val="13"/>
  </w:num>
  <w:num w:numId="8">
    <w:abstractNumId w:val="7"/>
  </w:num>
  <w:num w:numId="9">
    <w:abstractNumId w:val="11"/>
  </w:num>
  <w:num w:numId="10">
    <w:abstractNumId w:val="16"/>
  </w:num>
  <w:num w:numId="11">
    <w:abstractNumId w:val="12"/>
  </w:num>
  <w:num w:numId="12">
    <w:abstractNumId w:val="3"/>
  </w:num>
  <w:num w:numId="13">
    <w:abstractNumId w:val="15"/>
  </w:num>
  <w:num w:numId="14">
    <w:abstractNumId w:val="17"/>
  </w:num>
  <w:num w:numId="15">
    <w:abstractNumId w:val="10"/>
  </w:num>
  <w:num w:numId="16">
    <w:abstractNumId w:val="2"/>
  </w:num>
  <w:num w:numId="17">
    <w:abstractNumId w:val="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E65"/>
    <w:rsid w:val="0000177E"/>
    <w:rsid w:val="00002998"/>
    <w:rsid w:val="00004309"/>
    <w:rsid w:val="000054FA"/>
    <w:rsid w:val="00006021"/>
    <w:rsid w:val="00006B14"/>
    <w:rsid w:val="00006D67"/>
    <w:rsid w:val="000073CC"/>
    <w:rsid w:val="00007D92"/>
    <w:rsid w:val="0001037C"/>
    <w:rsid w:val="00010A3D"/>
    <w:rsid w:val="00012605"/>
    <w:rsid w:val="00012E65"/>
    <w:rsid w:val="00013D25"/>
    <w:rsid w:val="00014A8D"/>
    <w:rsid w:val="00014FD8"/>
    <w:rsid w:val="00015BA8"/>
    <w:rsid w:val="00016103"/>
    <w:rsid w:val="0001683C"/>
    <w:rsid w:val="000179CB"/>
    <w:rsid w:val="00020A37"/>
    <w:rsid w:val="00020AB8"/>
    <w:rsid w:val="00020FA3"/>
    <w:rsid w:val="000226A1"/>
    <w:rsid w:val="000229CD"/>
    <w:rsid w:val="0002396C"/>
    <w:rsid w:val="00023EFA"/>
    <w:rsid w:val="00024598"/>
    <w:rsid w:val="00026BBB"/>
    <w:rsid w:val="000273BA"/>
    <w:rsid w:val="00027BFC"/>
    <w:rsid w:val="00031D00"/>
    <w:rsid w:val="00032C89"/>
    <w:rsid w:val="00033150"/>
    <w:rsid w:val="00033AB5"/>
    <w:rsid w:val="00034910"/>
    <w:rsid w:val="00034B43"/>
    <w:rsid w:val="00036FF7"/>
    <w:rsid w:val="00037946"/>
    <w:rsid w:val="00040102"/>
    <w:rsid w:val="000403FE"/>
    <w:rsid w:val="000410AE"/>
    <w:rsid w:val="00041131"/>
    <w:rsid w:val="00042049"/>
    <w:rsid w:val="00042623"/>
    <w:rsid w:val="00042E56"/>
    <w:rsid w:val="000441B9"/>
    <w:rsid w:val="00044CA7"/>
    <w:rsid w:val="000504F7"/>
    <w:rsid w:val="000521AA"/>
    <w:rsid w:val="00053A6B"/>
    <w:rsid w:val="00056226"/>
    <w:rsid w:val="0005635C"/>
    <w:rsid w:val="000570A0"/>
    <w:rsid w:val="00060C5F"/>
    <w:rsid w:val="00060D28"/>
    <w:rsid w:val="00062DCB"/>
    <w:rsid w:val="00063268"/>
    <w:rsid w:val="00063591"/>
    <w:rsid w:val="00063770"/>
    <w:rsid w:val="00063DFD"/>
    <w:rsid w:val="00064C84"/>
    <w:rsid w:val="00064EDB"/>
    <w:rsid w:val="000668CC"/>
    <w:rsid w:val="00066E5D"/>
    <w:rsid w:val="0007059E"/>
    <w:rsid w:val="00070994"/>
    <w:rsid w:val="00071A2C"/>
    <w:rsid w:val="000726F4"/>
    <w:rsid w:val="00072E0C"/>
    <w:rsid w:val="00075E84"/>
    <w:rsid w:val="00076958"/>
    <w:rsid w:val="000775D7"/>
    <w:rsid w:val="000778C8"/>
    <w:rsid w:val="00077EE3"/>
    <w:rsid w:val="00080E65"/>
    <w:rsid w:val="00081054"/>
    <w:rsid w:val="000815E9"/>
    <w:rsid w:val="000821F1"/>
    <w:rsid w:val="0008756F"/>
    <w:rsid w:val="000A1696"/>
    <w:rsid w:val="000A2407"/>
    <w:rsid w:val="000A33BD"/>
    <w:rsid w:val="000A53B8"/>
    <w:rsid w:val="000A6EF0"/>
    <w:rsid w:val="000B04BD"/>
    <w:rsid w:val="000B1B57"/>
    <w:rsid w:val="000B30B6"/>
    <w:rsid w:val="000B37F1"/>
    <w:rsid w:val="000B4615"/>
    <w:rsid w:val="000B51D4"/>
    <w:rsid w:val="000B55DF"/>
    <w:rsid w:val="000B5A1A"/>
    <w:rsid w:val="000B670F"/>
    <w:rsid w:val="000C0AEE"/>
    <w:rsid w:val="000C12D6"/>
    <w:rsid w:val="000C1C28"/>
    <w:rsid w:val="000C20C8"/>
    <w:rsid w:val="000C20D9"/>
    <w:rsid w:val="000C22B8"/>
    <w:rsid w:val="000C2D7D"/>
    <w:rsid w:val="000C405F"/>
    <w:rsid w:val="000C5150"/>
    <w:rsid w:val="000C5CDE"/>
    <w:rsid w:val="000C5D22"/>
    <w:rsid w:val="000C7833"/>
    <w:rsid w:val="000C7906"/>
    <w:rsid w:val="000D0CB4"/>
    <w:rsid w:val="000D0D4E"/>
    <w:rsid w:val="000D15D0"/>
    <w:rsid w:val="000D2DEF"/>
    <w:rsid w:val="000D2E67"/>
    <w:rsid w:val="000D2F09"/>
    <w:rsid w:val="000D51F9"/>
    <w:rsid w:val="000D520F"/>
    <w:rsid w:val="000D5A34"/>
    <w:rsid w:val="000E2975"/>
    <w:rsid w:val="000E340C"/>
    <w:rsid w:val="000E3F32"/>
    <w:rsid w:val="000E45A4"/>
    <w:rsid w:val="000E48D8"/>
    <w:rsid w:val="000E5A80"/>
    <w:rsid w:val="000E6D15"/>
    <w:rsid w:val="000E7BD7"/>
    <w:rsid w:val="000F0550"/>
    <w:rsid w:val="000F075D"/>
    <w:rsid w:val="000F0A67"/>
    <w:rsid w:val="000F1983"/>
    <w:rsid w:val="000F20C5"/>
    <w:rsid w:val="000F2549"/>
    <w:rsid w:val="000F2801"/>
    <w:rsid w:val="000F291D"/>
    <w:rsid w:val="000F3065"/>
    <w:rsid w:val="000F547C"/>
    <w:rsid w:val="000F55FB"/>
    <w:rsid w:val="000F560E"/>
    <w:rsid w:val="000F6109"/>
    <w:rsid w:val="0010243A"/>
    <w:rsid w:val="00103EEF"/>
    <w:rsid w:val="00104FBD"/>
    <w:rsid w:val="00105522"/>
    <w:rsid w:val="00107DF5"/>
    <w:rsid w:val="001110AE"/>
    <w:rsid w:val="0011246C"/>
    <w:rsid w:val="00112CA6"/>
    <w:rsid w:val="00112F6D"/>
    <w:rsid w:val="00114B1A"/>
    <w:rsid w:val="001158B1"/>
    <w:rsid w:val="00117B04"/>
    <w:rsid w:val="00120556"/>
    <w:rsid w:val="0012309A"/>
    <w:rsid w:val="001275A0"/>
    <w:rsid w:val="001276F6"/>
    <w:rsid w:val="00127AC9"/>
    <w:rsid w:val="001302CD"/>
    <w:rsid w:val="0013160E"/>
    <w:rsid w:val="00131B16"/>
    <w:rsid w:val="00131D03"/>
    <w:rsid w:val="00131FD2"/>
    <w:rsid w:val="00132102"/>
    <w:rsid w:val="001340F5"/>
    <w:rsid w:val="001352B3"/>
    <w:rsid w:val="00135975"/>
    <w:rsid w:val="001359F4"/>
    <w:rsid w:val="00136472"/>
    <w:rsid w:val="00140476"/>
    <w:rsid w:val="001413B2"/>
    <w:rsid w:val="001435C3"/>
    <w:rsid w:val="001465C8"/>
    <w:rsid w:val="00152FB6"/>
    <w:rsid w:val="00155131"/>
    <w:rsid w:val="00155824"/>
    <w:rsid w:val="00156AE7"/>
    <w:rsid w:val="00160DF9"/>
    <w:rsid w:val="00161D0E"/>
    <w:rsid w:val="00161E23"/>
    <w:rsid w:val="001621C5"/>
    <w:rsid w:val="0016249F"/>
    <w:rsid w:val="0016432A"/>
    <w:rsid w:val="00165376"/>
    <w:rsid w:val="001661BB"/>
    <w:rsid w:val="0017115F"/>
    <w:rsid w:val="00171F69"/>
    <w:rsid w:val="0017419D"/>
    <w:rsid w:val="00176C22"/>
    <w:rsid w:val="001841C2"/>
    <w:rsid w:val="001843BF"/>
    <w:rsid w:val="00186290"/>
    <w:rsid w:val="001876B7"/>
    <w:rsid w:val="00187893"/>
    <w:rsid w:val="00191DF7"/>
    <w:rsid w:val="001960DB"/>
    <w:rsid w:val="001968B6"/>
    <w:rsid w:val="001A08E9"/>
    <w:rsid w:val="001A0987"/>
    <w:rsid w:val="001A0E88"/>
    <w:rsid w:val="001A36A8"/>
    <w:rsid w:val="001A4A22"/>
    <w:rsid w:val="001A65DE"/>
    <w:rsid w:val="001B1C7F"/>
    <w:rsid w:val="001B1F82"/>
    <w:rsid w:val="001B2D3B"/>
    <w:rsid w:val="001B3B98"/>
    <w:rsid w:val="001B48FF"/>
    <w:rsid w:val="001B5A7A"/>
    <w:rsid w:val="001B6389"/>
    <w:rsid w:val="001B70E3"/>
    <w:rsid w:val="001B7C83"/>
    <w:rsid w:val="001B7CF9"/>
    <w:rsid w:val="001B7D96"/>
    <w:rsid w:val="001C0E18"/>
    <w:rsid w:val="001C2D08"/>
    <w:rsid w:val="001C415D"/>
    <w:rsid w:val="001C4F4E"/>
    <w:rsid w:val="001C5988"/>
    <w:rsid w:val="001D01DB"/>
    <w:rsid w:val="001D22A7"/>
    <w:rsid w:val="001D233D"/>
    <w:rsid w:val="001D2A56"/>
    <w:rsid w:val="001D3C88"/>
    <w:rsid w:val="001D478E"/>
    <w:rsid w:val="001D5C16"/>
    <w:rsid w:val="001D5DB2"/>
    <w:rsid w:val="001D75E1"/>
    <w:rsid w:val="001D7AB1"/>
    <w:rsid w:val="001D7C75"/>
    <w:rsid w:val="001E08B8"/>
    <w:rsid w:val="001E09F5"/>
    <w:rsid w:val="001E10AD"/>
    <w:rsid w:val="001E1693"/>
    <w:rsid w:val="001E25BF"/>
    <w:rsid w:val="001E4087"/>
    <w:rsid w:val="001E55A5"/>
    <w:rsid w:val="001E7374"/>
    <w:rsid w:val="001F00A9"/>
    <w:rsid w:val="001F0133"/>
    <w:rsid w:val="001F0E6F"/>
    <w:rsid w:val="001F2BFA"/>
    <w:rsid w:val="001F3B9A"/>
    <w:rsid w:val="001F4BA1"/>
    <w:rsid w:val="001F5F31"/>
    <w:rsid w:val="001F5F93"/>
    <w:rsid w:val="001F613D"/>
    <w:rsid w:val="001F77D5"/>
    <w:rsid w:val="00200009"/>
    <w:rsid w:val="00204D45"/>
    <w:rsid w:val="00205AF2"/>
    <w:rsid w:val="00206C37"/>
    <w:rsid w:val="00210CB7"/>
    <w:rsid w:val="002115E8"/>
    <w:rsid w:val="002122A7"/>
    <w:rsid w:val="00213380"/>
    <w:rsid w:val="00214D91"/>
    <w:rsid w:val="00215B3D"/>
    <w:rsid w:val="00215CC0"/>
    <w:rsid w:val="0021718A"/>
    <w:rsid w:val="002176E6"/>
    <w:rsid w:val="00217F53"/>
    <w:rsid w:val="002211F9"/>
    <w:rsid w:val="0022354C"/>
    <w:rsid w:val="00223B91"/>
    <w:rsid w:val="00223ED3"/>
    <w:rsid w:val="00224602"/>
    <w:rsid w:val="00224CB9"/>
    <w:rsid w:val="002269AD"/>
    <w:rsid w:val="00227BCA"/>
    <w:rsid w:val="00227E6E"/>
    <w:rsid w:val="00232543"/>
    <w:rsid w:val="00234383"/>
    <w:rsid w:val="00234753"/>
    <w:rsid w:val="00235BCC"/>
    <w:rsid w:val="00237C94"/>
    <w:rsid w:val="0024014B"/>
    <w:rsid w:val="00240600"/>
    <w:rsid w:val="00240CEE"/>
    <w:rsid w:val="00241ABF"/>
    <w:rsid w:val="002431E1"/>
    <w:rsid w:val="00243449"/>
    <w:rsid w:val="002454E4"/>
    <w:rsid w:val="00245A6F"/>
    <w:rsid w:val="00245C0A"/>
    <w:rsid w:val="0024737E"/>
    <w:rsid w:val="00247F05"/>
    <w:rsid w:val="002508B2"/>
    <w:rsid w:val="00255684"/>
    <w:rsid w:val="00256186"/>
    <w:rsid w:val="00256738"/>
    <w:rsid w:val="00257704"/>
    <w:rsid w:val="00257D6E"/>
    <w:rsid w:val="00260D77"/>
    <w:rsid w:val="00262E08"/>
    <w:rsid w:val="00264C44"/>
    <w:rsid w:val="00265DD3"/>
    <w:rsid w:val="00266136"/>
    <w:rsid w:val="002672C2"/>
    <w:rsid w:val="00271539"/>
    <w:rsid w:val="00274B60"/>
    <w:rsid w:val="00276860"/>
    <w:rsid w:val="00276F69"/>
    <w:rsid w:val="00277F84"/>
    <w:rsid w:val="00280732"/>
    <w:rsid w:val="00280FCE"/>
    <w:rsid w:val="00282226"/>
    <w:rsid w:val="0028385E"/>
    <w:rsid w:val="002848E7"/>
    <w:rsid w:val="00284D68"/>
    <w:rsid w:val="00290CBF"/>
    <w:rsid w:val="00290E6A"/>
    <w:rsid w:val="00291800"/>
    <w:rsid w:val="00292356"/>
    <w:rsid w:val="002945DB"/>
    <w:rsid w:val="0029542E"/>
    <w:rsid w:val="00295EBD"/>
    <w:rsid w:val="00296823"/>
    <w:rsid w:val="002A0838"/>
    <w:rsid w:val="002A18DE"/>
    <w:rsid w:val="002A3538"/>
    <w:rsid w:val="002A46A8"/>
    <w:rsid w:val="002A6888"/>
    <w:rsid w:val="002A735F"/>
    <w:rsid w:val="002A7D19"/>
    <w:rsid w:val="002B075C"/>
    <w:rsid w:val="002B135C"/>
    <w:rsid w:val="002B13DE"/>
    <w:rsid w:val="002B1AED"/>
    <w:rsid w:val="002B25DC"/>
    <w:rsid w:val="002B3C45"/>
    <w:rsid w:val="002B41EF"/>
    <w:rsid w:val="002B45E9"/>
    <w:rsid w:val="002B4780"/>
    <w:rsid w:val="002B4AC5"/>
    <w:rsid w:val="002B6A35"/>
    <w:rsid w:val="002B756E"/>
    <w:rsid w:val="002C3394"/>
    <w:rsid w:val="002C65BE"/>
    <w:rsid w:val="002C75CF"/>
    <w:rsid w:val="002D14B0"/>
    <w:rsid w:val="002D1B9B"/>
    <w:rsid w:val="002D42C4"/>
    <w:rsid w:val="002D4C5D"/>
    <w:rsid w:val="002D4E5E"/>
    <w:rsid w:val="002D5485"/>
    <w:rsid w:val="002D642B"/>
    <w:rsid w:val="002D6F69"/>
    <w:rsid w:val="002D717B"/>
    <w:rsid w:val="002E0632"/>
    <w:rsid w:val="002E13DE"/>
    <w:rsid w:val="002E1F9D"/>
    <w:rsid w:val="002E5298"/>
    <w:rsid w:val="002E612F"/>
    <w:rsid w:val="002E6AAC"/>
    <w:rsid w:val="002F0C60"/>
    <w:rsid w:val="002F249A"/>
    <w:rsid w:val="002F3071"/>
    <w:rsid w:val="002F3102"/>
    <w:rsid w:val="002F5F17"/>
    <w:rsid w:val="002F6AD5"/>
    <w:rsid w:val="002F6C89"/>
    <w:rsid w:val="002F767D"/>
    <w:rsid w:val="002F7FD4"/>
    <w:rsid w:val="003006D6"/>
    <w:rsid w:val="00300AE4"/>
    <w:rsid w:val="00302136"/>
    <w:rsid w:val="003027C9"/>
    <w:rsid w:val="003038EB"/>
    <w:rsid w:val="00306E9A"/>
    <w:rsid w:val="00306EBA"/>
    <w:rsid w:val="00306F87"/>
    <w:rsid w:val="00307C74"/>
    <w:rsid w:val="00311BFD"/>
    <w:rsid w:val="00311F69"/>
    <w:rsid w:val="003123EA"/>
    <w:rsid w:val="00312803"/>
    <w:rsid w:val="003139C3"/>
    <w:rsid w:val="00313E3D"/>
    <w:rsid w:val="003148DA"/>
    <w:rsid w:val="00314B85"/>
    <w:rsid w:val="00315498"/>
    <w:rsid w:val="00317104"/>
    <w:rsid w:val="003174D7"/>
    <w:rsid w:val="00321FB5"/>
    <w:rsid w:val="00322195"/>
    <w:rsid w:val="00323407"/>
    <w:rsid w:val="00323640"/>
    <w:rsid w:val="00323EBE"/>
    <w:rsid w:val="00324B4E"/>
    <w:rsid w:val="00325C31"/>
    <w:rsid w:val="0032696B"/>
    <w:rsid w:val="0033146B"/>
    <w:rsid w:val="00332152"/>
    <w:rsid w:val="00332824"/>
    <w:rsid w:val="00333DFC"/>
    <w:rsid w:val="00334B09"/>
    <w:rsid w:val="00335AA4"/>
    <w:rsid w:val="00337890"/>
    <w:rsid w:val="00340395"/>
    <w:rsid w:val="0034160A"/>
    <w:rsid w:val="00344CCD"/>
    <w:rsid w:val="00346130"/>
    <w:rsid w:val="003476B3"/>
    <w:rsid w:val="00350440"/>
    <w:rsid w:val="00350C60"/>
    <w:rsid w:val="00351508"/>
    <w:rsid w:val="00351F84"/>
    <w:rsid w:val="00352511"/>
    <w:rsid w:val="003529F8"/>
    <w:rsid w:val="00352F40"/>
    <w:rsid w:val="003543D6"/>
    <w:rsid w:val="00354F28"/>
    <w:rsid w:val="00356FF6"/>
    <w:rsid w:val="00361341"/>
    <w:rsid w:val="0036259A"/>
    <w:rsid w:val="00362A31"/>
    <w:rsid w:val="00365499"/>
    <w:rsid w:val="00367B9F"/>
    <w:rsid w:val="00371D4D"/>
    <w:rsid w:val="00372D57"/>
    <w:rsid w:val="00372F83"/>
    <w:rsid w:val="00372FB4"/>
    <w:rsid w:val="0037422C"/>
    <w:rsid w:val="00384E4D"/>
    <w:rsid w:val="0038508C"/>
    <w:rsid w:val="003854EB"/>
    <w:rsid w:val="00386004"/>
    <w:rsid w:val="003875DD"/>
    <w:rsid w:val="0039051D"/>
    <w:rsid w:val="00391E70"/>
    <w:rsid w:val="00393001"/>
    <w:rsid w:val="003936B2"/>
    <w:rsid w:val="00394F87"/>
    <w:rsid w:val="0039511D"/>
    <w:rsid w:val="0039523E"/>
    <w:rsid w:val="0039623F"/>
    <w:rsid w:val="003A2650"/>
    <w:rsid w:val="003A385A"/>
    <w:rsid w:val="003A4101"/>
    <w:rsid w:val="003A628C"/>
    <w:rsid w:val="003A7441"/>
    <w:rsid w:val="003A78A9"/>
    <w:rsid w:val="003B01F7"/>
    <w:rsid w:val="003B0D4E"/>
    <w:rsid w:val="003B2B7E"/>
    <w:rsid w:val="003B3792"/>
    <w:rsid w:val="003B71E7"/>
    <w:rsid w:val="003B7AFD"/>
    <w:rsid w:val="003C317E"/>
    <w:rsid w:val="003C37FB"/>
    <w:rsid w:val="003C44F8"/>
    <w:rsid w:val="003C4D93"/>
    <w:rsid w:val="003C58D1"/>
    <w:rsid w:val="003C5C82"/>
    <w:rsid w:val="003C5D4E"/>
    <w:rsid w:val="003C60B2"/>
    <w:rsid w:val="003C6C23"/>
    <w:rsid w:val="003C75A4"/>
    <w:rsid w:val="003D207A"/>
    <w:rsid w:val="003D3267"/>
    <w:rsid w:val="003D3E52"/>
    <w:rsid w:val="003D4062"/>
    <w:rsid w:val="003D47B9"/>
    <w:rsid w:val="003D56CA"/>
    <w:rsid w:val="003E3C30"/>
    <w:rsid w:val="003E43F7"/>
    <w:rsid w:val="003E5976"/>
    <w:rsid w:val="003E6417"/>
    <w:rsid w:val="003E7368"/>
    <w:rsid w:val="003F044A"/>
    <w:rsid w:val="003F0B49"/>
    <w:rsid w:val="003F0C39"/>
    <w:rsid w:val="003F5B51"/>
    <w:rsid w:val="003F7179"/>
    <w:rsid w:val="003F7770"/>
    <w:rsid w:val="003F7CD7"/>
    <w:rsid w:val="00401805"/>
    <w:rsid w:val="00401AD1"/>
    <w:rsid w:val="00402B61"/>
    <w:rsid w:val="00403239"/>
    <w:rsid w:val="0040338A"/>
    <w:rsid w:val="00403F94"/>
    <w:rsid w:val="00404B78"/>
    <w:rsid w:val="00406A9A"/>
    <w:rsid w:val="00406FB6"/>
    <w:rsid w:val="00410052"/>
    <w:rsid w:val="00410AA6"/>
    <w:rsid w:val="00411322"/>
    <w:rsid w:val="00412004"/>
    <w:rsid w:val="0041452C"/>
    <w:rsid w:val="004146E9"/>
    <w:rsid w:val="0041522F"/>
    <w:rsid w:val="004153FA"/>
    <w:rsid w:val="00416E19"/>
    <w:rsid w:val="004170F0"/>
    <w:rsid w:val="00420073"/>
    <w:rsid w:val="00420223"/>
    <w:rsid w:val="004209C4"/>
    <w:rsid w:val="00420F16"/>
    <w:rsid w:val="00421728"/>
    <w:rsid w:val="00425239"/>
    <w:rsid w:val="00427738"/>
    <w:rsid w:val="00427E76"/>
    <w:rsid w:val="00430CC7"/>
    <w:rsid w:val="0043456D"/>
    <w:rsid w:val="004352A3"/>
    <w:rsid w:val="00435E74"/>
    <w:rsid w:val="00435EDA"/>
    <w:rsid w:val="0043692F"/>
    <w:rsid w:val="00437699"/>
    <w:rsid w:val="00440F98"/>
    <w:rsid w:val="00442D9F"/>
    <w:rsid w:val="00443093"/>
    <w:rsid w:val="00443462"/>
    <w:rsid w:val="0044375D"/>
    <w:rsid w:val="004442A1"/>
    <w:rsid w:val="00445D06"/>
    <w:rsid w:val="00446447"/>
    <w:rsid w:val="004468D8"/>
    <w:rsid w:val="00447704"/>
    <w:rsid w:val="00450D4A"/>
    <w:rsid w:val="00453D9A"/>
    <w:rsid w:val="004550F3"/>
    <w:rsid w:val="0045542D"/>
    <w:rsid w:val="00456B67"/>
    <w:rsid w:val="00457580"/>
    <w:rsid w:val="00457F8B"/>
    <w:rsid w:val="004618E4"/>
    <w:rsid w:val="00462095"/>
    <w:rsid w:val="00464A8F"/>
    <w:rsid w:val="00466EFE"/>
    <w:rsid w:val="004670FB"/>
    <w:rsid w:val="00471AAA"/>
    <w:rsid w:val="004729C9"/>
    <w:rsid w:val="004737A8"/>
    <w:rsid w:val="004758F8"/>
    <w:rsid w:val="00480C25"/>
    <w:rsid w:val="0048228F"/>
    <w:rsid w:val="00483754"/>
    <w:rsid w:val="00483D57"/>
    <w:rsid w:val="00484021"/>
    <w:rsid w:val="0048449A"/>
    <w:rsid w:val="004859CA"/>
    <w:rsid w:val="00485BD3"/>
    <w:rsid w:val="004868A1"/>
    <w:rsid w:val="004905B2"/>
    <w:rsid w:val="00490D90"/>
    <w:rsid w:val="004914E6"/>
    <w:rsid w:val="00492379"/>
    <w:rsid w:val="00493AFB"/>
    <w:rsid w:val="0049520A"/>
    <w:rsid w:val="00495BA0"/>
    <w:rsid w:val="00497320"/>
    <w:rsid w:val="0049750E"/>
    <w:rsid w:val="004A052B"/>
    <w:rsid w:val="004A2195"/>
    <w:rsid w:val="004A315B"/>
    <w:rsid w:val="004A3C35"/>
    <w:rsid w:val="004A3F81"/>
    <w:rsid w:val="004A444F"/>
    <w:rsid w:val="004A5400"/>
    <w:rsid w:val="004A5BC3"/>
    <w:rsid w:val="004A6A72"/>
    <w:rsid w:val="004B0525"/>
    <w:rsid w:val="004B0BB0"/>
    <w:rsid w:val="004B0CBB"/>
    <w:rsid w:val="004B0DF0"/>
    <w:rsid w:val="004B2269"/>
    <w:rsid w:val="004B516A"/>
    <w:rsid w:val="004B6F01"/>
    <w:rsid w:val="004C4705"/>
    <w:rsid w:val="004C4C51"/>
    <w:rsid w:val="004C4D1E"/>
    <w:rsid w:val="004C5C44"/>
    <w:rsid w:val="004C64D0"/>
    <w:rsid w:val="004C7E76"/>
    <w:rsid w:val="004D150F"/>
    <w:rsid w:val="004D325C"/>
    <w:rsid w:val="004D3937"/>
    <w:rsid w:val="004D4A3A"/>
    <w:rsid w:val="004D4C50"/>
    <w:rsid w:val="004D5E2D"/>
    <w:rsid w:val="004D5F37"/>
    <w:rsid w:val="004D63AF"/>
    <w:rsid w:val="004D72AB"/>
    <w:rsid w:val="004E0DA9"/>
    <w:rsid w:val="004E13DB"/>
    <w:rsid w:val="004E36C6"/>
    <w:rsid w:val="004E3E7F"/>
    <w:rsid w:val="004E47AD"/>
    <w:rsid w:val="004E53B2"/>
    <w:rsid w:val="004E6A67"/>
    <w:rsid w:val="004E76E1"/>
    <w:rsid w:val="004E793C"/>
    <w:rsid w:val="004E7E26"/>
    <w:rsid w:val="004F0F82"/>
    <w:rsid w:val="004F0FE6"/>
    <w:rsid w:val="004F159F"/>
    <w:rsid w:val="004F2E4C"/>
    <w:rsid w:val="004F463E"/>
    <w:rsid w:val="004F517D"/>
    <w:rsid w:val="004F5741"/>
    <w:rsid w:val="004F786B"/>
    <w:rsid w:val="00502975"/>
    <w:rsid w:val="0050439B"/>
    <w:rsid w:val="005049F9"/>
    <w:rsid w:val="00506D92"/>
    <w:rsid w:val="00510372"/>
    <w:rsid w:val="00510F6C"/>
    <w:rsid w:val="005112E4"/>
    <w:rsid w:val="005125BA"/>
    <w:rsid w:val="00513128"/>
    <w:rsid w:val="00513A8C"/>
    <w:rsid w:val="005211C5"/>
    <w:rsid w:val="00522628"/>
    <w:rsid w:val="0052389C"/>
    <w:rsid w:val="0052394E"/>
    <w:rsid w:val="0052432C"/>
    <w:rsid w:val="00524CFF"/>
    <w:rsid w:val="00525A8E"/>
    <w:rsid w:val="00527343"/>
    <w:rsid w:val="00530362"/>
    <w:rsid w:val="0053052F"/>
    <w:rsid w:val="0053357B"/>
    <w:rsid w:val="00534666"/>
    <w:rsid w:val="00534B38"/>
    <w:rsid w:val="00535A0A"/>
    <w:rsid w:val="00536AAB"/>
    <w:rsid w:val="005371BC"/>
    <w:rsid w:val="00537BEC"/>
    <w:rsid w:val="00541416"/>
    <w:rsid w:val="0054355B"/>
    <w:rsid w:val="00544A45"/>
    <w:rsid w:val="00546D10"/>
    <w:rsid w:val="00547A72"/>
    <w:rsid w:val="005505D9"/>
    <w:rsid w:val="00551962"/>
    <w:rsid w:val="005527DA"/>
    <w:rsid w:val="00552CDE"/>
    <w:rsid w:val="0055373D"/>
    <w:rsid w:val="0055379D"/>
    <w:rsid w:val="005539C9"/>
    <w:rsid w:val="00553C3D"/>
    <w:rsid w:val="00554B8E"/>
    <w:rsid w:val="005558FA"/>
    <w:rsid w:val="00556445"/>
    <w:rsid w:val="00557DF8"/>
    <w:rsid w:val="00565365"/>
    <w:rsid w:val="00565CF0"/>
    <w:rsid w:val="005665E0"/>
    <w:rsid w:val="0056661D"/>
    <w:rsid w:val="005673F2"/>
    <w:rsid w:val="005705F2"/>
    <w:rsid w:val="0057098F"/>
    <w:rsid w:val="00572F3B"/>
    <w:rsid w:val="00576936"/>
    <w:rsid w:val="00577437"/>
    <w:rsid w:val="00584375"/>
    <w:rsid w:val="00585844"/>
    <w:rsid w:val="00586EFC"/>
    <w:rsid w:val="00586FEC"/>
    <w:rsid w:val="00587A86"/>
    <w:rsid w:val="0059084F"/>
    <w:rsid w:val="00590FB7"/>
    <w:rsid w:val="00591E3B"/>
    <w:rsid w:val="00592116"/>
    <w:rsid w:val="0059273C"/>
    <w:rsid w:val="005940F9"/>
    <w:rsid w:val="005945E8"/>
    <w:rsid w:val="00594CD9"/>
    <w:rsid w:val="005951FA"/>
    <w:rsid w:val="00595D7E"/>
    <w:rsid w:val="00596971"/>
    <w:rsid w:val="00596B30"/>
    <w:rsid w:val="00597184"/>
    <w:rsid w:val="0059746C"/>
    <w:rsid w:val="00597986"/>
    <w:rsid w:val="005979D7"/>
    <w:rsid w:val="005A1EB7"/>
    <w:rsid w:val="005A4ED4"/>
    <w:rsid w:val="005A51D5"/>
    <w:rsid w:val="005A7452"/>
    <w:rsid w:val="005B1AEF"/>
    <w:rsid w:val="005B4642"/>
    <w:rsid w:val="005B4CAE"/>
    <w:rsid w:val="005B6D23"/>
    <w:rsid w:val="005B6E9E"/>
    <w:rsid w:val="005C22DE"/>
    <w:rsid w:val="005C2627"/>
    <w:rsid w:val="005C5077"/>
    <w:rsid w:val="005C5DEE"/>
    <w:rsid w:val="005C60B2"/>
    <w:rsid w:val="005C698F"/>
    <w:rsid w:val="005C7663"/>
    <w:rsid w:val="005C7976"/>
    <w:rsid w:val="005D3FE7"/>
    <w:rsid w:val="005D5176"/>
    <w:rsid w:val="005D782D"/>
    <w:rsid w:val="005E0B67"/>
    <w:rsid w:val="005E11FE"/>
    <w:rsid w:val="005E1FB5"/>
    <w:rsid w:val="005E2357"/>
    <w:rsid w:val="005E27D4"/>
    <w:rsid w:val="005E39BA"/>
    <w:rsid w:val="005E50D1"/>
    <w:rsid w:val="005E5684"/>
    <w:rsid w:val="005E7162"/>
    <w:rsid w:val="005E73E8"/>
    <w:rsid w:val="005E7443"/>
    <w:rsid w:val="005F0194"/>
    <w:rsid w:val="005F24B7"/>
    <w:rsid w:val="005F4E91"/>
    <w:rsid w:val="005F6EB3"/>
    <w:rsid w:val="006011C4"/>
    <w:rsid w:val="00602F54"/>
    <w:rsid w:val="006040CB"/>
    <w:rsid w:val="006053F1"/>
    <w:rsid w:val="00605FA0"/>
    <w:rsid w:val="00606E12"/>
    <w:rsid w:val="00611D95"/>
    <w:rsid w:val="006139A1"/>
    <w:rsid w:val="00614794"/>
    <w:rsid w:val="00614C21"/>
    <w:rsid w:val="006157D0"/>
    <w:rsid w:val="00615EC8"/>
    <w:rsid w:val="006161E4"/>
    <w:rsid w:val="00617387"/>
    <w:rsid w:val="0061761F"/>
    <w:rsid w:val="00617BAC"/>
    <w:rsid w:val="00621C0D"/>
    <w:rsid w:val="0062217C"/>
    <w:rsid w:val="00622887"/>
    <w:rsid w:val="00622A68"/>
    <w:rsid w:val="00623037"/>
    <w:rsid w:val="0062385C"/>
    <w:rsid w:val="0062392A"/>
    <w:rsid w:val="00623A41"/>
    <w:rsid w:val="00623D34"/>
    <w:rsid w:val="0062462D"/>
    <w:rsid w:val="00624CC7"/>
    <w:rsid w:val="00625478"/>
    <w:rsid w:val="00625EB8"/>
    <w:rsid w:val="00627B8E"/>
    <w:rsid w:val="00627CF1"/>
    <w:rsid w:val="006314C6"/>
    <w:rsid w:val="006319B4"/>
    <w:rsid w:val="00632C22"/>
    <w:rsid w:val="00635E94"/>
    <w:rsid w:val="006360A9"/>
    <w:rsid w:val="00636312"/>
    <w:rsid w:val="00640A64"/>
    <w:rsid w:val="00640B81"/>
    <w:rsid w:val="00640E48"/>
    <w:rsid w:val="00640E9F"/>
    <w:rsid w:val="00641E51"/>
    <w:rsid w:val="00642F80"/>
    <w:rsid w:val="00644E8D"/>
    <w:rsid w:val="00645170"/>
    <w:rsid w:val="0064602A"/>
    <w:rsid w:val="006470BF"/>
    <w:rsid w:val="0065222E"/>
    <w:rsid w:val="00654A9F"/>
    <w:rsid w:val="00654C34"/>
    <w:rsid w:val="00655326"/>
    <w:rsid w:val="006563FC"/>
    <w:rsid w:val="00660898"/>
    <w:rsid w:val="00661191"/>
    <w:rsid w:val="00661F65"/>
    <w:rsid w:val="006634B8"/>
    <w:rsid w:val="0066352D"/>
    <w:rsid w:val="00663CE6"/>
    <w:rsid w:val="0066506C"/>
    <w:rsid w:val="00665244"/>
    <w:rsid w:val="0066623E"/>
    <w:rsid w:val="0066727A"/>
    <w:rsid w:val="00670BB2"/>
    <w:rsid w:val="00670F4F"/>
    <w:rsid w:val="00675F5E"/>
    <w:rsid w:val="0067658F"/>
    <w:rsid w:val="006821F5"/>
    <w:rsid w:val="006839DF"/>
    <w:rsid w:val="00684F25"/>
    <w:rsid w:val="00686D2D"/>
    <w:rsid w:val="00686F82"/>
    <w:rsid w:val="00686FD7"/>
    <w:rsid w:val="00687133"/>
    <w:rsid w:val="00691363"/>
    <w:rsid w:val="00691829"/>
    <w:rsid w:val="00692E97"/>
    <w:rsid w:val="00693671"/>
    <w:rsid w:val="0069502F"/>
    <w:rsid w:val="00695CCF"/>
    <w:rsid w:val="006A0767"/>
    <w:rsid w:val="006A1A44"/>
    <w:rsid w:val="006A27F2"/>
    <w:rsid w:val="006A2F45"/>
    <w:rsid w:val="006A477B"/>
    <w:rsid w:val="006A4884"/>
    <w:rsid w:val="006A5249"/>
    <w:rsid w:val="006A6A79"/>
    <w:rsid w:val="006A7536"/>
    <w:rsid w:val="006B0EA9"/>
    <w:rsid w:val="006B18F2"/>
    <w:rsid w:val="006B1A6B"/>
    <w:rsid w:val="006B2CFB"/>
    <w:rsid w:val="006B387D"/>
    <w:rsid w:val="006B477F"/>
    <w:rsid w:val="006B6148"/>
    <w:rsid w:val="006B6221"/>
    <w:rsid w:val="006B7DC5"/>
    <w:rsid w:val="006C3BAF"/>
    <w:rsid w:val="006C48F8"/>
    <w:rsid w:val="006C61B4"/>
    <w:rsid w:val="006C76B1"/>
    <w:rsid w:val="006C7D6D"/>
    <w:rsid w:val="006D06D2"/>
    <w:rsid w:val="006D0891"/>
    <w:rsid w:val="006D0D08"/>
    <w:rsid w:val="006D3D8D"/>
    <w:rsid w:val="006D45C2"/>
    <w:rsid w:val="006D50C4"/>
    <w:rsid w:val="006D6398"/>
    <w:rsid w:val="006D72C8"/>
    <w:rsid w:val="006E1483"/>
    <w:rsid w:val="006E1866"/>
    <w:rsid w:val="006E1F1B"/>
    <w:rsid w:val="006E29F9"/>
    <w:rsid w:val="006E2C52"/>
    <w:rsid w:val="006E4AA1"/>
    <w:rsid w:val="006E4CEA"/>
    <w:rsid w:val="006E572E"/>
    <w:rsid w:val="006E683B"/>
    <w:rsid w:val="006F0707"/>
    <w:rsid w:val="006F2856"/>
    <w:rsid w:val="006F3077"/>
    <w:rsid w:val="006F3E77"/>
    <w:rsid w:val="006F43DF"/>
    <w:rsid w:val="006F4CAF"/>
    <w:rsid w:val="006F5F5D"/>
    <w:rsid w:val="007000A2"/>
    <w:rsid w:val="00700B7A"/>
    <w:rsid w:val="00703452"/>
    <w:rsid w:val="0070444E"/>
    <w:rsid w:val="0070467E"/>
    <w:rsid w:val="007052B9"/>
    <w:rsid w:val="00706F3A"/>
    <w:rsid w:val="0070741D"/>
    <w:rsid w:val="00710DA2"/>
    <w:rsid w:val="00711178"/>
    <w:rsid w:val="00712381"/>
    <w:rsid w:val="0071412D"/>
    <w:rsid w:val="00714ADE"/>
    <w:rsid w:val="00716737"/>
    <w:rsid w:val="007168A4"/>
    <w:rsid w:val="00721352"/>
    <w:rsid w:val="00721F0B"/>
    <w:rsid w:val="007226F4"/>
    <w:rsid w:val="007227DD"/>
    <w:rsid w:val="007261E3"/>
    <w:rsid w:val="00726630"/>
    <w:rsid w:val="00726DA9"/>
    <w:rsid w:val="007274E8"/>
    <w:rsid w:val="00730C49"/>
    <w:rsid w:val="007320C5"/>
    <w:rsid w:val="00732D8A"/>
    <w:rsid w:val="00733E5F"/>
    <w:rsid w:val="00736082"/>
    <w:rsid w:val="00737603"/>
    <w:rsid w:val="007403E2"/>
    <w:rsid w:val="00741151"/>
    <w:rsid w:val="0074142B"/>
    <w:rsid w:val="00742120"/>
    <w:rsid w:val="007441D2"/>
    <w:rsid w:val="0074537E"/>
    <w:rsid w:val="007453F0"/>
    <w:rsid w:val="00745A91"/>
    <w:rsid w:val="00745FBC"/>
    <w:rsid w:val="00746584"/>
    <w:rsid w:val="007467DE"/>
    <w:rsid w:val="00747199"/>
    <w:rsid w:val="00747609"/>
    <w:rsid w:val="0075031E"/>
    <w:rsid w:val="00750CD9"/>
    <w:rsid w:val="00750DB2"/>
    <w:rsid w:val="007516C4"/>
    <w:rsid w:val="0075204F"/>
    <w:rsid w:val="007534E9"/>
    <w:rsid w:val="00753C7E"/>
    <w:rsid w:val="00753DA4"/>
    <w:rsid w:val="00754E04"/>
    <w:rsid w:val="00755055"/>
    <w:rsid w:val="00760BB4"/>
    <w:rsid w:val="00761116"/>
    <w:rsid w:val="007618D3"/>
    <w:rsid w:val="00762CAF"/>
    <w:rsid w:val="0076469F"/>
    <w:rsid w:val="00766331"/>
    <w:rsid w:val="00766757"/>
    <w:rsid w:val="007673EC"/>
    <w:rsid w:val="00767AB5"/>
    <w:rsid w:val="00767B2D"/>
    <w:rsid w:val="00767F62"/>
    <w:rsid w:val="0077081C"/>
    <w:rsid w:val="00770D01"/>
    <w:rsid w:val="00775879"/>
    <w:rsid w:val="00776E85"/>
    <w:rsid w:val="007777FE"/>
    <w:rsid w:val="00777BC3"/>
    <w:rsid w:val="007804AC"/>
    <w:rsid w:val="00780D9B"/>
    <w:rsid w:val="00781D5A"/>
    <w:rsid w:val="00782E93"/>
    <w:rsid w:val="00782F23"/>
    <w:rsid w:val="00785C69"/>
    <w:rsid w:val="007915AE"/>
    <w:rsid w:val="00791EC9"/>
    <w:rsid w:val="007966A4"/>
    <w:rsid w:val="00796C6E"/>
    <w:rsid w:val="0079765B"/>
    <w:rsid w:val="00797CD6"/>
    <w:rsid w:val="007A3834"/>
    <w:rsid w:val="007A4539"/>
    <w:rsid w:val="007A5860"/>
    <w:rsid w:val="007A592D"/>
    <w:rsid w:val="007A65DE"/>
    <w:rsid w:val="007A7AB8"/>
    <w:rsid w:val="007B1641"/>
    <w:rsid w:val="007B29B8"/>
    <w:rsid w:val="007B2AD4"/>
    <w:rsid w:val="007B53D3"/>
    <w:rsid w:val="007C1932"/>
    <w:rsid w:val="007C1BD9"/>
    <w:rsid w:val="007C3238"/>
    <w:rsid w:val="007C406A"/>
    <w:rsid w:val="007C44A2"/>
    <w:rsid w:val="007C4712"/>
    <w:rsid w:val="007C5EFC"/>
    <w:rsid w:val="007C711F"/>
    <w:rsid w:val="007D0350"/>
    <w:rsid w:val="007D16DD"/>
    <w:rsid w:val="007D2925"/>
    <w:rsid w:val="007D3266"/>
    <w:rsid w:val="007D39C0"/>
    <w:rsid w:val="007D39DC"/>
    <w:rsid w:val="007D4130"/>
    <w:rsid w:val="007D4AA6"/>
    <w:rsid w:val="007D4B60"/>
    <w:rsid w:val="007D4FA9"/>
    <w:rsid w:val="007D5172"/>
    <w:rsid w:val="007D574B"/>
    <w:rsid w:val="007D7206"/>
    <w:rsid w:val="007D7608"/>
    <w:rsid w:val="007E14F1"/>
    <w:rsid w:val="007E1A8D"/>
    <w:rsid w:val="007E2D01"/>
    <w:rsid w:val="007E3E75"/>
    <w:rsid w:val="007E5563"/>
    <w:rsid w:val="007E7345"/>
    <w:rsid w:val="007F1412"/>
    <w:rsid w:val="007F3D88"/>
    <w:rsid w:val="007F4595"/>
    <w:rsid w:val="007F6FBB"/>
    <w:rsid w:val="008014AE"/>
    <w:rsid w:val="00804508"/>
    <w:rsid w:val="0080456C"/>
    <w:rsid w:val="008111A3"/>
    <w:rsid w:val="00812890"/>
    <w:rsid w:val="0081363C"/>
    <w:rsid w:val="008141A3"/>
    <w:rsid w:val="00816839"/>
    <w:rsid w:val="00817D5C"/>
    <w:rsid w:val="00817E24"/>
    <w:rsid w:val="008230DC"/>
    <w:rsid w:val="00825FD7"/>
    <w:rsid w:val="008265BD"/>
    <w:rsid w:val="008265D5"/>
    <w:rsid w:val="0082698D"/>
    <w:rsid w:val="008272F6"/>
    <w:rsid w:val="00827E97"/>
    <w:rsid w:val="008302D2"/>
    <w:rsid w:val="00830E69"/>
    <w:rsid w:val="00830F1D"/>
    <w:rsid w:val="00835E5D"/>
    <w:rsid w:val="00837675"/>
    <w:rsid w:val="00837C92"/>
    <w:rsid w:val="00837D86"/>
    <w:rsid w:val="00842123"/>
    <w:rsid w:val="0084382B"/>
    <w:rsid w:val="00843C1D"/>
    <w:rsid w:val="00843C44"/>
    <w:rsid w:val="00844758"/>
    <w:rsid w:val="00846085"/>
    <w:rsid w:val="0084623A"/>
    <w:rsid w:val="00846E67"/>
    <w:rsid w:val="00847011"/>
    <w:rsid w:val="0084797E"/>
    <w:rsid w:val="00847AA3"/>
    <w:rsid w:val="00850A22"/>
    <w:rsid w:val="00852BB0"/>
    <w:rsid w:val="008530CE"/>
    <w:rsid w:val="008556E7"/>
    <w:rsid w:val="00855C93"/>
    <w:rsid w:val="00855D4B"/>
    <w:rsid w:val="00855DD5"/>
    <w:rsid w:val="00857F2F"/>
    <w:rsid w:val="0086027C"/>
    <w:rsid w:val="00860609"/>
    <w:rsid w:val="00860F90"/>
    <w:rsid w:val="008616A0"/>
    <w:rsid w:val="00861BEA"/>
    <w:rsid w:val="00862060"/>
    <w:rsid w:val="00862219"/>
    <w:rsid w:val="00862D97"/>
    <w:rsid w:val="00863255"/>
    <w:rsid w:val="008648B5"/>
    <w:rsid w:val="00864CD4"/>
    <w:rsid w:val="00865133"/>
    <w:rsid w:val="00865A66"/>
    <w:rsid w:val="00865AF2"/>
    <w:rsid w:val="00865F54"/>
    <w:rsid w:val="008706A4"/>
    <w:rsid w:val="00871165"/>
    <w:rsid w:val="00872C5B"/>
    <w:rsid w:val="008743BA"/>
    <w:rsid w:val="00874DB2"/>
    <w:rsid w:val="00877D88"/>
    <w:rsid w:val="00880FC3"/>
    <w:rsid w:val="0088233D"/>
    <w:rsid w:val="00884AEB"/>
    <w:rsid w:val="008855B3"/>
    <w:rsid w:val="00885979"/>
    <w:rsid w:val="00890FC7"/>
    <w:rsid w:val="00891BB7"/>
    <w:rsid w:val="00891E2B"/>
    <w:rsid w:val="0089411C"/>
    <w:rsid w:val="0089602D"/>
    <w:rsid w:val="00896B3A"/>
    <w:rsid w:val="008A09E8"/>
    <w:rsid w:val="008A191C"/>
    <w:rsid w:val="008A358C"/>
    <w:rsid w:val="008A4233"/>
    <w:rsid w:val="008A4322"/>
    <w:rsid w:val="008A699D"/>
    <w:rsid w:val="008A7354"/>
    <w:rsid w:val="008A79FF"/>
    <w:rsid w:val="008B74C0"/>
    <w:rsid w:val="008B76EA"/>
    <w:rsid w:val="008B7921"/>
    <w:rsid w:val="008C06E1"/>
    <w:rsid w:val="008C0DD6"/>
    <w:rsid w:val="008C3210"/>
    <w:rsid w:val="008C33C8"/>
    <w:rsid w:val="008C34B8"/>
    <w:rsid w:val="008C3526"/>
    <w:rsid w:val="008C734E"/>
    <w:rsid w:val="008C7E72"/>
    <w:rsid w:val="008D4254"/>
    <w:rsid w:val="008D6740"/>
    <w:rsid w:val="008D6F5B"/>
    <w:rsid w:val="008D75CF"/>
    <w:rsid w:val="008E0BC1"/>
    <w:rsid w:val="008E11E5"/>
    <w:rsid w:val="008E1BA7"/>
    <w:rsid w:val="008E1BED"/>
    <w:rsid w:val="008E2B5F"/>
    <w:rsid w:val="008E4DB9"/>
    <w:rsid w:val="008E641F"/>
    <w:rsid w:val="008E6599"/>
    <w:rsid w:val="008E6F96"/>
    <w:rsid w:val="008E7410"/>
    <w:rsid w:val="008E79A1"/>
    <w:rsid w:val="008F027F"/>
    <w:rsid w:val="008F0C68"/>
    <w:rsid w:val="008F1249"/>
    <w:rsid w:val="008F29D5"/>
    <w:rsid w:val="008F4B65"/>
    <w:rsid w:val="008F5779"/>
    <w:rsid w:val="008F6E66"/>
    <w:rsid w:val="008F7CAF"/>
    <w:rsid w:val="00900B86"/>
    <w:rsid w:val="00900BA1"/>
    <w:rsid w:val="00901B12"/>
    <w:rsid w:val="00901E33"/>
    <w:rsid w:val="00902844"/>
    <w:rsid w:val="00903771"/>
    <w:rsid w:val="0090410D"/>
    <w:rsid w:val="00904631"/>
    <w:rsid w:val="00904A68"/>
    <w:rsid w:val="00904D7A"/>
    <w:rsid w:val="009067DC"/>
    <w:rsid w:val="00906E8C"/>
    <w:rsid w:val="00910CB8"/>
    <w:rsid w:val="009114F8"/>
    <w:rsid w:val="00911B33"/>
    <w:rsid w:val="00912133"/>
    <w:rsid w:val="00912B0A"/>
    <w:rsid w:val="00914BDC"/>
    <w:rsid w:val="00915025"/>
    <w:rsid w:val="00915B42"/>
    <w:rsid w:val="0091718E"/>
    <w:rsid w:val="009176D1"/>
    <w:rsid w:val="0091775E"/>
    <w:rsid w:val="00917B61"/>
    <w:rsid w:val="00921F77"/>
    <w:rsid w:val="009223F0"/>
    <w:rsid w:val="00922466"/>
    <w:rsid w:val="0092267A"/>
    <w:rsid w:val="00926BE8"/>
    <w:rsid w:val="00927271"/>
    <w:rsid w:val="00930271"/>
    <w:rsid w:val="00931574"/>
    <w:rsid w:val="009356F6"/>
    <w:rsid w:val="00935F40"/>
    <w:rsid w:val="00940FF8"/>
    <w:rsid w:val="00941F1D"/>
    <w:rsid w:val="009431D1"/>
    <w:rsid w:val="00943AD8"/>
    <w:rsid w:val="00943FC5"/>
    <w:rsid w:val="00944855"/>
    <w:rsid w:val="00944E6C"/>
    <w:rsid w:val="009468BD"/>
    <w:rsid w:val="00946C1B"/>
    <w:rsid w:val="0094736E"/>
    <w:rsid w:val="0095120C"/>
    <w:rsid w:val="00954BD0"/>
    <w:rsid w:val="00955145"/>
    <w:rsid w:val="009551EF"/>
    <w:rsid w:val="00955C29"/>
    <w:rsid w:val="00957949"/>
    <w:rsid w:val="00957BB7"/>
    <w:rsid w:val="0096003A"/>
    <w:rsid w:val="00960904"/>
    <w:rsid w:val="00961A1E"/>
    <w:rsid w:val="0096365A"/>
    <w:rsid w:val="00963F2B"/>
    <w:rsid w:val="00964371"/>
    <w:rsid w:val="00964A26"/>
    <w:rsid w:val="00964D39"/>
    <w:rsid w:val="00965CE2"/>
    <w:rsid w:val="00966F32"/>
    <w:rsid w:val="0097049E"/>
    <w:rsid w:val="00970667"/>
    <w:rsid w:val="00970E0A"/>
    <w:rsid w:val="009715CD"/>
    <w:rsid w:val="00971C1C"/>
    <w:rsid w:val="009725A1"/>
    <w:rsid w:val="00972B30"/>
    <w:rsid w:val="0097363A"/>
    <w:rsid w:val="00974E00"/>
    <w:rsid w:val="00975553"/>
    <w:rsid w:val="00975B73"/>
    <w:rsid w:val="00976D3C"/>
    <w:rsid w:val="009817C3"/>
    <w:rsid w:val="009819DD"/>
    <w:rsid w:val="00981A2A"/>
    <w:rsid w:val="00981DBD"/>
    <w:rsid w:val="00982CF4"/>
    <w:rsid w:val="00982EB9"/>
    <w:rsid w:val="009830EC"/>
    <w:rsid w:val="00983451"/>
    <w:rsid w:val="00983514"/>
    <w:rsid w:val="00984139"/>
    <w:rsid w:val="00984F14"/>
    <w:rsid w:val="00987445"/>
    <w:rsid w:val="009877C5"/>
    <w:rsid w:val="00990830"/>
    <w:rsid w:val="0099259E"/>
    <w:rsid w:val="00994C7D"/>
    <w:rsid w:val="00994F60"/>
    <w:rsid w:val="0099798F"/>
    <w:rsid w:val="009A04C5"/>
    <w:rsid w:val="009A0530"/>
    <w:rsid w:val="009A11EB"/>
    <w:rsid w:val="009A215E"/>
    <w:rsid w:val="009A22F3"/>
    <w:rsid w:val="009A4955"/>
    <w:rsid w:val="009A4B9F"/>
    <w:rsid w:val="009A616D"/>
    <w:rsid w:val="009A7CB4"/>
    <w:rsid w:val="009B0542"/>
    <w:rsid w:val="009B1FF6"/>
    <w:rsid w:val="009B2380"/>
    <w:rsid w:val="009B3E41"/>
    <w:rsid w:val="009B41CC"/>
    <w:rsid w:val="009B4AF3"/>
    <w:rsid w:val="009B636D"/>
    <w:rsid w:val="009B7039"/>
    <w:rsid w:val="009B708B"/>
    <w:rsid w:val="009B7DC6"/>
    <w:rsid w:val="009C0B26"/>
    <w:rsid w:val="009C32E2"/>
    <w:rsid w:val="009C33EF"/>
    <w:rsid w:val="009C38C0"/>
    <w:rsid w:val="009C39DB"/>
    <w:rsid w:val="009C45CE"/>
    <w:rsid w:val="009C5280"/>
    <w:rsid w:val="009C5661"/>
    <w:rsid w:val="009C7A3D"/>
    <w:rsid w:val="009D1646"/>
    <w:rsid w:val="009D2A17"/>
    <w:rsid w:val="009D2CEF"/>
    <w:rsid w:val="009D32A1"/>
    <w:rsid w:val="009D3616"/>
    <w:rsid w:val="009D4155"/>
    <w:rsid w:val="009D43CC"/>
    <w:rsid w:val="009D6C42"/>
    <w:rsid w:val="009E0340"/>
    <w:rsid w:val="009E0BCC"/>
    <w:rsid w:val="009E1D40"/>
    <w:rsid w:val="009E3B86"/>
    <w:rsid w:val="009E4523"/>
    <w:rsid w:val="009E4F39"/>
    <w:rsid w:val="009E7BF4"/>
    <w:rsid w:val="009F0226"/>
    <w:rsid w:val="009F0500"/>
    <w:rsid w:val="009F0B03"/>
    <w:rsid w:val="009F1010"/>
    <w:rsid w:val="009F17E4"/>
    <w:rsid w:val="009F1D5E"/>
    <w:rsid w:val="009F1E29"/>
    <w:rsid w:val="009F2CBA"/>
    <w:rsid w:val="009F2F50"/>
    <w:rsid w:val="009F2F81"/>
    <w:rsid w:val="009F54CA"/>
    <w:rsid w:val="009F5981"/>
    <w:rsid w:val="009F5988"/>
    <w:rsid w:val="009F682E"/>
    <w:rsid w:val="009F68F6"/>
    <w:rsid w:val="009F6C33"/>
    <w:rsid w:val="009F6E8C"/>
    <w:rsid w:val="00A0158C"/>
    <w:rsid w:val="00A01F01"/>
    <w:rsid w:val="00A02148"/>
    <w:rsid w:val="00A0248F"/>
    <w:rsid w:val="00A0279F"/>
    <w:rsid w:val="00A02C83"/>
    <w:rsid w:val="00A04D9C"/>
    <w:rsid w:val="00A04F65"/>
    <w:rsid w:val="00A06056"/>
    <w:rsid w:val="00A06EEB"/>
    <w:rsid w:val="00A12066"/>
    <w:rsid w:val="00A12CD1"/>
    <w:rsid w:val="00A135EB"/>
    <w:rsid w:val="00A1447D"/>
    <w:rsid w:val="00A1615E"/>
    <w:rsid w:val="00A16548"/>
    <w:rsid w:val="00A16B2A"/>
    <w:rsid w:val="00A2101C"/>
    <w:rsid w:val="00A2114F"/>
    <w:rsid w:val="00A21248"/>
    <w:rsid w:val="00A21BBE"/>
    <w:rsid w:val="00A2214F"/>
    <w:rsid w:val="00A2294D"/>
    <w:rsid w:val="00A2298C"/>
    <w:rsid w:val="00A241F3"/>
    <w:rsid w:val="00A25FFF"/>
    <w:rsid w:val="00A26B76"/>
    <w:rsid w:val="00A275B7"/>
    <w:rsid w:val="00A27E03"/>
    <w:rsid w:val="00A31015"/>
    <w:rsid w:val="00A31028"/>
    <w:rsid w:val="00A311A5"/>
    <w:rsid w:val="00A31C75"/>
    <w:rsid w:val="00A3201E"/>
    <w:rsid w:val="00A32A97"/>
    <w:rsid w:val="00A34C0D"/>
    <w:rsid w:val="00A34E57"/>
    <w:rsid w:val="00A36802"/>
    <w:rsid w:val="00A368C9"/>
    <w:rsid w:val="00A37185"/>
    <w:rsid w:val="00A37397"/>
    <w:rsid w:val="00A4055A"/>
    <w:rsid w:val="00A43FCE"/>
    <w:rsid w:val="00A4421D"/>
    <w:rsid w:val="00A45BA2"/>
    <w:rsid w:val="00A4642C"/>
    <w:rsid w:val="00A46455"/>
    <w:rsid w:val="00A46E05"/>
    <w:rsid w:val="00A47D43"/>
    <w:rsid w:val="00A500DB"/>
    <w:rsid w:val="00A5198A"/>
    <w:rsid w:val="00A5268C"/>
    <w:rsid w:val="00A53741"/>
    <w:rsid w:val="00A56673"/>
    <w:rsid w:val="00A571C5"/>
    <w:rsid w:val="00A57BAA"/>
    <w:rsid w:val="00A61121"/>
    <w:rsid w:val="00A625A8"/>
    <w:rsid w:val="00A631AE"/>
    <w:rsid w:val="00A637A5"/>
    <w:rsid w:val="00A6741F"/>
    <w:rsid w:val="00A67E1D"/>
    <w:rsid w:val="00A71C23"/>
    <w:rsid w:val="00A722BD"/>
    <w:rsid w:val="00A723F0"/>
    <w:rsid w:val="00A741DF"/>
    <w:rsid w:val="00A75D26"/>
    <w:rsid w:val="00A761AB"/>
    <w:rsid w:val="00A802C2"/>
    <w:rsid w:val="00A8034A"/>
    <w:rsid w:val="00A808B8"/>
    <w:rsid w:val="00A81E5E"/>
    <w:rsid w:val="00A83129"/>
    <w:rsid w:val="00A842DD"/>
    <w:rsid w:val="00A8438E"/>
    <w:rsid w:val="00A84B39"/>
    <w:rsid w:val="00A86822"/>
    <w:rsid w:val="00A91A6E"/>
    <w:rsid w:val="00A91AA1"/>
    <w:rsid w:val="00A91B3F"/>
    <w:rsid w:val="00A9285E"/>
    <w:rsid w:val="00A95110"/>
    <w:rsid w:val="00A96CBB"/>
    <w:rsid w:val="00A97061"/>
    <w:rsid w:val="00A97FF1"/>
    <w:rsid w:val="00AA1379"/>
    <w:rsid w:val="00AA1BB6"/>
    <w:rsid w:val="00AA4159"/>
    <w:rsid w:val="00AA567E"/>
    <w:rsid w:val="00AA6E80"/>
    <w:rsid w:val="00AB3CA5"/>
    <w:rsid w:val="00AB575D"/>
    <w:rsid w:val="00AC06F8"/>
    <w:rsid w:val="00AC0D68"/>
    <w:rsid w:val="00AC25FB"/>
    <w:rsid w:val="00AC54CC"/>
    <w:rsid w:val="00AC5667"/>
    <w:rsid w:val="00AC6744"/>
    <w:rsid w:val="00AC7C51"/>
    <w:rsid w:val="00AC7D44"/>
    <w:rsid w:val="00AD0E74"/>
    <w:rsid w:val="00AD0FB2"/>
    <w:rsid w:val="00AD11ED"/>
    <w:rsid w:val="00AD16BC"/>
    <w:rsid w:val="00AD26F0"/>
    <w:rsid w:val="00AD38BE"/>
    <w:rsid w:val="00AD4F13"/>
    <w:rsid w:val="00AD508E"/>
    <w:rsid w:val="00AE04B7"/>
    <w:rsid w:val="00AE0DCE"/>
    <w:rsid w:val="00AE188A"/>
    <w:rsid w:val="00AE2598"/>
    <w:rsid w:val="00AE2873"/>
    <w:rsid w:val="00AE6E78"/>
    <w:rsid w:val="00AE7119"/>
    <w:rsid w:val="00AE73B9"/>
    <w:rsid w:val="00AE7AF8"/>
    <w:rsid w:val="00AF011D"/>
    <w:rsid w:val="00AF077B"/>
    <w:rsid w:val="00AF1B7E"/>
    <w:rsid w:val="00AF3F16"/>
    <w:rsid w:val="00AF41BA"/>
    <w:rsid w:val="00AF4974"/>
    <w:rsid w:val="00AF4C73"/>
    <w:rsid w:val="00AF51B3"/>
    <w:rsid w:val="00AF7CAA"/>
    <w:rsid w:val="00AF7F70"/>
    <w:rsid w:val="00B00D82"/>
    <w:rsid w:val="00B01425"/>
    <w:rsid w:val="00B01928"/>
    <w:rsid w:val="00B02ED0"/>
    <w:rsid w:val="00B02FA3"/>
    <w:rsid w:val="00B0303F"/>
    <w:rsid w:val="00B03337"/>
    <w:rsid w:val="00B049D2"/>
    <w:rsid w:val="00B05910"/>
    <w:rsid w:val="00B074B7"/>
    <w:rsid w:val="00B07708"/>
    <w:rsid w:val="00B104F4"/>
    <w:rsid w:val="00B1154F"/>
    <w:rsid w:val="00B11B5E"/>
    <w:rsid w:val="00B135B7"/>
    <w:rsid w:val="00B16D40"/>
    <w:rsid w:val="00B20016"/>
    <w:rsid w:val="00B21C47"/>
    <w:rsid w:val="00B25F4B"/>
    <w:rsid w:val="00B26250"/>
    <w:rsid w:val="00B26695"/>
    <w:rsid w:val="00B26EED"/>
    <w:rsid w:val="00B275E9"/>
    <w:rsid w:val="00B30108"/>
    <w:rsid w:val="00B30702"/>
    <w:rsid w:val="00B30DBA"/>
    <w:rsid w:val="00B32003"/>
    <w:rsid w:val="00B333B9"/>
    <w:rsid w:val="00B33917"/>
    <w:rsid w:val="00B345E4"/>
    <w:rsid w:val="00B35662"/>
    <w:rsid w:val="00B400E8"/>
    <w:rsid w:val="00B41F7B"/>
    <w:rsid w:val="00B42602"/>
    <w:rsid w:val="00B43B55"/>
    <w:rsid w:val="00B44C17"/>
    <w:rsid w:val="00B4530B"/>
    <w:rsid w:val="00B45531"/>
    <w:rsid w:val="00B47A11"/>
    <w:rsid w:val="00B50142"/>
    <w:rsid w:val="00B50785"/>
    <w:rsid w:val="00B537F6"/>
    <w:rsid w:val="00B53D3E"/>
    <w:rsid w:val="00B549EE"/>
    <w:rsid w:val="00B54C81"/>
    <w:rsid w:val="00B5524A"/>
    <w:rsid w:val="00B55AB7"/>
    <w:rsid w:val="00B56045"/>
    <w:rsid w:val="00B6106F"/>
    <w:rsid w:val="00B613A0"/>
    <w:rsid w:val="00B61943"/>
    <w:rsid w:val="00B622BF"/>
    <w:rsid w:val="00B62A02"/>
    <w:rsid w:val="00B6328C"/>
    <w:rsid w:val="00B63956"/>
    <w:rsid w:val="00B63978"/>
    <w:rsid w:val="00B63FCB"/>
    <w:rsid w:val="00B6402A"/>
    <w:rsid w:val="00B641F3"/>
    <w:rsid w:val="00B6492B"/>
    <w:rsid w:val="00B64A37"/>
    <w:rsid w:val="00B65449"/>
    <w:rsid w:val="00B66769"/>
    <w:rsid w:val="00B70388"/>
    <w:rsid w:val="00B70A51"/>
    <w:rsid w:val="00B70DEB"/>
    <w:rsid w:val="00B71575"/>
    <w:rsid w:val="00B71604"/>
    <w:rsid w:val="00B71F83"/>
    <w:rsid w:val="00B7323E"/>
    <w:rsid w:val="00B73728"/>
    <w:rsid w:val="00B7407A"/>
    <w:rsid w:val="00B752ED"/>
    <w:rsid w:val="00B7534E"/>
    <w:rsid w:val="00B754C8"/>
    <w:rsid w:val="00B75826"/>
    <w:rsid w:val="00B77CC6"/>
    <w:rsid w:val="00B832F7"/>
    <w:rsid w:val="00B83487"/>
    <w:rsid w:val="00B83926"/>
    <w:rsid w:val="00B8504C"/>
    <w:rsid w:val="00B8552E"/>
    <w:rsid w:val="00B87D25"/>
    <w:rsid w:val="00B90511"/>
    <w:rsid w:val="00B9053B"/>
    <w:rsid w:val="00B92B4E"/>
    <w:rsid w:val="00B94106"/>
    <w:rsid w:val="00B94162"/>
    <w:rsid w:val="00B94870"/>
    <w:rsid w:val="00B94A24"/>
    <w:rsid w:val="00B9555B"/>
    <w:rsid w:val="00B95DDA"/>
    <w:rsid w:val="00B96482"/>
    <w:rsid w:val="00B968FE"/>
    <w:rsid w:val="00B96C8B"/>
    <w:rsid w:val="00B97541"/>
    <w:rsid w:val="00BA1738"/>
    <w:rsid w:val="00BA3234"/>
    <w:rsid w:val="00BA3760"/>
    <w:rsid w:val="00BA3DB1"/>
    <w:rsid w:val="00BA6030"/>
    <w:rsid w:val="00BA60FC"/>
    <w:rsid w:val="00BA6239"/>
    <w:rsid w:val="00BA748F"/>
    <w:rsid w:val="00BA74E0"/>
    <w:rsid w:val="00BA7F18"/>
    <w:rsid w:val="00BB1A1D"/>
    <w:rsid w:val="00BB4C94"/>
    <w:rsid w:val="00BB4D04"/>
    <w:rsid w:val="00BB5C48"/>
    <w:rsid w:val="00BB7C84"/>
    <w:rsid w:val="00BC251E"/>
    <w:rsid w:val="00BC2C0F"/>
    <w:rsid w:val="00BC3DD7"/>
    <w:rsid w:val="00BC3E01"/>
    <w:rsid w:val="00BC4357"/>
    <w:rsid w:val="00BC4F94"/>
    <w:rsid w:val="00BC57DC"/>
    <w:rsid w:val="00BD33F6"/>
    <w:rsid w:val="00BD3E5B"/>
    <w:rsid w:val="00BD45A1"/>
    <w:rsid w:val="00BD49E0"/>
    <w:rsid w:val="00BD688C"/>
    <w:rsid w:val="00BD70AA"/>
    <w:rsid w:val="00BD78A8"/>
    <w:rsid w:val="00BE2A0D"/>
    <w:rsid w:val="00BE2C05"/>
    <w:rsid w:val="00BE32FE"/>
    <w:rsid w:val="00BE6BDB"/>
    <w:rsid w:val="00BE7399"/>
    <w:rsid w:val="00BF051E"/>
    <w:rsid w:val="00BF0DF8"/>
    <w:rsid w:val="00BF1CEA"/>
    <w:rsid w:val="00BF31DC"/>
    <w:rsid w:val="00BF438E"/>
    <w:rsid w:val="00BF62C1"/>
    <w:rsid w:val="00BF62CF"/>
    <w:rsid w:val="00BF633B"/>
    <w:rsid w:val="00BF6733"/>
    <w:rsid w:val="00C00147"/>
    <w:rsid w:val="00C02BDE"/>
    <w:rsid w:val="00C03FCB"/>
    <w:rsid w:val="00C03FCF"/>
    <w:rsid w:val="00C05248"/>
    <w:rsid w:val="00C065E4"/>
    <w:rsid w:val="00C06E03"/>
    <w:rsid w:val="00C07A54"/>
    <w:rsid w:val="00C07CDD"/>
    <w:rsid w:val="00C12D0A"/>
    <w:rsid w:val="00C13E12"/>
    <w:rsid w:val="00C145A9"/>
    <w:rsid w:val="00C1492F"/>
    <w:rsid w:val="00C153B6"/>
    <w:rsid w:val="00C16FCD"/>
    <w:rsid w:val="00C1773F"/>
    <w:rsid w:val="00C20697"/>
    <w:rsid w:val="00C20B59"/>
    <w:rsid w:val="00C2142C"/>
    <w:rsid w:val="00C2406A"/>
    <w:rsid w:val="00C2423C"/>
    <w:rsid w:val="00C24802"/>
    <w:rsid w:val="00C24E7D"/>
    <w:rsid w:val="00C25E40"/>
    <w:rsid w:val="00C273E2"/>
    <w:rsid w:val="00C27F78"/>
    <w:rsid w:val="00C30B11"/>
    <w:rsid w:val="00C31E9A"/>
    <w:rsid w:val="00C31EF9"/>
    <w:rsid w:val="00C332AA"/>
    <w:rsid w:val="00C34D14"/>
    <w:rsid w:val="00C35081"/>
    <w:rsid w:val="00C35AC5"/>
    <w:rsid w:val="00C375A4"/>
    <w:rsid w:val="00C40A88"/>
    <w:rsid w:val="00C41F88"/>
    <w:rsid w:val="00C46522"/>
    <w:rsid w:val="00C47C15"/>
    <w:rsid w:val="00C502B9"/>
    <w:rsid w:val="00C506A4"/>
    <w:rsid w:val="00C51C71"/>
    <w:rsid w:val="00C532B0"/>
    <w:rsid w:val="00C54092"/>
    <w:rsid w:val="00C56300"/>
    <w:rsid w:val="00C56780"/>
    <w:rsid w:val="00C56BE8"/>
    <w:rsid w:val="00C56F22"/>
    <w:rsid w:val="00C57689"/>
    <w:rsid w:val="00C61CC4"/>
    <w:rsid w:val="00C6222B"/>
    <w:rsid w:val="00C63A02"/>
    <w:rsid w:val="00C63B64"/>
    <w:rsid w:val="00C64033"/>
    <w:rsid w:val="00C64B70"/>
    <w:rsid w:val="00C64D8F"/>
    <w:rsid w:val="00C661D4"/>
    <w:rsid w:val="00C66C20"/>
    <w:rsid w:val="00C66DEB"/>
    <w:rsid w:val="00C673BC"/>
    <w:rsid w:val="00C67DA2"/>
    <w:rsid w:val="00C7039B"/>
    <w:rsid w:val="00C769D4"/>
    <w:rsid w:val="00C7796E"/>
    <w:rsid w:val="00C80095"/>
    <w:rsid w:val="00C80DA3"/>
    <w:rsid w:val="00C81214"/>
    <w:rsid w:val="00C82C3C"/>
    <w:rsid w:val="00C84CCD"/>
    <w:rsid w:val="00C852EC"/>
    <w:rsid w:val="00C85374"/>
    <w:rsid w:val="00C85FD6"/>
    <w:rsid w:val="00C860E4"/>
    <w:rsid w:val="00C8709B"/>
    <w:rsid w:val="00C87B61"/>
    <w:rsid w:val="00C90FAD"/>
    <w:rsid w:val="00C92DFE"/>
    <w:rsid w:val="00C94320"/>
    <w:rsid w:val="00C96176"/>
    <w:rsid w:val="00CA13FD"/>
    <w:rsid w:val="00CA156A"/>
    <w:rsid w:val="00CA29DF"/>
    <w:rsid w:val="00CA3364"/>
    <w:rsid w:val="00CA4506"/>
    <w:rsid w:val="00CA4F54"/>
    <w:rsid w:val="00CA5CFF"/>
    <w:rsid w:val="00CA5FCB"/>
    <w:rsid w:val="00CA72E1"/>
    <w:rsid w:val="00CB03C7"/>
    <w:rsid w:val="00CB0899"/>
    <w:rsid w:val="00CB11B0"/>
    <w:rsid w:val="00CB3C6E"/>
    <w:rsid w:val="00CB4C99"/>
    <w:rsid w:val="00CB57B1"/>
    <w:rsid w:val="00CB62C1"/>
    <w:rsid w:val="00CC0FF2"/>
    <w:rsid w:val="00CC2481"/>
    <w:rsid w:val="00CC3BF7"/>
    <w:rsid w:val="00CC5CC5"/>
    <w:rsid w:val="00CC6EAA"/>
    <w:rsid w:val="00CD1AFE"/>
    <w:rsid w:val="00CD2332"/>
    <w:rsid w:val="00CD26AB"/>
    <w:rsid w:val="00CD3DC5"/>
    <w:rsid w:val="00CE108C"/>
    <w:rsid w:val="00CE12B0"/>
    <w:rsid w:val="00CE1810"/>
    <w:rsid w:val="00CE1FA6"/>
    <w:rsid w:val="00CE2988"/>
    <w:rsid w:val="00CE2A7C"/>
    <w:rsid w:val="00CE2B51"/>
    <w:rsid w:val="00CE69D8"/>
    <w:rsid w:val="00CE6E9C"/>
    <w:rsid w:val="00CE72C2"/>
    <w:rsid w:val="00CF097F"/>
    <w:rsid w:val="00CF102B"/>
    <w:rsid w:val="00CF15A7"/>
    <w:rsid w:val="00CF19F8"/>
    <w:rsid w:val="00CF3D57"/>
    <w:rsid w:val="00CF3E85"/>
    <w:rsid w:val="00CF434D"/>
    <w:rsid w:val="00CF4BC0"/>
    <w:rsid w:val="00CF7864"/>
    <w:rsid w:val="00CF7990"/>
    <w:rsid w:val="00CF7B1E"/>
    <w:rsid w:val="00D0099A"/>
    <w:rsid w:val="00D01A9A"/>
    <w:rsid w:val="00D0252E"/>
    <w:rsid w:val="00D0285B"/>
    <w:rsid w:val="00D02B54"/>
    <w:rsid w:val="00D02C5D"/>
    <w:rsid w:val="00D046E5"/>
    <w:rsid w:val="00D0573A"/>
    <w:rsid w:val="00D0623D"/>
    <w:rsid w:val="00D06386"/>
    <w:rsid w:val="00D07BBC"/>
    <w:rsid w:val="00D107BA"/>
    <w:rsid w:val="00D10BAB"/>
    <w:rsid w:val="00D11E7F"/>
    <w:rsid w:val="00D12A3A"/>
    <w:rsid w:val="00D1342A"/>
    <w:rsid w:val="00D2004C"/>
    <w:rsid w:val="00D20CEE"/>
    <w:rsid w:val="00D22046"/>
    <w:rsid w:val="00D225CD"/>
    <w:rsid w:val="00D2381F"/>
    <w:rsid w:val="00D26B83"/>
    <w:rsid w:val="00D27817"/>
    <w:rsid w:val="00D308B4"/>
    <w:rsid w:val="00D31246"/>
    <w:rsid w:val="00D324E2"/>
    <w:rsid w:val="00D338BD"/>
    <w:rsid w:val="00D35395"/>
    <w:rsid w:val="00D368E1"/>
    <w:rsid w:val="00D41ECA"/>
    <w:rsid w:val="00D4429E"/>
    <w:rsid w:val="00D44618"/>
    <w:rsid w:val="00D44A32"/>
    <w:rsid w:val="00D44BDB"/>
    <w:rsid w:val="00D456F6"/>
    <w:rsid w:val="00D51FFC"/>
    <w:rsid w:val="00D5229B"/>
    <w:rsid w:val="00D5361D"/>
    <w:rsid w:val="00D53980"/>
    <w:rsid w:val="00D53C94"/>
    <w:rsid w:val="00D54402"/>
    <w:rsid w:val="00D547D9"/>
    <w:rsid w:val="00D54E6E"/>
    <w:rsid w:val="00D559F0"/>
    <w:rsid w:val="00D56430"/>
    <w:rsid w:val="00D574EB"/>
    <w:rsid w:val="00D6071C"/>
    <w:rsid w:val="00D612E2"/>
    <w:rsid w:val="00D61D6D"/>
    <w:rsid w:val="00D61DE7"/>
    <w:rsid w:val="00D6319A"/>
    <w:rsid w:val="00D637E8"/>
    <w:rsid w:val="00D64924"/>
    <w:rsid w:val="00D64CE5"/>
    <w:rsid w:val="00D6591E"/>
    <w:rsid w:val="00D67283"/>
    <w:rsid w:val="00D675C7"/>
    <w:rsid w:val="00D67A69"/>
    <w:rsid w:val="00D705CA"/>
    <w:rsid w:val="00D706AD"/>
    <w:rsid w:val="00D70F1E"/>
    <w:rsid w:val="00D7101E"/>
    <w:rsid w:val="00D71F6B"/>
    <w:rsid w:val="00D72E40"/>
    <w:rsid w:val="00D73013"/>
    <w:rsid w:val="00D7330F"/>
    <w:rsid w:val="00D7410D"/>
    <w:rsid w:val="00D75592"/>
    <w:rsid w:val="00D824D9"/>
    <w:rsid w:val="00D82F49"/>
    <w:rsid w:val="00D83451"/>
    <w:rsid w:val="00D85093"/>
    <w:rsid w:val="00D8555B"/>
    <w:rsid w:val="00D90B66"/>
    <w:rsid w:val="00D91E13"/>
    <w:rsid w:val="00D93C54"/>
    <w:rsid w:val="00D961E6"/>
    <w:rsid w:val="00D974E9"/>
    <w:rsid w:val="00DA089C"/>
    <w:rsid w:val="00DA0E2B"/>
    <w:rsid w:val="00DA0FCB"/>
    <w:rsid w:val="00DA1BA4"/>
    <w:rsid w:val="00DA1DA7"/>
    <w:rsid w:val="00DA1E40"/>
    <w:rsid w:val="00DA262F"/>
    <w:rsid w:val="00DA3913"/>
    <w:rsid w:val="00DA5F45"/>
    <w:rsid w:val="00DA7619"/>
    <w:rsid w:val="00DA7E6E"/>
    <w:rsid w:val="00DB07BC"/>
    <w:rsid w:val="00DB200E"/>
    <w:rsid w:val="00DB2176"/>
    <w:rsid w:val="00DB22DE"/>
    <w:rsid w:val="00DB480A"/>
    <w:rsid w:val="00DB48E9"/>
    <w:rsid w:val="00DB4FA0"/>
    <w:rsid w:val="00DB5D5C"/>
    <w:rsid w:val="00DB66E4"/>
    <w:rsid w:val="00DB7FF9"/>
    <w:rsid w:val="00DC0EA6"/>
    <w:rsid w:val="00DC181A"/>
    <w:rsid w:val="00DC27FA"/>
    <w:rsid w:val="00DC2FCD"/>
    <w:rsid w:val="00DC3E6E"/>
    <w:rsid w:val="00DC59A5"/>
    <w:rsid w:val="00DC678E"/>
    <w:rsid w:val="00DD141F"/>
    <w:rsid w:val="00DD1D18"/>
    <w:rsid w:val="00DD2373"/>
    <w:rsid w:val="00DD2379"/>
    <w:rsid w:val="00DD6496"/>
    <w:rsid w:val="00DD6581"/>
    <w:rsid w:val="00DD730A"/>
    <w:rsid w:val="00DE0A31"/>
    <w:rsid w:val="00DE2146"/>
    <w:rsid w:val="00DE291A"/>
    <w:rsid w:val="00DE2B80"/>
    <w:rsid w:val="00DE32B6"/>
    <w:rsid w:val="00DE3AE0"/>
    <w:rsid w:val="00DE3D67"/>
    <w:rsid w:val="00DE454C"/>
    <w:rsid w:val="00DE4A58"/>
    <w:rsid w:val="00DE6A0F"/>
    <w:rsid w:val="00DE6E8F"/>
    <w:rsid w:val="00DE77F1"/>
    <w:rsid w:val="00DE7A64"/>
    <w:rsid w:val="00DF095E"/>
    <w:rsid w:val="00DF1C1E"/>
    <w:rsid w:val="00DF361F"/>
    <w:rsid w:val="00DF4D0B"/>
    <w:rsid w:val="00DF61C1"/>
    <w:rsid w:val="00DF6374"/>
    <w:rsid w:val="00DF728E"/>
    <w:rsid w:val="00DF780F"/>
    <w:rsid w:val="00DF7948"/>
    <w:rsid w:val="00E008CB"/>
    <w:rsid w:val="00E0197D"/>
    <w:rsid w:val="00E02BCB"/>
    <w:rsid w:val="00E03357"/>
    <w:rsid w:val="00E034A8"/>
    <w:rsid w:val="00E03FDE"/>
    <w:rsid w:val="00E04044"/>
    <w:rsid w:val="00E04270"/>
    <w:rsid w:val="00E05347"/>
    <w:rsid w:val="00E062D0"/>
    <w:rsid w:val="00E078C5"/>
    <w:rsid w:val="00E07C74"/>
    <w:rsid w:val="00E10928"/>
    <w:rsid w:val="00E10FE8"/>
    <w:rsid w:val="00E119BA"/>
    <w:rsid w:val="00E12882"/>
    <w:rsid w:val="00E13A98"/>
    <w:rsid w:val="00E14C19"/>
    <w:rsid w:val="00E16E8D"/>
    <w:rsid w:val="00E1761F"/>
    <w:rsid w:val="00E2099F"/>
    <w:rsid w:val="00E21D9B"/>
    <w:rsid w:val="00E23170"/>
    <w:rsid w:val="00E25147"/>
    <w:rsid w:val="00E256E1"/>
    <w:rsid w:val="00E2581F"/>
    <w:rsid w:val="00E26528"/>
    <w:rsid w:val="00E26CA0"/>
    <w:rsid w:val="00E312C0"/>
    <w:rsid w:val="00E32852"/>
    <w:rsid w:val="00E32C2B"/>
    <w:rsid w:val="00E32F8B"/>
    <w:rsid w:val="00E36542"/>
    <w:rsid w:val="00E378C3"/>
    <w:rsid w:val="00E41E9E"/>
    <w:rsid w:val="00E444E9"/>
    <w:rsid w:val="00E47C7E"/>
    <w:rsid w:val="00E47F00"/>
    <w:rsid w:val="00E5092A"/>
    <w:rsid w:val="00E53AB7"/>
    <w:rsid w:val="00E544F0"/>
    <w:rsid w:val="00E556AB"/>
    <w:rsid w:val="00E55FD2"/>
    <w:rsid w:val="00E56A40"/>
    <w:rsid w:val="00E57E6B"/>
    <w:rsid w:val="00E60428"/>
    <w:rsid w:val="00E61ABB"/>
    <w:rsid w:val="00E63AC6"/>
    <w:rsid w:val="00E64603"/>
    <w:rsid w:val="00E64D26"/>
    <w:rsid w:val="00E65DE0"/>
    <w:rsid w:val="00E66CF4"/>
    <w:rsid w:val="00E67E3E"/>
    <w:rsid w:val="00E71EAF"/>
    <w:rsid w:val="00E72558"/>
    <w:rsid w:val="00E7687C"/>
    <w:rsid w:val="00E7740D"/>
    <w:rsid w:val="00E77AAB"/>
    <w:rsid w:val="00E81673"/>
    <w:rsid w:val="00E82318"/>
    <w:rsid w:val="00E82D9A"/>
    <w:rsid w:val="00E83275"/>
    <w:rsid w:val="00E8352D"/>
    <w:rsid w:val="00E84465"/>
    <w:rsid w:val="00E84CFA"/>
    <w:rsid w:val="00E8569C"/>
    <w:rsid w:val="00E85F92"/>
    <w:rsid w:val="00E913DF"/>
    <w:rsid w:val="00E9298D"/>
    <w:rsid w:val="00E93906"/>
    <w:rsid w:val="00E96361"/>
    <w:rsid w:val="00E96573"/>
    <w:rsid w:val="00E9698F"/>
    <w:rsid w:val="00E97327"/>
    <w:rsid w:val="00E9764E"/>
    <w:rsid w:val="00EA02E4"/>
    <w:rsid w:val="00EA3D79"/>
    <w:rsid w:val="00EA7D1F"/>
    <w:rsid w:val="00EB2AB5"/>
    <w:rsid w:val="00EB5F30"/>
    <w:rsid w:val="00EB6F5B"/>
    <w:rsid w:val="00EC1E77"/>
    <w:rsid w:val="00EC311E"/>
    <w:rsid w:val="00EC34A5"/>
    <w:rsid w:val="00EC3795"/>
    <w:rsid w:val="00EC425C"/>
    <w:rsid w:val="00EC4FE2"/>
    <w:rsid w:val="00EC5141"/>
    <w:rsid w:val="00EC5D8B"/>
    <w:rsid w:val="00EC634B"/>
    <w:rsid w:val="00EC69B9"/>
    <w:rsid w:val="00EC7976"/>
    <w:rsid w:val="00EC7C60"/>
    <w:rsid w:val="00ED0123"/>
    <w:rsid w:val="00ED72FB"/>
    <w:rsid w:val="00ED7B88"/>
    <w:rsid w:val="00EE0103"/>
    <w:rsid w:val="00EE16CB"/>
    <w:rsid w:val="00EE331F"/>
    <w:rsid w:val="00EE346C"/>
    <w:rsid w:val="00EE3D54"/>
    <w:rsid w:val="00EF0F45"/>
    <w:rsid w:val="00EF7FBD"/>
    <w:rsid w:val="00F0128F"/>
    <w:rsid w:val="00F02C61"/>
    <w:rsid w:val="00F048C2"/>
    <w:rsid w:val="00F04C2C"/>
    <w:rsid w:val="00F04D01"/>
    <w:rsid w:val="00F04D53"/>
    <w:rsid w:val="00F050E0"/>
    <w:rsid w:val="00F0748F"/>
    <w:rsid w:val="00F10AE8"/>
    <w:rsid w:val="00F10B13"/>
    <w:rsid w:val="00F1415C"/>
    <w:rsid w:val="00F14234"/>
    <w:rsid w:val="00F17EA2"/>
    <w:rsid w:val="00F2113F"/>
    <w:rsid w:val="00F253A2"/>
    <w:rsid w:val="00F25581"/>
    <w:rsid w:val="00F262C6"/>
    <w:rsid w:val="00F265E6"/>
    <w:rsid w:val="00F268F5"/>
    <w:rsid w:val="00F279FE"/>
    <w:rsid w:val="00F30253"/>
    <w:rsid w:val="00F31A4A"/>
    <w:rsid w:val="00F33FAC"/>
    <w:rsid w:val="00F34539"/>
    <w:rsid w:val="00F35D34"/>
    <w:rsid w:val="00F36FE4"/>
    <w:rsid w:val="00F37B11"/>
    <w:rsid w:val="00F37E2A"/>
    <w:rsid w:val="00F40971"/>
    <w:rsid w:val="00F40BA4"/>
    <w:rsid w:val="00F415BC"/>
    <w:rsid w:val="00F434F4"/>
    <w:rsid w:val="00F43EB8"/>
    <w:rsid w:val="00F44EB7"/>
    <w:rsid w:val="00F46646"/>
    <w:rsid w:val="00F52A4F"/>
    <w:rsid w:val="00F53405"/>
    <w:rsid w:val="00F553E4"/>
    <w:rsid w:val="00F55AB9"/>
    <w:rsid w:val="00F5694D"/>
    <w:rsid w:val="00F569B0"/>
    <w:rsid w:val="00F622F6"/>
    <w:rsid w:val="00F63330"/>
    <w:rsid w:val="00F641AA"/>
    <w:rsid w:val="00F65166"/>
    <w:rsid w:val="00F6561A"/>
    <w:rsid w:val="00F6708F"/>
    <w:rsid w:val="00F678A0"/>
    <w:rsid w:val="00F712AE"/>
    <w:rsid w:val="00F71442"/>
    <w:rsid w:val="00F71B7B"/>
    <w:rsid w:val="00F72B5D"/>
    <w:rsid w:val="00F738A6"/>
    <w:rsid w:val="00F73BDD"/>
    <w:rsid w:val="00F74CD2"/>
    <w:rsid w:val="00F758BC"/>
    <w:rsid w:val="00F75B59"/>
    <w:rsid w:val="00F77163"/>
    <w:rsid w:val="00F8076B"/>
    <w:rsid w:val="00F80DF0"/>
    <w:rsid w:val="00F8108E"/>
    <w:rsid w:val="00F81158"/>
    <w:rsid w:val="00F852CC"/>
    <w:rsid w:val="00F853E6"/>
    <w:rsid w:val="00F86B6D"/>
    <w:rsid w:val="00F908FF"/>
    <w:rsid w:val="00F92D2A"/>
    <w:rsid w:val="00F9352E"/>
    <w:rsid w:val="00F958FB"/>
    <w:rsid w:val="00F9593B"/>
    <w:rsid w:val="00F95DD9"/>
    <w:rsid w:val="00F9634C"/>
    <w:rsid w:val="00F97573"/>
    <w:rsid w:val="00FA1C40"/>
    <w:rsid w:val="00FA4543"/>
    <w:rsid w:val="00FA4C08"/>
    <w:rsid w:val="00FA6442"/>
    <w:rsid w:val="00FA6446"/>
    <w:rsid w:val="00FA6DA8"/>
    <w:rsid w:val="00FB0195"/>
    <w:rsid w:val="00FB060B"/>
    <w:rsid w:val="00FB118B"/>
    <w:rsid w:val="00FB1A58"/>
    <w:rsid w:val="00FB1FD0"/>
    <w:rsid w:val="00FB5C79"/>
    <w:rsid w:val="00FB72C4"/>
    <w:rsid w:val="00FC004F"/>
    <w:rsid w:val="00FC01AB"/>
    <w:rsid w:val="00FC1F9D"/>
    <w:rsid w:val="00FC2827"/>
    <w:rsid w:val="00FC3A1E"/>
    <w:rsid w:val="00FC47C3"/>
    <w:rsid w:val="00FC5A40"/>
    <w:rsid w:val="00FC6A23"/>
    <w:rsid w:val="00FC6E7A"/>
    <w:rsid w:val="00FD0427"/>
    <w:rsid w:val="00FD1487"/>
    <w:rsid w:val="00FD2A5B"/>
    <w:rsid w:val="00FD3873"/>
    <w:rsid w:val="00FD3F1A"/>
    <w:rsid w:val="00FD4173"/>
    <w:rsid w:val="00FD5871"/>
    <w:rsid w:val="00FD5B83"/>
    <w:rsid w:val="00FD5D51"/>
    <w:rsid w:val="00FD6564"/>
    <w:rsid w:val="00FE0B52"/>
    <w:rsid w:val="00FE0FCA"/>
    <w:rsid w:val="00FE1852"/>
    <w:rsid w:val="00FE18A1"/>
    <w:rsid w:val="00FE3572"/>
    <w:rsid w:val="00FE36DD"/>
    <w:rsid w:val="00FE377D"/>
    <w:rsid w:val="00FE4723"/>
    <w:rsid w:val="00FE4875"/>
    <w:rsid w:val="00FE4AD3"/>
    <w:rsid w:val="00FE5068"/>
    <w:rsid w:val="00FE5E60"/>
    <w:rsid w:val="00FE6181"/>
    <w:rsid w:val="00FE704B"/>
    <w:rsid w:val="00FE7E9C"/>
    <w:rsid w:val="00FF0CD3"/>
    <w:rsid w:val="00FF1548"/>
    <w:rsid w:val="00FF268A"/>
    <w:rsid w:val="00FF2DE6"/>
    <w:rsid w:val="00FF4514"/>
    <w:rsid w:val="00FF4AA5"/>
    <w:rsid w:val="00FF546A"/>
    <w:rsid w:val="00FF726D"/>
    <w:rsid w:val="00FF7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46D54"/>
  <w15:docId w15:val="{87213EF8-6991-4108-B8A5-57E4085DF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4C94"/>
  </w:style>
  <w:style w:type="paragraph" w:styleId="1">
    <w:name w:val="heading 1"/>
    <w:basedOn w:val="a"/>
    <w:next w:val="a"/>
    <w:link w:val="10"/>
    <w:uiPriority w:val="9"/>
    <w:qFormat/>
    <w:rsid w:val="00260D7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B66E4"/>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49520A"/>
    <w:rPr>
      <w:color w:val="0000FF" w:themeColor="hyperlink"/>
      <w:u w:val="single"/>
    </w:rPr>
  </w:style>
  <w:style w:type="paragraph" w:styleId="a4">
    <w:name w:val="header"/>
    <w:basedOn w:val="a"/>
    <w:link w:val="a5"/>
    <w:uiPriority w:val="99"/>
    <w:unhideWhenUsed/>
    <w:rsid w:val="00C7796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7796E"/>
  </w:style>
  <w:style w:type="paragraph" w:styleId="a6">
    <w:name w:val="footer"/>
    <w:basedOn w:val="a"/>
    <w:link w:val="a7"/>
    <w:uiPriority w:val="99"/>
    <w:unhideWhenUsed/>
    <w:rsid w:val="00C7796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7796E"/>
  </w:style>
  <w:style w:type="table" w:styleId="a8">
    <w:name w:val="Table Grid"/>
    <w:basedOn w:val="a1"/>
    <w:uiPriority w:val="39"/>
    <w:rsid w:val="00722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A0767"/>
    <w:pPr>
      <w:spacing w:after="0" w:line="240" w:lineRule="auto"/>
    </w:pPr>
    <w:rPr>
      <w:rFonts w:ascii="Calibri" w:hAnsi="Calibri" w:cs="Calibri"/>
      <w:sz w:val="16"/>
      <w:szCs w:val="16"/>
    </w:rPr>
  </w:style>
  <w:style w:type="character" w:customStyle="1" w:styleId="aa">
    <w:name w:val="Текст выноски Знак"/>
    <w:basedOn w:val="a0"/>
    <w:link w:val="a9"/>
    <w:uiPriority w:val="99"/>
    <w:semiHidden/>
    <w:rsid w:val="006A0767"/>
    <w:rPr>
      <w:rFonts w:ascii="Calibri" w:hAnsi="Calibri" w:cs="Calibri"/>
      <w:sz w:val="16"/>
      <w:szCs w:val="16"/>
    </w:rPr>
  </w:style>
  <w:style w:type="paragraph" w:styleId="ab">
    <w:name w:val="List Paragraph"/>
    <w:basedOn w:val="a"/>
    <w:uiPriority w:val="34"/>
    <w:qFormat/>
    <w:rsid w:val="00443093"/>
    <w:pPr>
      <w:ind w:left="720"/>
      <w:contextualSpacing/>
    </w:pPr>
  </w:style>
  <w:style w:type="character" w:styleId="ac">
    <w:name w:val="FollowedHyperlink"/>
    <w:basedOn w:val="a0"/>
    <w:uiPriority w:val="99"/>
    <w:semiHidden/>
    <w:unhideWhenUsed/>
    <w:rsid w:val="000179CB"/>
    <w:rPr>
      <w:color w:val="800080" w:themeColor="followedHyperlink"/>
      <w:u w:val="single"/>
    </w:rPr>
  </w:style>
  <w:style w:type="paragraph" w:customStyle="1" w:styleId="11">
    <w:name w:val="З1"/>
    <w:basedOn w:val="a"/>
    <w:qFormat/>
    <w:rsid w:val="00DE3AE0"/>
    <w:pPr>
      <w:spacing w:after="0" w:line="360" w:lineRule="auto"/>
      <w:ind w:firstLine="709"/>
    </w:pPr>
    <w:rPr>
      <w:rFonts w:ascii="Times New Roman" w:eastAsia="Times New Roman" w:hAnsi="Times New Roman" w:cs="Times New Roman"/>
      <w:b/>
      <w:color w:val="000000"/>
      <w:sz w:val="24"/>
      <w:szCs w:val="24"/>
      <w:lang w:eastAsia="ru-RU"/>
    </w:rPr>
  </w:style>
  <w:style w:type="character" w:styleId="ad">
    <w:name w:val="Unresolved Mention"/>
    <w:basedOn w:val="a0"/>
    <w:uiPriority w:val="99"/>
    <w:semiHidden/>
    <w:unhideWhenUsed/>
    <w:rsid w:val="001E08B8"/>
    <w:rPr>
      <w:color w:val="605E5C"/>
      <w:shd w:val="clear" w:color="auto" w:fill="E1DFDD"/>
    </w:rPr>
  </w:style>
  <w:style w:type="character" w:customStyle="1" w:styleId="10">
    <w:name w:val="Заголовок 1 Знак"/>
    <w:basedOn w:val="a0"/>
    <w:link w:val="1"/>
    <w:uiPriority w:val="9"/>
    <w:rsid w:val="00260D77"/>
    <w:rPr>
      <w:rFonts w:asciiTheme="majorHAnsi" w:eastAsiaTheme="majorEastAsia" w:hAnsiTheme="majorHAnsi" w:cstheme="majorBidi"/>
      <w:color w:val="365F91" w:themeColor="accent1" w:themeShade="BF"/>
      <w:sz w:val="32"/>
      <w:szCs w:val="32"/>
    </w:rPr>
  </w:style>
  <w:style w:type="paragraph" w:styleId="ae">
    <w:name w:val="TOC Heading"/>
    <w:basedOn w:val="1"/>
    <w:next w:val="a"/>
    <w:uiPriority w:val="39"/>
    <w:unhideWhenUsed/>
    <w:qFormat/>
    <w:rsid w:val="00260D77"/>
    <w:pPr>
      <w:spacing w:line="259" w:lineRule="auto"/>
      <w:outlineLvl w:val="9"/>
    </w:pPr>
    <w:rPr>
      <w:lang w:eastAsia="ru-RU"/>
    </w:rPr>
  </w:style>
  <w:style w:type="paragraph" w:styleId="2">
    <w:name w:val="toc 2"/>
    <w:basedOn w:val="a"/>
    <w:next w:val="a"/>
    <w:autoRedefine/>
    <w:uiPriority w:val="39"/>
    <w:unhideWhenUsed/>
    <w:rsid w:val="00260D77"/>
    <w:pPr>
      <w:spacing w:after="100" w:line="259" w:lineRule="auto"/>
      <w:ind w:left="220"/>
    </w:pPr>
    <w:rPr>
      <w:rFonts w:eastAsiaTheme="minorEastAsia" w:cs="Times New Roman"/>
      <w:lang w:eastAsia="ru-RU"/>
    </w:rPr>
  </w:style>
  <w:style w:type="paragraph" w:styleId="12">
    <w:name w:val="toc 1"/>
    <w:basedOn w:val="a"/>
    <w:next w:val="a"/>
    <w:autoRedefine/>
    <w:uiPriority w:val="39"/>
    <w:unhideWhenUsed/>
    <w:rsid w:val="00260D77"/>
    <w:pPr>
      <w:spacing w:after="100" w:line="259" w:lineRule="auto"/>
    </w:pPr>
    <w:rPr>
      <w:rFonts w:eastAsiaTheme="minorEastAsia" w:cs="Times New Roman"/>
      <w:lang w:eastAsia="ru-RU"/>
    </w:rPr>
  </w:style>
  <w:style w:type="paragraph" w:styleId="3">
    <w:name w:val="toc 3"/>
    <w:basedOn w:val="a"/>
    <w:next w:val="a"/>
    <w:autoRedefine/>
    <w:uiPriority w:val="39"/>
    <w:unhideWhenUsed/>
    <w:rsid w:val="00260D77"/>
    <w:pPr>
      <w:spacing w:after="100" w:line="259" w:lineRule="auto"/>
      <w:ind w:left="440"/>
    </w:pPr>
    <w:rPr>
      <w:rFonts w:eastAsiaTheme="minorEastAsia" w:cs="Times New Roman"/>
      <w:lang w:eastAsia="ru-RU"/>
    </w:rPr>
  </w:style>
  <w:style w:type="character" w:styleId="af">
    <w:name w:val="annotation reference"/>
    <w:basedOn w:val="a0"/>
    <w:uiPriority w:val="99"/>
    <w:semiHidden/>
    <w:unhideWhenUsed/>
    <w:rsid w:val="00F77163"/>
    <w:rPr>
      <w:sz w:val="16"/>
      <w:szCs w:val="16"/>
    </w:rPr>
  </w:style>
  <w:style w:type="paragraph" w:styleId="af0">
    <w:name w:val="annotation text"/>
    <w:basedOn w:val="a"/>
    <w:link w:val="af1"/>
    <w:uiPriority w:val="99"/>
    <w:semiHidden/>
    <w:unhideWhenUsed/>
    <w:rsid w:val="00F77163"/>
    <w:pPr>
      <w:spacing w:line="240" w:lineRule="auto"/>
    </w:pPr>
    <w:rPr>
      <w:sz w:val="20"/>
      <w:szCs w:val="20"/>
    </w:rPr>
  </w:style>
  <w:style w:type="character" w:customStyle="1" w:styleId="af1">
    <w:name w:val="Текст примечания Знак"/>
    <w:basedOn w:val="a0"/>
    <w:link w:val="af0"/>
    <w:uiPriority w:val="99"/>
    <w:semiHidden/>
    <w:rsid w:val="00F77163"/>
    <w:rPr>
      <w:sz w:val="20"/>
      <w:szCs w:val="20"/>
    </w:rPr>
  </w:style>
  <w:style w:type="paragraph" w:styleId="af2">
    <w:name w:val="annotation subject"/>
    <w:basedOn w:val="af0"/>
    <w:next w:val="af0"/>
    <w:link w:val="af3"/>
    <w:uiPriority w:val="99"/>
    <w:semiHidden/>
    <w:unhideWhenUsed/>
    <w:rsid w:val="00F77163"/>
    <w:rPr>
      <w:b/>
      <w:bCs/>
    </w:rPr>
  </w:style>
  <w:style w:type="character" w:customStyle="1" w:styleId="af3">
    <w:name w:val="Тема примечания Знак"/>
    <w:basedOn w:val="af1"/>
    <w:link w:val="af2"/>
    <w:uiPriority w:val="99"/>
    <w:semiHidden/>
    <w:rsid w:val="00F77163"/>
    <w:rPr>
      <w:b/>
      <w:bCs/>
      <w:sz w:val="20"/>
      <w:szCs w:val="20"/>
    </w:rPr>
  </w:style>
  <w:style w:type="paragraph" w:styleId="af4">
    <w:name w:val="footnote text"/>
    <w:basedOn w:val="a"/>
    <w:link w:val="af5"/>
    <w:uiPriority w:val="99"/>
    <w:semiHidden/>
    <w:unhideWhenUsed/>
    <w:rsid w:val="00FD5D51"/>
    <w:pPr>
      <w:spacing w:after="0" w:line="240" w:lineRule="auto"/>
    </w:pPr>
    <w:rPr>
      <w:sz w:val="20"/>
      <w:szCs w:val="20"/>
    </w:rPr>
  </w:style>
  <w:style w:type="character" w:customStyle="1" w:styleId="af5">
    <w:name w:val="Текст сноски Знак"/>
    <w:basedOn w:val="a0"/>
    <w:link w:val="af4"/>
    <w:uiPriority w:val="99"/>
    <w:semiHidden/>
    <w:rsid w:val="00FD5D51"/>
    <w:rPr>
      <w:sz w:val="20"/>
      <w:szCs w:val="20"/>
    </w:rPr>
  </w:style>
  <w:style w:type="character" w:styleId="af6">
    <w:name w:val="footnote reference"/>
    <w:basedOn w:val="a0"/>
    <w:uiPriority w:val="99"/>
    <w:semiHidden/>
    <w:unhideWhenUsed/>
    <w:rsid w:val="00FD5D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57303">
      <w:bodyDiv w:val="1"/>
      <w:marLeft w:val="0"/>
      <w:marRight w:val="0"/>
      <w:marTop w:val="0"/>
      <w:marBottom w:val="0"/>
      <w:divBdr>
        <w:top w:val="none" w:sz="0" w:space="0" w:color="auto"/>
        <w:left w:val="none" w:sz="0" w:space="0" w:color="auto"/>
        <w:bottom w:val="none" w:sz="0" w:space="0" w:color="auto"/>
        <w:right w:val="none" w:sz="0" w:space="0" w:color="auto"/>
      </w:divBdr>
    </w:div>
    <w:div w:id="278799723">
      <w:bodyDiv w:val="1"/>
      <w:marLeft w:val="0"/>
      <w:marRight w:val="0"/>
      <w:marTop w:val="0"/>
      <w:marBottom w:val="0"/>
      <w:divBdr>
        <w:top w:val="none" w:sz="0" w:space="0" w:color="auto"/>
        <w:left w:val="none" w:sz="0" w:space="0" w:color="auto"/>
        <w:bottom w:val="none" w:sz="0" w:space="0" w:color="auto"/>
        <w:right w:val="none" w:sz="0" w:space="0" w:color="auto"/>
      </w:divBdr>
    </w:div>
    <w:div w:id="348143302">
      <w:bodyDiv w:val="1"/>
      <w:marLeft w:val="0"/>
      <w:marRight w:val="0"/>
      <w:marTop w:val="0"/>
      <w:marBottom w:val="0"/>
      <w:divBdr>
        <w:top w:val="none" w:sz="0" w:space="0" w:color="auto"/>
        <w:left w:val="none" w:sz="0" w:space="0" w:color="auto"/>
        <w:bottom w:val="none" w:sz="0" w:space="0" w:color="auto"/>
        <w:right w:val="none" w:sz="0" w:space="0" w:color="auto"/>
      </w:divBdr>
    </w:div>
    <w:div w:id="439686367">
      <w:bodyDiv w:val="1"/>
      <w:marLeft w:val="0"/>
      <w:marRight w:val="0"/>
      <w:marTop w:val="0"/>
      <w:marBottom w:val="0"/>
      <w:divBdr>
        <w:top w:val="none" w:sz="0" w:space="0" w:color="auto"/>
        <w:left w:val="none" w:sz="0" w:space="0" w:color="auto"/>
        <w:bottom w:val="none" w:sz="0" w:space="0" w:color="auto"/>
        <w:right w:val="none" w:sz="0" w:space="0" w:color="auto"/>
      </w:divBdr>
    </w:div>
    <w:div w:id="703482135">
      <w:bodyDiv w:val="1"/>
      <w:marLeft w:val="0"/>
      <w:marRight w:val="0"/>
      <w:marTop w:val="0"/>
      <w:marBottom w:val="0"/>
      <w:divBdr>
        <w:top w:val="none" w:sz="0" w:space="0" w:color="auto"/>
        <w:left w:val="none" w:sz="0" w:space="0" w:color="auto"/>
        <w:bottom w:val="none" w:sz="0" w:space="0" w:color="auto"/>
        <w:right w:val="none" w:sz="0" w:space="0" w:color="auto"/>
      </w:divBdr>
    </w:div>
    <w:div w:id="715011670">
      <w:bodyDiv w:val="1"/>
      <w:marLeft w:val="0"/>
      <w:marRight w:val="0"/>
      <w:marTop w:val="0"/>
      <w:marBottom w:val="0"/>
      <w:divBdr>
        <w:top w:val="none" w:sz="0" w:space="0" w:color="auto"/>
        <w:left w:val="none" w:sz="0" w:space="0" w:color="auto"/>
        <w:bottom w:val="none" w:sz="0" w:space="0" w:color="auto"/>
        <w:right w:val="none" w:sz="0" w:space="0" w:color="auto"/>
      </w:divBdr>
    </w:div>
    <w:div w:id="1167987282">
      <w:bodyDiv w:val="1"/>
      <w:marLeft w:val="0"/>
      <w:marRight w:val="0"/>
      <w:marTop w:val="0"/>
      <w:marBottom w:val="0"/>
      <w:divBdr>
        <w:top w:val="none" w:sz="0" w:space="0" w:color="auto"/>
        <w:left w:val="none" w:sz="0" w:space="0" w:color="auto"/>
        <w:bottom w:val="none" w:sz="0" w:space="0" w:color="auto"/>
        <w:right w:val="none" w:sz="0" w:space="0" w:color="auto"/>
      </w:divBdr>
    </w:div>
    <w:div w:id="1409182821">
      <w:bodyDiv w:val="1"/>
      <w:marLeft w:val="0"/>
      <w:marRight w:val="0"/>
      <w:marTop w:val="0"/>
      <w:marBottom w:val="0"/>
      <w:divBdr>
        <w:top w:val="none" w:sz="0" w:space="0" w:color="auto"/>
        <w:left w:val="none" w:sz="0" w:space="0" w:color="auto"/>
        <w:bottom w:val="none" w:sz="0" w:space="0" w:color="auto"/>
        <w:right w:val="none" w:sz="0" w:space="0" w:color="auto"/>
      </w:divBdr>
    </w:div>
    <w:div w:id="1446001183">
      <w:bodyDiv w:val="1"/>
      <w:marLeft w:val="0"/>
      <w:marRight w:val="0"/>
      <w:marTop w:val="0"/>
      <w:marBottom w:val="0"/>
      <w:divBdr>
        <w:top w:val="none" w:sz="0" w:space="0" w:color="auto"/>
        <w:left w:val="none" w:sz="0" w:space="0" w:color="auto"/>
        <w:bottom w:val="none" w:sz="0" w:space="0" w:color="auto"/>
        <w:right w:val="none" w:sz="0" w:space="0" w:color="auto"/>
      </w:divBdr>
    </w:div>
    <w:div w:id="1753578625">
      <w:bodyDiv w:val="1"/>
      <w:marLeft w:val="0"/>
      <w:marRight w:val="0"/>
      <w:marTop w:val="0"/>
      <w:marBottom w:val="0"/>
      <w:divBdr>
        <w:top w:val="none" w:sz="0" w:space="0" w:color="auto"/>
        <w:left w:val="none" w:sz="0" w:space="0" w:color="auto"/>
        <w:bottom w:val="none" w:sz="0" w:space="0" w:color="auto"/>
        <w:right w:val="none" w:sz="0" w:space="0" w:color="auto"/>
      </w:divBdr>
    </w:div>
    <w:div w:id="1831095810">
      <w:bodyDiv w:val="1"/>
      <w:marLeft w:val="0"/>
      <w:marRight w:val="0"/>
      <w:marTop w:val="0"/>
      <w:marBottom w:val="0"/>
      <w:divBdr>
        <w:top w:val="none" w:sz="0" w:space="0" w:color="auto"/>
        <w:left w:val="none" w:sz="0" w:space="0" w:color="auto"/>
        <w:bottom w:val="none" w:sz="0" w:space="0" w:color="auto"/>
        <w:right w:val="none" w:sz="0" w:space="0" w:color="auto"/>
      </w:divBdr>
    </w:div>
    <w:div w:id="192179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1084;&#1080;&#1085;&#1101;&#1082;&#1086;04.&#1088;&#1092;/upload/site/1.%20&#1055;&#1088;&#1080;&#1082;&#1072;&#1079;%20&#1052;&#1069;%20&#1056;&#1040;%20290-&#1054;&#1044;%20&#1086;&#1090;%2014.12.2018.pdf" TargetMode="External"/><Relationship Id="rId18" Type="http://schemas.openxmlformats.org/officeDocument/2006/relationships/chart" Target="charts/chart3.xml"/><Relationship Id="rId26" Type="http://schemas.openxmlformats.org/officeDocument/2006/relationships/chart" Target="charts/chart11.xml"/><Relationship Id="rId39" Type="http://schemas.openxmlformats.org/officeDocument/2006/relationships/chart" Target="charts/chart24.xml"/><Relationship Id="rId21" Type="http://schemas.openxmlformats.org/officeDocument/2006/relationships/chart" Target="charts/chart6.xml"/><Relationship Id="rId34" Type="http://schemas.openxmlformats.org/officeDocument/2006/relationships/chart" Target="charts/chart19.xml"/><Relationship Id="rId42" Type="http://schemas.openxmlformats.org/officeDocument/2006/relationships/chart" Target="charts/chart27.xml"/><Relationship Id="rId47" Type="http://schemas.openxmlformats.org/officeDocument/2006/relationships/chart" Target="charts/chart32.xml"/><Relationship Id="rId50" Type="http://schemas.openxmlformats.org/officeDocument/2006/relationships/hyperlink" Target="https://&#1084;&#1080;&#1085;&#1101;&#1082;&#1086;04.&#1088;&#1092;/upload/site/1.%20&#1044;&#1056;%20&#1087;&#1086;%20&#1082;&#1086;&#1085;&#1082;&#1091;&#1088;&#1077;&#1085;&#1094;&#1080;&#1080;%20&#8470;%20105-&#1088;&#1043;%20&#1086;&#1090;%2027.02.2020.pdf"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1.xml"/><Relationship Id="rId29" Type="http://schemas.openxmlformats.org/officeDocument/2006/relationships/chart" Target="charts/chart14.xml"/><Relationship Id="rId11" Type="http://schemas.openxmlformats.org/officeDocument/2006/relationships/hyperlink" Target="https://&#1084;&#1080;&#1085;&#1101;&#1082;&#1086;04.&#1088;&#1092;/activity/regionalnyy-proektnyy-ofis/regionalnaya-normativno-pravovaya-baza/" TargetMode="External"/><Relationship Id="rId24" Type="http://schemas.openxmlformats.org/officeDocument/2006/relationships/chart" Target="charts/chart9.xml"/><Relationship Id="rId32" Type="http://schemas.openxmlformats.org/officeDocument/2006/relationships/chart" Target="charts/chart17.xml"/><Relationship Id="rId37" Type="http://schemas.openxmlformats.org/officeDocument/2006/relationships/chart" Target="charts/chart22.xml"/><Relationship Id="rId40" Type="http://schemas.openxmlformats.org/officeDocument/2006/relationships/chart" Target="charts/chart25.xml"/><Relationship Id="rId45" Type="http://schemas.openxmlformats.org/officeDocument/2006/relationships/chart" Target="charts/chart30.xml"/><Relationship Id="rId53"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ltai-republic.ru/upload/iblock/d5e/64_2019.pdf" TargetMode="External"/><Relationship Id="rId19" Type="http://schemas.openxmlformats.org/officeDocument/2006/relationships/chart" Target="charts/chart4.xml"/><Relationship Id="rId31" Type="http://schemas.openxmlformats.org/officeDocument/2006/relationships/chart" Target="charts/chart16.xml"/><Relationship Id="rId44" Type="http://schemas.openxmlformats.org/officeDocument/2006/relationships/chart" Target="charts/chart29.xml"/><Relationship Id="rId52" Type="http://schemas.openxmlformats.org/officeDocument/2006/relationships/hyperlink" Target="https://&#1084;&#1080;&#1085;&#1101;&#1082;&#1086;04.&#1088;&#1092;/activity/razvitie-predprinimatelstva-v-respublike-altay/standart-razvitiya-konkurentsii/doklad/" TargetMode="External"/><Relationship Id="rId4" Type="http://schemas.openxmlformats.org/officeDocument/2006/relationships/settings" Target="settings.xml"/><Relationship Id="rId9" Type="http://schemas.openxmlformats.org/officeDocument/2006/relationships/hyperlink" Target="https://&#1084;&#1080;&#1085;&#1101;&#1082;&#1086;04.&#1088;&#1092;/upload/site/1.%20&#1044;&#1056;%20&#1087;&#1086;%20&#1082;&#1086;&#1085;&#1082;&#1091;&#1088;&#1077;&#1085;&#1094;&#1080;&#1080;%20&#8470;%20105-&#1088;&#1043;%20&#1086;&#1090;%2027.02.2020.pdf" TargetMode="External"/><Relationship Id="rId14" Type="http://schemas.openxmlformats.org/officeDocument/2006/relationships/hyperlink" Target="https://&#1084;&#1080;&#1085;&#1101;&#1082;&#1086;04.&#1088;&#1092;/upload/site/2.%20&#1056;&#1072;&#1089;&#1087;&#1086;&#1088;&#1103;&#1078;&#1077;&#1085;&#1080;&#1077;%20&#1043;&#1083;&#1072;&#1074;&#1099;%20&#1086;%20&#1050;&#1054;%20&#8470;%20137-&#1088;&#1043;%20&#1086;&#1090;%2004.03.2022.pdf" TargetMode="External"/><Relationship Id="rId22" Type="http://schemas.openxmlformats.org/officeDocument/2006/relationships/chart" Target="charts/chart7.xml"/><Relationship Id="rId27" Type="http://schemas.openxmlformats.org/officeDocument/2006/relationships/chart" Target="charts/chart12.xml"/><Relationship Id="rId30" Type="http://schemas.openxmlformats.org/officeDocument/2006/relationships/chart" Target="charts/chart15.xml"/><Relationship Id="rId35" Type="http://schemas.openxmlformats.org/officeDocument/2006/relationships/chart" Target="charts/chart20.xml"/><Relationship Id="rId43" Type="http://schemas.openxmlformats.org/officeDocument/2006/relationships/chart" Target="charts/chart28.xml"/><Relationship Id="rId48" Type="http://schemas.openxmlformats.org/officeDocument/2006/relationships/chart" Target="charts/chart33.xm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1084;&#1080;&#1085;&#1101;&#1082;&#1086;04.&#1088;&#1092;/upload/site/1.%20&#1044;&#1056;%20&#1087;&#1086;%20&#1082;&#1086;&#1085;&#1082;&#1091;&#1088;&#1077;&#1085;&#1094;&#1080;&#1080;%20&#8470;%20105-&#1088;&#1043;%20&#1086;&#1090;%2027.02.2020.pdf" TargetMode="External"/><Relationship Id="rId3" Type="http://schemas.openxmlformats.org/officeDocument/2006/relationships/styles" Target="styles.xml"/><Relationship Id="rId12" Type="http://schemas.openxmlformats.org/officeDocument/2006/relationships/hyperlink" Target="https://&#1084;&#1080;&#1085;&#1101;&#1082;&#1086;04.&#1088;&#1092;/org/full-powers/" TargetMode="External"/><Relationship Id="rId17" Type="http://schemas.openxmlformats.org/officeDocument/2006/relationships/chart" Target="charts/chart2.xml"/><Relationship Id="rId25" Type="http://schemas.openxmlformats.org/officeDocument/2006/relationships/chart" Target="charts/chart10.xml"/><Relationship Id="rId33" Type="http://schemas.openxmlformats.org/officeDocument/2006/relationships/chart" Target="charts/chart18.xml"/><Relationship Id="rId38" Type="http://schemas.openxmlformats.org/officeDocument/2006/relationships/chart" Target="charts/chart23.xml"/><Relationship Id="rId46" Type="http://schemas.openxmlformats.org/officeDocument/2006/relationships/chart" Target="charts/chart31.xml"/><Relationship Id="rId20" Type="http://schemas.openxmlformats.org/officeDocument/2006/relationships/chart" Target="charts/chart5.xml"/><Relationship Id="rId41" Type="http://schemas.openxmlformats.org/officeDocument/2006/relationships/chart" Target="charts/chart26.xm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1084;&#1080;&#1085;&#1101;&#1082;&#1086;04.&#1088;&#1092;/upload/site/2.%20&#1056;&#1072;&#1089;&#1087;&#1086;&#1088;&#1103;&#1078;&#1077;&#1085;&#1080;&#1077;%20&#1043;&#1083;&#1072;&#1074;&#1099;%20&#1086;%20&#1050;&#1054;%20&#8470;%20137-&#1088;&#1043;%20&#1086;&#1090;%2004.03.2022.pdf" TargetMode="External"/><Relationship Id="rId23" Type="http://schemas.openxmlformats.org/officeDocument/2006/relationships/chart" Target="charts/chart8.xml"/><Relationship Id="rId28" Type="http://schemas.openxmlformats.org/officeDocument/2006/relationships/chart" Target="charts/chart13.xml"/><Relationship Id="rId36" Type="http://schemas.openxmlformats.org/officeDocument/2006/relationships/chart" Target="charts/chart21.xml"/><Relationship Id="rId49" Type="http://schemas.openxmlformats.org/officeDocument/2006/relationships/chart" Target="charts/chart34.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1044;&#1080;&#1072;&#1075;&#1088;&#1072;&#1084;&#1084;&#1072;%20&#1074;%20Microsoft%20Word"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package" Target="../embeddings/Microsoft_Excel_Worksheet20.xlsx"/><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package" Target="../embeddings/Microsoft_Excel_Worksheet21.xlsx"/><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package" Target="../embeddings/Microsoft_Excel_Worksheet22.xlsx"/><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package" Target="../embeddings/Microsoft_Excel_Worksheet23.xlsx"/><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package" Target="../embeddings/Microsoft_Excel_Worksheet24.xlsx"/><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package" Target="../embeddings/Microsoft_Excel_Worksheet25.xlsx"/><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package" Target="../embeddings/Microsoft_Excel_Worksheet26.xlsx"/><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package" Target="../embeddings/Microsoft_Excel_Worksheet27.xlsx"/><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package" Target="../embeddings/Microsoft_Excel_Worksheet28.xlsx"/><Relationship Id="rId2" Type="http://schemas.microsoft.com/office/2011/relationships/chartColorStyle" Target="colors30.xml"/><Relationship Id="rId1" Type="http://schemas.microsoft.com/office/2011/relationships/chartStyle" Target="style30.xml"/></Relationships>
</file>

<file path=word/charts/_rels/chart31.xml.rels><?xml version="1.0" encoding="UTF-8" standalone="yes"?>
<Relationships xmlns="http://schemas.openxmlformats.org/package/2006/relationships"><Relationship Id="rId3" Type="http://schemas.openxmlformats.org/officeDocument/2006/relationships/package" Target="../embeddings/Microsoft_Excel_Worksheet29.xlsx"/><Relationship Id="rId2" Type="http://schemas.microsoft.com/office/2011/relationships/chartColorStyle" Target="colors31.xml"/><Relationship Id="rId1" Type="http://schemas.microsoft.com/office/2011/relationships/chartStyle" Target="style31.xml"/></Relationships>
</file>

<file path=word/charts/_rels/chart32.xml.rels><?xml version="1.0" encoding="UTF-8" standalone="yes"?>
<Relationships xmlns="http://schemas.openxmlformats.org/package/2006/relationships"><Relationship Id="rId3" Type="http://schemas.openxmlformats.org/officeDocument/2006/relationships/package" Target="../embeddings/Microsoft_Excel_Worksheet30.xlsx"/><Relationship Id="rId2" Type="http://schemas.microsoft.com/office/2011/relationships/chartColorStyle" Target="colors32.xml"/><Relationship Id="rId1" Type="http://schemas.microsoft.com/office/2011/relationships/chartStyle" Target="style32.xml"/></Relationships>
</file>

<file path=word/charts/_rels/chart33.xml.rels><?xml version="1.0" encoding="UTF-8" standalone="yes"?>
<Relationships xmlns="http://schemas.openxmlformats.org/package/2006/relationships"><Relationship Id="rId3" Type="http://schemas.openxmlformats.org/officeDocument/2006/relationships/package" Target="../embeddings/Microsoft_Excel_Worksheet31.xlsx"/><Relationship Id="rId2" Type="http://schemas.microsoft.com/office/2011/relationships/chartColorStyle" Target="colors33.xml"/><Relationship Id="rId1" Type="http://schemas.microsoft.com/office/2011/relationships/chartStyle" Target="style33.xml"/></Relationships>
</file>

<file path=word/charts/_rels/chart34.xml.rels><?xml version="1.0" encoding="UTF-8" standalone="yes"?>
<Relationships xmlns="http://schemas.openxmlformats.org/package/2006/relationships"><Relationship Id="rId3" Type="http://schemas.openxmlformats.org/officeDocument/2006/relationships/package" Target="../embeddings/Microsoft_Excel_Worksheet32.xlsx"/><Relationship Id="rId2" Type="http://schemas.microsoft.com/office/2011/relationships/chartColorStyle" Target="colors34.xml"/><Relationship Id="rId1" Type="http://schemas.microsoft.com/office/2011/relationships/chartStyle" Target="style34.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Период существования бизнеса</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5A2-4CB0-98AA-0A99F62760FA}"/>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F5A2-4CB0-98AA-0A99F62760FA}"/>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F5A2-4CB0-98AA-0A99F62760FA}"/>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F5A2-4CB0-98AA-0A99F62760FA}"/>
              </c:ext>
            </c:extLst>
          </c:dPt>
          <c:dLbls>
            <c:dLbl>
              <c:idx val="0"/>
              <c:layout>
                <c:manualLayout>
                  <c:x val="-3.6202318460192479E-2"/>
                  <c:y val="9.377187226596675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5A2-4CB0-98AA-0A99F62760F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Лист1!$A$14:$A$17</c:f>
              <c:strCache>
                <c:ptCount val="3"/>
                <c:pt idx="0">
                  <c:v>менее 1 года</c:v>
                </c:pt>
                <c:pt idx="1">
                  <c:v>от 1 года до 5 лет</c:v>
                </c:pt>
                <c:pt idx="2">
                  <c:v>более 5 лет</c:v>
                </c:pt>
              </c:strCache>
            </c:strRef>
          </c:cat>
          <c:val>
            <c:numRef>
              <c:f>Лист1!$B$14:$B$17</c:f>
              <c:numCache>
                <c:formatCode>0%</c:formatCode>
                <c:ptCount val="4"/>
                <c:pt idx="0">
                  <c:v>0.11360000000000001</c:v>
                </c:pt>
                <c:pt idx="1">
                  <c:v>0.46</c:v>
                </c:pt>
                <c:pt idx="2">
                  <c:v>0.43180000000000002</c:v>
                </c:pt>
              </c:numCache>
            </c:numRef>
          </c:val>
          <c:extLst>
            <c:ext xmlns:c16="http://schemas.microsoft.com/office/drawing/2014/chart" uri="{C3380CC4-5D6E-409C-BE32-E72D297353CC}">
              <c16:uniqueId val="{00000008-F5A2-4CB0-98AA-0A99F62760FA}"/>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98D-4805-A416-5A4D769ED8FD}"/>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C98D-4805-A416-5A4D769ED8FD}"/>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C98D-4805-A416-5A4D769ED8FD}"/>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C98D-4805-A416-5A4D769ED8FD}"/>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C98D-4805-A416-5A4D769ED8FD}"/>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98D-4805-A416-5A4D769ED8FD}"/>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98D-4805-A416-5A4D769ED8FD}"/>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C98D-4805-A416-5A4D769ED8F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Лист1!$A$2:$A$5</c:f>
              <c:strCache>
                <c:ptCount val="4"/>
                <c:pt idx="0">
                  <c:v>от 1 до 3 конкурентов</c:v>
                </c:pt>
                <c:pt idx="1">
                  <c:v>4 и более конкурентов</c:v>
                </c:pt>
                <c:pt idx="2">
                  <c:v>нет конурентов</c:v>
                </c:pt>
                <c:pt idx="3">
                  <c:v>затрудняюсь ответить</c:v>
                </c:pt>
              </c:strCache>
            </c:strRef>
          </c:cat>
          <c:val>
            <c:numRef>
              <c:f>Лист1!$B$2:$B$5</c:f>
              <c:numCache>
                <c:formatCode>0%</c:formatCode>
                <c:ptCount val="4"/>
                <c:pt idx="0">
                  <c:v>0.2</c:v>
                </c:pt>
                <c:pt idx="1">
                  <c:v>0.8</c:v>
                </c:pt>
                <c:pt idx="2">
                  <c:v>0</c:v>
                </c:pt>
                <c:pt idx="3">
                  <c:v>0</c:v>
                </c:pt>
              </c:numCache>
            </c:numRef>
          </c:val>
          <c:extLst>
            <c:ext xmlns:c16="http://schemas.microsoft.com/office/drawing/2014/chart" uri="{C3380CC4-5D6E-409C-BE32-E72D297353CC}">
              <c16:uniqueId val="{0000000A-C98D-4805-A416-5A4D769ED8FD}"/>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A68-43AD-A069-341987B04901}"/>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9A68-43AD-A069-341987B04901}"/>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9A68-43AD-A069-341987B04901}"/>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9A68-43AD-A069-341987B04901}"/>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9A68-43AD-A069-341987B04901}"/>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B-26C5-4CBC-9EF2-942E17B103F6}"/>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A68-43AD-A069-341987B04901}"/>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A68-43AD-A069-341987B04901}"/>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9A68-43AD-A069-341987B0490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Лист1!$A$2:$A$7</c:f>
              <c:strCache>
                <c:ptCount val="6"/>
                <c:pt idx="0">
                  <c:v>нет конкуренции</c:v>
                </c:pt>
                <c:pt idx="1">
                  <c:v>слабая конкуренция</c:v>
                </c:pt>
                <c:pt idx="2">
                  <c:v>умеренная конкуренция</c:v>
                </c:pt>
                <c:pt idx="3">
                  <c:v>высокая конкуренция</c:v>
                </c:pt>
                <c:pt idx="4">
                  <c:v>очень высокая конкуренция</c:v>
                </c:pt>
                <c:pt idx="5">
                  <c:v>затрудняюсь ответить</c:v>
                </c:pt>
              </c:strCache>
            </c:strRef>
          </c:cat>
          <c:val>
            <c:numRef>
              <c:f>Лист1!$B$2:$B$7</c:f>
              <c:numCache>
                <c:formatCode>0%</c:formatCode>
                <c:ptCount val="6"/>
                <c:pt idx="0">
                  <c:v>0.2</c:v>
                </c:pt>
                <c:pt idx="1">
                  <c:v>0</c:v>
                </c:pt>
                <c:pt idx="2">
                  <c:v>0.2</c:v>
                </c:pt>
                <c:pt idx="3">
                  <c:v>0</c:v>
                </c:pt>
                <c:pt idx="4">
                  <c:v>0.4</c:v>
                </c:pt>
                <c:pt idx="5">
                  <c:v>0.2</c:v>
                </c:pt>
              </c:numCache>
            </c:numRef>
          </c:val>
          <c:extLst>
            <c:ext xmlns:c16="http://schemas.microsoft.com/office/drawing/2014/chart" uri="{C3380CC4-5D6E-409C-BE32-E72D297353CC}">
              <c16:uniqueId val="{0000000A-9A68-43AD-A069-341987B04901}"/>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076-4FD1-9F8D-21D5DB7ECFAF}"/>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6076-4FD1-9F8D-21D5DB7ECFAF}"/>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6076-4FD1-9F8D-21D5DB7ECFAF}"/>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6076-4FD1-9F8D-21D5DB7ECFAF}"/>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6076-4FD1-9F8D-21D5DB7ECFAF}"/>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076-4FD1-9F8D-21D5DB7ECFAF}"/>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076-4FD1-9F8D-21D5DB7ECFAF}"/>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076-4FD1-9F8D-21D5DB7ECFA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Лист1!$A$2:$A$5</c:f>
              <c:strCache>
                <c:ptCount val="4"/>
                <c:pt idx="0">
                  <c:v>от 1 до 3 конкурентов</c:v>
                </c:pt>
                <c:pt idx="1">
                  <c:v>4 и более конкурентов</c:v>
                </c:pt>
                <c:pt idx="2">
                  <c:v>нет конурентов</c:v>
                </c:pt>
                <c:pt idx="3">
                  <c:v>затрудняюсь ответить</c:v>
                </c:pt>
              </c:strCache>
            </c:strRef>
          </c:cat>
          <c:val>
            <c:numRef>
              <c:f>Лист1!$B$2:$B$5</c:f>
              <c:numCache>
                <c:formatCode>0%</c:formatCode>
                <c:ptCount val="4"/>
                <c:pt idx="0">
                  <c:v>0</c:v>
                </c:pt>
                <c:pt idx="1">
                  <c:v>1</c:v>
                </c:pt>
                <c:pt idx="2">
                  <c:v>0</c:v>
                </c:pt>
                <c:pt idx="3">
                  <c:v>0</c:v>
                </c:pt>
              </c:numCache>
            </c:numRef>
          </c:val>
          <c:extLst>
            <c:ext xmlns:c16="http://schemas.microsoft.com/office/drawing/2014/chart" uri="{C3380CC4-5D6E-409C-BE32-E72D297353CC}">
              <c16:uniqueId val="{0000000A-6076-4FD1-9F8D-21D5DB7ECFAF}"/>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735-429C-BCA5-F0EBDCC75CBC}"/>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1735-429C-BCA5-F0EBDCC75CBC}"/>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1735-429C-BCA5-F0EBDCC75CBC}"/>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1735-429C-BCA5-F0EBDCC75CBC}"/>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1735-429C-BCA5-F0EBDCC75CBC}"/>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735-429C-BCA5-F0EBDCC75CBC}"/>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735-429C-BCA5-F0EBDCC75CBC}"/>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1735-429C-BCA5-F0EBDCC75CB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Лист1!$A$2:$A$6</c:f>
              <c:strCache>
                <c:ptCount val="5"/>
                <c:pt idx="0">
                  <c:v>нет конкуренции</c:v>
                </c:pt>
                <c:pt idx="1">
                  <c:v>слабая конкуренция</c:v>
                </c:pt>
                <c:pt idx="2">
                  <c:v>умеренная конкуренция</c:v>
                </c:pt>
                <c:pt idx="3">
                  <c:v>высокая конкуренция</c:v>
                </c:pt>
                <c:pt idx="4">
                  <c:v>очень высокая конкуренция</c:v>
                </c:pt>
              </c:strCache>
            </c:strRef>
          </c:cat>
          <c:val>
            <c:numRef>
              <c:f>Лист1!$B$2:$B$6</c:f>
              <c:numCache>
                <c:formatCode>0%</c:formatCode>
                <c:ptCount val="5"/>
                <c:pt idx="0">
                  <c:v>0</c:v>
                </c:pt>
                <c:pt idx="1">
                  <c:v>0</c:v>
                </c:pt>
                <c:pt idx="2">
                  <c:v>1</c:v>
                </c:pt>
                <c:pt idx="3">
                  <c:v>0</c:v>
                </c:pt>
                <c:pt idx="4">
                  <c:v>0</c:v>
                </c:pt>
              </c:numCache>
            </c:numRef>
          </c:val>
          <c:extLst>
            <c:ext xmlns:c16="http://schemas.microsoft.com/office/drawing/2014/chart" uri="{C3380CC4-5D6E-409C-BE32-E72D297353CC}">
              <c16:uniqueId val="{0000000A-1735-429C-BCA5-F0EBDCC75CBC}"/>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26E-478E-972F-A621E886CB7F}"/>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E26E-478E-972F-A621E886CB7F}"/>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E26E-478E-972F-A621E886CB7F}"/>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E26E-478E-972F-A621E886CB7F}"/>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E26E-478E-972F-A621E886CB7F}"/>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26E-478E-972F-A621E886CB7F}"/>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26E-478E-972F-A621E886CB7F}"/>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26E-478E-972F-A621E886CB7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Лист1!$A$2:$A$5</c:f>
              <c:strCache>
                <c:ptCount val="4"/>
                <c:pt idx="0">
                  <c:v>от 1 до 3 конкурентов</c:v>
                </c:pt>
                <c:pt idx="1">
                  <c:v>4 и более конкурентов</c:v>
                </c:pt>
                <c:pt idx="2">
                  <c:v>нет конурентов</c:v>
                </c:pt>
                <c:pt idx="3">
                  <c:v>затрудняюсь ответить</c:v>
                </c:pt>
              </c:strCache>
            </c:strRef>
          </c:cat>
          <c:val>
            <c:numRef>
              <c:f>Лист1!$B$2:$B$5</c:f>
              <c:numCache>
                <c:formatCode>0%</c:formatCode>
                <c:ptCount val="4"/>
                <c:pt idx="0">
                  <c:v>0</c:v>
                </c:pt>
                <c:pt idx="1">
                  <c:v>0</c:v>
                </c:pt>
                <c:pt idx="2">
                  <c:v>0</c:v>
                </c:pt>
                <c:pt idx="3">
                  <c:v>1</c:v>
                </c:pt>
              </c:numCache>
            </c:numRef>
          </c:val>
          <c:extLst>
            <c:ext xmlns:c16="http://schemas.microsoft.com/office/drawing/2014/chart" uri="{C3380CC4-5D6E-409C-BE32-E72D297353CC}">
              <c16:uniqueId val="{0000000A-E26E-478E-972F-A621E886CB7F}"/>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E37-431B-A854-D1A92AF1F2B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E37-431B-A854-D1A92AF1F2B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E37-431B-A854-D1A92AF1F2B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E37-431B-A854-D1A92AF1F2B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0E37-431B-A854-D1A92AF1F2B4}"/>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0E37-431B-A854-D1A92AF1F2B4}"/>
              </c:ext>
            </c:extLst>
          </c:dPt>
          <c:cat>
            <c:strRef>
              <c:f>'[Диаграмма в Microsoft Word]Лист1'!$A$2:$A$7</c:f>
              <c:strCache>
                <c:ptCount val="6"/>
                <c:pt idx="0">
                  <c:v>нет конкуренции</c:v>
                </c:pt>
                <c:pt idx="1">
                  <c:v>слабая конкуренция</c:v>
                </c:pt>
                <c:pt idx="2">
                  <c:v>умеренная конкуренция</c:v>
                </c:pt>
                <c:pt idx="3">
                  <c:v>высокая конкуренция</c:v>
                </c:pt>
                <c:pt idx="4">
                  <c:v>очень высокая конкуренция</c:v>
                </c:pt>
                <c:pt idx="5">
                  <c:v>затрудняюсь ответить</c:v>
                </c:pt>
              </c:strCache>
            </c:strRef>
          </c:cat>
          <c:val>
            <c:numRef>
              <c:f>'[Диаграмма в Microsoft Word]Лист1'!$B$2:$B$7</c:f>
              <c:numCache>
                <c:formatCode>0%</c:formatCode>
                <c:ptCount val="6"/>
                <c:pt idx="0">
                  <c:v>0</c:v>
                </c:pt>
                <c:pt idx="1">
                  <c:v>0</c:v>
                </c:pt>
                <c:pt idx="2">
                  <c:v>0</c:v>
                </c:pt>
                <c:pt idx="3">
                  <c:v>0</c:v>
                </c:pt>
                <c:pt idx="4">
                  <c:v>0</c:v>
                </c:pt>
                <c:pt idx="5">
                  <c:v>1</c:v>
                </c:pt>
              </c:numCache>
            </c:numRef>
          </c:val>
          <c:extLst>
            <c:ext xmlns:c16="http://schemas.microsoft.com/office/drawing/2014/chart" uri="{C3380CC4-5D6E-409C-BE32-E72D297353CC}">
              <c16:uniqueId val="{0000000C-0E37-431B-A854-D1A92AF1F2B4}"/>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EB2-49FD-89CA-BCFCD84B5769}"/>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FEB2-49FD-89CA-BCFCD84B5769}"/>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FEB2-49FD-89CA-BCFCD84B5769}"/>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FEB2-49FD-89CA-BCFCD84B5769}"/>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FEB2-49FD-89CA-BCFCD84B5769}"/>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EB2-49FD-89CA-BCFCD84B5769}"/>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EB2-49FD-89CA-BCFCD84B5769}"/>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FEB2-49FD-89CA-BCFCD84B576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Лист1!$A$2:$A$5</c:f>
              <c:strCache>
                <c:ptCount val="4"/>
                <c:pt idx="0">
                  <c:v>от 1 до 3 конкурентов</c:v>
                </c:pt>
                <c:pt idx="1">
                  <c:v>4 и более конкурентов</c:v>
                </c:pt>
                <c:pt idx="2">
                  <c:v>нет конурентов</c:v>
                </c:pt>
                <c:pt idx="3">
                  <c:v>затрудняюсь ответить</c:v>
                </c:pt>
              </c:strCache>
            </c:strRef>
          </c:cat>
          <c:val>
            <c:numRef>
              <c:f>Лист1!$B$2:$B$5</c:f>
              <c:numCache>
                <c:formatCode>0%</c:formatCode>
                <c:ptCount val="4"/>
                <c:pt idx="0">
                  <c:v>1</c:v>
                </c:pt>
                <c:pt idx="1">
                  <c:v>0</c:v>
                </c:pt>
                <c:pt idx="2">
                  <c:v>0</c:v>
                </c:pt>
                <c:pt idx="3">
                  <c:v>0</c:v>
                </c:pt>
              </c:numCache>
            </c:numRef>
          </c:val>
          <c:extLst>
            <c:ext xmlns:c16="http://schemas.microsoft.com/office/drawing/2014/chart" uri="{C3380CC4-5D6E-409C-BE32-E72D297353CC}">
              <c16:uniqueId val="{0000000A-FEB2-49FD-89CA-BCFCD84B5769}"/>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3-08E8-4803-8DEB-B33E1F5A2C89}"/>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5-08E8-4803-8DEB-B33E1F5A2C89}"/>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7-08E8-4803-8DEB-B33E1F5A2C89}"/>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59D9-4395-B7A4-2F0E715958D4}"/>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59D9-4395-B7A4-2F0E715958D4}"/>
              </c:ext>
            </c:extLst>
          </c:dPt>
          <c:dLbls>
            <c:dLbl>
              <c:idx val="0"/>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08E8-4803-8DEB-B33E1F5A2C89}"/>
                </c:ext>
              </c:extLst>
            </c:dLbl>
            <c:dLbl>
              <c:idx val="1"/>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08E8-4803-8DEB-B33E1F5A2C8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Лист1!$A$2:$A$8</c:f>
              <c:strCache>
                <c:ptCount val="5"/>
                <c:pt idx="0">
                  <c:v>слабая конкуренция</c:v>
                </c:pt>
                <c:pt idx="1">
                  <c:v>умеренная конкуренция</c:v>
                </c:pt>
                <c:pt idx="2">
                  <c:v>высокая конкуренция</c:v>
                </c:pt>
                <c:pt idx="3">
                  <c:v>нет конкуренции</c:v>
                </c:pt>
                <c:pt idx="4">
                  <c:v>затрудняюсь ответить </c:v>
                </c:pt>
              </c:strCache>
              <c:extLst/>
            </c:strRef>
          </c:cat>
          <c:val>
            <c:numRef>
              <c:f>Лист1!$B$2:$B$8</c:f>
              <c:numCache>
                <c:formatCode>0%</c:formatCode>
                <c:ptCount val="5"/>
                <c:pt idx="0">
                  <c:v>0</c:v>
                </c:pt>
                <c:pt idx="1">
                  <c:v>0</c:v>
                </c:pt>
                <c:pt idx="2">
                  <c:v>0</c:v>
                </c:pt>
                <c:pt idx="3">
                  <c:v>0</c:v>
                </c:pt>
                <c:pt idx="4" formatCode="General">
                  <c:v>100</c:v>
                </c:pt>
              </c:numCache>
              <c:extLst/>
            </c:numRef>
          </c:val>
          <c:extLst>
            <c:ext xmlns:c16="http://schemas.microsoft.com/office/drawing/2014/chart" uri="{C3380CC4-5D6E-409C-BE32-E72D297353CC}">
              <c16:uniqueId val="{0000000A-08E8-4803-8DEB-B33E1F5A2C89}"/>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AE3-483E-A569-F39875FFFE3A}"/>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8AE3-483E-A569-F39875FFFE3A}"/>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8AE3-483E-A569-F39875FFFE3A}"/>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8AE3-483E-A569-F39875FFFE3A}"/>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8AE3-483E-A569-F39875FFFE3A}"/>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AE3-483E-A569-F39875FFFE3A}"/>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AE3-483E-A569-F39875FFFE3A}"/>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8AE3-483E-A569-F39875FFFE3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Лист1!$A$2:$A$5</c:f>
              <c:strCache>
                <c:ptCount val="4"/>
                <c:pt idx="0">
                  <c:v>от 1 до 3 конкурентов</c:v>
                </c:pt>
                <c:pt idx="1">
                  <c:v>4 и более конкурентов</c:v>
                </c:pt>
                <c:pt idx="2">
                  <c:v>нет конурентов</c:v>
                </c:pt>
                <c:pt idx="3">
                  <c:v>затрудняюсь ответить</c:v>
                </c:pt>
              </c:strCache>
            </c:strRef>
          </c:cat>
          <c:val>
            <c:numRef>
              <c:f>Лист1!$B$2:$B$5</c:f>
              <c:numCache>
                <c:formatCode>0%</c:formatCode>
                <c:ptCount val="4"/>
                <c:pt idx="0">
                  <c:v>0</c:v>
                </c:pt>
                <c:pt idx="1">
                  <c:v>1</c:v>
                </c:pt>
                <c:pt idx="2">
                  <c:v>0</c:v>
                </c:pt>
                <c:pt idx="3">
                  <c:v>0</c:v>
                </c:pt>
              </c:numCache>
            </c:numRef>
          </c:val>
          <c:extLst>
            <c:ext xmlns:c16="http://schemas.microsoft.com/office/drawing/2014/chart" uri="{C3380CC4-5D6E-409C-BE32-E72D297353CC}">
              <c16:uniqueId val="{0000000A-8AE3-483E-A569-F39875FFFE3A}"/>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142147626420011"/>
          <c:y val="4.3919846280538015E-2"/>
          <c:w val="0.3112302435006411"/>
          <c:h val="0.57658328668290604"/>
        </c:manualLayout>
      </c:layout>
      <c:pieChart>
        <c:varyColors val="1"/>
        <c:ser>
          <c:idx val="0"/>
          <c:order val="0"/>
          <c:tx>
            <c:strRef>
              <c:f>Лист1!$B$1</c:f>
              <c:strCache>
                <c:ptCount val="1"/>
                <c:pt idx="0">
                  <c:v>Населенный пункт</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46D7-49C9-B03F-A57D7F7C0FE9}"/>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46D7-49C9-B03F-A57D7F7C0FE9}"/>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46D7-49C9-B03F-A57D7F7C0FE9}"/>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46D7-49C9-B03F-A57D7F7C0FE9}"/>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46D7-49C9-B03F-A57D7F7C0FE9}"/>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6D7-49C9-B03F-A57D7F7C0FE9}"/>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6D7-49C9-B03F-A57D7F7C0FE9}"/>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6D7-49C9-B03F-A57D7F7C0FE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Лист1!$A$2:$A$5</c:f>
              <c:strCache>
                <c:ptCount val="4"/>
                <c:pt idx="0">
                  <c:v>нет конкуренции</c:v>
                </c:pt>
                <c:pt idx="1">
                  <c:v>слабая конкуренция</c:v>
                </c:pt>
                <c:pt idx="2">
                  <c:v>умеренная конкуренция</c:v>
                </c:pt>
                <c:pt idx="3">
                  <c:v>высокая конкуренция</c:v>
                </c:pt>
              </c:strCache>
            </c:strRef>
          </c:cat>
          <c:val>
            <c:numRef>
              <c:f>Лист1!$B$2:$B$5</c:f>
              <c:numCache>
                <c:formatCode>0%</c:formatCode>
                <c:ptCount val="4"/>
                <c:pt idx="0">
                  <c:v>0.5</c:v>
                </c:pt>
                <c:pt idx="1">
                  <c:v>0.5</c:v>
                </c:pt>
                <c:pt idx="2">
                  <c:v>0</c:v>
                </c:pt>
                <c:pt idx="3">
                  <c:v>0</c:v>
                </c:pt>
              </c:numCache>
            </c:numRef>
          </c:val>
          <c:extLst>
            <c:ext xmlns:c16="http://schemas.microsoft.com/office/drawing/2014/chart" uri="{C3380CC4-5D6E-409C-BE32-E72D297353CC}">
              <c16:uniqueId val="{0000000A-46D7-49C9-B03F-A57D7F7C0FE9}"/>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Категория бизнеса</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5A2-4CB0-98AA-0A99F62760FA}"/>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F5A2-4CB0-98AA-0A99F62760FA}"/>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F5A2-4CB0-98AA-0A99F62760FA}"/>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F5A2-4CB0-98AA-0A99F62760FA}"/>
              </c:ext>
            </c:extLst>
          </c:dPt>
          <c:dLbls>
            <c:dLbl>
              <c:idx val="0"/>
              <c:layout>
                <c:manualLayout>
                  <c:x val="-3.6202318460192479E-2"/>
                  <c:y val="9.377187226596675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5A2-4CB0-98AA-0A99F62760F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Лист1!$A$14:$A$17</c:f>
              <c:strCache>
                <c:ptCount val="4"/>
                <c:pt idx="0">
                  <c:v>затрудняюсь ответить</c:v>
                </c:pt>
                <c:pt idx="1">
                  <c:v>микропредприятие</c:v>
                </c:pt>
                <c:pt idx="2">
                  <c:v>среднее предприятие</c:v>
                </c:pt>
                <c:pt idx="3">
                  <c:v>малое приедприятие</c:v>
                </c:pt>
              </c:strCache>
            </c:strRef>
          </c:cat>
          <c:val>
            <c:numRef>
              <c:f>Лист1!$B$14:$B$17</c:f>
              <c:numCache>
                <c:formatCode>0%</c:formatCode>
                <c:ptCount val="4"/>
                <c:pt idx="0">
                  <c:v>0.18099999999999999</c:v>
                </c:pt>
                <c:pt idx="1">
                  <c:v>0.75</c:v>
                </c:pt>
                <c:pt idx="2">
                  <c:v>4.4999999999999998E-2</c:v>
                </c:pt>
                <c:pt idx="3">
                  <c:v>2.2700000000000001E-2</c:v>
                </c:pt>
              </c:numCache>
            </c:numRef>
          </c:val>
          <c:extLst>
            <c:ext xmlns:c16="http://schemas.microsoft.com/office/drawing/2014/chart" uri="{C3380CC4-5D6E-409C-BE32-E72D297353CC}">
              <c16:uniqueId val="{00000008-F5A2-4CB0-98AA-0A99F62760FA}"/>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592-4BEA-BDDC-160CA225CE71}"/>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E592-4BEA-BDDC-160CA225CE71}"/>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E592-4BEA-BDDC-160CA225CE71}"/>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E592-4BEA-BDDC-160CA225CE71}"/>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E592-4BEA-BDDC-160CA225CE71}"/>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592-4BEA-BDDC-160CA225CE71}"/>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592-4BEA-BDDC-160CA225CE71}"/>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592-4BEA-BDDC-160CA225CE7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Лист1!$A$2:$A$5</c:f>
              <c:strCache>
                <c:ptCount val="4"/>
                <c:pt idx="0">
                  <c:v>от 1 до 3 конкурентов</c:v>
                </c:pt>
                <c:pt idx="1">
                  <c:v>4 и более конкурентов</c:v>
                </c:pt>
                <c:pt idx="2">
                  <c:v>нет конурентов</c:v>
                </c:pt>
                <c:pt idx="3">
                  <c:v>затрудняюсь ответить</c:v>
                </c:pt>
              </c:strCache>
            </c:strRef>
          </c:cat>
          <c:val>
            <c:numRef>
              <c:f>Лист1!$B$2:$B$5</c:f>
              <c:numCache>
                <c:formatCode>0%</c:formatCode>
                <c:ptCount val="4"/>
                <c:pt idx="0">
                  <c:v>0</c:v>
                </c:pt>
                <c:pt idx="1">
                  <c:v>1</c:v>
                </c:pt>
                <c:pt idx="2">
                  <c:v>0</c:v>
                </c:pt>
                <c:pt idx="3">
                  <c:v>0</c:v>
                </c:pt>
              </c:numCache>
            </c:numRef>
          </c:val>
          <c:extLst>
            <c:ext xmlns:c16="http://schemas.microsoft.com/office/drawing/2014/chart" uri="{C3380CC4-5D6E-409C-BE32-E72D297353CC}">
              <c16:uniqueId val="{0000000A-E592-4BEA-BDDC-160CA225CE71}"/>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142147626420011"/>
          <c:y val="4.3919846280538015E-2"/>
          <c:w val="0.3112302435006411"/>
          <c:h val="0.57658328668290604"/>
        </c:manualLayout>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487-42E5-9B24-5F0D674B4867}"/>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1487-42E5-9B24-5F0D674B4867}"/>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1487-42E5-9B24-5F0D674B4867}"/>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1487-42E5-9B24-5F0D674B4867}"/>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1487-42E5-9B24-5F0D674B4867}"/>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487-42E5-9B24-5F0D674B4867}"/>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487-42E5-9B24-5F0D674B4867}"/>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1487-42E5-9B24-5F0D674B486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Лист1!$A$2:$A$6</c:f>
              <c:strCache>
                <c:ptCount val="5"/>
                <c:pt idx="0">
                  <c:v>нет конкуренции</c:v>
                </c:pt>
                <c:pt idx="1">
                  <c:v>слабая конкуренция</c:v>
                </c:pt>
                <c:pt idx="2">
                  <c:v>умеренная конкуренция</c:v>
                </c:pt>
                <c:pt idx="3">
                  <c:v>высокая конкуренция</c:v>
                </c:pt>
                <c:pt idx="4">
                  <c:v>очень высокая конкуренция</c:v>
                </c:pt>
              </c:strCache>
            </c:strRef>
          </c:cat>
          <c:val>
            <c:numRef>
              <c:f>Лист1!$B$2:$B$6</c:f>
              <c:numCache>
                <c:formatCode>0%</c:formatCode>
                <c:ptCount val="5"/>
                <c:pt idx="0">
                  <c:v>0.33329999999999999</c:v>
                </c:pt>
                <c:pt idx="1">
                  <c:v>0</c:v>
                </c:pt>
                <c:pt idx="2">
                  <c:v>0.66659999999999997</c:v>
                </c:pt>
                <c:pt idx="3">
                  <c:v>0</c:v>
                </c:pt>
                <c:pt idx="4">
                  <c:v>0</c:v>
                </c:pt>
              </c:numCache>
            </c:numRef>
          </c:val>
          <c:extLst>
            <c:ext xmlns:c16="http://schemas.microsoft.com/office/drawing/2014/chart" uri="{C3380CC4-5D6E-409C-BE32-E72D297353CC}">
              <c16:uniqueId val="{0000000A-1487-42E5-9B24-5F0D674B4867}"/>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273-48B5-85CD-1514ED531074}"/>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F273-48B5-85CD-1514ED531074}"/>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F273-48B5-85CD-1514ED531074}"/>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F273-48B5-85CD-1514ED531074}"/>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F273-48B5-85CD-1514ED531074}"/>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273-48B5-85CD-1514ED531074}"/>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273-48B5-85CD-1514ED531074}"/>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F273-48B5-85CD-1514ED53107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Лист1!$A$2:$A$5</c:f>
              <c:strCache>
                <c:ptCount val="4"/>
                <c:pt idx="0">
                  <c:v>от 1 до 3 конкурентов</c:v>
                </c:pt>
                <c:pt idx="1">
                  <c:v>4 и более конкурентов</c:v>
                </c:pt>
                <c:pt idx="2">
                  <c:v>нет конурентов</c:v>
                </c:pt>
                <c:pt idx="3">
                  <c:v>затрудняюсь ответить</c:v>
                </c:pt>
              </c:strCache>
            </c:strRef>
          </c:cat>
          <c:val>
            <c:numRef>
              <c:f>Лист1!$B$2:$B$5</c:f>
              <c:numCache>
                <c:formatCode>0%</c:formatCode>
                <c:ptCount val="4"/>
                <c:pt idx="0">
                  <c:v>0</c:v>
                </c:pt>
                <c:pt idx="1">
                  <c:v>1</c:v>
                </c:pt>
                <c:pt idx="2">
                  <c:v>0</c:v>
                </c:pt>
                <c:pt idx="3">
                  <c:v>0</c:v>
                </c:pt>
              </c:numCache>
            </c:numRef>
          </c:val>
          <c:extLst>
            <c:ext xmlns:c16="http://schemas.microsoft.com/office/drawing/2014/chart" uri="{C3380CC4-5D6E-409C-BE32-E72D297353CC}">
              <c16:uniqueId val="{0000000A-F273-48B5-85CD-1514ED531074}"/>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142147626420011"/>
          <c:y val="4.3919846280538015E-2"/>
          <c:w val="0.3112302435006411"/>
          <c:h val="0.57658328668290604"/>
        </c:manualLayout>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0C8-4155-ACFF-324D7F4C67E0}"/>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90C8-4155-ACFF-324D7F4C67E0}"/>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90C8-4155-ACFF-324D7F4C67E0}"/>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90C8-4155-ACFF-324D7F4C67E0}"/>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90C8-4155-ACFF-324D7F4C67E0}"/>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0C8-4155-ACFF-324D7F4C67E0}"/>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0C8-4155-ACFF-324D7F4C67E0}"/>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90C8-4155-ACFF-324D7F4C67E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Лист1!$A$2:$A$6</c:f>
              <c:strCache>
                <c:ptCount val="5"/>
                <c:pt idx="0">
                  <c:v>нет конкуренции</c:v>
                </c:pt>
                <c:pt idx="1">
                  <c:v>слабая конкуренция</c:v>
                </c:pt>
                <c:pt idx="2">
                  <c:v>умеренная конкуренция</c:v>
                </c:pt>
                <c:pt idx="3">
                  <c:v>высокая конкуренция</c:v>
                </c:pt>
                <c:pt idx="4">
                  <c:v>очень высокая конкуренция</c:v>
                </c:pt>
              </c:strCache>
            </c:strRef>
          </c:cat>
          <c:val>
            <c:numRef>
              <c:f>Лист1!$B$2:$B$6</c:f>
              <c:numCache>
                <c:formatCode>0%</c:formatCode>
                <c:ptCount val="5"/>
                <c:pt idx="0">
                  <c:v>0.33329999999999999</c:v>
                </c:pt>
                <c:pt idx="1">
                  <c:v>0</c:v>
                </c:pt>
                <c:pt idx="2">
                  <c:v>0.66659999999999997</c:v>
                </c:pt>
                <c:pt idx="3">
                  <c:v>0</c:v>
                </c:pt>
                <c:pt idx="4">
                  <c:v>0</c:v>
                </c:pt>
              </c:numCache>
            </c:numRef>
          </c:val>
          <c:extLst>
            <c:ext xmlns:c16="http://schemas.microsoft.com/office/drawing/2014/chart" uri="{C3380CC4-5D6E-409C-BE32-E72D297353CC}">
              <c16:uniqueId val="{0000000A-90C8-4155-ACFF-324D7F4C67E0}"/>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7422750952640438"/>
          <c:y val="0"/>
          <c:w val="0.31456764486671623"/>
          <c:h val="0.74305686739057419"/>
        </c:manualLayout>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498-498F-8043-5AD31EEADCFB}"/>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B498-498F-8043-5AD31EEADCFB}"/>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B498-498F-8043-5AD31EEADCFB}"/>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B498-498F-8043-5AD31EEADCFB}"/>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B498-498F-8043-5AD31EEADCFB}"/>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498-498F-8043-5AD31EEADCFB}"/>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498-498F-8043-5AD31EEADCFB}"/>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498-498F-8043-5AD31EEADCF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Лист1!$A$2:$A$5</c:f>
              <c:strCache>
                <c:ptCount val="4"/>
                <c:pt idx="0">
                  <c:v>от 1 до 3 конкурентов</c:v>
                </c:pt>
                <c:pt idx="1">
                  <c:v>4 и более конкурентов</c:v>
                </c:pt>
                <c:pt idx="2">
                  <c:v>нет конурентов</c:v>
                </c:pt>
                <c:pt idx="3">
                  <c:v>затрудняюсь ответить</c:v>
                </c:pt>
              </c:strCache>
            </c:strRef>
          </c:cat>
          <c:val>
            <c:numRef>
              <c:f>Лист1!$B$2:$B$5</c:f>
              <c:numCache>
                <c:formatCode>0%</c:formatCode>
                <c:ptCount val="4"/>
                <c:pt idx="0">
                  <c:v>0</c:v>
                </c:pt>
                <c:pt idx="1">
                  <c:v>0.75</c:v>
                </c:pt>
                <c:pt idx="2">
                  <c:v>0.25</c:v>
                </c:pt>
                <c:pt idx="3">
                  <c:v>0</c:v>
                </c:pt>
              </c:numCache>
            </c:numRef>
          </c:val>
          <c:extLst>
            <c:ext xmlns:c16="http://schemas.microsoft.com/office/drawing/2014/chart" uri="{C3380CC4-5D6E-409C-BE32-E72D297353CC}">
              <c16:uniqueId val="{0000000A-B498-498F-8043-5AD31EEADCFB}"/>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142147626420011"/>
          <c:y val="4.3919846280538015E-2"/>
          <c:w val="0.3112302435006411"/>
          <c:h val="0.57658328668290604"/>
        </c:manualLayout>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D0A-4356-9D74-A0CFCB63185F}"/>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ED0A-4356-9D74-A0CFCB63185F}"/>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ED0A-4356-9D74-A0CFCB63185F}"/>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ED0A-4356-9D74-A0CFCB63185F}"/>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ED0A-4356-9D74-A0CFCB63185F}"/>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D0A-4356-9D74-A0CFCB63185F}"/>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D0A-4356-9D74-A0CFCB63185F}"/>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D0A-4356-9D74-A0CFCB63185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Лист1!$A$2:$A$6</c:f>
              <c:strCache>
                <c:ptCount val="5"/>
                <c:pt idx="0">
                  <c:v>нет конкуренции</c:v>
                </c:pt>
                <c:pt idx="1">
                  <c:v>слабая конкуренция</c:v>
                </c:pt>
                <c:pt idx="2">
                  <c:v>умеренная конкуренция</c:v>
                </c:pt>
                <c:pt idx="3">
                  <c:v>высокая конкуренция</c:v>
                </c:pt>
                <c:pt idx="4">
                  <c:v>очень высокая конкуренция</c:v>
                </c:pt>
              </c:strCache>
            </c:strRef>
          </c:cat>
          <c:val>
            <c:numRef>
              <c:f>Лист1!$B$2:$B$6</c:f>
              <c:numCache>
                <c:formatCode>0%</c:formatCode>
                <c:ptCount val="5"/>
                <c:pt idx="0">
                  <c:v>0.5</c:v>
                </c:pt>
                <c:pt idx="1">
                  <c:v>0.25</c:v>
                </c:pt>
                <c:pt idx="2">
                  <c:v>0.25</c:v>
                </c:pt>
                <c:pt idx="3">
                  <c:v>0</c:v>
                </c:pt>
                <c:pt idx="4">
                  <c:v>0</c:v>
                </c:pt>
              </c:numCache>
            </c:numRef>
          </c:val>
          <c:extLst>
            <c:ext xmlns:c16="http://schemas.microsoft.com/office/drawing/2014/chart" uri="{C3380CC4-5D6E-409C-BE32-E72D297353CC}">
              <c16:uniqueId val="{0000000A-ED0A-4356-9D74-A0CFCB63185F}"/>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7422750952640438"/>
          <c:y val="0"/>
          <c:w val="0.31456764486671623"/>
          <c:h val="0.74305686739057419"/>
        </c:manualLayout>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86C-4EDA-9C69-26B0F8378833}"/>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986C-4EDA-9C69-26B0F8378833}"/>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986C-4EDA-9C69-26B0F8378833}"/>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986C-4EDA-9C69-26B0F8378833}"/>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986C-4EDA-9C69-26B0F8378833}"/>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86C-4EDA-9C69-26B0F8378833}"/>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86C-4EDA-9C69-26B0F8378833}"/>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986C-4EDA-9C69-26B0F837883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Лист1!$A$2:$A$4</c:f>
              <c:strCache>
                <c:ptCount val="3"/>
                <c:pt idx="0">
                  <c:v>от 1 до 3 конкурентов</c:v>
                </c:pt>
                <c:pt idx="1">
                  <c:v>4 и более конкурентов</c:v>
                </c:pt>
                <c:pt idx="2">
                  <c:v>затрудняюсь ответить</c:v>
                </c:pt>
              </c:strCache>
            </c:strRef>
          </c:cat>
          <c:val>
            <c:numRef>
              <c:f>Лист1!$B$2:$B$4</c:f>
              <c:numCache>
                <c:formatCode>0%</c:formatCode>
                <c:ptCount val="3"/>
                <c:pt idx="0">
                  <c:v>0</c:v>
                </c:pt>
                <c:pt idx="1">
                  <c:v>1</c:v>
                </c:pt>
                <c:pt idx="2">
                  <c:v>0</c:v>
                </c:pt>
              </c:numCache>
            </c:numRef>
          </c:val>
          <c:extLst>
            <c:ext xmlns:c16="http://schemas.microsoft.com/office/drawing/2014/chart" uri="{C3380CC4-5D6E-409C-BE32-E72D297353CC}">
              <c16:uniqueId val="{0000000A-986C-4EDA-9C69-26B0F8378833}"/>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142147626420011"/>
          <c:y val="4.3919846280538015E-2"/>
          <c:w val="0.3112302435006411"/>
          <c:h val="0.57658328668290604"/>
        </c:manualLayout>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542-4511-99B3-85C4BD9B437C}"/>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C542-4511-99B3-85C4BD9B437C}"/>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C542-4511-99B3-85C4BD9B437C}"/>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C542-4511-99B3-85C4BD9B437C}"/>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C542-4511-99B3-85C4BD9B437C}"/>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542-4511-99B3-85C4BD9B437C}"/>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542-4511-99B3-85C4BD9B437C}"/>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C542-4511-99B3-85C4BD9B437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Лист1!$A$2:$A$6</c:f>
              <c:strCache>
                <c:ptCount val="5"/>
                <c:pt idx="0">
                  <c:v>нет конкуренции</c:v>
                </c:pt>
                <c:pt idx="1">
                  <c:v>слабая конкуренция</c:v>
                </c:pt>
                <c:pt idx="2">
                  <c:v>умеренная конкуренция</c:v>
                </c:pt>
                <c:pt idx="3">
                  <c:v>высокая конкуренция</c:v>
                </c:pt>
                <c:pt idx="4">
                  <c:v>очень высокая конкуренция</c:v>
                </c:pt>
              </c:strCache>
            </c:strRef>
          </c:cat>
          <c:val>
            <c:numRef>
              <c:f>Лист1!$B$2:$B$6</c:f>
              <c:numCache>
                <c:formatCode>0%</c:formatCode>
                <c:ptCount val="5"/>
                <c:pt idx="0">
                  <c:v>0</c:v>
                </c:pt>
                <c:pt idx="1">
                  <c:v>0</c:v>
                </c:pt>
                <c:pt idx="2">
                  <c:v>0.66659999999999997</c:v>
                </c:pt>
                <c:pt idx="3">
                  <c:v>0</c:v>
                </c:pt>
                <c:pt idx="4">
                  <c:v>0.33329999999999999</c:v>
                </c:pt>
              </c:numCache>
            </c:numRef>
          </c:val>
          <c:extLst>
            <c:ext xmlns:c16="http://schemas.microsoft.com/office/drawing/2014/chart" uri="{C3380CC4-5D6E-409C-BE32-E72D297353CC}">
              <c16:uniqueId val="{0000000A-C542-4511-99B3-85C4BD9B437C}"/>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7422750952640438"/>
          <c:y val="0"/>
          <c:w val="0.31456764486671623"/>
          <c:h val="0.74305686739057419"/>
        </c:manualLayout>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12A-4321-AB55-B29981A1CA9F}"/>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112A-4321-AB55-B29981A1CA9F}"/>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112A-4321-AB55-B29981A1CA9F}"/>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112A-4321-AB55-B29981A1CA9F}"/>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112A-4321-AB55-B29981A1CA9F}"/>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12A-4321-AB55-B29981A1CA9F}"/>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12A-4321-AB55-B29981A1CA9F}"/>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112A-4321-AB55-B29981A1CA9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Лист1!$A$2:$A$4</c:f>
              <c:strCache>
                <c:ptCount val="3"/>
                <c:pt idx="0">
                  <c:v>от 1 до 3 конкурентов</c:v>
                </c:pt>
                <c:pt idx="1">
                  <c:v>4 и более конкурентов</c:v>
                </c:pt>
                <c:pt idx="2">
                  <c:v>затрудняюсь ответить</c:v>
                </c:pt>
              </c:strCache>
            </c:strRef>
          </c:cat>
          <c:val>
            <c:numRef>
              <c:f>Лист1!$B$2:$B$4</c:f>
              <c:numCache>
                <c:formatCode>0%</c:formatCode>
                <c:ptCount val="3"/>
                <c:pt idx="0">
                  <c:v>0.33300000000000002</c:v>
                </c:pt>
                <c:pt idx="1">
                  <c:v>0.66659999999999997</c:v>
                </c:pt>
                <c:pt idx="2">
                  <c:v>0</c:v>
                </c:pt>
              </c:numCache>
            </c:numRef>
          </c:val>
          <c:extLst>
            <c:ext xmlns:c16="http://schemas.microsoft.com/office/drawing/2014/chart" uri="{C3380CC4-5D6E-409C-BE32-E72D297353CC}">
              <c16:uniqueId val="{0000000A-112A-4321-AB55-B29981A1CA9F}"/>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142147626420011"/>
          <c:y val="4.3919846280538015E-2"/>
          <c:w val="0.3112302435006411"/>
          <c:h val="0.57658328668290604"/>
        </c:manualLayout>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BCB-4B0B-8507-45E67F05AD86}"/>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5BCB-4B0B-8507-45E67F05AD86}"/>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5BCB-4B0B-8507-45E67F05AD86}"/>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5BCB-4B0B-8507-45E67F05AD86}"/>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5BCB-4B0B-8507-45E67F05AD86}"/>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BCB-4B0B-8507-45E67F05AD86}"/>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BCB-4B0B-8507-45E67F05AD86}"/>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5BCB-4B0B-8507-45E67F05AD8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Лист1!$A$2:$A$6</c:f>
              <c:strCache>
                <c:ptCount val="5"/>
                <c:pt idx="0">
                  <c:v>нет конкуренции</c:v>
                </c:pt>
                <c:pt idx="1">
                  <c:v>слабая конкуренция</c:v>
                </c:pt>
                <c:pt idx="2">
                  <c:v>умеренная конкуренция</c:v>
                </c:pt>
                <c:pt idx="3">
                  <c:v>высокая конкуренция</c:v>
                </c:pt>
                <c:pt idx="4">
                  <c:v>очень высокая конкуренция</c:v>
                </c:pt>
              </c:strCache>
            </c:strRef>
          </c:cat>
          <c:val>
            <c:numRef>
              <c:f>Лист1!$B$2:$B$6</c:f>
              <c:numCache>
                <c:formatCode>0%</c:formatCode>
                <c:ptCount val="5"/>
                <c:pt idx="0">
                  <c:v>0.33300000000000002</c:v>
                </c:pt>
                <c:pt idx="1">
                  <c:v>0.66659999999999997</c:v>
                </c:pt>
                <c:pt idx="2">
                  <c:v>0</c:v>
                </c:pt>
                <c:pt idx="3">
                  <c:v>0</c:v>
                </c:pt>
                <c:pt idx="4">
                  <c:v>0</c:v>
                </c:pt>
              </c:numCache>
            </c:numRef>
          </c:val>
          <c:extLst>
            <c:ext xmlns:c16="http://schemas.microsoft.com/office/drawing/2014/chart" uri="{C3380CC4-5D6E-409C-BE32-E72D297353CC}">
              <c16:uniqueId val="{0000000A-5BCB-4B0B-8507-45E67F05AD86}"/>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A4F-4F1F-93FA-7E26D0173041}"/>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FA4F-4F1F-93FA-7E26D0173041}"/>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FA4F-4F1F-93FA-7E26D0173041}"/>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FA4F-4F1F-93FA-7E26D0173041}"/>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A4F-4F1F-93FA-7E26D0173041}"/>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A4F-4F1F-93FA-7E26D0173041}"/>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FA4F-4F1F-93FA-7E26D017304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Лист1!$A$2:$A$5</c:f>
              <c:strCache>
                <c:ptCount val="3"/>
                <c:pt idx="0">
                  <c:v>Городской округ</c:v>
                </c:pt>
                <c:pt idx="1">
                  <c:v>Районный центр</c:v>
                </c:pt>
                <c:pt idx="2">
                  <c:v>Сельский населенный пункт</c:v>
                </c:pt>
              </c:strCache>
            </c:strRef>
          </c:cat>
          <c:val>
            <c:numRef>
              <c:f>Лист1!$B$2:$B$5</c:f>
              <c:numCache>
                <c:formatCode>0%</c:formatCode>
                <c:ptCount val="4"/>
                <c:pt idx="0">
                  <c:v>0.2666</c:v>
                </c:pt>
                <c:pt idx="1">
                  <c:v>0.32</c:v>
                </c:pt>
                <c:pt idx="2">
                  <c:v>0.41299999999999998</c:v>
                </c:pt>
              </c:numCache>
            </c:numRef>
          </c:val>
          <c:extLst>
            <c:ext xmlns:c16="http://schemas.microsoft.com/office/drawing/2014/chart" uri="{C3380CC4-5D6E-409C-BE32-E72D297353CC}">
              <c16:uniqueId val="{00000008-FA4F-4F1F-93FA-7E26D0173041}"/>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7422750952640438"/>
          <c:y val="0"/>
          <c:w val="0.31456764486671623"/>
          <c:h val="0.74305686739057419"/>
        </c:manualLayout>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933-45F8-9B51-3421791909A3}"/>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A933-45F8-9B51-3421791909A3}"/>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A933-45F8-9B51-3421791909A3}"/>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A933-45F8-9B51-3421791909A3}"/>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A933-45F8-9B51-3421791909A3}"/>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A933-45F8-9B51-3421791909A3}"/>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A933-45F8-9B51-3421791909A3}"/>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A933-45F8-9B51-3421791909A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Лист1!$A$2:$A$5</c:f>
              <c:strCache>
                <c:ptCount val="4"/>
                <c:pt idx="0">
                  <c:v>от 1 до 3 конкурентов</c:v>
                </c:pt>
                <c:pt idx="1">
                  <c:v>4 и более конкурентов</c:v>
                </c:pt>
                <c:pt idx="2">
                  <c:v>нет конурентов</c:v>
                </c:pt>
                <c:pt idx="3">
                  <c:v>затрудняюсь ответить</c:v>
                </c:pt>
              </c:strCache>
            </c:strRef>
          </c:cat>
          <c:val>
            <c:numRef>
              <c:f>Лист1!$B$2:$B$5</c:f>
              <c:numCache>
                <c:formatCode>0%</c:formatCode>
                <c:ptCount val="4"/>
                <c:pt idx="0">
                  <c:v>0</c:v>
                </c:pt>
                <c:pt idx="1">
                  <c:v>1</c:v>
                </c:pt>
                <c:pt idx="2">
                  <c:v>0</c:v>
                </c:pt>
                <c:pt idx="3">
                  <c:v>0</c:v>
                </c:pt>
              </c:numCache>
            </c:numRef>
          </c:val>
          <c:extLst>
            <c:ext xmlns:c16="http://schemas.microsoft.com/office/drawing/2014/chart" uri="{C3380CC4-5D6E-409C-BE32-E72D297353CC}">
              <c16:uniqueId val="{0000000A-A933-45F8-9B51-3421791909A3}"/>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142147626420011"/>
          <c:y val="4.3919846280538015E-2"/>
          <c:w val="0.3112302435006411"/>
          <c:h val="0.57658328668290604"/>
        </c:manualLayout>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549-4677-9172-0BD44410E0B7}"/>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9549-4677-9172-0BD44410E0B7}"/>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9549-4677-9172-0BD44410E0B7}"/>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9549-4677-9172-0BD44410E0B7}"/>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9549-4677-9172-0BD44410E0B7}"/>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549-4677-9172-0BD44410E0B7}"/>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549-4677-9172-0BD44410E0B7}"/>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9549-4677-9172-0BD44410E0B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Лист1!$A$2:$A$6</c:f>
              <c:strCache>
                <c:ptCount val="5"/>
                <c:pt idx="0">
                  <c:v>нет конкуренции</c:v>
                </c:pt>
                <c:pt idx="1">
                  <c:v>слабая конкуренция</c:v>
                </c:pt>
                <c:pt idx="2">
                  <c:v>умеренная конкуренция</c:v>
                </c:pt>
                <c:pt idx="3">
                  <c:v>высокая конкуренция</c:v>
                </c:pt>
                <c:pt idx="4">
                  <c:v>очень высокая конкуренция</c:v>
                </c:pt>
              </c:strCache>
            </c:strRef>
          </c:cat>
          <c:val>
            <c:numRef>
              <c:f>Лист1!$B$2:$B$6</c:f>
              <c:numCache>
                <c:formatCode>0%</c:formatCode>
                <c:ptCount val="5"/>
                <c:pt idx="0">
                  <c:v>0</c:v>
                </c:pt>
                <c:pt idx="1">
                  <c:v>1</c:v>
                </c:pt>
                <c:pt idx="2">
                  <c:v>0</c:v>
                </c:pt>
                <c:pt idx="3">
                  <c:v>0</c:v>
                </c:pt>
                <c:pt idx="4">
                  <c:v>0</c:v>
                </c:pt>
              </c:numCache>
            </c:numRef>
          </c:val>
          <c:extLst>
            <c:ext xmlns:c16="http://schemas.microsoft.com/office/drawing/2014/chart" uri="{C3380CC4-5D6E-409C-BE32-E72D297353CC}">
              <c16:uniqueId val="{0000000A-9549-4677-9172-0BD44410E0B7}"/>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7422750952640438"/>
          <c:y val="0"/>
          <c:w val="0.31456764486671623"/>
          <c:h val="0.74305686739057419"/>
        </c:manualLayout>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E64-4C11-A511-F61998EDC33C}"/>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FE64-4C11-A511-F61998EDC33C}"/>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FE64-4C11-A511-F61998EDC33C}"/>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FE64-4C11-A511-F61998EDC33C}"/>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FE64-4C11-A511-F61998EDC33C}"/>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E64-4C11-A511-F61998EDC33C}"/>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E64-4C11-A511-F61998EDC33C}"/>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FE64-4C11-A511-F61998EDC33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Лист1!$A$2:$A$5</c:f>
              <c:strCache>
                <c:ptCount val="4"/>
                <c:pt idx="0">
                  <c:v>от 1 до 3 конкурентов</c:v>
                </c:pt>
                <c:pt idx="1">
                  <c:v>4 и более конкурентов</c:v>
                </c:pt>
                <c:pt idx="2">
                  <c:v>нет конурентов</c:v>
                </c:pt>
                <c:pt idx="3">
                  <c:v>затрудняюсь ответить</c:v>
                </c:pt>
              </c:strCache>
            </c:strRef>
          </c:cat>
          <c:val>
            <c:numRef>
              <c:f>Лист1!$B$2:$B$5</c:f>
              <c:numCache>
                <c:formatCode>0%</c:formatCode>
                <c:ptCount val="4"/>
                <c:pt idx="0">
                  <c:v>0</c:v>
                </c:pt>
                <c:pt idx="1">
                  <c:v>0.66659999999999997</c:v>
                </c:pt>
                <c:pt idx="2">
                  <c:v>0.33329999999999999</c:v>
                </c:pt>
                <c:pt idx="3">
                  <c:v>0</c:v>
                </c:pt>
              </c:numCache>
            </c:numRef>
          </c:val>
          <c:extLst>
            <c:ext xmlns:c16="http://schemas.microsoft.com/office/drawing/2014/chart" uri="{C3380CC4-5D6E-409C-BE32-E72D297353CC}">
              <c16:uniqueId val="{0000000A-FE64-4C11-A511-F61998EDC33C}"/>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142147626420011"/>
          <c:y val="4.3919846280538015E-2"/>
          <c:w val="0.3112302435006411"/>
          <c:h val="0.57658328668290604"/>
        </c:manualLayout>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82F-4488-924C-4C5FF729B233}"/>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282F-4488-924C-4C5FF729B233}"/>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282F-4488-924C-4C5FF729B233}"/>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282F-4488-924C-4C5FF729B233}"/>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282F-4488-924C-4C5FF729B233}"/>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B-8479-4B7B-856C-60D70F463878}"/>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82F-4488-924C-4C5FF729B233}"/>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82F-4488-924C-4C5FF729B233}"/>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282F-4488-924C-4C5FF729B23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Лист1!$A$2:$A$7</c:f>
              <c:strCache>
                <c:ptCount val="6"/>
                <c:pt idx="0">
                  <c:v>нет конкуренции</c:v>
                </c:pt>
                <c:pt idx="1">
                  <c:v>слабая конкуренция</c:v>
                </c:pt>
                <c:pt idx="2">
                  <c:v>умеренная конкуренция</c:v>
                </c:pt>
                <c:pt idx="3">
                  <c:v>высокая конкуренция</c:v>
                </c:pt>
                <c:pt idx="4">
                  <c:v>очень высокая конкуренция</c:v>
                </c:pt>
                <c:pt idx="5">
                  <c:v>затрудняюсь ответить</c:v>
                </c:pt>
              </c:strCache>
            </c:strRef>
          </c:cat>
          <c:val>
            <c:numRef>
              <c:f>Лист1!$B$2:$B$7</c:f>
              <c:numCache>
                <c:formatCode>0%</c:formatCode>
                <c:ptCount val="6"/>
                <c:pt idx="0">
                  <c:v>0</c:v>
                </c:pt>
                <c:pt idx="1">
                  <c:v>0.33329999999999999</c:v>
                </c:pt>
                <c:pt idx="2">
                  <c:v>0</c:v>
                </c:pt>
                <c:pt idx="3">
                  <c:v>0</c:v>
                </c:pt>
                <c:pt idx="4">
                  <c:v>0</c:v>
                </c:pt>
                <c:pt idx="5" formatCode="General">
                  <c:v>66.66</c:v>
                </c:pt>
              </c:numCache>
            </c:numRef>
          </c:val>
          <c:extLst>
            <c:ext xmlns:c16="http://schemas.microsoft.com/office/drawing/2014/chart" uri="{C3380CC4-5D6E-409C-BE32-E72D297353CC}">
              <c16:uniqueId val="{0000000A-282F-4488-924C-4C5FF729B233}"/>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142147626420011"/>
          <c:y val="4.3919846280538015E-2"/>
          <c:w val="0.3112302435006411"/>
          <c:h val="0.57658328668290604"/>
        </c:manualLayout>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EDB-4335-A8EC-0B222243E925}"/>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4EDB-4335-A8EC-0B222243E925}"/>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4EDB-4335-A8EC-0B222243E925}"/>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4EDB-4335-A8EC-0B222243E925}"/>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4EDB-4335-A8EC-0B222243E925}"/>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EDB-4335-A8EC-0B222243E925}"/>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EDB-4335-A8EC-0B222243E925}"/>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EDB-4335-A8EC-0B222243E92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Лист1!$A$2:$A$6</c:f>
              <c:strCache>
                <c:ptCount val="5"/>
                <c:pt idx="0">
                  <c:v>высокий уровень налогов</c:v>
                </c:pt>
                <c:pt idx="1">
                  <c:v>сложность получения доступа к земешльным ресурсам</c:v>
                </c:pt>
                <c:pt idx="2">
                  <c:v>несовершенство нормативно-правовой базы</c:v>
                </c:pt>
                <c:pt idx="3">
                  <c:v>сложность доступа к закупкам с госучастием </c:v>
                </c:pt>
                <c:pt idx="4">
                  <c:v>сложность получения лицензий</c:v>
                </c:pt>
              </c:strCache>
            </c:strRef>
          </c:cat>
          <c:val>
            <c:numRef>
              <c:f>Лист1!$B$2:$B$6</c:f>
              <c:numCache>
                <c:formatCode>0.0%</c:formatCode>
                <c:ptCount val="5"/>
                <c:pt idx="0">
                  <c:v>0.373</c:v>
                </c:pt>
                <c:pt idx="1">
                  <c:v>0.254</c:v>
                </c:pt>
                <c:pt idx="2">
                  <c:v>0.253</c:v>
                </c:pt>
                <c:pt idx="3">
                  <c:v>0.03</c:v>
                </c:pt>
                <c:pt idx="4">
                  <c:v>7.3999999999999996E-2</c:v>
                </c:pt>
              </c:numCache>
            </c:numRef>
          </c:val>
          <c:extLst>
            <c:ext xmlns:c16="http://schemas.microsoft.com/office/drawing/2014/chart" uri="{C3380CC4-5D6E-409C-BE32-E72D297353CC}">
              <c16:uniqueId val="{0000000A-4EDB-4335-A8EC-0B222243E925}"/>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Возраст</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4A1-4446-9D8F-D54C9F9B805A}"/>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74A1-4446-9D8F-D54C9F9B805A}"/>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74A1-4446-9D8F-D54C9F9B805A}"/>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74A1-4446-9D8F-D54C9F9B805A}"/>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4A1-4446-9D8F-D54C9F9B805A}"/>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4A1-4446-9D8F-D54C9F9B805A}"/>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74A1-4446-9D8F-D54C9F9B805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Лист1!$A$2:$A$5</c:f>
              <c:strCache>
                <c:ptCount val="4"/>
                <c:pt idx="0">
                  <c:v>До 20 лет</c:v>
                </c:pt>
                <c:pt idx="1">
                  <c:v>от 21 года до 35 лет</c:v>
                </c:pt>
                <c:pt idx="2">
                  <c:v>от 36 до 50 лет</c:v>
                </c:pt>
                <c:pt idx="3">
                  <c:v>старше 51 года</c:v>
                </c:pt>
              </c:strCache>
            </c:strRef>
          </c:cat>
          <c:val>
            <c:numRef>
              <c:f>Лист1!$B$2:$B$5</c:f>
              <c:numCache>
                <c:formatCode>0%</c:formatCode>
                <c:ptCount val="4"/>
                <c:pt idx="0">
                  <c:v>3.5299999999999998E-2</c:v>
                </c:pt>
                <c:pt idx="1">
                  <c:v>0.16</c:v>
                </c:pt>
                <c:pt idx="2">
                  <c:v>0.65300000000000002</c:v>
                </c:pt>
                <c:pt idx="3">
                  <c:v>0.14599999999999999</c:v>
                </c:pt>
              </c:numCache>
            </c:numRef>
          </c:val>
          <c:extLst>
            <c:ext xmlns:c16="http://schemas.microsoft.com/office/drawing/2014/chart" uri="{C3380CC4-5D6E-409C-BE32-E72D297353CC}">
              <c16:uniqueId val="{00000008-74A1-4446-9D8F-D54C9F9B805A}"/>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Социальный статус</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327-462D-98FA-3F7B1037468D}"/>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B327-462D-98FA-3F7B1037468D}"/>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B327-462D-98FA-3F7B1037468D}"/>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B327-462D-98FA-3F7B1037468D}"/>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B327-462D-98FA-3F7B1037468D}"/>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327-462D-98FA-3F7B1037468D}"/>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327-462D-98FA-3F7B1037468D}"/>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327-462D-98FA-3F7B1037468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Лист1!$A$2:$A$6</c:f>
              <c:strCache>
                <c:ptCount val="5"/>
                <c:pt idx="0">
                  <c:v>Работаю</c:v>
                </c:pt>
                <c:pt idx="1">
                  <c:v>Без работы</c:v>
                </c:pt>
                <c:pt idx="2">
                  <c:v>учусь-студент</c:v>
                </c:pt>
                <c:pt idx="3">
                  <c:v>домохозяйка (домохозяин)</c:v>
                </c:pt>
                <c:pt idx="4">
                  <c:v>пенсионер</c:v>
                </c:pt>
              </c:strCache>
            </c:strRef>
          </c:cat>
          <c:val>
            <c:numRef>
              <c:f>Лист1!$B$2:$B$6</c:f>
              <c:numCache>
                <c:formatCode>0%</c:formatCode>
                <c:ptCount val="5"/>
                <c:pt idx="0">
                  <c:v>0.89329999999999998</c:v>
                </c:pt>
                <c:pt idx="1">
                  <c:v>1.2999999999999999E-2</c:v>
                </c:pt>
                <c:pt idx="2">
                  <c:v>2.6599999999999999E-2</c:v>
                </c:pt>
                <c:pt idx="3">
                  <c:v>5.33E-2</c:v>
                </c:pt>
                <c:pt idx="4">
                  <c:v>1.3299999999999999E-2</c:v>
                </c:pt>
              </c:numCache>
            </c:numRef>
          </c:val>
          <c:extLst>
            <c:ext xmlns:c16="http://schemas.microsoft.com/office/drawing/2014/chart" uri="{C3380CC4-5D6E-409C-BE32-E72D297353CC}">
              <c16:uniqueId val="{0000000A-B327-462D-98FA-3F7B1037468D}"/>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668-4B91-B730-155F9F581EFA}"/>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5668-4B91-B730-155F9F581EFA}"/>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5668-4B91-B730-155F9F581EFA}"/>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5668-4B91-B730-155F9F581EFA}"/>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5668-4B91-B730-155F9F581EFA}"/>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668-4B91-B730-155F9F581EFA}"/>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668-4B91-B730-155F9F581EFA}"/>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5668-4B91-B730-155F9F581EF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Лист1!$A$2:$A$5</c:f>
              <c:strCache>
                <c:ptCount val="4"/>
                <c:pt idx="0">
                  <c:v>от 1 до 3 конкурентов</c:v>
                </c:pt>
                <c:pt idx="1">
                  <c:v>4 и более конкурентов</c:v>
                </c:pt>
                <c:pt idx="2">
                  <c:v>нет конурентов</c:v>
                </c:pt>
                <c:pt idx="3">
                  <c:v>затрудняюсь ответить</c:v>
                </c:pt>
              </c:strCache>
            </c:strRef>
          </c:cat>
          <c:val>
            <c:numRef>
              <c:f>Лист1!$B$2:$B$5</c:f>
              <c:numCache>
                <c:formatCode>0%</c:formatCode>
                <c:ptCount val="4"/>
                <c:pt idx="0">
                  <c:v>0</c:v>
                </c:pt>
                <c:pt idx="1">
                  <c:v>1</c:v>
                </c:pt>
                <c:pt idx="2">
                  <c:v>0</c:v>
                </c:pt>
                <c:pt idx="3">
                  <c:v>0</c:v>
                </c:pt>
              </c:numCache>
            </c:numRef>
          </c:val>
          <c:extLst>
            <c:ext xmlns:c16="http://schemas.microsoft.com/office/drawing/2014/chart" uri="{C3380CC4-5D6E-409C-BE32-E72D297353CC}">
              <c16:uniqueId val="{0000000A-5668-4B91-B730-155F9F581EFA}"/>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BFB-455E-838D-B84081A00325}"/>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CBFB-455E-838D-B84081A00325}"/>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CBFB-455E-838D-B84081A00325}"/>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CBFB-455E-838D-B84081A00325}"/>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CBFB-455E-838D-B84081A00325}"/>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B-2C41-4CD5-9A7C-51FE22108451}"/>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BFB-455E-838D-B84081A00325}"/>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BFB-455E-838D-B84081A00325}"/>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CBFB-455E-838D-B84081A0032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Лист1!$A$2:$A$7</c:f>
              <c:strCache>
                <c:ptCount val="6"/>
                <c:pt idx="0">
                  <c:v>нет конкуренции</c:v>
                </c:pt>
                <c:pt idx="1">
                  <c:v>слабая конкуренция</c:v>
                </c:pt>
                <c:pt idx="2">
                  <c:v>умеренная конкуренция</c:v>
                </c:pt>
                <c:pt idx="3">
                  <c:v>высокая конкуренция</c:v>
                </c:pt>
                <c:pt idx="4">
                  <c:v>очень высокая конкуренция</c:v>
                </c:pt>
                <c:pt idx="5">
                  <c:v>затрудняюсь ответить</c:v>
                </c:pt>
              </c:strCache>
            </c:strRef>
          </c:cat>
          <c:val>
            <c:numRef>
              <c:f>Лист1!$B$2:$B$7</c:f>
              <c:numCache>
                <c:formatCode>0%</c:formatCode>
                <c:ptCount val="6"/>
                <c:pt idx="0">
                  <c:v>0</c:v>
                </c:pt>
                <c:pt idx="1">
                  <c:v>0.33329999999999999</c:v>
                </c:pt>
                <c:pt idx="2">
                  <c:v>0.33329999999999999</c:v>
                </c:pt>
                <c:pt idx="3">
                  <c:v>0</c:v>
                </c:pt>
                <c:pt idx="4">
                  <c:v>0</c:v>
                </c:pt>
                <c:pt idx="5" formatCode="General">
                  <c:v>33.33</c:v>
                </c:pt>
              </c:numCache>
            </c:numRef>
          </c:val>
          <c:extLst>
            <c:ext xmlns:c16="http://schemas.microsoft.com/office/drawing/2014/chart" uri="{C3380CC4-5D6E-409C-BE32-E72D297353CC}">
              <c16:uniqueId val="{0000000A-CBFB-455E-838D-B84081A00325}"/>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80C-4C01-B89D-5A7B6882A198}"/>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280C-4C01-B89D-5A7B6882A198}"/>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280C-4C01-B89D-5A7B6882A198}"/>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280C-4C01-B89D-5A7B6882A198}"/>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280C-4C01-B89D-5A7B6882A198}"/>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layout>
                    <c:manualLayout>
                      <c:w val="6.2369905584718575E-2"/>
                      <c:h val="7.1607984485810239E-2"/>
                    </c:manualLayout>
                  </c15:layout>
                  <c15:dlblFieldTable/>
                  <c15:showDataLabelsRange val="0"/>
                </c:ext>
                <c:ext xmlns:c16="http://schemas.microsoft.com/office/drawing/2014/chart" uri="{C3380CC4-5D6E-409C-BE32-E72D297353CC}">
                  <c16:uniqueId val="{00000001-280C-4C01-B89D-5A7B6882A198}"/>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layout>
                    <c:manualLayout>
                      <c:w val="6.8258101851851855E-2"/>
                      <c:h val="7.1607984485810239E-2"/>
                    </c:manualLayout>
                  </c15:layout>
                  <c15:dlblFieldTable/>
                  <c15:showDataLabelsRange val="0"/>
                </c:ext>
                <c:ext xmlns:c16="http://schemas.microsoft.com/office/drawing/2014/chart" uri="{C3380CC4-5D6E-409C-BE32-E72D297353CC}">
                  <c16:uniqueId val="{00000003-280C-4C01-B89D-5A7B6882A198}"/>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layout>
                    <c:manualLayout>
                      <c:w val="5.5063657407407408E-2"/>
                      <c:h val="7.1607984485810239E-2"/>
                    </c:manualLayout>
                  </c15:layout>
                  <c15:dlblFieldTable/>
                  <c15:showDataLabelsRange val="0"/>
                </c:ext>
                <c:ext xmlns:c16="http://schemas.microsoft.com/office/drawing/2014/chart" uri="{C3380CC4-5D6E-409C-BE32-E72D297353CC}">
                  <c16:uniqueId val="{00000005-280C-4C01-B89D-5A7B6882A198}"/>
                </c:ext>
              </c:extLst>
            </c:dLbl>
            <c:dLbl>
              <c:idx val="3"/>
              <c:dLblPos val="inEnd"/>
              <c:showLegendKey val="0"/>
              <c:showVal val="0"/>
              <c:showCatName val="0"/>
              <c:showSerName val="0"/>
              <c:showPercent val="1"/>
              <c:showBubbleSize val="0"/>
              <c:extLst>
                <c:ext xmlns:c15="http://schemas.microsoft.com/office/drawing/2012/chart" uri="{CE6537A1-D6FC-4f65-9D91-7224C49458BB}">
                  <c15:layout>
                    <c:manualLayout>
                      <c:w val="6.2369905584718575E-2"/>
                      <c:h val="7.1607984485810239E-2"/>
                    </c:manualLayout>
                  </c15:layout>
                </c:ext>
                <c:ext xmlns:c16="http://schemas.microsoft.com/office/drawing/2014/chart" uri="{C3380CC4-5D6E-409C-BE32-E72D297353CC}">
                  <c16:uniqueId val="{00000007-280C-4C01-B89D-5A7B6882A198}"/>
                </c:ext>
              </c:extLst>
            </c:dLbl>
            <c:spPr>
              <a:noFill/>
              <a:ln>
                <a:noFill/>
              </a:ln>
              <a:effectLst/>
            </c:spPr>
            <c:txPr>
              <a:bodyPr rot="0" spcFirstLastPara="1" vertOverflow="overflow" horzOverflow="overflow" vert="horz" wrap="square" lIns="38100" tIns="19050" rIns="38100" bIns="19050" anchor="ctr" anchorCtr="1">
                <a:noAutofit/>
              </a:bodyPr>
              <a:lstStyle/>
              <a:p>
                <a:pPr>
                  <a:defRPr sz="900" b="0" i="0" u="none" strike="noStrike" kern="1200" baseline="0">
                    <a:solidFill>
                      <a:schemeClr val="bg1"/>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Лист1!$A$2:$A$5</c:f>
              <c:strCache>
                <c:ptCount val="4"/>
                <c:pt idx="0">
                  <c:v>от 1 до 3 конкурентов</c:v>
                </c:pt>
                <c:pt idx="1">
                  <c:v>4 и более конкурентов</c:v>
                </c:pt>
                <c:pt idx="2">
                  <c:v>нет конурентов</c:v>
                </c:pt>
                <c:pt idx="3">
                  <c:v>затрудняюсь ответить</c:v>
                </c:pt>
              </c:strCache>
            </c:strRef>
          </c:cat>
          <c:val>
            <c:numRef>
              <c:f>Лист1!$B$2:$B$5</c:f>
              <c:numCache>
                <c:formatCode>0%</c:formatCode>
                <c:ptCount val="4"/>
                <c:pt idx="0">
                  <c:v>0.33300000000000002</c:v>
                </c:pt>
                <c:pt idx="1">
                  <c:v>0.33300000000000002</c:v>
                </c:pt>
                <c:pt idx="2">
                  <c:v>0.33300000000000002</c:v>
                </c:pt>
                <c:pt idx="3">
                  <c:v>0</c:v>
                </c:pt>
              </c:numCache>
            </c:numRef>
          </c:val>
          <c:extLst>
            <c:ext xmlns:c16="http://schemas.microsoft.com/office/drawing/2014/chart" uri="{C3380CC4-5D6E-409C-BE32-E72D297353CC}">
              <c16:uniqueId val="{0000000A-280C-4C01-B89D-5A7B6882A198}"/>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Населенный пункт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DB5-48F8-8EA7-688563F2D507}"/>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ADB5-48F8-8EA7-688563F2D507}"/>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ADB5-48F8-8EA7-688563F2D507}"/>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ADB5-48F8-8EA7-688563F2D507}"/>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ADB5-48F8-8EA7-688563F2D507}"/>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B-59AB-4A9A-9627-BEC3D7087E6F}"/>
              </c:ext>
            </c:extLst>
          </c:dPt>
          <c:dLbls>
            <c:dLbl>
              <c:idx val="0"/>
              <c:tx>
                <c:rich>
                  <a:bodyPr/>
                  <a:lstStyle/>
                  <a:p>
                    <a:fld id="{A3AC11A1-B69F-4A07-803D-B2FF384306DA}" type="PERCENTAGE">
                      <a:rPr lang="en-US" baseline="0"/>
                      <a:pPr/>
                      <a:t>[ПРОЦЕНТ]</a:t>
                    </a:fld>
                    <a:endParaRPr lang="ru-RU"/>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ADB5-48F8-8EA7-688563F2D507}"/>
                </c:ext>
              </c:extLst>
            </c:dLbl>
            <c:dLbl>
              <c:idx val="1"/>
              <c:tx>
                <c:rich>
                  <a:bodyPr/>
                  <a:lstStyle/>
                  <a:p>
                    <a:r>
                      <a:rPr lang="en-US" baseline="0"/>
                      <a:t> </a:t>
                    </a:r>
                    <a:fld id="{21537094-91AD-482E-99D0-533097244F04}"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ADB5-48F8-8EA7-688563F2D507}"/>
                </c:ext>
              </c:extLst>
            </c:dLbl>
            <c:dLbl>
              <c:idx val="2"/>
              <c:tx>
                <c:rich>
                  <a:bodyPr/>
                  <a:lstStyle/>
                  <a:p>
                    <a:r>
                      <a:rPr lang="en-US" baseline="0"/>
                      <a:t> </a:t>
                    </a:r>
                    <a:fld id="{A7EF0823-2DED-44E5-A5F6-C4B28F882590}" type="PERCENTAGE">
                      <a:rPr lang="en-US" baseline="0"/>
                      <a:pPr/>
                      <a:t>[ПРОЦЕНТ]</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ADB5-48F8-8EA7-688563F2D50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Лист1!$A$2:$A$7</c:f>
              <c:strCache>
                <c:ptCount val="6"/>
                <c:pt idx="0">
                  <c:v>нет конкуренции</c:v>
                </c:pt>
                <c:pt idx="1">
                  <c:v>слабая конкуренция</c:v>
                </c:pt>
                <c:pt idx="2">
                  <c:v>умеренная конкуренция</c:v>
                </c:pt>
                <c:pt idx="3">
                  <c:v>высокая конкуренция</c:v>
                </c:pt>
                <c:pt idx="4">
                  <c:v>очень высокая конкуренция</c:v>
                </c:pt>
                <c:pt idx="5">
                  <c:v>затрудняюсь ответить</c:v>
                </c:pt>
              </c:strCache>
            </c:strRef>
          </c:cat>
          <c:val>
            <c:numRef>
              <c:f>Лист1!$B$2:$B$7</c:f>
              <c:numCache>
                <c:formatCode>General</c:formatCode>
                <c:ptCount val="6"/>
                <c:pt idx="0" formatCode="0%">
                  <c:v>0.33329999999999999</c:v>
                </c:pt>
                <c:pt idx="2" formatCode="0%">
                  <c:v>0.33329999999999999</c:v>
                </c:pt>
                <c:pt idx="5" formatCode="0%">
                  <c:v>0.33329999999999999</c:v>
                </c:pt>
              </c:numCache>
            </c:numRef>
          </c:val>
          <c:extLst>
            <c:ext xmlns:c16="http://schemas.microsoft.com/office/drawing/2014/chart" uri="{C3380CC4-5D6E-409C-BE32-E72D297353CC}">
              <c16:uniqueId val="{0000000A-ADB5-48F8-8EA7-688563F2D507}"/>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C8C03-D48F-4F9B-837A-2C8F3E138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17397</TotalTime>
  <Pages>71</Pages>
  <Words>19784</Words>
  <Characters>112775</Characters>
  <Application>Microsoft Office Word</Application>
  <DocSecurity>0</DocSecurity>
  <Lines>939</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Минэкономразвития РА</cp:lastModifiedBy>
  <cp:revision>2853</cp:revision>
  <cp:lastPrinted>2024-03-19T04:45:00Z</cp:lastPrinted>
  <dcterms:created xsi:type="dcterms:W3CDTF">2023-02-13T10:30:00Z</dcterms:created>
  <dcterms:modified xsi:type="dcterms:W3CDTF">2026-04-23T02:33:00Z</dcterms:modified>
</cp:coreProperties>
</file>