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rPr>
          <w:rFonts w:ascii="PT Astra Serif" w:hAnsi="PT Astra Serif" w:eastAsia="PT Astra Serif" w:cs="PT Astra Serif"/>
          <w:sz w:val="26"/>
          <w:szCs w:val="26"/>
        </w:rPr>
        <w:outlineLvl w:val="0"/>
      </w:pPr>
      <w:r/>
      <w:bookmarkStart w:id="0" w:name="Par43"/>
      <w:r/>
      <w:bookmarkStart w:id="1" w:name="_Toc399410380"/>
      <w:r/>
      <w:bookmarkEnd w:id="0"/>
      <w:r>
        <w:rPr>
          <w:rFonts w:ascii="PT Astra Serif" w:hAnsi="PT Astra Serif" w:eastAsia="PT Astra Serif" w:cs="PT Astra Serif"/>
          <w:sz w:val="26"/>
          <w:szCs w:val="26"/>
        </w:rPr>
        <w:t xml:space="preserve">Проект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firstLine="709"/>
        <w:jc w:val="right"/>
        <w:rPr>
          <w:rFonts w:ascii="PT Astra Serif" w:hAnsi="PT Astra Serif" w:eastAsia="PT Astra Serif" w:cs="PT Astra Serif"/>
          <w:sz w:val="26"/>
          <w:szCs w:val="26"/>
        </w:rPr>
        <w:outlineLvl w:val="0"/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ПРАВИТЕЛЬСТВО РЕСПУБЛИКИ АЛТАЙ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spacing w:line="480" w:lineRule="exact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ПОСТАНОВЛЕНИЕ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spacing w:line="480" w:lineRule="exact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spacing w:line="480" w:lineRule="exact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от _____________ 2026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г. № ____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center"/>
        <w:spacing w:line="480" w:lineRule="exact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center"/>
        <w:spacing w:line="480" w:lineRule="atLeast"/>
        <w:tabs>
          <w:tab w:val="left" w:pos="720" w:leader="none"/>
          <w:tab w:val="left" w:pos="1183" w:leader="none"/>
        </w:tabs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г. Горно-Алтайск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firstLine="709"/>
        <w:jc w:val="center"/>
        <w:spacing w:line="480" w:lineRule="atLeast"/>
        <w:tabs>
          <w:tab w:val="left" w:pos="720" w:leader="none"/>
          <w:tab w:val="left" w:pos="1183" w:leader="none"/>
        </w:tabs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jc w:val="center"/>
        <w:tabs>
          <w:tab w:val="left" w:pos="709" w:leader="none"/>
        </w:tabs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О внесении изменений в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пункт 8 раздела </w:t>
      </w:r>
      <w:r>
        <w:rPr>
          <w:rFonts w:ascii="PT Astra Serif" w:hAnsi="PT Astra Serif" w:eastAsia="PT Astra Serif" w:cs="PT Astra Serif"/>
          <w:b/>
          <w:bCs/>
          <w:sz w:val="26"/>
          <w:szCs w:val="26"/>
          <w:lang w:val="en-US"/>
        </w:rPr>
        <w:t xml:space="preserve">III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Положения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 о Министерстве экономического развити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я Республики Алтай, утвержденного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 постановлением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Правительства Республики Алтай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br/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от 20 ноября 2014 г. № 332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Правительство Республики Алтай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 о с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т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 а н о в л я е т: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 Внести в пункт 8 раздела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III Положения о Министерстве экономического развития Республики Алтай, утвержденного постановлением Правительства Республики Алтай от 20 ноября 2014 г. № 332 (Сборник законодательства Республики Алтай, 2014, № 118(124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); 2015, № 121(127), № 122(128), № 125(131), № 127(133), № 128(134), № 129(135); 2016, № 133(139), № 134(140), № 135(141), № 136(142), № 138(144), № 139(145); 2017, № 141(147), № 144(150), № 145(151), № 146(152), № 147(153), № 150(156); 2018, № 153(159), №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157(163), № 161(167); 2019, № 162(168), № 163(169), № 166(172), № 171(177); 2020, № 173(179), № 176(182), № 181(187), № 183(189); 2021, № 186(192), № 189(195), № 191(197), № 194(200); 2022, № 195(201), № 200(206), № 204(210); 2023, № 206(212), № 211(217),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№ 213(219); 2024, № 215(221),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№ 217(223), № 221(227), № 223(229), № 224(230), № 225(231);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2025, № 228(234), № 229(235), №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233(239)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№ 237(243)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; 2026,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№ 238(244),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№ 242 (248)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следующие изменения: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firstLine="708"/>
        <w:rPr>
          <w:rFonts w:ascii="PT Astra Serif" w:hAnsi="PT Astra Serif" w:eastAsia="PT Astra Serif" w:cs="PT Astra Serif"/>
          <w:sz w:val="26"/>
          <w:szCs w:val="26"/>
        </w:rPr>
      </w:pPr>
      <w:r/>
      <w:bookmarkStart w:id="2" w:name="_GoBack"/>
      <w:r/>
      <w:bookmarkEnd w:id="2"/>
      <w:r>
        <w:rPr>
          <w:rFonts w:ascii="PT Astra Serif" w:hAnsi="PT Astra Serif" w:eastAsia="PT Astra Serif" w:cs="PT Astra Serif"/>
          <w:sz w:val="26"/>
          <w:szCs w:val="26"/>
        </w:rPr>
        <w:t xml:space="preserve">а)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дополнить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подпункт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ами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«я12.3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и «я12.4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следующего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содержания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: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«я12.3) осуществляет региональный государственный контроль (надзор) в области розничной продажи табачной продукции 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никотинсодержащей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продукции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;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firstLine="708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я12.4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осуществляет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лицензирование розничной торговли табачной продукцией 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никотинсодержащей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продукцией и развозной торговли табачной продукцией 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никотинсодержащей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продукцией;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»;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both"/>
        <w:tabs>
          <w:tab w:val="left" w:pos="709" w:leader="none"/>
        </w:tabs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б)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дополнить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подпунктами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«я20.3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-  «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я20.5»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следующего содержания: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eastAsia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«я20.3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представляет </w:t>
      </w:r>
      <w:r>
        <w:rPr>
          <w:rFonts w:ascii="PT Astra Serif" w:hAnsi="PT Astra Serif"/>
          <w:bCs/>
          <w:sz w:val="26"/>
          <w:szCs w:val="26"/>
          <w:lang w:eastAsia="ru-RU"/>
        </w:rPr>
        <w:t xml:space="preserve">в соответствии с</w:t>
      </w:r>
      <w:r>
        <w:rPr>
          <w:rFonts w:ascii="PT Astra Serif" w:hAnsi="PT Astra Serif"/>
          <w:sz w:val="26"/>
          <w:szCs w:val="26"/>
          <w:lang w:eastAsia="ru-RU" w:bidi="ar-SA"/>
        </w:rPr>
        <w:t xml:space="preserve"> пунктом 1 части 33.2 статьи 8 Федерального закона</w:t>
      </w:r>
      <w:r>
        <w:rPr>
          <w:rFonts w:ascii="PT Astra Serif" w:hAnsi="PT Astra Serif"/>
          <w:bCs/>
          <w:sz w:val="26"/>
          <w:szCs w:val="26"/>
          <w:lang w:eastAsia="ru-RU"/>
        </w:rPr>
        <w:t xml:space="preserve"> от</w:t>
      </w:r>
      <w:r>
        <w:rPr>
          <w:rFonts w:ascii="PT Astra Serif" w:hAnsi="PT Astra Serif"/>
          <w:bCs/>
          <w:sz w:val="26"/>
          <w:szCs w:val="26"/>
          <w:lang w:eastAsia="ru-RU"/>
        </w:rPr>
        <w:t xml:space="preserve"> 13 июня 2023 года № 203-ФЗ «О государственном регулировании производства и оборота табачных изделий, табачной продукции, </w:t>
      </w:r>
      <w:r>
        <w:rPr>
          <w:rFonts w:ascii="PT Astra Serif" w:hAnsi="PT Astra Serif"/>
          <w:bCs/>
          <w:sz w:val="26"/>
          <w:szCs w:val="26"/>
          <w:lang w:eastAsia="ru-RU"/>
        </w:rPr>
        <w:t xml:space="preserve">никотинсодержащей</w:t>
      </w:r>
      <w:r>
        <w:rPr>
          <w:rFonts w:ascii="PT Astra Serif" w:hAnsi="PT Astra Serif"/>
          <w:bCs/>
          <w:sz w:val="26"/>
          <w:szCs w:val="26"/>
          <w:lang w:eastAsia="ru-RU"/>
        </w:rPr>
        <w:t xml:space="preserve"> продукции и сырья для их производства» </w:t>
      </w:r>
      <w:r>
        <w:rPr>
          <w:rFonts w:ascii="PT Astra Serif" w:hAnsi="PT Astra Serif"/>
          <w:bCs/>
          <w:sz w:val="26"/>
          <w:szCs w:val="26"/>
          <w:lang w:eastAsia="ru-RU"/>
        </w:rPr>
        <w:t xml:space="preserve">сведения</w:t>
      </w:r>
      <w:r>
        <w:rPr>
          <w:rFonts w:ascii="PT Astra Serif" w:hAnsi="PT Astra Serif"/>
          <w:bCs/>
          <w:sz w:val="26"/>
          <w:szCs w:val="26"/>
          <w:lang w:eastAsia="ru-RU"/>
        </w:rPr>
        <w:t xml:space="preserve"> об увеличении минимального размера площади торгового объекта в форме электронных документов не позднее дня вступления в силу соответствующего закона Республики Алтай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;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eastAsia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я20.4)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в соответствии с пунктом 3 части 33.2 статьи 8 Федерального закона от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13 июня 2023 года № 203-ФЗ «О государственном регулировании производства и оборота табачных изделий, табачной продукции,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никотинсодержащей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продукции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и сырья для их производства»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сведения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об ограничениях в отношении мест розничной продажи табачной продукции,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никотинсодержащей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продукции в форме электронных документов не позднее дня вступления в силу таких ограничений;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</w:p>
    <w:p>
      <w:pPr>
        <w:pStyle w:val="938"/>
        <w:ind w:firstLine="709"/>
        <w:jc w:val="both"/>
        <w:spacing w:line="288" w:lineRule="atLeast"/>
        <w:rPr>
          <w:rFonts w:ascii="PT Astra Serif" w:hAnsi="PT Astra Serif"/>
          <w:bCs/>
          <w:sz w:val="26"/>
          <w:szCs w:val="26"/>
          <w:lang w:eastAsia="ru-RU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я20.5) представляет </w:t>
      </w:r>
      <w:r>
        <w:rPr>
          <w:rFonts w:ascii="PT Astra Serif" w:hAnsi="PT Astra Serif"/>
          <w:bCs/>
          <w:sz w:val="26"/>
          <w:szCs w:val="26"/>
          <w:lang w:eastAsia="ru-RU"/>
        </w:rPr>
        <w:t xml:space="preserve">в соответствии со </w:t>
      </w:r>
      <w:r>
        <w:rPr>
          <w:rFonts w:ascii="PT Astra Serif" w:hAnsi="PT Astra Serif"/>
          <w:sz w:val="26"/>
          <w:szCs w:val="26"/>
          <w:lang w:eastAsia="ru-RU" w:bidi="ar-SA"/>
        </w:rPr>
        <w:t xml:space="preserve">статьей 5 Федерального закона </w:t>
      </w:r>
      <w:r>
        <w:rPr>
          <w:rFonts w:ascii="PT Astra Serif" w:hAnsi="PT Astra Serif"/>
          <w:sz w:val="26"/>
          <w:szCs w:val="26"/>
          <w:lang w:eastAsia="ru-RU" w:bidi="ar-SA"/>
        </w:rPr>
        <w:br/>
        <w:t xml:space="preserve">от 26 июня 2026 года № 186-ФЗ «О внесении изменений в отдельные законодательные акты Российской Федерации»:</w:t>
      </w:r>
      <w:r>
        <w:rPr>
          <w:rFonts w:ascii="PT Astra Serif" w:hAnsi="PT Astra Serif"/>
          <w:bCs/>
          <w:sz w:val="26"/>
          <w:szCs w:val="26"/>
          <w:lang w:eastAsia="ru-RU"/>
        </w:rPr>
      </w:r>
    </w:p>
    <w:p>
      <w:pPr>
        <w:ind w:firstLine="709"/>
        <w:jc w:val="both"/>
        <w:spacing w:line="288" w:lineRule="atLeast"/>
        <w:rPr>
          <w:rFonts w:ascii="PT Astra Serif" w:hAnsi="PT Astra Serif"/>
          <w:sz w:val="26"/>
          <w:szCs w:val="26"/>
          <w:lang w:eastAsia="ru-RU" w:bidi="ar-SA"/>
        </w:rPr>
      </w:pPr>
      <w:r>
        <w:rPr>
          <w:rFonts w:ascii="PT Astra Serif" w:hAnsi="PT Astra Serif"/>
          <w:sz w:val="26"/>
          <w:szCs w:val="26"/>
          <w:lang w:eastAsia="ru-RU" w:bidi="ar-SA"/>
        </w:rPr>
        <w:t xml:space="preserve">а) сведения о </w:t>
      </w:r>
      <w:r>
        <w:rPr>
          <w:rFonts w:ascii="PT Astra Serif" w:hAnsi="PT Astra Serif"/>
          <w:sz w:val="26"/>
          <w:szCs w:val="26"/>
          <w:lang w:eastAsia="ru-RU" w:bidi="ar-SA"/>
        </w:rPr>
        <w:t xml:space="preserve">принятии закона Республики Алтай, устанавливающего на территории Республики Алтай запрет розничной продажи электронных систем доставки никотина и жидкостей для электронных систем доставки никотина (с приложением текста указанного закона), закона Республики</w:t>
      </w:r>
      <w:r>
        <w:rPr>
          <w:rFonts w:ascii="PT Astra Serif" w:hAnsi="PT Astra Serif"/>
          <w:sz w:val="26"/>
          <w:szCs w:val="26"/>
          <w:lang w:eastAsia="ru-RU" w:bidi="ar-SA"/>
        </w:rPr>
        <w:t xml:space="preserve"> Алтай о внесении изменений в указанный закон Республики Алтай и закона Республики Алтай об отмене соответствующего закона Республики Алтай в форме электронных документов в течение трех рабочих дней со дня принятия соответствующего закона Республики Алтай;</w:t>
      </w:r>
      <w:r>
        <w:rPr>
          <w:rFonts w:ascii="PT Astra Serif" w:hAnsi="PT Astra Serif"/>
          <w:sz w:val="26"/>
          <w:szCs w:val="26"/>
          <w:lang w:eastAsia="ru-RU" w:bidi="ar-SA"/>
        </w:rPr>
      </w:r>
    </w:p>
    <w:p>
      <w:pPr>
        <w:ind w:firstLine="709"/>
        <w:jc w:val="both"/>
        <w:widowControl w:val="off"/>
        <w:rPr>
          <w:rFonts w:ascii="PT Astra Serif" w:hAnsi="PT Astra Serif" w:eastAsia="PT Astra Serif" w:cs="PT Astra Serif"/>
          <w:bCs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ru-RU" w:bidi="ar-SA"/>
        </w:rPr>
        <w:t xml:space="preserve">б) отчетность по форме и в сроки, установленные федеральным законодательством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».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eastAsia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2.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Н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астоящее П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остановление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вступает в силу с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о дня его официального опубликования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, за исключением положений для которых установлены иные сроки вступления в силу.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eastAsia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3. Абзац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второй подпункта «а», абзацы третий и четвертый подпункта «б» пункта 1 настоящего Постановления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вступа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ю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т в силу с 1 марта 2027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года.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eastAsia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4.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А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бзац второй подпункта «б» пункта 1 настоящего Постановления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вступает в силу с 1 марта 2028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года.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</w:p>
    <w:p>
      <w:pPr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Председатель Правительства 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Республики Алтай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                          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       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      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bookmarkEnd w:id="1"/>
      <w:r>
        <w:rPr>
          <w:rFonts w:ascii="PT Astra Serif" w:hAnsi="PT Astra Serif" w:eastAsia="PT Astra Serif" w:cs="PT Astra Serif"/>
          <w:sz w:val="26"/>
          <w:szCs w:val="26"/>
        </w:rPr>
        <w:t xml:space="preserve">А.С. Прокопьев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ind w:firstLine="567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ind w:firstLine="567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ind w:firstLine="567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567" w:right="851" w:bottom="851" w:left="1843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2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fldChar w:fldCharType="separate"/>
    </w:r>
    <w:r>
      <w:rPr>
        <w:sz w:val="28"/>
        <w:szCs w:val="28"/>
      </w:rPr>
      <w:t xml:space="preserve">2</w:t>
    </w:r>
    <w:r>
      <w:fldChar w:fldCharType="end"/>
    </w:r>
    <w:r>
      <w:rPr>
        <w:sz w:val="28"/>
        <w:szCs w:val="28"/>
      </w:rPr>
    </w:r>
  </w:p>
  <w:p>
    <w:pPr>
      <w:pStyle w:val="92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2858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)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05" w:hanging="396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russianLower"/>
      <w:isLgl w:val="false"/>
      <w:suff w:val="tab"/>
      <w:lvlText w:val="%1."/>
      <w:lvlJc w:val="left"/>
      <w:pPr>
        <w:ind w:left="1429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708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ascii="Times New Roman" w:hAnsi="Times New Roman" w:eastAsia="Times New Roman" w:cs="Times New Roman"/>
        <w:lang w:val="ru-RU" w:bidi="ru-RU"/>
      </w:rPr>
    </w:lvl>
  </w:abstractNum>
  <w:num w:numId="1">
    <w:abstractNumId w:val="15"/>
  </w:num>
  <w:num w:numId="2">
    <w:abstractNumId w:val="17"/>
  </w:num>
  <w:num w:numId="3">
    <w:abstractNumId w:val="21"/>
  </w:num>
  <w:num w:numId="4">
    <w:abstractNumId w:val="7"/>
  </w:num>
  <w:num w:numId="5">
    <w:abstractNumId w:val="12"/>
  </w:num>
  <w:num w:numId="6">
    <w:abstractNumId w:val="20"/>
  </w:num>
  <w:num w:numId="7">
    <w:abstractNumId w:val="5"/>
  </w:num>
  <w:num w:numId="8">
    <w:abstractNumId w:val="6"/>
  </w:num>
  <w:num w:numId="9">
    <w:abstractNumId w:val="3"/>
  </w:num>
  <w:num w:numId="10">
    <w:abstractNumId w:val="13"/>
  </w:num>
  <w:num w:numId="11">
    <w:abstractNumId w:val="18"/>
  </w:num>
  <w:num w:numId="12">
    <w:abstractNumId w:val="0"/>
  </w:num>
  <w:num w:numId="13">
    <w:abstractNumId w:val="10"/>
  </w:num>
  <w:num w:numId="14">
    <w:abstractNumId w:val="16"/>
  </w:num>
  <w:num w:numId="15">
    <w:abstractNumId w:val="14"/>
  </w:num>
  <w:num w:numId="16">
    <w:abstractNumId w:val="4"/>
  </w:num>
  <w:num w:numId="17">
    <w:abstractNumId w:val="11"/>
  </w:num>
  <w:num w:numId="18">
    <w:abstractNumId w:val="1"/>
  </w:num>
  <w:num w:numId="19">
    <w:abstractNumId w:val="9"/>
  </w:num>
  <w:num w:numId="20">
    <w:abstractNumId w:val="19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false"/>
    <m:lMargin m:val="0"/>
    <m:rMargin m:val="0"/>
    <m:defJc m:val="center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zh-CN" w:bidi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6" w:default="1">
    <w:name w:val="Normal"/>
    <w:qFormat/>
  </w:style>
  <w:style w:type="paragraph" w:styleId="717">
    <w:name w:val="Heading 1"/>
    <w:basedOn w:val="716"/>
    <w:link w:val="746"/>
    <w:uiPriority w:val="9"/>
    <w:qFormat/>
    <w:pPr>
      <w:keepNext/>
      <w:spacing w:before="240" w:after="60"/>
      <w:outlineLvl w:val="0"/>
    </w:pPr>
    <w:rPr>
      <w:rFonts w:ascii="Cambria" w:hAnsi="Cambria" w:eastAsia="Cambria" w:cs="Cambria"/>
      <w:b/>
      <w:bCs/>
      <w:sz w:val="32"/>
      <w:szCs w:val="32"/>
    </w:rPr>
  </w:style>
  <w:style w:type="paragraph" w:styleId="718">
    <w:name w:val="Heading 2"/>
    <w:basedOn w:val="716"/>
    <w:next w:val="716"/>
    <w:link w:val="7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9">
    <w:name w:val="Heading 3"/>
    <w:basedOn w:val="716"/>
    <w:link w:val="748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eastAsia="Cambria" w:cs="Cambria"/>
      <w:b/>
      <w:bCs/>
      <w:sz w:val="26"/>
      <w:szCs w:val="26"/>
    </w:rPr>
  </w:style>
  <w:style w:type="paragraph" w:styleId="720">
    <w:name w:val="Heading 4"/>
    <w:basedOn w:val="716"/>
    <w:next w:val="716"/>
    <w:link w:val="7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1">
    <w:name w:val="Heading 5"/>
    <w:basedOn w:val="716"/>
    <w:next w:val="716"/>
    <w:link w:val="75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22">
    <w:name w:val="Heading 6"/>
    <w:basedOn w:val="716"/>
    <w:next w:val="716"/>
    <w:link w:val="7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3">
    <w:name w:val="Heading 7"/>
    <w:basedOn w:val="716"/>
    <w:next w:val="716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4">
    <w:name w:val="Heading 8"/>
    <w:basedOn w:val="716"/>
    <w:next w:val="716"/>
    <w:link w:val="7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5">
    <w:name w:val="Heading 9"/>
    <w:basedOn w:val="716"/>
    <w:next w:val="716"/>
    <w:link w:val="7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6" w:default="1">
    <w:name w:val="Default Paragraph Font"/>
    <w:uiPriority w:val="1"/>
    <w:semiHidden/>
    <w:unhideWhenUsed/>
  </w:style>
  <w:style w:type="table" w:styleId="7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8" w:default="1">
    <w:name w:val="No List"/>
    <w:uiPriority w:val="99"/>
    <w:semiHidden/>
    <w:unhideWhenUsed/>
  </w:style>
  <w:style w:type="character" w:styleId="729" w:customStyle="1">
    <w:name w:val="Heading 1 Char"/>
    <w:basedOn w:val="726"/>
    <w:uiPriority w:val="9"/>
    <w:rPr>
      <w:rFonts w:ascii="Arial" w:hAnsi="Arial" w:eastAsia="Arial" w:cs="Arial"/>
      <w:sz w:val="40"/>
      <w:szCs w:val="40"/>
    </w:rPr>
  </w:style>
  <w:style w:type="character" w:styleId="730" w:customStyle="1">
    <w:name w:val="Heading 2 Char"/>
    <w:basedOn w:val="726"/>
    <w:uiPriority w:val="9"/>
    <w:rPr>
      <w:rFonts w:ascii="Arial" w:hAnsi="Arial" w:eastAsia="Arial" w:cs="Arial"/>
      <w:sz w:val="34"/>
    </w:rPr>
  </w:style>
  <w:style w:type="character" w:styleId="731" w:customStyle="1">
    <w:name w:val="Heading 3 Char"/>
    <w:basedOn w:val="726"/>
    <w:uiPriority w:val="9"/>
    <w:rPr>
      <w:rFonts w:ascii="Arial" w:hAnsi="Arial" w:eastAsia="Arial" w:cs="Arial"/>
      <w:sz w:val="30"/>
      <w:szCs w:val="30"/>
    </w:rPr>
  </w:style>
  <w:style w:type="character" w:styleId="732" w:customStyle="1">
    <w:name w:val="Heading 4 Char"/>
    <w:basedOn w:val="726"/>
    <w:uiPriority w:val="9"/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Heading 5 Char"/>
    <w:basedOn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34" w:customStyle="1">
    <w:name w:val="Heading 6 Char"/>
    <w:basedOn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35" w:customStyle="1">
    <w:name w:val="Heading 7 Char"/>
    <w:basedOn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6" w:customStyle="1">
    <w:name w:val="Heading 8 Char"/>
    <w:basedOn w:val="726"/>
    <w:uiPriority w:val="9"/>
    <w:rPr>
      <w:rFonts w:ascii="Arial" w:hAnsi="Arial" w:eastAsia="Arial" w:cs="Arial"/>
      <w:i/>
      <w:iCs/>
      <w:sz w:val="22"/>
      <w:szCs w:val="22"/>
    </w:rPr>
  </w:style>
  <w:style w:type="character" w:styleId="737" w:customStyle="1">
    <w:name w:val="Heading 9 Char"/>
    <w:basedOn w:val="726"/>
    <w:uiPriority w:val="9"/>
    <w:rPr>
      <w:rFonts w:ascii="Arial" w:hAnsi="Arial" w:eastAsia="Arial" w:cs="Arial"/>
      <w:i/>
      <w:iCs/>
      <w:sz w:val="21"/>
      <w:szCs w:val="21"/>
    </w:rPr>
  </w:style>
  <w:style w:type="character" w:styleId="738" w:customStyle="1">
    <w:name w:val="Title Char"/>
    <w:basedOn w:val="726"/>
    <w:uiPriority w:val="10"/>
    <w:rPr>
      <w:sz w:val="48"/>
      <w:szCs w:val="48"/>
    </w:rPr>
  </w:style>
  <w:style w:type="character" w:styleId="739" w:customStyle="1">
    <w:name w:val="Subtitle Char"/>
    <w:basedOn w:val="726"/>
    <w:uiPriority w:val="11"/>
    <w:rPr>
      <w:sz w:val="24"/>
      <w:szCs w:val="24"/>
    </w:rPr>
  </w:style>
  <w:style w:type="character" w:styleId="740" w:customStyle="1">
    <w:name w:val="Quote Char"/>
    <w:uiPriority w:val="29"/>
    <w:rPr>
      <w:i/>
    </w:rPr>
  </w:style>
  <w:style w:type="character" w:styleId="741" w:customStyle="1">
    <w:name w:val="Intense Quote Char"/>
    <w:uiPriority w:val="30"/>
    <w:rPr>
      <w:i/>
    </w:rPr>
  </w:style>
  <w:style w:type="character" w:styleId="742" w:customStyle="1">
    <w:name w:val="Header Char"/>
    <w:basedOn w:val="726"/>
    <w:uiPriority w:val="99"/>
  </w:style>
  <w:style w:type="character" w:styleId="743" w:customStyle="1">
    <w:name w:val="Caption Char"/>
    <w:uiPriority w:val="99"/>
  </w:style>
  <w:style w:type="character" w:styleId="744" w:customStyle="1">
    <w:name w:val="Footnote Text Char"/>
    <w:uiPriority w:val="99"/>
    <w:rPr>
      <w:sz w:val="18"/>
    </w:rPr>
  </w:style>
  <w:style w:type="character" w:styleId="745" w:customStyle="1">
    <w:name w:val="Endnote Text Char"/>
    <w:uiPriority w:val="99"/>
    <w:rPr>
      <w:sz w:val="20"/>
    </w:rPr>
  </w:style>
  <w:style w:type="character" w:styleId="746" w:customStyle="1">
    <w:name w:val="Заголовок 1 Знак1"/>
    <w:basedOn w:val="726"/>
    <w:link w:val="717"/>
    <w:uiPriority w:val="9"/>
    <w:rPr>
      <w:rFonts w:ascii="Arial" w:hAnsi="Arial" w:eastAsia="Arial" w:cs="Arial"/>
      <w:sz w:val="40"/>
      <w:szCs w:val="40"/>
    </w:rPr>
  </w:style>
  <w:style w:type="character" w:styleId="747" w:customStyle="1">
    <w:name w:val="Заголовок 2 Знак"/>
    <w:basedOn w:val="726"/>
    <w:link w:val="718"/>
    <w:uiPriority w:val="9"/>
    <w:rPr>
      <w:rFonts w:ascii="Arial" w:hAnsi="Arial" w:eastAsia="Arial" w:cs="Arial"/>
      <w:sz w:val="34"/>
    </w:rPr>
  </w:style>
  <w:style w:type="character" w:styleId="748" w:customStyle="1">
    <w:name w:val="Заголовок 3 Знак1"/>
    <w:basedOn w:val="726"/>
    <w:link w:val="719"/>
    <w:uiPriority w:val="9"/>
    <w:rPr>
      <w:rFonts w:ascii="Arial" w:hAnsi="Arial" w:eastAsia="Arial" w:cs="Arial"/>
      <w:sz w:val="30"/>
      <w:szCs w:val="30"/>
    </w:rPr>
  </w:style>
  <w:style w:type="character" w:styleId="749" w:customStyle="1">
    <w:name w:val="Заголовок 4 Знак"/>
    <w:basedOn w:val="726"/>
    <w:link w:val="720"/>
    <w:uiPriority w:val="9"/>
    <w:rPr>
      <w:rFonts w:ascii="Arial" w:hAnsi="Arial" w:eastAsia="Arial" w:cs="Arial"/>
      <w:b/>
      <w:bCs/>
      <w:sz w:val="26"/>
      <w:szCs w:val="26"/>
    </w:rPr>
  </w:style>
  <w:style w:type="character" w:styleId="750" w:customStyle="1">
    <w:name w:val="Заголовок 5 Знак"/>
    <w:basedOn w:val="726"/>
    <w:link w:val="721"/>
    <w:uiPriority w:val="9"/>
    <w:rPr>
      <w:rFonts w:ascii="Arial" w:hAnsi="Arial" w:eastAsia="Arial" w:cs="Arial"/>
      <w:b/>
      <w:bCs/>
      <w:sz w:val="24"/>
      <w:szCs w:val="24"/>
    </w:rPr>
  </w:style>
  <w:style w:type="character" w:styleId="751" w:customStyle="1">
    <w:name w:val="Заголовок 6 Знак"/>
    <w:basedOn w:val="726"/>
    <w:link w:val="722"/>
    <w:uiPriority w:val="9"/>
    <w:rPr>
      <w:rFonts w:ascii="Arial" w:hAnsi="Arial" w:eastAsia="Arial" w:cs="Arial"/>
      <w:b/>
      <w:bCs/>
      <w:sz w:val="22"/>
      <w:szCs w:val="22"/>
    </w:rPr>
  </w:style>
  <w:style w:type="character" w:styleId="752" w:customStyle="1">
    <w:name w:val="Заголовок 7 Знак"/>
    <w:basedOn w:val="726"/>
    <w:link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3" w:customStyle="1">
    <w:name w:val="Заголовок 8 Знак"/>
    <w:basedOn w:val="726"/>
    <w:link w:val="724"/>
    <w:uiPriority w:val="9"/>
    <w:rPr>
      <w:rFonts w:ascii="Arial" w:hAnsi="Arial" w:eastAsia="Arial" w:cs="Arial"/>
      <w:i/>
      <w:iCs/>
      <w:sz w:val="22"/>
      <w:szCs w:val="22"/>
    </w:rPr>
  </w:style>
  <w:style w:type="character" w:styleId="754" w:customStyle="1">
    <w:name w:val="Заголовок 9 Знак"/>
    <w:basedOn w:val="726"/>
    <w:link w:val="725"/>
    <w:uiPriority w:val="9"/>
    <w:rPr>
      <w:rFonts w:ascii="Arial" w:hAnsi="Arial" w:eastAsia="Arial" w:cs="Arial"/>
      <w:i/>
      <w:iCs/>
      <w:sz w:val="21"/>
      <w:szCs w:val="21"/>
    </w:rPr>
  </w:style>
  <w:style w:type="paragraph" w:styleId="755">
    <w:name w:val="No Spacing"/>
    <w:uiPriority w:val="1"/>
    <w:qFormat/>
  </w:style>
  <w:style w:type="paragraph" w:styleId="756">
    <w:name w:val="Title"/>
    <w:basedOn w:val="716"/>
    <w:next w:val="716"/>
    <w:link w:val="7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7" w:customStyle="1">
    <w:name w:val="Название Знак"/>
    <w:basedOn w:val="726"/>
    <w:link w:val="756"/>
    <w:uiPriority w:val="10"/>
    <w:rPr>
      <w:sz w:val="48"/>
      <w:szCs w:val="48"/>
    </w:rPr>
  </w:style>
  <w:style w:type="paragraph" w:styleId="758">
    <w:name w:val="Subtitle"/>
    <w:basedOn w:val="716"/>
    <w:next w:val="716"/>
    <w:link w:val="759"/>
    <w:uiPriority w:val="11"/>
    <w:qFormat/>
    <w:pPr>
      <w:spacing w:before="200" w:after="200"/>
    </w:pPr>
  </w:style>
  <w:style w:type="character" w:styleId="759" w:customStyle="1">
    <w:name w:val="Подзаголовок Знак"/>
    <w:basedOn w:val="726"/>
    <w:link w:val="758"/>
    <w:uiPriority w:val="11"/>
    <w:rPr>
      <w:sz w:val="24"/>
      <w:szCs w:val="24"/>
    </w:rPr>
  </w:style>
  <w:style w:type="paragraph" w:styleId="760">
    <w:name w:val="Quote"/>
    <w:basedOn w:val="716"/>
    <w:next w:val="716"/>
    <w:link w:val="761"/>
    <w:uiPriority w:val="29"/>
    <w:qFormat/>
    <w:pPr>
      <w:ind w:left="720" w:right="720"/>
    </w:pPr>
    <w:rPr>
      <w:i/>
    </w:rPr>
  </w:style>
  <w:style w:type="character" w:styleId="761" w:customStyle="1">
    <w:name w:val="Цитата 2 Знак"/>
    <w:link w:val="760"/>
    <w:uiPriority w:val="29"/>
    <w:rPr>
      <w:i/>
    </w:rPr>
  </w:style>
  <w:style w:type="paragraph" w:styleId="762">
    <w:name w:val="Intense Quote"/>
    <w:basedOn w:val="716"/>
    <w:next w:val="716"/>
    <w:link w:val="76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3" w:customStyle="1">
    <w:name w:val="Выделенная цитата Знак"/>
    <w:link w:val="762"/>
    <w:uiPriority w:val="30"/>
    <w:rPr>
      <w:i/>
    </w:rPr>
  </w:style>
  <w:style w:type="character" w:styleId="764" w:customStyle="1">
    <w:name w:val="Верхний колонтитул Знак1"/>
    <w:basedOn w:val="726"/>
    <w:link w:val="922"/>
    <w:uiPriority w:val="99"/>
  </w:style>
  <w:style w:type="character" w:styleId="765" w:customStyle="1">
    <w:name w:val="Footer Char"/>
    <w:basedOn w:val="726"/>
    <w:uiPriority w:val="99"/>
  </w:style>
  <w:style w:type="paragraph" w:styleId="766">
    <w:name w:val="Caption"/>
    <w:basedOn w:val="716"/>
    <w:next w:val="7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7" w:customStyle="1">
    <w:name w:val="Нижний колонтитул Знак1"/>
    <w:link w:val="924"/>
    <w:uiPriority w:val="99"/>
  </w:style>
  <w:style w:type="table" w:styleId="768" w:customStyle="1">
    <w:name w:val="Table Grid Light"/>
    <w:basedOn w:val="72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9">
    <w:name w:val="Plain Table 1"/>
    <w:basedOn w:val="72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0">
    <w:name w:val="Plain Table 2"/>
    <w:basedOn w:val="72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>
    <w:name w:val="Plain Table 3"/>
    <w:basedOn w:val="72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2">
    <w:name w:val="Plain Table 4"/>
    <w:basedOn w:val="72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Plain Table 5"/>
    <w:basedOn w:val="72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4">
    <w:name w:val="Grid Table 1 Light"/>
    <w:basedOn w:val="72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1"/>
    <w:basedOn w:val="72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2"/>
    <w:basedOn w:val="72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3"/>
    <w:basedOn w:val="72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4"/>
    <w:basedOn w:val="72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5"/>
    <w:basedOn w:val="72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6"/>
    <w:basedOn w:val="72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2"/>
    <w:basedOn w:val="72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1"/>
    <w:basedOn w:val="72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2"/>
    <w:basedOn w:val="72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3"/>
    <w:basedOn w:val="72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4"/>
    <w:basedOn w:val="72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5"/>
    <w:basedOn w:val="72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6"/>
    <w:basedOn w:val="72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"/>
    <w:basedOn w:val="72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1"/>
    <w:basedOn w:val="72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2"/>
    <w:basedOn w:val="72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3"/>
    <w:basedOn w:val="72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4"/>
    <w:basedOn w:val="72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5"/>
    <w:basedOn w:val="72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6"/>
    <w:basedOn w:val="72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4"/>
    <w:basedOn w:val="72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6" w:customStyle="1">
    <w:name w:val="Grid Table 4 - Accent 1"/>
    <w:basedOn w:val="727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7" w:customStyle="1">
    <w:name w:val="Grid Table 4 - Accent 2"/>
    <w:basedOn w:val="727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8" w:customStyle="1">
    <w:name w:val="Grid Table 4 - Accent 3"/>
    <w:basedOn w:val="727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9" w:customStyle="1">
    <w:name w:val="Grid Table 4 - Accent 4"/>
    <w:basedOn w:val="727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0" w:customStyle="1">
    <w:name w:val="Grid Table 4 - Accent 5"/>
    <w:basedOn w:val="727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1" w:customStyle="1">
    <w:name w:val="Grid Table 4 - Accent 6"/>
    <w:basedOn w:val="727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2">
    <w:name w:val="Grid Table 5 Dark"/>
    <w:basedOn w:val="72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1"/>
    <w:basedOn w:val="72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2"/>
    <w:basedOn w:val="72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3"/>
    <w:basedOn w:val="72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4"/>
    <w:basedOn w:val="72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5"/>
    <w:basedOn w:val="72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6"/>
    <w:basedOn w:val="72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9">
    <w:name w:val="Grid Table 6 Colorful"/>
    <w:basedOn w:val="72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0" w:customStyle="1">
    <w:name w:val="Grid Table 6 Colorful - Accent 1"/>
    <w:basedOn w:val="727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1" w:customStyle="1">
    <w:name w:val="Grid Table 6 Colorful - Accent 2"/>
    <w:basedOn w:val="72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2" w:customStyle="1">
    <w:name w:val="Grid Table 6 Colorful - Accent 3"/>
    <w:basedOn w:val="727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3" w:customStyle="1">
    <w:name w:val="Grid Table 6 Colorful - Accent 4"/>
    <w:basedOn w:val="72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4" w:customStyle="1">
    <w:name w:val="Grid Table 6 Colorful - Accent 5"/>
    <w:basedOn w:val="727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5" w:customStyle="1">
    <w:name w:val="Grid Table 6 Colorful - Accent 6"/>
    <w:basedOn w:val="727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6">
    <w:name w:val="Grid Table 7 Colorful"/>
    <w:basedOn w:val="72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Grid Table 7 Colorful - Accent 1"/>
    <w:basedOn w:val="727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Grid Table 7 Colorful - Accent 2"/>
    <w:basedOn w:val="727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Grid Table 7 Colorful - Accent 3"/>
    <w:basedOn w:val="727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Grid Table 7 Colorful - Accent 4"/>
    <w:basedOn w:val="727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Grid Table 7 Colorful - Accent 5"/>
    <w:basedOn w:val="727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Grid Table 7 Colorful - Accent 6"/>
    <w:basedOn w:val="727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>
    <w:name w:val="List Table 1 Light"/>
    <w:basedOn w:val="72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1"/>
    <w:basedOn w:val="727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2"/>
    <w:basedOn w:val="727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3"/>
    <w:basedOn w:val="727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4"/>
    <w:basedOn w:val="727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5"/>
    <w:basedOn w:val="727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6"/>
    <w:basedOn w:val="727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2"/>
    <w:basedOn w:val="72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1"/>
    <w:basedOn w:val="727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2"/>
    <w:basedOn w:val="727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3"/>
    <w:basedOn w:val="727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4"/>
    <w:basedOn w:val="727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5"/>
    <w:basedOn w:val="727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6"/>
    <w:basedOn w:val="727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7">
    <w:name w:val="List Table 3"/>
    <w:basedOn w:val="72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1"/>
    <w:basedOn w:val="727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2"/>
    <w:basedOn w:val="72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3"/>
    <w:basedOn w:val="727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4"/>
    <w:basedOn w:val="72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5"/>
    <w:basedOn w:val="727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6"/>
    <w:basedOn w:val="727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"/>
    <w:basedOn w:val="72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1"/>
    <w:basedOn w:val="727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2"/>
    <w:basedOn w:val="727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3"/>
    <w:basedOn w:val="727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4"/>
    <w:basedOn w:val="727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5"/>
    <w:basedOn w:val="727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6"/>
    <w:basedOn w:val="727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5 Dark"/>
    <w:basedOn w:val="72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1"/>
    <w:basedOn w:val="727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2"/>
    <w:basedOn w:val="727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3"/>
    <w:basedOn w:val="727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4"/>
    <w:basedOn w:val="727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5"/>
    <w:basedOn w:val="727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6"/>
    <w:basedOn w:val="727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>
    <w:name w:val="List Table 6 Colorful"/>
    <w:basedOn w:val="72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9" w:customStyle="1">
    <w:name w:val="List Table 6 Colorful - Accent 1"/>
    <w:basedOn w:val="727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0" w:customStyle="1">
    <w:name w:val="List Table 6 Colorful - Accent 2"/>
    <w:basedOn w:val="727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1" w:customStyle="1">
    <w:name w:val="List Table 6 Colorful - Accent 3"/>
    <w:basedOn w:val="727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2" w:customStyle="1">
    <w:name w:val="List Table 6 Colorful - Accent 4"/>
    <w:basedOn w:val="727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3" w:customStyle="1">
    <w:name w:val="List Table 6 Colorful - Accent 5"/>
    <w:basedOn w:val="727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4" w:customStyle="1">
    <w:name w:val="List Table 6 Colorful - Accent 6"/>
    <w:basedOn w:val="727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5">
    <w:name w:val="List Table 7 Colorful"/>
    <w:basedOn w:val="72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List Table 7 Colorful - Accent 1"/>
    <w:basedOn w:val="727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7" w:customStyle="1">
    <w:name w:val="List Table 7 Colorful - Accent 2"/>
    <w:basedOn w:val="727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8" w:customStyle="1">
    <w:name w:val="List Table 7 Colorful - Accent 3"/>
    <w:basedOn w:val="727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List Table 7 Colorful - Accent 4"/>
    <w:basedOn w:val="727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0" w:customStyle="1">
    <w:name w:val="List Table 7 Colorful - Accent 5"/>
    <w:basedOn w:val="727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1" w:customStyle="1">
    <w:name w:val="List Table 7 Colorful - Accent 6"/>
    <w:basedOn w:val="727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Lined - Accent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3" w:customStyle="1">
    <w:name w:val="Lined - Accent 1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4" w:customStyle="1">
    <w:name w:val="Lined - Accent 2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5" w:customStyle="1">
    <w:name w:val="Lined - Accent 3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6" w:customStyle="1">
    <w:name w:val="Lined - Accent 4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7" w:customStyle="1">
    <w:name w:val="Lined - Accent 5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8" w:customStyle="1">
    <w:name w:val="Lined - Accent 6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9" w:customStyle="1">
    <w:name w:val="Bordered &amp; Lined - Accent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0" w:customStyle="1">
    <w:name w:val="Bordered &amp; Lined - Accent 1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1" w:customStyle="1">
    <w:name w:val="Bordered &amp; Lined - Accent 2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2" w:customStyle="1">
    <w:name w:val="Bordered &amp; Lined - Accent 3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3" w:customStyle="1">
    <w:name w:val="Bordered &amp; Lined - Accent 4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4" w:customStyle="1">
    <w:name w:val="Bordered &amp; Lined - Accent 5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5" w:customStyle="1">
    <w:name w:val="Bordered &amp; Lined - Accent 6"/>
    <w:basedOn w:val="727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6" w:customStyle="1">
    <w:name w:val="Bordered"/>
    <w:basedOn w:val="72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7" w:customStyle="1">
    <w:name w:val="Bordered - Accent 1"/>
    <w:basedOn w:val="72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8" w:customStyle="1">
    <w:name w:val="Bordered - Accent 2"/>
    <w:basedOn w:val="72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9" w:customStyle="1">
    <w:name w:val="Bordered - Accent 3"/>
    <w:basedOn w:val="72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0" w:customStyle="1">
    <w:name w:val="Bordered - Accent 4"/>
    <w:basedOn w:val="72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1" w:customStyle="1">
    <w:name w:val="Bordered - Accent 5"/>
    <w:basedOn w:val="72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2" w:customStyle="1">
    <w:name w:val="Bordered - Accent 6"/>
    <w:basedOn w:val="72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93">
    <w:name w:val="footnote text"/>
    <w:basedOn w:val="716"/>
    <w:link w:val="894"/>
    <w:uiPriority w:val="99"/>
    <w:semiHidden/>
    <w:unhideWhenUsed/>
    <w:pPr>
      <w:spacing w:after="40"/>
    </w:pPr>
    <w:rPr>
      <w:sz w:val="18"/>
    </w:rPr>
  </w:style>
  <w:style w:type="character" w:styleId="894" w:customStyle="1">
    <w:name w:val="Текст сноски Знак"/>
    <w:link w:val="893"/>
    <w:uiPriority w:val="99"/>
    <w:rPr>
      <w:sz w:val="18"/>
    </w:rPr>
  </w:style>
  <w:style w:type="character" w:styleId="895">
    <w:name w:val="footnote reference"/>
    <w:basedOn w:val="726"/>
    <w:uiPriority w:val="99"/>
    <w:unhideWhenUsed/>
    <w:rPr>
      <w:vertAlign w:val="superscript"/>
    </w:rPr>
  </w:style>
  <w:style w:type="paragraph" w:styleId="896">
    <w:name w:val="endnote text"/>
    <w:basedOn w:val="716"/>
    <w:link w:val="897"/>
    <w:uiPriority w:val="99"/>
    <w:semiHidden/>
    <w:unhideWhenUsed/>
    <w:rPr>
      <w:sz w:val="20"/>
    </w:rPr>
  </w:style>
  <w:style w:type="character" w:styleId="897" w:customStyle="1">
    <w:name w:val="Текст концевой сноски Знак"/>
    <w:link w:val="896"/>
    <w:uiPriority w:val="99"/>
    <w:rPr>
      <w:sz w:val="20"/>
    </w:rPr>
  </w:style>
  <w:style w:type="character" w:styleId="898">
    <w:name w:val="endnote reference"/>
    <w:basedOn w:val="726"/>
    <w:uiPriority w:val="99"/>
    <w:semiHidden/>
    <w:unhideWhenUsed/>
    <w:rPr>
      <w:vertAlign w:val="superscript"/>
    </w:rPr>
  </w:style>
  <w:style w:type="paragraph" w:styleId="899">
    <w:name w:val="toc 2"/>
    <w:basedOn w:val="716"/>
    <w:next w:val="716"/>
    <w:uiPriority w:val="39"/>
    <w:unhideWhenUsed/>
    <w:pPr>
      <w:ind w:left="283"/>
      <w:spacing w:after="57"/>
    </w:pPr>
  </w:style>
  <w:style w:type="paragraph" w:styleId="900">
    <w:name w:val="toc 3"/>
    <w:basedOn w:val="716"/>
    <w:next w:val="716"/>
    <w:uiPriority w:val="39"/>
    <w:unhideWhenUsed/>
    <w:pPr>
      <w:ind w:left="567"/>
      <w:spacing w:after="57"/>
    </w:pPr>
  </w:style>
  <w:style w:type="paragraph" w:styleId="901">
    <w:name w:val="toc 4"/>
    <w:basedOn w:val="716"/>
    <w:next w:val="716"/>
    <w:uiPriority w:val="39"/>
    <w:unhideWhenUsed/>
    <w:pPr>
      <w:ind w:left="850"/>
      <w:spacing w:after="57"/>
    </w:pPr>
  </w:style>
  <w:style w:type="paragraph" w:styleId="902">
    <w:name w:val="toc 5"/>
    <w:basedOn w:val="716"/>
    <w:next w:val="716"/>
    <w:uiPriority w:val="39"/>
    <w:unhideWhenUsed/>
    <w:pPr>
      <w:ind w:left="1134"/>
      <w:spacing w:after="57"/>
    </w:pPr>
  </w:style>
  <w:style w:type="paragraph" w:styleId="903">
    <w:name w:val="toc 6"/>
    <w:basedOn w:val="716"/>
    <w:next w:val="716"/>
    <w:uiPriority w:val="39"/>
    <w:unhideWhenUsed/>
    <w:pPr>
      <w:ind w:left="1417"/>
      <w:spacing w:after="57"/>
    </w:pPr>
  </w:style>
  <w:style w:type="paragraph" w:styleId="904">
    <w:name w:val="toc 7"/>
    <w:basedOn w:val="716"/>
    <w:next w:val="716"/>
    <w:uiPriority w:val="39"/>
    <w:unhideWhenUsed/>
    <w:pPr>
      <w:ind w:left="1701"/>
      <w:spacing w:after="57"/>
    </w:pPr>
  </w:style>
  <w:style w:type="paragraph" w:styleId="905">
    <w:name w:val="toc 8"/>
    <w:basedOn w:val="716"/>
    <w:next w:val="716"/>
    <w:uiPriority w:val="39"/>
    <w:unhideWhenUsed/>
    <w:pPr>
      <w:ind w:left="1984"/>
      <w:spacing w:after="57"/>
    </w:pPr>
  </w:style>
  <w:style w:type="paragraph" w:styleId="906">
    <w:name w:val="toc 9"/>
    <w:basedOn w:val="716"/>
    <w:next w:val="716"/>
    <w:uiPriority w:val="39"/>
    <w:unhideWhenUsed/>
    <w:pPr>
      <w:ind w:left="2268"/>
      <w:spacing w:after="57"/>
    </w:pPr>
  </w:style>
  <w:style w:type="paragraph" w:styleId="907">
    <w:name w:val="table of figures"/>
    <w:basedOn w:val="716"/>
    <w:next w:val="716"/>
    <w:uiPriority w:val="99"/>
    <w:unhideWhenUsed/>
  </w:style>
  <w:style w:type="character" w:styleId="908" w:customStyle="1">
    <w:name w:val="Заголовок 1 Знак"/>
    <w:basedOn w:val="726"/>
    <w:uiPriority w:val="9"/>
    <w:rPr>
      <w:rFonts w:ascii="Cambria" w:hAnsi="Cambria" w:eastAsia="Cambria" w:cs="Cambria"/>
      <w:b/>
      <w:bCs/>
      <w:sz w:val="32"/>
      <w:szCs w:val="32"/>
      <w:lang w:val="ru-RU" w:bidi="ru-RU"/>
    </w:rPr>
  </w:style>
  <w:style w:type="character" w:styleId="909" w:customStyle="1">
    <w:name w:val="Заголовок 3 Знак"/>
    <w:basedOn w:val="726"/>
    <w:uiPriority w:val="9"/>
    <w:semiHidden/>
    <w:rPr>
      <w:rFonts w:ascii="Cambria" w:hAnsi="Cambria" w:eastAsia="Cambria" w:cs="Cambria"/>
      <w:b/>
      <w:bCs/>
      <w:sz w:val="26"/>
      <w:szCs w:val="26"/>
      <w:lang w:val="ru-RU" w:bidi="ru-RU"/>
    </w:rPr>
  </w:style>
  <w:style w:type="paragraph" w:styleId="910" w:customStyle="1">
    <w:name w:val="ConsPlusNormal"/>
    <w:rPr>
      <w:rFonts w:ascii="Arial" w:hAnsi="Arial" w:eastAsia="Arial" w:cs="Arial"/>
      <w:sz w:val="20"/>
      <w:szCs w:val="20"/>
    </w:rPr>
  </w:style>
  <w:style w:type="paragraph" w:styleId="911" w:customStyle="1">
    <w:name w:val="Знак Знак Знак Знак Знак Знак"/>
    <w:basedOn w:val="716"/>
    <w:pPr>
      <w:spacing w:before="100" w:beforeAutospacing="1" w:after="100" w:afterAutospacing="1"/>
    </w:pPr>
    <w:rPr>
      <w:rFonts w:ascii="Tahoma" w:hAnsi="Tahoma" w:eastAsia="Tahoma" w:cs="Tahoma"/>
      <w:sz w:val="20"/>
      <w:szCs w:val="20"/>
      <w:lang w:val="en-US" w:bidi="en-US"/>
    </w:rPr>
  </w:style>
  <w:style w:type="paragraph" w:styleId="912" w:customStyle="1">
    <w:name w:val="ConsPlusNonformat"/>
    <w:rPr>
      <w:rFonts w:ascii="Courier New" w:hAnsi="Courier New" w:eastAsia="Courier New" w:cs="Courier New"/>
      <w:sz w:val="20"/>
      <w:szCs w:val="20"/>
    </w:rPr>
  </w:style>
  <w:style w:type="paragraph" w:styleId="913" w:customStyle="1">
    <w:name w:val="ConsPlusTitle"/>
    <w:rPr>
      <w:b/>
      <w:bCs/>
    </w:rPr>
  </w:style>
  <w:style w:type="table" w:styleId="914">
    <w:name w:val="Table Grid"/>
    <w:basedOn w:val="727"/>
    <w:uiPriority w:val="59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000000" w:fill="000000"/>
    </w:tblPr>
  </w:style>
  <w:style w:type="paragraph" w:styleId="915" w:customStyle="1">
    <w:name w:val="ConsNonformat"/>
    <w:pPr>
      <w:ind w:right="19772"/>
    </w:pPr>
    <w:rPr>
      <w:rFonts w:ascii="Courier New" w:hAnsi="Courier New" w:eastAsia="Courier New" w:cs="Courier New"/>
      <w:sz w:val="22"/>
      <w:szCs w:val="22"/>
    </w:rPr>
  </w:style>
  <w:style w:type="character" w:styleId="916" w:customStyle="1">
    <w:name w:val="Font Style13"/>
    <w:rPr>
      <w:rFonts w:ascii="Times New Roman" w:hAnsi="Times New Roman" w:eastAsia="Times New Roman" w:cs="Times New Roman"/>
      <w:sz w:val="26"/>
      <w:szCs w:val="26"/>
      <w:lang w:val="ru-RU" w:bidi="ru-RU"/>
    </w:rPr>
  </w:style>
  <w:style w:type="paragraph" w:styleId="917">
    <w:name w:val="Body Text"/>
    <w:basedOn w:val="716"/>
    <w:pPr>
      <w:jc w:val="both"/>
      <w:spacing w:line="317" w:lineRule="exact"/>
      <w:shd w:val="clear" w:color="auto" w:fill="ffffff"/>
    </w:pPr>
    <w:rPr>
      <w:sz w:val="26"/>
      <w:szCs w:val="26"/>
    </w:rPr>
  </w:style>
  <w:style w:type="character" w:styleId="918" w:customStyle="1">
    <w:name w:val="Основной текст Знак"/>
    <w:basedOn w:val="726"/>
    <w:rPr>
      <w:rFonts w:ascii="Times New Roman" w:hAnsi="Times New Roman" w:eastAsia="Times New Roman" w:cs="Times New Roman"/>
      <w:sz w:val="24"/>
      <w:szCs w:val="24"/>
      <w:lang w:val="ru-RU" w:bidi="ru-RU"/>
    </w:rPr>
  </w:style>
  <w:style w:type="character" w:styleId="919" w:customStyle="1">
    <w:name w:val="Основной текст Знак1"/>
    <w:basedOn w:val="726"/>
    <w:semiHidden/>
    <w:rPr>
      <w:rFonts w:ascii="Times New Roman" w:hAnsi="Times New Roman" w:eastAsia="Times New Roman" w:cs="Times New Roman"/>
      <w:sz w:val="24"/>
      <w:szCs w:val="24"/>
      <w:lang w:val="ru-RU" w:bidi="ru-RU"/>
    </w:rPr>
  </w:style>
  <w:style w:type="paragraph" w:styleId="920" w:customStyle="1">
    <w:name w:val="Style4"/>
    <w:basedOn w:val="716"/>
    <w:pPr>
      <w:ind w:firstLine="701"/>
      <w:jc w:val="both"/>
      <w:spacing w:line="320" w:lineRule="exact"/>
    </w:pPr>
  </w:style>
  <w:style w:type="character" w:styleId="921" w:customStyle="1">
    <w:name w:val="Font Style12"/>
    <w:rPr>
      <w:rFonts w:ascii="Times New Roman" w:hAnsi="Times New Roman" w:eastAsia="Times New Roman" w:cs="Times New Roman"/>
      <w:b/>
      <w:bCs/>
      <w:sz w:val="26"/>
      <w:szCs w:val="26"/>
      <w:lang w:val="ru-RU" w:bidi="ru-RU"/>
    </w:rPr>
  </w:style>
  <w:style w:type="paragraph" w:styleId="922">
    <w:name w:val="Header"/>
    <w:basedOn w:val="716"/>
    <w:link w:val="764"/>
    <w:pPr>
      <w:tabs>
        <w:tab w:val="center" w:pos="4677" w:leader="none"/>
        <w:tab w:val="right" w:pos="9355" w:leader="none"/>
      </w:tabs>
    </w:pPr>
  </w:style>
  <w:style w:type="character" w:styleId="923" w:customStyle="1">
    <w:name w:val="Верхний колонтитул Знак"/>
    <w:basedOn w:val="726"/>
    <w:rPr>
      <w:rFonts w:ascii="Times New Roman" w:hAnsi="Times New Roman" w:eastAsia="Times New Roman" w:cs="Times New Roman"/>
      <w:sz w:val="24"/>
      <w:szCs w:val="24"/>
      <w:lang w:val="ru-RU" w:bidi="ru-RU"/>
    </w:rPr>
  </w:style>
  <w:style w:type="paragraph" w:styleId="924">
    <w:name w:val="Footer"/>
    <w:basedOn w:val="716"/>
    <w:link w:val="767"/>
    <w:pPr>
      <w:tabs>
        <w:tab w:val="center" w:pos="4677" w:leader="none"/>
        <w:tab w:val="right" w:pos="9355" w:leader="none"/>
      </w:tabs>
    </w:pPr>
  </w:style>
  <w:style w:type="character" w:styleId="925" w:customStyle="1">
    <w:name w:val="Нижний колонтитул Знак"/>
    <w:basedOn w:val="726"/>
    <w:rPr>
      <w:rFonts w:ascii="Times New Roman" w:hAnsi="Times New Roman" w:eastAsia="Times New Roman" w:cs="Times New Roman"/>
      <w:sz w:val="24"/>
      <w:szCs w:val="24"/>
      <w:lang w:val="ru-RU" w:bidi="ru-RU"/>
    </w:rPr>
  </w:style>
  <w:style w:type="paragraph" w:styleId="926">
    <w:name w:val="TOC Heading"/>
    <w:basedOn w:val="717"/>
    <w:uiPriority w:val="39"/>
    <w:qFormat/>
    <w:pPr>
      <w:keepLines/>
      <w:spacing w:before="480" w:after="0" w:line="276" w:lineRule="auto"/>
    </w:pPr>
    <w:rPr>
      <w:color w:val="365f91"/>
      <w:sz w:val="28"/>
      <w:szCs w:val="28"/>
      <w:lang w:bidi="en-US"/>
    </w:rPr>
  </w:style>
  <w:style w:type="paragraph" w:styleId="927">
    <w:name w:val="toc 1"/>
    <w:basedOn w:val="716"/>
    <w:uiPriority w:val="39"/>
  </w:style>
  <w:style w:type="character" w:styleId="928">
    <w:name w:val="Hyperlink"/>
    <w:basedOn w:val="726"/>
    <w:unhideWhenUsed/>
    <w:rPr>
      <w:rFonts w:ascii="Times New Roman" w:hAnsi="Times New Roman" w:eastAsia="Times New Roman" w:cs="Times New Roman"/>
      <w:color w:val="0000ff"/>
      <w:sz w:val="24"/>
      <w:szCs w:val="24"/>
      <w:u w:val="single"/>
      <w:lang w:val="ru-RU" w:bidi="ru-RU"/>
    </w:rPr>
  </w:style>
  <w:style w:type="paragraph" w:styleId="929" w:customStyle="1">
    <w:name w:val="ConsPlusCell"/>
    <w:rPr>
      <w:sz w:val="28"/>
      <w:szCs w:val="28"/>
    </w:rPr>
  </w:style>
  <w:style w:type="paragraph" w:styleId="930">
    <w:name w:val="Plain Text"/>
    <w:basedOn w:val="716"/>
    <w:rPr>
      <w:rFonts w:ascii="Courier New" w:hAnsi="Courier New" w:eastAsia="Courier New" w:cs="Courier New"/>
      <w:sz w:val="20"/>
      <w:szCs w:val="20"/>
    </w:rPr>
  </w:style>
  <w:style w:type="character" w:styleId="931" w:customStyle="1">
    <w:name w:val="Текст Знак"/>
    <w:basedOn w:val="726"/>
    <w:semiHidden/>
    <w:rPr>
      <w:rFonts w:ascii="Courier New" w:hAnsi="Courier New" w:eastAsia="Courier New" w:cs="Courier New"/>
      <w:sz w:val="24"/>
      <w:szCs w:val="24"/>
      <w:lang w:val="ru-RU" w:bidi="ru-RU"/>
    </w:rPr>
  </w:style>
  <w:style w:type="paragraph" w:styleId="932">
    <w:name w:val="Balloon Text"/>
    <w:basedOn w:val="716"/>
    <w:rPr>
      <w:rFonts w:ascii="Tahoma" w:hAnsi="Tahoma" w:eastAsia="Tahoma" w:cs="Tahoma"/>
      <w:sz w:val="16"/>
      <w:szCs w:val="16"/>
    </w:rPr>
  </w:style>
  <w:style w:type="character" w:styleId="933" w:customStyle="1">
    <w:name w:val="Текст выноски Знак"/>
    <w:basedOn w:val="726"/>
    <w:rPr>
      <w:rFonts w:ascii="Tahoma" w:hAnsi="Tahoma" w:eastAsia="Tahoma" w:cs="Tahoma"/>
      <w:sz w:val="16"/>
      <w:szCs w:val="16"/>
      <w:lang w:val="ru-RU" w:bidi="ru-RU"/>
    </w:rPr>
  </w:style>
  <w:style w:type="paragraph" w:styleId="934">
    <w:name w:val="Body Text Indent 2"/>
    <w:basedOn w:val="716"/>
    <w:pPr>
      <w:ind w:left="283"/>
      <w:spacing w:after="120" w:line="480" w:lineRule="auto"/>
    </w:pPr>
  </w:style>
  <w:style w:type="character" w:styleId="935" w:customStyle="1">
    <w:name w:val="Основной текст с отступом 2 Знак"/>
    <w:basedOn w:val="726"/>
    <w:rPr>
      <w:rFonts w:ascii="Times New Roman" w:hAnsi="Times New Roman" w:eastAsia="Times New Roman" w:cs="Times New Roman"/>
      <w:sz w:val="24"/>
      <w:szCs w:val="24"/>
      <w:lang w:val="ru-RU" w:bidi="ru-RU"/>
    </w:rPr>
  </w:style>
  <w:style w:type="paragraph" w:styleId="936">
    <w:name w:val="List Paragraph"/>
    <w:basedOn w:val="71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Calibri"/>
      <w:sz w:val="22"/>
      <w:szCs w:val="22"/>
      <w:lang w:bidi="en-US"/>
    </w:rPr>
  </w:style>
  <w:style w:type="table" w:styleId="937" w:customStyle="1">
    <w:name w:val="Сетка таблицы1"/>
    <w:basedOn w:val="727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shd w:val="clear" w:color="000000" w:fill="000000"/>
    </w:tblPr>
  </w:style>
  <w:style w:type="paragraph" w:styleId="938">
    <w:name w:val="Normal (Web)"/>
    <w:basedOn w:val="716"/>
    <w:uiPriority w:val="99"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Алашева</dc:creator>
  <cp:lastModifiedBy>Маташев Владимир Алексеевич</cp:lastModifiedBy>
  <cp:revision>5</cp:revision>
  <dcterms:created xsi:type="dcterms:W3CDTF">2026-09-28T08:33:00Z</dcterms:created>
  <dcterms:modified xsi:type="dcterms:W3CDTF">2026-09-30T03:06:16Z</dcterms:modified>
</cp:coreProperties>
</file>