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C6" w:rsidRDefault="00DA7EB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Проект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 202</w:t>
      </w:r>
      <w:r w:rsidR="00C96B94" w:rsidRPr="00714BAB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№___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:rsidR="00A017C6" w:rsidRDefault="00A017C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Pr="00C96B94" w:rsidRDefault="00A017C6" w:rsidP="00C96B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Pr="004D0963" w:rsidRDefault="004D0963" w:rsidP="004D096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A7EBB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</w:t>
      </w:r>
      <w:r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714BA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плановый период 202</w:t>
      </w:r>
      <w:r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DA7EB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714BAB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одов</w:t>
      </w:r>
      <w:r w:rsidR="00C96B94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6B94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A017C6" w:rsidRDefault="004D0963" w:rsidP="008F4C07">
      <w:pPr>
        <w:pStyle w:val="ConsTitle"/>
        <w:ind w:right="0"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Законом Республики Алтай от 5 мая 2011 г. № 17-РЗ «Об управлении государственной собственностью Республики Алтай» Правительство 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Республики Алтай </w:t>
      </w:r>
      <w:r w:rsidR="00DA7EBB"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постановляет</w:t>
      </w:r>
      <w:r w:rsidR="00DA7EB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A017C6" w:rsidRDefault="00C32D00" w:rsidP="00714BA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Утвердить прилагаемый прогнозный план (программу) приватизации государственного имущества Республики Алтай на 2025 год и плановый период 2026 и 2027 годов.  </w:t>
      </w:r>
    </w:p>
    <w:p w:rsidR="00A017C6" w:rsidRDefault="00A017C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f6"/>
        <w:tblW w:w="10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07"/>
      </w:tblGrid>
      <w:tr w:rsidR="00A017C6" w:rsidTr="00A74F6A">
        <w:trPr>
          <w:trHeight w:val="1700"/>
        </w:trPr>
        <w:tc>
          <w:tcPr>
            <w:tcW w:w="4962" w:type="dxa"/>
          </w:tcPr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03659" w:rsidRDefault="00E03659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A017C6" w:rsidRDefault="003E5649" w:rsidP="00A74F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Временно исполняющий обязанности </w:t>
            </w:r>
            <w:r w:rsidR="006D4F0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ы</w:t>
            </w:r>
            <w:r w:rsidR="00DA7EB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Республики Алтай,</w:t>
            </w:r>
          </w:p>
          <w:p w:rsidR="00A017C6" w:rsidRDefault="00DA7EBB" w:rsidP="00A74F6A">
            <w:pPr>
              <w:ind w:right="-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</w:t>
            </w:r>
            <w:r w:rsidR="003E564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Правительства</w:t>
            </w:r>
          </w:p>
          <w:p w:rsidR="00A017C6" w:rsidRDefault="00DA7EBB" w:rsidP="00A74F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Республики Алтай</w:t>
            </w:r>
          </w:p>
        </w:tc>
        <w:tc>
          <w:tcPr>
            <w:tcW w:w="5907" w:type="dxa"/>
            <w:vAlign w:val="center"/>
          </w:tcPr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3659" w:rsidRDefault="00E0365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7C6" w:rsidRDefault="003E5649" w:rsidP="00A74F6A">
            <w:pPr>
              <w:ind w:right="111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Турчак</w:t>
            </w:r>
            <w:proofErr w:type="spellEnd"/>
          </w:p>
        </w:tc>
      </w:tr>
    </w:tbl>
    <w:p w:rsidR="00714BAB" w:rsidRDefault="00714BA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47F" w:rsidRDefault="0078647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0F75" w:rsidRDefault="00050F75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lastRenderedPageBreak/>
        <w:t>Утвержден</w:t>
      </w:r>
    </w:p>
    <w:p w:rsidR="00A74F6A" w:rsidRPr="00A74F6A" w:rsidRDefault="001E5C9F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74F6A" w:rsidRPr="00A74F6A">
        <w:rPr>
          <w:sz w:val="28"/>
          <w:szCs w:val="28"/>
        </w:rPr>
        <w:t xml:space="preserve">остановлением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 xml:space="preserve">Правительства Республики Алтай </w:t>
      </w:r>
    </w:p>
    <w:p w:rsidR="00A74F6A" w:rsidRPr="00A74F6A" w:rsidRDefault="00A74F6A" w:rsidP="00A74F6A">
      <w:pPr>
        <w:pStyle w:val="afd"/>
        <w:spacing w:before="0" w:beforeAutospacing="0" w:after="0" w:afterAutospacing="0" w:line="288" w:lineRule="atLeast"/>
        <w:jc w:val="right"/>
        <w:rPr>
          <w:sz w:val="28"/>
          <w:szCs w:val="28"/>
        </w:rPr>
      </w:pPr>
      <w:r w:rsidRPr="00A74F6A">
        <w:rPr>
          <w:sz w:val="28"/>
          <w:szCs w:val="28"/>
        </w:rPr>
        <w:t xml:space="preserve">от </w:t>
      </w:r>
      <w:r w:rsidRPr="00A74F6A">
        <w:rPr>
          <w:sz w:val="28"/>
          <w:szCs w:val="28"/>
        </w:rPr>
        <w:t>«____» _______</w:t>
      </w:r>
      <w:r w:rsidRPr="00A74F6A">
        <w:rPr>
          <w:sz w:val="28"/>
          <w:szCs w:val="28"/>
        </w:rPr>
        <w:t xml:space="preserve"> 202</w:t>
      </w:r>
      <w:r w:rsidRPr="00A74F6A">
        <w:rPr>
          <w:sz w:val="28"/>
          <w:szCs w:val="28"/>
        </w:rPr>
        <w:t>4 г. №</w:t>
      </w:r>
      <w:r w:rsidRPr="00A74F6A">
        <w:rPr>
          <w:sz w:val="28"/>
          <w:szCs w:val="28"/>
        </w:rPr>
        <w:t xml:space="preserve"> </w:t>
      </w:r>
      <w:r w:rsidRPr="00A74F6A">
        <w:rPr>
          <w:sz w:val="28"/>
          <w:szCs w:val="28"/>
        </w:rPr>
        <w:t>____</w:t>
      </w:r>
      <w:r w:rsidRPr="00A74F6A">
        <w:rPr>
          <w:sz w:val="28"/>
          <w:szCs w:val="28"/>
        </w:rPr>
        <w:t xml:space="preserve"> </w:t>
      </w: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4F6A" w:rsidRDefault="00A74F6A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 w:rsidP="00A74F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Прогнозный план (программа) приватизации государственного имущества Республики Алтай на 2025 год и плановый период 2026 и 2027 годов </w:t>
      </w:r>
    </w:p>
    <w:p w:rsidR="00A74F6A" w:rsidRPr="00A74F6A" w:rsidRDefault="00A74F6A" w:rsidP="00A74F6A">
      <w:pPr>
        <w:spacing w:before="16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I. Основные направления реализации государственной политики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в сфере приватизации государственного имущества 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Республики Алтай на 202</w:t>
      </w:r>
      <w:r w:rsidR="008328CF" w:rsidRPr="001E5C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5</w:t>
      </w:r>
      <w:r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 и плановый </w:t>
      </w:r>
    </w:p>
    <w:p w:rsidR="00A74F6A" w:rsidRPr="00A74F6A" w:rsidRDefault="008328CF" w:rsidP="00A74F6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E5C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период 2026</w:t>
      </w:r>
      <w:r w:rsidR="00A74F6A"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и 202</w:t>
      </w:r>
      <w:r w:rsidRPr="001E5C9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 w:rsidR="00A74F6A" w:rsidRPr="00A74F6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годов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1. Прогнозный план (программа) приватизации государственного имущества Республики Алтай на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5 год и плановый период 2026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разработан в соответствии с Федеральным законом от 21 декабря 2001 года </w:t>
      </w:r>
      <w:r w:rsidR="00574767">
        <w:rPr>
          <w:rFonts w:ascii="Times New Roman" w:eastAsia="Times New Roman" w:hAnsi="Times New Roman" w:cs="Times New Roman"/>
          <w:sz w:val="28"/>
          <w:szCs w:val="28"/>
          <w:lang w:bidi="ar-SA"/>
        </w:rPr>
        <w:br/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178-ФЗ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О приватизации государственного и муниципального имущества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Законом Республики Алтай от 5 мая 2011 года </w:t>
      </w:r>
      <w:r w:rsidR="00574767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17-РЗ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«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управлении государственной 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собственностью Республики Алтай»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2. Основной целью реализации прогнозного плана (программы) приватизации государственного имущества Республики Алтай на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 и плановый период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является повышение эффективности управления государственной собственностью Республики Алтай и обеспечение планомерности процесса приватизации.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>3. Задачами государственной политики Республики Алтай в сфере приватизации государственного имущества Республики Алтай в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году и плановом периоде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202</w:t>
      </w:r>
      <w:r w:rsidR="008328CF"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годов являются: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исполнение федерального законодательства и законодательства Республики Алтай в сфере приватизации государственного имущества;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продолжение структурных преобразований в экономике Республики Алтай;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приватизация государственного имущества Республики Алтай, которое не обеспечивает выполнение государственных функций и полномочий Республики Алтай, как субъекта Российской Федерации;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формирование доходов республиканского бюджета Республики Алтай.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На 1 января 2020 года Республика Алтай является собственником имущества одного государственного унитарного предприятия, акционером трех акционерных обществ и одного общества с ограниченной ответственностью. </w:t>
      </w:r>
    </w:p>
    <w:p w:rsidR="00A74F6A" w:rsidRPr="00A74F6A" w:rsidRDefault="00A74F6A" w:rsidP="008328CF">
      <w:pPr>
        <w:spacing w:line="288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размеру государственного пакета акций в уставном капитале акционерного общества пакеты акций распределены следующим образом: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tbl>
      <w:tblPr>
        <w:tblW w:w="96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061"/>
        <w:gridCol w:w="2869"/>
      </w:tblGrid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8328CF" w:rsidP="008328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Доля акций акционерных обществ (процент уставного капитала), находящаяся в собственности Республики Алтай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Количество акционерных обществ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100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3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2.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100 более 50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50 более 25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  <w:tr w:rsidR="00A74F6A" w:rsidRPr="00A74F6A" w:rsidTr="008328CF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8328CF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6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Менее 25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4F6A" w:rsidRPr="00A74F6A" w:rsidRDefault="00A74F6A" w:rsidP="00A74F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A74F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0 </w:t>
            </w:r>
          </w:p>
        </w:tc>
      </w:tr>
    </w:tbl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lang w:eastAsia="ru-RU" w:bidi="ar-SA"/>
        </w:rPr>
      </w:pPr>
      <w:r w:rsidRPr="00A74F6A">
        <w:rPr>
          <w:rFonts w:ascii="Times New Roman" w:eastAsia="Times New Roman" w:hAnsi="Times New Roman" w:cs="Times New Roman"/>
          <w:lang w:eastAsia="ru-RU" w:bidi="ar-SA"/>
        </w:rPr>
        <w:t xml:space="preserve">  </w:t>
      </w:r>
    </w:p>
    <w:p w:rsidR="00A74F6A" w:rsidRPr="00A74F6A" w:rsidRDefault="00A74F6A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II. Приватизация государственного имущества Республики Алтай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A74F6A" w:rsidRPr="00C30E53" w:rsidRDefault="00A74F6A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на 202</w:t>
      </w:r>
      <w:r w:rsidR="00A0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5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год и плановый период 202</w:t>
      </w:r>
      <w:r w:rsidR="00A0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6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и 202</w:t>
      </w:r>
      <w:r w:rsidR="00A03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7</w:t>
      </w:r>
      <w:r w:rsidRPr="00A74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годов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C30E53" w:rsidRPr="00A74F6A" w:rsidRDefault="00C30E53" w:rsidP="00A74F6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74F6A" w:rsidRPr="00A74F6A" w:rsidRDefault="00A74F6A" w:rsidP="00A74F6A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Приватизация государственного имущества Республики Алтай на 202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плановый период 202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202</w:t>
      </w:r>
      <w:r w:rsidR="00C30E5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гг. не планируется. </w:t>
      </w:r>
    </w:p>
    <w:p w:rsidR="00A74F6A" w:rsidRPr="00A74F6A" w:rsidRDefault="00A74F6A" w:rsidP="00A74F6A">
      <w:pPr>
        <w:spacing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  </w:t>
      </w:r>
    </w:p>
    <w:p w:rsidR="00A74F6A" w:rsidRDefault="00A74F6A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5C9F" w:rsidRDefault="001E5C9F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shd w:val="clear" w:color="auto" w:fill="FFFFFF"/>
        <w:ind w:left="-567" w:right="-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017C6" w:rsidRDefault="00DA7EBB">
      <w:pPr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</w:t>
      </w:r>
      <w:r w:rsidR="00D02EE7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Правительства Республики Алтай</w:t>
      </w:r>
    </w:p>
    <w:p w:rsidR="00A017C6" w:rsidRPr="00714BAB" w:rsidRDefault="00DA7EBB" w:rsidP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0E53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2025 год и плановый период 2026 и 2027 годов</w:t>
      </w:r>
      <w:r w:rsidR="00E03659" w:rsidRPr="00714BAB">
        <w:rPr>
          <w:rFonts w:ascii="Times New Roman" w:hAnsi="Times New Roman" w:cs="Times New Roman"/>
          <w:b/>
          <w:sz w:val="28"/>
          <w:szCs w:val="28"/>
        </w:rPr>
        <w:t>»</w:t>
      </w:r>
    </w:p>
    <w:p w:rsidR="00A017C6" w:rsidRDefault="00A017C6">
      <w:pPr>
        <w:pStyle w:val="ConsTitle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30E53" w:rsidRDefault="00DA7EBB" w:rsidP="00C30E53">
      <w:pP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Субъектом нормотворческой инициативы выступает Правительство </w:t>
      </w:r>
      <w:r w:rsidRPr="00714BA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Республики Алтай.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Проект постановления 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Алтай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прогнозного плана </w:t>
      </w:r>
      <w:r w:rsidR="00714BAB" w:rsidRPr="00714BAB">
        <w:rPr>
          <w:rFonts w:ascii="Times New Roman" w:eastAsia="Times New Roman" w:hAnsi="Times New Roman" w:cs="Times New Roman"/>
          <w:bCs/>
          <w:sz w:val="28"/>
          <w:szCs w:val="28"/>
        </w:rPr>
        <w:t>(программы) приватизации государственного имущества</w:t>
      </w:r>
      <w:r w:rsidR="00714B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>Республики Алтай на 202</w:t>
      </w:r>
      <w:r w:rsidR="00C30E53">
        <w:rPr>
          <w:rFonts w:ascii="Times New Roman" w:hAnsi="Times New Roman" w:cs="Times New Roman"/>
          <w:bCs/>
          <w:sz w:val="28"/>
          <w:szCs w:val="28"/>
          <w:lang w:bidi="en-US"/>
        </w:rPr>
        <w:t>5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 и плановый период 202</w:t>
      </w:r>
      <w:r w:rsidR="00C30E53">
        <w:rPr>
          <w:rFonts w:ascii="Times New Roman" w:hAnsi="Times New Roman" w:cs="Times New Roman"/>
          <w:bCs/>
          <w:sz w:val="28"/>
          <w:szCs w:val="28"/>
          <w:lang w:bidi="en-US"/>
        </w:rPr>
        <w:t>6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и 202</w:t>
      </w:r>
      <w:r w:rsidR="00C30E53">
        <w:rPr>
          <w:rFonts w:ascii="Times New Roman" w:hAnsi="Times New Roman" w:cs="Times New Roman"/>
          <w:bCs/>
          <w:sz w:val="28"/>
          <w:szCs w:val="28"/>
          <w:lang w:bidi="en-US"/>
        </w:rPr>
        <w:t>7</w:t>
      </w:r>
      <w:r w:rsidR="00714BAB" w:rsidRPr="00714BAB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годов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4BAB">
        <w:rPr>
          <w:rFonts w:ascii="Times New Roman" w:eastAsia="Times New Roman" w:hAnsi="Times New Roman" w:cs="Times New Roman"/>
          <w:spacing w:val="-2"/>
          <w:sz w:val="28"/>
          <w:szCs w:val="28"/>
        </w:rPr>
        <w:t>(далее – проект постановления) разработан Министерством экономического развития Республики Алтай.</w:t>
      </w:r>
      <w:r w:rsidR="00C30E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30E53" w:rsidRPr="00A74F6A" w:rsidRDefault="00C30E53" w:rsidP="00C30E5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Приватизация государственного имущества Республики Алтай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6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7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</w:t>
      </w:r>
      <w:r w:rsidR="001E5C9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одов</w:t>
      </w:r>
      <w:r w:rsidRPr="00A74F6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не планируется. </w:t>
      </w:r>
    </w:p>
    <w:p w:rsidR="00A017C6" w:rsidRDefault="00DA7EBB" w:rsidP="00C30E53">
      <w:pPr>
        <w:spacing w:line="288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Правовым основанием принятия проекта постановления являются: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статья 217 Гражданского кодекса Российской Федерации, в соответствии с которой имущество, 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законом о приватизации государственного и муниципального имущества;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части 3 и 4 статьи 56 Федерального закона от 21 декабря 2021 г. № 414-ФЗ «Об общих принципах организации публичной власти в субъектах Российской Федерации»,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которыми: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законами, нормативными правовыми актами Президента Российской Федерации и Правительства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доходы от приватизации имущества субъекта Российской Федерации поступают в бюджет субъекта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часть 2 статьи 6, часть 1 статьи 10 Федерального закона от 21 декабря 2001 г. № 178-ФЗ «О приватизации государственного и муниципального имущества», в соответствии с которыми: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компетенция органов государственной власти субъектов Российской Федерации в сфере приватизации определяется законами и иными нормативными правовыми актами субъектов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планирования приватизации имущества, находящегося в собственности субъектов Российской Федерации, определяется органами государственной власти субъектов Российской Федерации;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часть 2 статьи 9 Закона Республики Алтай от 5 мая 2011 г. № 17-РЗ «Об управлении государственной собственностью Республики Алтай», в соответствии с которой прогнозный план (программа) приватизации государственного имущества Республики Алтай на очередной финансовый год и плановый период утверждается Правительством Республики Алтай;</w:t>
      </w:r>
    </w:p>
    <w:p w:rsidR="00A017C6" w:rsidRDefault="00DA7EBB" w:rsidP="001E5C9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 часть 1 статьи 11, Закона Республики Алтай от 5 марта 2008 г. № 18-РЗ «О нормативных правовых актах Республики</w:t>
      </w:r>
      <w:r w:rsidR="001E5C9F">
        <w:rPr>
          <w:rFonts w:ascii="Times New Roman" w:eastAsia="Times New Roman" w:hAnsi="Times New Roman" w:cs="Times New Roman"/>
          <w:sz w:val="28"/>
          <w:szCs w:val="28"/>
        </w:rPr>
        <w:t xml:space="preserve"> Алтай», в соответствии с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Правительство Республики Алтай по вопросам, входящим в его компетенцию, издает в соответствии с установленной процедурой прав</w:t>
      </w:r>
      <w:r w:rsidR="001E5C9F">
        <w:rPr>
          <w:rFonts w:ascii="Times New Roman" w:eastAsia="Times New Roman" w:hAnsi="Times New Roman" w:cs="Times New Roman"/>
          <w:sz w:val="28"/>
          <w:szCs w:val="28"/>
        </w:rPr>
        <w:t>овые акты в форме постановлений.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принятия проекта постановления является </w:t>
      </w:r>
      <w:r w:rsidR="00974ED6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="00024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перечня государственного имущества Республики Алтай, подлежащего приватизации в 202</w:t>
      </w:r>
      <w:r w:rsidR="00974ED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ED6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74ED6" w:rsidRPr="00974E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>планов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период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974ED6" w:rsidRPr="00974ED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2026 и 2027 годов</w:t>
      </w:r>
      <w:r w:rsidR="00FA702A" w:rsidRPr="00974ED6">
        <w:rPr>
          <w:rFonts w:ascii="Times New Roman" w:eastAsia="Times New Roman" w:hAnsi="Times New Roman" w:cs="Times New Roman"/>
          <w:sz w:val="28"/>
          <w:szCs w:val="28"/>
        </w:rPr>
        <w:t xml:space="preserve">, путем его </w:t>
      </w:r>
      <w:r w:rsidR="00974ED6" w:rsidRPr="00974ED6">
        <w:rPr>
          <w:rFonts w:ascii="Times New Roman" w:eastAsia="Times New Roman" w:hAnsi="Times New Roman" w:cs="Times New Roman"/>
          <w:sz w:val="28"/>
          <w:szCs w:val="28"/>
        </w:rPr>
        <w:t>включения в него</w:t>
      </w:r>
      <w:r w:rsidR="00FA702A">
        <w:rPr>
          <w:rFonts w:ascii="Times New Roman" w:eastAsia="Times New Roman" w:hAnsi="Times New Roman" w:cs="Times New Roman"/>
          <w:sz w:val="28"/>
          <w:szCs w:val="28"/>
        </w:rPr>
        <w:t xml:space="preserve"> движимого и недвижимого имущества Республики Алтай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принятия проекта постановления обусловлена необходимостью обеспечения эффективности управления государственной собственностью Республики Алтай.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 результате проведения в отношении проекта постановления антикоррупционной экспертизы установлено отсутствие положений, способствующих созданию условий для проявления коррупции.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принятия, изменения или признания утратившими силу нормативных правовых актов Республики Алтай.</w:t>
      </w:r>
    </w:p>
    <w:p w:rsidR="00A017C6" w:rsidRDefault="00DA7E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не потребует дополнительных расходов, осуществляемых за счет средств республиканского бюджета Республики Алтай.</w:t>
      </w: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B7F0C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B7F0C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5B7F0C" w:rsidRPr="00DE44D6" w:rsidRDefault="005B7F0C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2A42F7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Исполняющий обязанности заместителя </w:t>
      </w:r>
    </w:p>
    <w:p w:rsidR="002A42F7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Председателя Правительства Республики</w:t>
      </w:r>
    </w:p>
    <w:p w:rsidR="002A42F7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Алтай, министра экономического развития </w:t>
      </w:r>
    </w:p>
    <w:p w:rsidR="00A017C6" w:rsidRDefault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Республики Алтай </w:t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DA7EBB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</w:t>
      </w:r>
      <w:r w:rsidR="00E036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А.С. Прокопьев</w:t>
      </w: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4ED6" w:rsidRDefault="00974ED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0E53" w:rsidRDefault="00C30E5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14BAB" w:rsidRDefault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силу, приостановлению, изменению или принятию в случае принятия</w:t>
      </w:r>
      <w:r w:rsidR="009A1E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постановления Правительства Республики Алтай</w:t>
      </w:r>
    </w:p>
    <w:p w:rsidR="00A017C6" w:rsidRPr="00714BAB" w:rsidRDefault="00DA7EBB" w:rsidP="00714B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0E53" w:rsidRPr="00C96B94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прогнозного плана (программы) приватизации государственного имущества</w:t>
      </w:r>
      <w:r w:rsidR="00C30E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30E53" w:rsidRPr="004D0963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Алтай на 2025 год и плановый период 2026 и 2027 годов</w:t>
      </w:r>
      <w:r w:rsidRPr="00714BA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»</w:t>
      </w:r>
      <w:r w:rsidRPr="00714BA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A017C6" w:rsidRDefault="00A017C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bidi="ar-SA"/>
        </w:rPr>
      </w:pPr>
    </w:p>
    <w:p w:rsidR="00714BAB" w:rsidRPr="006C4529" w:rsidRDefault="00DA7EBB" w:rsidP="00714BAB">
      <w:pPr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br/>
      </w:r>
      <w:r w:rsidRPr="00C30E53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прогнозного плана (программы) приватизации государственного имущества Республики Алтай на 2025 год и плановый период 2026 и 2027 годов</w:t>
      </w:r>
      <w:r w:rsidRPr="00C30E53">
        <w:rPr>
          <w:rFonts w:ascii="Times New Roman" w:eastAsia="Times New Roman" w:hAnsi="Times New Roman" w:cs="Times New Roman"/>
          <w:spacing w:val="-3"/>
          <w:sz w:val="28"/>
          <w:szCs w:val="28"/>
        </w:rPr>
        <w:t>»</w:t>
      </w:r>
      <w:r w:rsidRPr="00E036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14BAB" w:rsidRPr="006C4529">
        <w:rPr>
          <w:rFonts w:ascii="Times New Roman" w:eastAsia="Times New Roman" w:hAnsi="Times New Roman" w:cs="Times New Roman"/>
          <w:spacing w:val="-3"/>
          <w:sz w:val="28"/>
          <w:szCs w:val="28"/>
        </w:rPr>
        <w:t>не потребует принятия, признания утратившими силу, приостановления, изменения иных нормативных правовых актов Республики Алтай.</w:t>
      </w:r>
    </w:p>
    <w:p w:rsidR="00714BAB" w:rsidRPr="006C4529" w:rsidRDefault="00714BAB" w:rsidP="00714B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Pr="006C4529" w:rsidRDefault="00A017C6" w:rsidP="006C45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14BAB" w:rsidRDefault="00714BAB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A017C6" w:rsidRDefault="00A017C6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6"/>
        <w:tblW w:w="11199" w:type="dxa"/>
        <w:tblInd w:w="-709" w:type="dxa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6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112078" w:rsidRPr="00821B92" w:rsidTr="003E5649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7F7F8358" wp14:editId="59DEBF74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1" name="Рисунок 1" descr="C:\Users\User\Desktop\ГЕРБ РА [преобразованный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821B92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  <w:tr w:rsidR="00112078" w:rsidRPr="00821B92" w:rsidTr="00112078">
        <w:trPr>
          <w:trHeight w:hRule="exact" w:val="1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112078" w:rsidRPr="007C41D5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112078">
            <w:pPr>
              <w:pStyle w:val="1"/>
              <w:tabs>
                <w:tab w:val="left" w:pos="0"/>
              </w:tabs>
              <w:snapToGrid w:val="0"/>
              <w:jc w:val="center"/>
              <w:outlineLvl w:val="0"/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color w:val="003366"/>
                <w:sz w:val="20"/>
                <w:szCs w:val="20"/>
              </w:rPr>
              <w:t>МИНИСТЕРСТВО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 xml:space="preserve">ЭКОНОМИЧЕСКОГО РАЗВИТИЯ </w:t>
            </w:r>
          </w:p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</w:pPr>
            <w:r w:rsidRPr="00112078">
              <w:rPr>
                <w:rFonts w:ascii="Times New Roman" w:hAnsi="Times New Roman" w:cs="Times New Roman"/>
                <w:b/>
                <w:bCs/>
                <w:color w:val="003366"/>
                <w:sz w:val="20"/>
                <w:szCs w:val="20"/>
              </w:rPr>
              <w:t>РЕСПУБЛИКИ АЛТАЙ</w:t>
            </w:r>
          </w:p>
          <w:p w:rsidR="00112078" w:rsidRPr="0075553E" w:rsidRDefault="00112078" w:rsidP="003E5649">
            <w:pPr>
              <w:jc w:val="center"/>
              <w:rPr>
                <w:rFonts w:ascii="Times New Roman" w:hAnsi="Times New Roman" w:cs="Times New Roman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Pr="00862DDB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АЛТАЙ РЕСПУБЛИКАНЫ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НГ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>ЭКОНОМИКАЛЫК ÖЗӰМИНИ</w:t>
            </w:r>
            <w:r w:rsidRPr="00862DDB">
              <w:rPr>
                <w:rFonts w:ascii="Times New Roman" w:hAnsi="Times New Roman"/>
                <w:b/>
                <w:bCs/>
                <w:color w:val="003366"/>
                <w:spacing w:val="-90"/>
                <w:sz w:val="20"/>
                <w:szCs w:val="20"/>
              </w:rPr>
              <w:t xml:space="preserve"> НГ</w:t>
            </w:r>
            <w:r w:rsidRPr="00862DDB"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  <w:t xml:space="preserve"> </w:t>
            </w:r>
          </w:p>
          <w:p w:rsidR="00112078" w:rsidRPr="00862DDB" w:rsidRDefault="00112078" w:rsidP="003E5649"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/>
                <w:color w:val="003366"/>
                <w:sz w:val="20"/>
                <w:szCs w:val="20"/>
              </w:rPr>
              <w:t>МИНИСТЕРСТВОЗЫ</w:t>
            </w:r>
          </w:p>
          <w:p w:rsidR="00112078" w:rsidRPr="006F0CEE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bCs/>
                <w:color w:val="003366"/>
                <w:sz w:val="20"/>
                <w:szCs w:val="20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Default="00112078" w:rsidP="003E5649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7423FA" w:rsidRDefault="00112078" w:rsidP="003E5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078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2078" w:rsidRPr="006E7527" w:rsidRDefault="00112078" w:rsidP="003E56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</w:rPr>
              <w:t>В.И. Чаптынова ул., д.</w:t>
            </w:r>
            <w:r w:rsidRPr="001E2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>24, г. Горно-Алтайск, Республика Алтай, 649000;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DDB">
              <w:rPr>
                <w:rFonts w:ascii="Times New Roman" w:hAnsi="Times New Roman"/>
                <w:sz w:val="20"/>
                <w:szCs w:val="20"/>
              </w:rPr>
              <w:t xml:space="preserve">Тел/факс. (388 22) 2-65-95; </w:t>
            </w:r>
            <w:r w:rsidRPr="006E75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2078" w:rsidRPr="00112078" w:rsidRDefault="00112078" w:rsidP="003E564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</w:rPr>
            </w:pPr>
            <w:r w:rsidRPr="00862DD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>-</w:t>
            </w:r>
            <w:r w:rsidRPr="00396B6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1207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mineco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@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altaigov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830624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  <w:r w:rsidRPr="001120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https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://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минэко</w:t>
            </w:r>
            <w:r w:rsidRPr="0011207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04.</w:t>
            </w:r>
            <w:r w:rsidRPr="00396B68">
              <w:rPr>
                <w:rStyle w:val="afc"/>
                <w:rFonts w:ascii="Times New Roman" w:hAnsi="Times New Roman"/>
                <w:color w:val="000000" w:themeColor="text1"/>
                <w:sz w:val="20"/>
                <w:szCs w:val="20"/>
              </w:rPr>
              <w:t>рф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snapToGrid w:val="0"/>
              <w:ind w:left="241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112078" w:rsidRPr="00830624" w:rsidTr="003E5649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 w:themeColor="text1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078" w:rsidRPr="00830624" w:rsidTr="003E5649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 w:themeColor="text1"/>
              <w:left w:val="nil"/>
              <w:bottom w:val="nil"/>
              <w:right w:val="nil"/>
            </w:tcBorders>
            <w:vAlign w:val="center"/>
          </w:tcPr>
          <w:p w:rsidR="00112078" w:rsidRPr="00112078" w:rsidRDefault="00112078" w:rsidP="003E5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12078" w:rsidRPr="00112078" w:rsidRDefault="00112078" w:rsidP="003E5649">
            <w:pPr>
              <w:rPr>
                <w:rFonts w:ascii="Times New Roman" w:hAnsi="Times New Roman" w:cs="Times New Roman"/>
              </w:rPr>
            </w:pPr>
          </w:p>
        </w:tc>
      </w:tr>
    </w:tbl>
    <w:p w:rsidR="00A017C6" w:rsidRDefault="00A017C6">
      <w:pPr>
        <w:rPr>
          <w:rFonts w:ascii="Times New Roman" w:eastAsia="Times New Roman" w:hAnsi="Times New Roman" w:cs="Times New Roman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2078" w:rsidRDefault="001120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A017C6" w:rsidRDefault="00DA7E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антикоррупционной экспертизы </w:t>
      </w:r>
    </w:p>
    <w:p w:rsidR="00A017C6" w:rsidRDefault="00A017C6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A017C6" w:rsidRPr="00E03659" w:rsidRDefault="00DA7EBB" w:rsidP="00E036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036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C30E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0E53" w:rsidRPr="00C30E5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прогнозного плана (программы) приватизации государственного имущества Республики Алтай на 2025 год и плановый период 2026 и 2027 годов</w:t>
      </w:r>
      <w:r w:rsidRPr="00C30E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30E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BAB">
        <w:rPr>
          <w:rFonts w:ascii="Times New Roman" w:eastAsia="Times New Roman" w:hAnsi="Times New Roman" w:cs="Times New Roman"/>
          <w:sz w:val="28"/>
          <w:szCs w:val="28"/>
        </w:rPr>
        <w:br/>
      </w:r>
      <w:r w:rsidRPr="00714BAB">
        <w:rPr>
          <w:rFonts w:ascii="Times New Roman" w:eastAsia="Times New Roman" w:hAnsi="Times New Roman" w:cs="Times New Roman"/>
          <w:sz w:val="28"/>
          <w:szCs w:val="28"/>
        </w:rPr>
        <w:t>в результате кот</w:t>
      </w:r>
      <w:r w:rsidRPr="00E03659">
        <w:rPr>
          <w:rFonts w:ascii="Times New Roman" w:eastAsia="Times New Roman" w:hAnsi="Times New Roman" w:cs="Times New Roman"/>
          <w:sz w:val="28"/>
          <w:szCs w:val="28"/>
        </w:rPr>
        <w:t>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7C6" w:rsidRDefault="00A017C6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2A42F7" w:rsidRDefault="002A42F7" w:rsidP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Исполняющий обязанности заместителя </w:t>
      </w:r>
    </w:p>
    <w:p w:rsidR="002A42F7" w:rsidRDefault="002A42F7" w:rsidP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Председателя Правительства Республики</w:t>
      </w:r>
    </w:p>
    <w:p w:rsidR="002A42F7" w:rsidRDefault="002A42F7" w:rsidP="002A42F7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Алтай, министра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                                  </w:t>
      </w:r>
      <w:r w:rsidR="00347B4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А.С. Прокопьев</w:t>
      </w: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42F7" w:rsidRDefault="002A42F7" w:rsidP="002A42F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17C6" w:rsidRDefault="00A017C6" w:rsidP="002A42F7">
      <w:pPr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A017C6">
      <w:headerReference w:type="default" r:id="rId9"/>
      <w:pgSz w:w="11906" w:h="16838"/>
      <w:pgMar w:top="993" w:right="567" w:bottom="1134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34" w:rsidRDefault="002358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235834" w:rsidRDefault="00235834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:rsidR="00235834" w:rsidRDefault="002358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235834" w:rsidRDefault="00235834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34" w:rsidRDefault="002358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235834" w:rsidRDefault="00235834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:rsidR="00235834" w:rsidRDefault="002358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:rsidR="00235834" w:rsidRDefault="00235834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63" w:rsidRDefault="004D0963">
    <w:pPr>
      <w:pStyle w:val="a9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974ED6">
      <w:rPr>
        <w:rFonts w:ascii="Times New Roman" w:eastAsia="Times New Roman" w:hAnsi="Times New Roman" w:cs="Times New Roman"/>
        <w:noProof/>
        <w:sz w:val="28"/>
        <w:szCs w:val="28"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5B6"/>
    <w:multiLevelType w:val="hybridMultilevel"/>
    <w:tmpl w:val="FA368626"/>
    <w:lvl w:ilvl="0" w:tplc="02B2C45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904A15A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9372125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FA901E50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6E6931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D8ACDBF0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0F2455AC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43324456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FFE2439A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87E58BB"/>
    <w:multiLevelType w:val="hybridMultilevel"/>
    <w:tmpl w:val="A036A044"/>
    <w:lvl w:ilvl="0" w:tplc="D020FD0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770EB8E2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70E31EC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BBD4483C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B832D6C0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125A4EA4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6D4681C4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E1E8FDF8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C0A04174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BA66609"/>
    <w:multiLevelType w:val="hybridMultilevel"/>
    <w:tmpl w:val="78805ADC"/>
    <w:lvl w:ilvl="0" w:tplc="182CB370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6E728CC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106692B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865E372C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53AD0FC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CA4A23C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543AB7B6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65DC1C3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3E8AC58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2A181929"/>
    <w:multiLevelType w:val="hybridMultilevel"/>
    <w:tmpl w:val="E05A68BA"/>
    <w:lvl w:ilvl="0" w:tplc="0EE23FF6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22E06210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7750CB3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9C9EC06A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5E1CB6C6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6AF48408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87C04F90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CE7ACD4E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E3142EDA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2BCF5FF1"/>
    <w:multiLevelType w:val="hybridMultilevel"/>
    <w:tmpl w:val="F7CC166A"/>
    <w:lvl w:ilvl="0" w:tplc="B99AB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41964"/>
    <w:multiLevelType w:val="hybridMultilevel"/>
    <w:tmpl w:val="6ECE65D8"/>
    <w:lvl w:ilvl="0" w:tplc="A9FEE888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5E6C6E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78A832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652F9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1350419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890081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D403D8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BB695A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A227DC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AD9594D"/>
    <w:multiLevelType w:val="hybridMultilevel"/>
    <w:tmpl w:val="3766D684"/>
    <w:lvl w:ilvl="0" w:tplc="0734922E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7B1C720A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876E0360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EB10609E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233281BC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AA16873E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BE460002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C7DA7794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EBA23232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5E7C02CB"/>
    <w:multiLevelType w:val="hybridMultilevel"/>
    <w:tmpl w:val="B900A6C8"/>
    <w:lvl w:ilvl="0" w:tplc="E71E0DD8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82A0A79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E50325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6EA76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4CA4AB8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9E2A3FC6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E48A26B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4580B28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542CB45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5E8D206B"/>
    <w:multiLevelType w:val="hybridMultilevel"/>
    <w:tmpl w:val="C2BC2D38"/>
    <w:lvl w:ilvl="0" w:tplc="3F8C5580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7CB0F840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79727DBC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2CBA603C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3BDCB840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1178655E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4CEC5B9A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BD026C24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31C81CD8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F2E4593"/>
    <w:multiLevelType w:val="hybridMultilevel"/>
    <w:tmpl w:val="971E017E"/>
    <w:lvl w:ilvl="0" w:tplc="96D4E796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F7CE6080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A954A6FA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5824CBE2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20C6A5FE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A27E441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A0DA493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5A6EA8F4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1F2C526E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5327A32"/>
    <w:multiLevelType w:val="hybridMultilevel"/>
    <w:tmpl w:val="3FEA8746"/>
    <w:lvl w:ilvl="0" w:tplc="EEC0C12A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19EA7188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DF30DCB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24018C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9926418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715C3566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0C0AA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070CA8FA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17D82D7A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EB318C9"/>
    <w:multiLevelType w:val="hybridMultilevel"/>
    <w:tmpl w:val="2C8A23B8"/>
    <w:lvl w:ilvl="0" w:tplc="A9D618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59D0F300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ED72DF28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ADE49BFE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09AEA594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93F0DBA0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2C620F48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7B6EABA6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8F123CF4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74F41458"/>
    <w:multiLevelType w:val="hybridMultilevel"/>
    <w:tmpl w:val="35066ECC"/>
    <w:lvl w:ilvl="0" w:tplc="250ED2D0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F3E2D53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C33C76E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5C4AD68A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E68CE9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5FBE96BA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F19A2278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B3EE26C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C8308F5E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78010641"/>
    <w:multiLevelType w:val="hybridMultilevel"/>
    <w:tmpl w:val="53CC3850"/>
    <w:lvl w:ilvl="0" w:tplc="D72893E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6945E4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7964EC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334D6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FDD4455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B53444B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89DE6FC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6046BEB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35F210D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7B8A2D8A"/>
    <w:multiLevelType w:val="hybridMultilevel"/>
    <w:tmpl w:val="9DF41130"/>
    <w:lvl w:ilvl="0" w:tplc="C6949AB2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32B48B1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E508F38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EC2E24EE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3C644320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6D2CBB8C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959266B0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EB8C0E78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93047030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5"/>
  </w:num>
  <w:num w:numId="5">
    <w:abstractNumId w:val="14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C6"/>
    <w:rsid w:val="00011B9D"/>
    <w:rsid w:val="00023F88"/>
    <w:rsid w:val="00024117"/>
    <w:rsid w:val="00026522"/>
    <w:rsid w:val="00040E3C"/>
    <w:rsid w:val="00047E8B"/>
    <w:rsid w:val="00050F75"/>
    <w:rsid w:val="00057B7E"/>
    <w:rsid w:val="000C0F67"/>
    <w:rsid w:val="000C29FB"/>
    <w:rsid w:val="000C5174"/>
    <w:rsid w:val="000C6DBC"/>
    <w:rsid w:val="00104456"/>
    <w:rsid w:val="00112078"/>
    <w:rsid w:val="001A1163"/>
    <w:rsid w:val="001A7ACC"/>
    <w:rsid w:val="001E5C9F"/>
    <w:rsid w:val="00207C61"/>
    <w:rsid w:val="002265D3"/>
    <w:rsid w:val="00232548"/>
    <w:rsid w:val="00235834"/>
    <w:rsid w:val="00236D5A"/>
    <w:rsid w:val="00294E69"/>
    <w:rsid w:val="002A240F"/>
    <w:rsid w:val="002A42F7"/>
    <w:rsid w:val="002B178D"/>
    <w:rsid w:val="002F79CB"/>
    <w:rsid w:val="00324B37"/>
    <w:rsid w:val="00347B4B"/>
    <w:rsid w:val="00365F35"/>
    <w:rsid w:val="003972EA"/>
    <w:rsid w:val="003E5649"/>
    <w:rsid w:val="0040000D"/>
    <w:rsid w:val="004C15B3"/>
    <w:rsid w:val="004C7684"/>
    <w:rsid w:val="004D0963"/>
    <w:rsid w:val="00504948"/>
    <w:rsid w:val="00553D82"/>
    <w:rsid w:val="00562AE3"/>
    <w:rsid w:val="00574767"/>
    <w:rsid w:val="005B56E8"/>
    <w:rsid w:val="005B7F0C"/>
    <w:rsid w:val="005F277C"/>
    <w:rsid w:val="00613AEE"/>
    <w:rsid w:val="006372C2"/>
    <w:rsid w:val="00656DF7"/>
    <w:rsid w:val="006579E5"/>
    <w:rsid w:val="0067131D"/>
    <w:rsid w:val="006C216E"/>
    <w:rsid w:val="006C4529"/>
    <w:rsid w:val="006D4F06"/>
    <w:rsid w:val="006F1FB1"/>
    <w:rsid w:val="006F2E2E"/>
    <w:rsid w:val="00714BAB"/>
    <w:rsid w:val="00725872"/>
    <w:rsid w:val="00755714"/>
    <w:rsid w:val="00774975"/>
    <w:rsid w:val="0078647F"/>
    <w:rsid w:val="007C0DE9"/>
    <w:rsid w:val="007C28F2"/>
    <w:rsid w:val="0080638E"/>
    <w:rsid w:val="008328CF"/>
    <w:rsid w:val="00851C86"/>
    <w:rsid w:val="00854174"/>
    <w:rsid w:val="008F4C07"/>
    <w:rsid w:val="00940B07"/>
    <w:rsid w:val="0095643F"/>
    <w:rsid w:val="00961851"/>
    <w:rsid w:val="00963518"/>
    <w:rsid w:val="00974ED6"/>
    <w:rsid w:val="009A1E8A"/>
    <w:rsid w:val="009E7E19"/>
    <w:rsid w:val="00A017C6"/>
    <w:rsid w:val="00A03D85"/>
    <w:rsid w:val="00A11C9C"/>
    <w:rsid w:val="00A40CAE"/>
    <w:rsid w:val="00A6041F"/>
    <w:rsid w:val="00A74F6A"/>
    <w:rsid w:val="00B75920"/>
    <w:rsid w:val="00BA7385"/>
    <w:rsid w:val="00BB5EE5"/>
    <w:rsid w:val="00C22982"/>
    <w:rsid w:val="00C2602F"/>
    <w:rsid w:val="00C30E53"/>
    <w:rsid w:val="00C32D00"/>
    <w:rsid w:val="00C504DD"/>
    <w:rsid w:val="00C8550C"/>
    <w:rsid w:val="00C96B94"/>
    <w:rsid w:val="00CA09C2"/>
    <w:rsid w:val="00D02EE7"/>
    <w:rsid w:val="00D95257"/>
    <w:rsid w:val="00DA7EBB"/>
    <w:rsid w:val="00DC6D37"/>
    <w:rsid w:val="00DD3A0C"/>
    <w:rsid w:val="00DE44D6"/>
    <w:rsid w:val="00DE6C59"/>
    <w:rsid w:val="00E032DE"/>
    <w:rsid w:val="00E03659"/>
    <w:rsid w:val="00E32F3C"/>
    <w:rsid w:val="00E70104"/>
    <w:rsid w:val="00EE6E67"/>
    <w:rsid w:val="00EF30B9"/>
    <w:rsid w:val="00F0126A"/>
    <w:rsid w:val="00F05464"/>
    <w:rsid w:val="00F23789"/>
    <w:rsid w:val="00F506B0"/>
    <w:rsid w:val="00F84DFF"/>
    <w:rsid w:val="00FA3170"/>
    <w:rsid w:val="00FA6A4F"/>
    <w:rsid w:val="00FA702A"/>
    <w:rsid w:val="00FD5F2C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A9F9"/>
  <w15:docId w15:val="{5E06ECD1-DBCE-4871-A773-A05D721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4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5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6">
    <w:name w:val="Table Grid"/>
    <w:basedOn w:val="a1"/>
    <w:uiPriority w:val="5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9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c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d">
    <w:name w:val="Normal (Web)"/>
    <w:basedOn w:val="a"/>
    <w:uiPriority w:val="99"/>
    <w:unhideWhenUsed/>
    <w:rsid w:val="00C96B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27BA-C753-4C16-8905-6A764F12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4</cp:revision>
  <cp:lastPrinted>2024-08-29T02:59:00Z</cp:lastPrinted>
  <dcterms:created xsi:type="dcterms:W3CDTF">2024-08-29T02:22:00Z</dcterms:created>
  <dcterms:modified xsi:type="dcterms:W3CDTF">2024-08-29T07:33:00Z</dcterms:modified>
</cp:coreProperties>
</file>