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F4" w:rsidRPr="007C4792" w:rsidRDefault="00430589" w:rsidP="00925063">
      <w:pPr>
        <w:pStyle w:val="ConsPlusTitle"/>
        <w:ind w:firstLine="540"/>
        <w:jc w:val="right"/>
        <w:rPr>
          <w:sz w:val="28"/>
          <w:szCs w:val="28"/>
        </w:rPr>
      </w:pPr>
      <w:r w:rsidRPr="007C4792">
        <w:rPr>
          <w:sz w:val="28"/>
          <w:szCs w:val="28"/>
        </w:rPr>
        <w:t xml:space="preserve">  </w:t>
      </w:r>
      <w:r w:rsidR="00FB6EF4" w:rsidRPr="007C4792">
        <w:rPr>
          <w:b w:val="0"/>
          <w:sz w:val="28"/>
          <w:szCs w:val="28"/>
        </w:rPr>
        <w:t>Проект</w:t>
      </w:r>
    </w:p>
    <w:p w:rsidR="00FB6EF4" w:rsidRPr="007C4792" w:rsidRDefault="00FB6EF4" w:rsidP="00925063">
      <w:pPr>
        <w:spacing w:after="0" w:line="240" w:lineRule="auto"/>
        <w:contextualSpacing/>
        <w:jc w:val="center"/>
        <w:rPr>
          <w:rFonts w:ascii="Times New Roman" w:eastAsia="Times New Roman" w:hAnsi="Times New Roman" w:cs="Times New Roman"/>
          <w:sz w:val="28"/>
          <w:szCs w:val="28"/>
          <w:lang w:eastAsia="ru-RU"/>
        </w:rPr>
      </w:pPr>
    </w:p>
    <w:p w:rsidR="00B05217" w:rsidRPr="007C4792" w:rsidRDefault="00B05217" w:rsidP="00925063">
      <w:pPr>
        <w:pStyle w:val="ConsPlusTitle"/>
        <w:contextualSpacing/>
        <w:jc w:val="center"/>
        <w:rPr>
          <w:sz w:val="28"/>
          <w:szCs w:val="28"/>
        </w:rPr>
      </w:pPr>
      <w:r w:rsidRPr="007C4792">
        <w:rPr>
          <w:sz w:val="28"/>
          <w:szCs w:val="28"/>
        </w:rPr>
        <w:t>ПРАВИТЕЛЬСТВО РЕСПУБЛИКИ АЛТАЙ</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sz w:val="28"/>
          <w:szCs w:val="28"/>
        </w:rPr>
      </w:pPr>
      <w:r w:rsidRPr="007C4792">
        <w:rPr>
          <w:sz w:val="28"/>
          <w:szCs w:val="28"/>
        </w:rPr>
        <w:t>ПОСТАНОВЛЕНИЕ</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b w:val="0"/>
          <w:sz w:val="28"/>
          <w:szCs w:val="28"/>
        </w:rPr>
      </w:pPr>
      <w:r w:rsidRPr="007C4792">
        <w:rPr>
          <w:b w:val="0"/>
          <w:sz w:val="28"/>
          <w:szCs w:val="28"/>
        </w:rPr>
        <w:t>от «__» ___________ 2022 г</w:t>
      </w:r>
      <w:r w:rsidR="00BA22ED">
        <w:rPr>
          <w:b w:val="0"/>
          <w:sz w:val="28"/>
          <w:szCs w:val="28"/>
        </w:rPr>
        <w:t>.</w:t>
      </w:r>
      <w:r w:rsidRPr="007C4792">
        <w:rPr>
          <w:b w:val="0"/>
          <w:sz w:val="28"/>
          <w:szCs w:val="28"/>
        </w:rPr>
        <w:t xml:space="preserve"> №___</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b w:val="0"/>
          <w:sz w:val="28"/>
          <w:szCs w:val="28"/>
        </w:rPr>
      </w:pPr>
      <w:r w:rsidRPr="007C4792">
        <w:rPr>
          <w:b w:val="0"/>
          <w:sz w:val="28"/>
          <w:szCs w:val="28"/>
        </w:rPr>
        <w:t>г. Горно-Алтайск</w:t>
      </w:r>
    </w:p>
    <w:p w:rsidR="00B05217" w:rsidRPr="007C4792" w:rsidRDefault="00B05217" w:rsidP="0092506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B05217" w:rsidRPr="007C4792" w:rsidRDefault="00B05217" w:rsidP="0092506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FB6EF4" w:rsidRPr="007C4792" w:rsidRDefault="004343C3" w:rsidP="009250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001E289E" w:rsidRPr="001E289E">
        <w:rPr>
          <w:rFonts w:ascii="Times New Roman" w:hAnsi="Times New Roman" w:cs="Times New Roman"/>
          <w:b/>
          <w:sz w:val="28"/>
          <w:szCs w:val="28"/>
        </w:rPr>
        <w:t xml:space="preserve"> </w:t>
      </w:r>
      <w:r w:rsidR="001E289E">
        <w:rPr>
          <w:rFonts w:ascii="Times New Roman" w:hAnsi="Times New Roman" w:cs="Times New Roman"/>
          <w:b/>
          <w:sz w:val="28"/>
          <w:szCs w:val="28"/>
        </w:rPr>
        <w:t>некоторые</w:t>
      </w:r>
      <w:r>
        <w:rPr>
          <w:rFonts w:ascii="Times New Roman" w:hAnsi="Times New Roman" w:cs="Times New Roman"/>
          <w:b/>
          <w:sz w:val="28"/>
          <w:szCs w:val="28"/>
        </w:rPr>
        <w:t xml:space="preserve"> постановлени</w:t>
      </w:r>
      <w:r w:rsidR="001E289E">
        <w:rPr>
          <w:rFonts w:ascii="Times New Roman" w:hAnsi="Times New Roman" w:cs="Times New Roman"/>
          <w:b/>
          <w:sz w:val="28"/>
          <w:szCs w:val="28"/>
        </w:rPr>
        <w:t>я</w:t>
      </w:r>
      <w:r>
        <w:rPr>
          <w:rFonts w:ascii="Times New Roman" w:hAnsi="Times New Roman" w:cs="Times New Roman"/>
          <w:b/>
          <w:sz w:val="28"/>
          <w:szCs w:val="28"/>
        </w:rPr>
        <w:t xml:space="preserve"> Правительства Республики Алтай </w:t>
      </w:r>
    </w:p>
    <w:p w:rsidR="00FB6EF4" w:rsidRPr="00FE6CA1" w:rsidRDefault="00FB6EF4" w:rsidP="00925063">
      <w:pPr>
        <w:widowControl w:val="0"/>
        <w:autoSpaceDE w:val="0"/>
        <w:autoSpaceDN w:val="0"/>
        <w:adjustRightInd w:val="0"/>
        <w:spacing w:after="0" w:line="240" w:lineRule="auto"/>
        <w:ind w:firstLine="539"/>
        <w:contextualSpacing/>
        <w:jc w:val="center"/>
        <w:rPr>
          <w:rFonts w:ascii="Times New Roman" w:hAnsi="Times New Roman" w:cs="Times New Roman"/>
          <w:bCs/>
          <w:sz w:val="28"/>
          <w:szCs w:val="28"/>
        </w:rPr>
      </w:pPr>
    </w:p>
    <w:p w:rsidR="00BA22ED" w:rsidRPr="00F974F3" w:rsidRDefault="00F44B81" w:rsidP="00925063">
      <w:pPr>
        <w:pStyle w:val="ConsPlusNormal"/>
        <w:ind w:firstLine="709"/>
        <w:contextualSpacing/>
        <w:jc w:val="both"/>
        <w:rPr>
          <w:rFonts w:ascii="Times New Roman" w:hAnsi="Times New Roman" w:cs="Times New Roman"/>
          <w:sz w:val="28"/>
          <w:szCs w:val="28"/>
        </w:rPr>
      </w:pPr>
      <w:bookmarkStart w:id="0" w:name="p14"/>
      <w:bookmarkEnd w:id="0"/>
      <w:r w:rsidRPr="00F974F3">
        <w:rPr>
          <w:rFonts w:ascii="Times New Roman" w:hAnsi="Times New Roman" w:cs="Times New Roman"/>
          <w:sz w:val="28"/>
          <w:szCs w:val="28"/>
        </w:rPr>
        <w:t xml:space="preserve">Правительство Республики Алтай </w:t>
      </w:r>
      <w:r w:rsidR="001D792D" w:rsidRPr="00F974F3">
        <w:rPr>
          <w:rFonts w:ascii="Times New Roman" w:hAnsi="Times New Roman" w:cs="Times New Roman"/>
          <w:b/>
          <w:sz w:val="28"/>
          <w:szCs w:val="28"/>
        </w:rPr>
        <w:t xml:space="preserve">п о с </w:t>
      </w:r>
      <w:proofErr w:type="gramStart"/>
      <w:r w:rsidR="001D792D" w:rsidRPr="00F974F3">
        <w:rPr>
          <w:rFonts w:ascii="Times New Roman" w:hAnsi="Times New Roman" w:cs="Times New Roman"/>
          <w:b/>
          <w:sz w:val="28"/>
          <w:szCs w:val="28"/>
        </w:rPr>
        <w:t>т</w:t>
      </w:r>
      <w:proofErr w:type="gramEnd"/>
      <w:r w:rsidR="001D792D" w:rsidRPr="00F974F3">
        <w:rPr>
          <w:rFonts w:ascii="Times New Roman" w:hAnsi="Times New Roman" w:cs="Times New Roman"/>
          <w:b/>
          <w:sz w:val="28"/>
          <w:szCs w:val="28"/>
        </w:rPr>
        <w:t xml:space="preserve"> а н о в л я е т</w:t>
      </w:r>
      <w:r w:rsidR="001D792D" w:rsidRPr="00F974F3">
        <w:rPr>
          <w:rFonts w:ascii="Times New Roman" w:hAnsi="Times New Roman" w:cs="Times New Roman"/>
          <w:sz w:val="28"/>
          <w:szCs w:val="28"/>
        </w:rPr>
        <w:t>:</w:t>
      </w:r>
    </w:p>
    <w:p w:rsidR="00D65F3D" w:rsidRPr="004C31F2" w:rsidRDefault="00D65F3D" w:rsidP="00925063">
      <w:pPr>
        <w:pStyle w:val="a4"/>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4C31F2">
        <w:rPr>
          <w:rFonts w:ascii="Times New Roman" w:hAnsi="Times New Roman" w:cs="Times New Roman"/>
          <w:sz w:val="28"/>
          <w:szCs w:val="28"/>
        </w:rPr>
        <w:t>Правила</w:t>
      </w:r>
      <w:r w:rsidR="004C31F2" w:rsidRPr="004C31F2">
        <w:rPr>
          <w:rFonts w:ascii="Times New Roman" w:hAnsi="Times New Roman" w:cs="Times New Roman"/>
          <w:sz w:val="28"/>
          <w:szCs w:val="28"/>
        </w:rPr>
        <w:t xml:space="preserve"> определения нормативных затрат на обеспечение </w:t>
      </w:r>
      <w:r w:rsidR="004C31F2" w:rsidRPr="00FB7634">
        <w:rPr>
          <w:rFonts w:ascii="Times New Roman" w:hAnsi="Times New Roman" w:cs="Times New Roman"/>
          <w:sz w:val="28"/>
          <w:szCs w:val="28"/>
        </w:rPr>
        <w:t>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w:t>
      </w:r>
      <w:r w:rsidRPr="00FB7634">
        <w:rPr>
          <w:rFonts w:ascii="Times New Roman" w:hAnsi="Times New Roman" w:cs="Times New Roman"/>
          <w:sz w:val="28"/>
          <w:szCs w:val="28"/>
        </w:rPr>
        <w:t>, утвержденные</w:t>
      </w:r>
      <w:r w:rsidRPr="00FB7634">
        <w:rPr>
          <w:rFonts w:ascii="Times New Roman" w:hAnsi="Times New Roman" w:cs="Times New Roman"/>
          <w:color w:val="000000" w:themeColor="text1"/>
          <w:sz w:val="28"/>
          <w:szCs w:val="28"/>
        </w:rPr>
        <w:t xml:space="preserve"> постановлением Правительства Республики Алтай от 11 августа 2016 г</w:t>
      </w:r>
      <w:r w:rsidR="004C31F2" w:rsidRPr="00FB7634">
        <w:rPr>
          <w:rFonts w:ascii="Times New Roman" w:hAnsi="Times New Roman" w:cs="Times New Roman"/>
          <w:color w:val="000000" w:themeColor="text1"/>
          <w:sz w:val="28"/>
          <w:szCs w:val="28"/>
        </w:rPr>
        <w:t>.</w:t>
      </w:r>
      <w:r w:rsidRPr="00FB7634">
        <w:rPr>
          <w:rFonts w:ascii="Times New Roman" w:hAnsi="Times New Roman" w:cs="Times New Roman"/>
          <w:color w:val="000000" w:themeColor="text1"/>
          <w:sz w:val="28"/>
          <w:szCs w:val="28"/>
        </w:rPr>
        <w:t xml:space="preserve"> № 234</w:t>
      </w:r>
      <w:r w:rsidR="004C31F2" w:rsidRPr="00FB7634">
        <w:rPr>
          <w:rFonts w:ascii="Times New Roman" w:hAnsi="Times New Roman" w:cs="Times New Roman"/>
          <w:color w:val="000000" w:themeColor="text1"/>
          <w:sz w:val="28"/>
          <w:szCs w:val="28"/>
        </w:rPr>
        <w:t xml:space="preserve"> </w:t>
      </w:r>
      <w:r w:rsidR="00FB7634" w:rsidRPr="00FB7634">
        <w:rPr>
          <w:rFonts w:ascii="Times New Roman" w:hAnsi="Times New Roman" w:cs="Times New Roman"/>
          <w:sz w:val="28"/>
          <w:szCs w:val="28"/>
        </w:rPr>
        <w:t xml:space="preserve">(Сборник законодательства Республики Алтай, </w:t>
      </w:r>
      <w:r w:rsidR="00FB7634">
        <w:rPr>
          <w:rFonts w:ascii="Times New Roman" w:hAnsi="Times New Roman" w:cs="Times New Roman"/>
          <w:sz w:val="28"/>
          <w:szCs w:val="28"/>
        </w:rPr>
        <w:t>2016</w:t>
      </w:r>
      <w:r w:rsidR="00FB7634" w:rsidRPr="00FB7634">
        <w:rPr>
          <w:rFonts w:ascii="Times New Roman" w:hAnsi="Times New Roman" w:cs="Times New Roman"/>
          <w:sz w:val="28"/>
          <w:szCs w:val="28"/>
        </w:rPr>
        <w:t xml:space="preserve">, № </w:t>
      </w:r>
      <w:r w:rsidR="00FB7634">
        <w:rPr>
          <w:rFonts w:ascii="Times New Roman" w:hAnsi="Times New Roman" w:cs="Times New Roman"/>
          <w:sz w:val="28"/>
          <w:szCs w:val="28"/>
        </w:rPr>
        <w:t>136(142), 139(145); 2020, № 174(180);</w:t>
      </w:r>
      <w:r w:rsidR="00FB7634" w:rsidRPr="00FB7634">
        <w:rPr>
          <w:rFonts w:ascii="Times New Roman" w:hAnsi="Times New Roman" w:cs="Times New Roman"/>
          <w:sz w:val="28"/>
          <w:szCs w:val="28"/>
        </w:rPr>
        <w:t xml:space="preserve"> официальный портал Республики Алтай в сети «Интернет»: www.altai-republic.ru, 20</w:t>
      </w:r>
      <w:r w:rsidR="00FB7634">
        <w:rPr>
          <w:rFonts w:ascii="Times New Roman" w:hAnsi="Times New Roman" w:cs="Times New Roman"/>
          <w:sz w:val="28"/>
          <w:szCs w:val="28"/>
        </w:rPr>
        <w:t>22</w:t>
      </w:r>
      <w:r w:rsidR="00FB7634" w:rsidRPr="00FB7634">
        <w:rPr>
          <w:rFonts w:ascii="Times New Roman" w:hAnsi="Times New Roman" w:cs="Times New Roman"/>
          <w:sz w:val="28"/>
          <w:szCs w:val="28"/>
        </w:rPr>
        <w:t>, 2</w:t>
      </w:r>
      <w:r w:rsidR="00FB7634">
        <w:rPr>
          <w:rFonts w:ascii="Times New Roman" w:hAnsi="Times New Roman" w:cs="Times New Roman"/>
          <w:sz w:val="28"/>
          <w:szCs w:val="28"/>
        </w:rPr>
        <w:t>5</w:t>
      </w:r>
      <w:r w:rsidR="00FB7634" w:rsidRPr="00FB7634">
        <w:rPr>
          <w:rFonts w:ascii="Times New Roman" w:hAnsi="Times New Roman" w:cs="Times New Roman"/>
          <w:sz w:val="28"/>
          <w:szCs w:val="28"/>
        </w:rPr>
        <w:t xml:space="preserve"> </w:t>
      </w:r>
      <w:r w:rsidR="00FB7634">
        <w:rPr>
          <w:rFonts w:ascii="Times New Roman" w:hAnsi="Times New Roman" w:cs="Times New Roman"/>
          <w:sz w:val="28"/>
          <w:szCs w:val="28"/>
        </w:rPr>
        <w:t>апреля</w:t>
      </w:r>
      <w:r w:rsidR="00FB7634" w:rsidRPr="00FB7634">
        <w:rPr>
          <w:rFonts w:ascii="Times New Roman" w:hAnsi="Times New Roman" w:cs="Times New Roman"/>
          <w:sz w:val="28"/>
          <w:szCs w:val="28"/>
        </w:rPr>
        <w:t>)</w:t>
      </w:r>
      <w:r w:rsidR="00FB7634">
        <w:rPr>
          <w:rFonts w:ascii="Times New Roman" w:hAnsi="Times New Roman" w:cs="Times New Roman"/>
          <w:sz w:val="28"/>
          <w:szCs w:val="28"/>
        </w:rPr>
        <w:t xml:space="preserve"> </w:t>
      </w:r>
      <w:r w:rsidRPr="00FB7634">
        <w:rPr>
          <w:rFonts w:ascii="Times New Roman" w:hAnsi="Times New Roman" w:cs="Times New Roman"/>
          <w:sz w:val="28"/>
          <w:szCs w:val="28"/>
        </w:rPr>
        <w:t>дополнить пунктом 5</w:t>
      </w:r>
      <w:r w:rsidR="004C31F2" w:rsidRPr="00FB7634">
        <w:rPr>
          <w:rFonts w:ascii="Times New Roman" w:hAnsi="Times New Roman" w:cs="Times New Roman"/>
          <w:sz w:val="28"/>
          <w:szCs w:val="28"/>
        </w:rPr>
        <w:t>.1</w:t>
      </w:r>
      <w:r w:rsidRPr="00FB7634">
        <w:rPr>
          <w:rFonts w:ascii="Times New Roman" w:hAnsi="Times New Roman" w:cs="Times New Roman"/>
          <w:sz w:val="28"/>
          <w:szCs w:val="28"/>
        </w:rPr>
        <w:t xml:space="preserve"> следующего содержания</w:t>
      </w:r>
      <w:r w:rsidRPr="004C31F2">
        <w:rPr>
          <w:rFonts w:ascii="Times New Roman" w:hAnsi="Times New Roman" w:cs="Times New Roman"/>
          <w:sz w:val="28"/>
          <w:szCs w:val="28"/>
        </w:rPr>
        <w:t>:</w:t>
      </w:r>
    </w:p>
    <w:p w:rsidR="00D65F3D" w:rsidRDefault="00D65F3D" w:rsidP="00925063">
      <w:pPr>
        <w:spacing w:after="0" w:line="240" w:lineRule="auto"/>
        <w:ind w:firstLine="567"/>
        <w:jc w:val="both"/>
        <w:rPr>
          <w:rFonts w:ascii="Times New Roman" w:hAnsi="Times New Roman" w:cs="Times New Roman"/>
          <w:color w:val="000000" w:themeColor="text1"/>
          <w:sz w:val="28"/>
          <w:szCs w:val="28"/>
        </w:rPr>
      </w:pPr>
      <w:r w:rsidRPr="00036A6C">
        <w:rPr>
          <w:rFonts w:ascii="Times New Roman" w:hAnsi="Times New Roman" w:cs="Times New Roman"/>
          <w:sz w:val="28"/>
          <w:szCs w:val="28"/>
        </w:rPr>
        <w:t>«</w:t>
      </w:r>
      <w:r>
        <w:rPr>
          <w:rFonts w:ascii="Times New Roman" w:hAnsi="Times New Roman" w:cs="Times New Roman"/>
          <w:sz w:val="28"/>
          <w:szCs w:val="28"/>
        </w:rPr>
        <w:t>5.</w:t>
      </w:r>
      <w:r w:rsidR="004C31F2">
        <w:rPr>
          <w:rFonts w:ascii="Times New Roman" w:hAnsi="Times New Roman" w:cs="Times New Roman"/>
          <w:sz w:val="28"/>
          <w:szCs w:val="28"/>
        </w:rPr>
        <w:t>1</w:t>
      </w:r>
      <w:r>
        <w:rPr>
          <w:rFonts w:ascii="Times New Roman" w:hAnsi="Times New Roman" w:cs="Times New Roman"/>
          <w:sz w:val="28"/>
          <w:szCs w:val="28"/>
        </w:rPr>
        <w:t xml:space="preserve"> Установить, что в случае принятия до </w:t>
      </w:r>
      <w:r w:rsidRPr="00F974F3">
        <w:rPr>
          <w:rFonts w:ascii="Times New Roman" w:hAnsi="Times New Roman" w:cs="Times New Roman"/>
          <w:color w:val="000000" w:themeColor="text1"/>
          <w:sz w:val="28"/>
          <w:szCs w:val="28"/>
        </w:rPr>
        <w:t xml:space="preserve">31 </w:t>
      </w:r>
      <w:r>
        <w:rPr>
          <w:rFonts w:ascii="Times New Roman" w:hAnsi="Times New Roman" w:cs="Times New Roman"/>
          <w:color w:val="000000" w:themeColor="text1"/>
          <w:sz w:val="28"/>
          <w:szCs w:val="28"/>
        </w:rPr>
        <w:t xml:space="preserve">декабря 2022 года </w:t>
      </w:r>
      <w:r>
        <w:rPr>
          <w:rFonts w:ascii="Times New Roman" w:hAnsi="Times New Roman" w:cs="Times New Roman"/>
          <w:sz w:val="28"/>
          <w:szCs w:val="28"/>
        </w:rPr>
        <w:t xml:space="preserve">в соответствии с Правилами, утвержденными настоящим Постановлением, руководителями </w:t>
      </w:r>
      <w:r w:rsidRPr="004343C3">
        <w:rPr>
          <w:rFonts w:ascii="Times New Roman" w:hAnsi="Times New Roman" w:cs="Times New Roman"/>
          <w:color w:val="000000" w:themeColor="text1"/>
          <w:sz w:val="28"/>
          <w:szCs w:val="28"/>
        </w:rPr>
        <w:t>государственн</w:t>
      </w:r>
      <w:r>
        <w:rPr>
          <w:rFonts w:ascii="Times New Roman" w:hAnsi="Times New Roman" w:cs="Times New Roman"/>
          <w:color w:val="000000" w:themeColor="text1"/>
          <w:sz w:val="28"/>
          <w:szCs w:val="28"/>
        </w:rPr>
        <w:t>ых</w:t>
      </w:r>
      <w:r w:rsidRPr="004343C3">
        <w:rPr>
          <w:rFonts w:ascii="Times New Roman" w:hAnsi="Times New Roman" w:cs="Times New Roman"/>
          <w:color w:val="000000" w:themeColor="text1"/>
          <w:sz w:val="28"/>
          <w:szCs w:val="28"/>
        </w:rPr>
        <w:t xml:space="preserve"> орган</w:t>
      </w:r>
      <w:r>
        <w:rPr>
          <w:rFonts w:ascii="Times New Roman" w:hAnsi="Times New Roman" w:cs="Times New Roman"/>
          <w:color w:val="000000" w:themeColor="text1"/>
          <w:sz w:val="28"/>
          <w:szCs w:val="28"/>
        </w:rPr>
        <w:t>ов</w:t>
      </w:r>
      <w:r w:rsidRPr="004343C3">
        <w:rPr>
          <w:rFonts w:ascii="Times New Roman" w:hAnsi="Times New Roman" w:cs="Times New Roman"/>
          <w:color w:val="000000" w:themeColor="text1"/>
          <w:sz w:val="28"/>
          <w:szCs w:val="28"/>
        </w:rPr>
        <w:t xml:space="preserve"> Республики Алтай, Территориального фонда обязательного медицинского страхования Республики Алтай</w:t>
      </w:r>
      <w:r>
        <w:rPr>
          <w:rFonts w:ascii="Times New Roman" w:hAnsi="Times New Roman" w:cs="Times New Roman"/>
          <w:color w:val="000000" w:themeColor="text1"/>
          <w:sz w:val="28"/>
          <w:szCs w:val="28"/>
        </w:rPr>
        <w:t xml:space="preserve">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w:t>
      </w:r>
      <w:r w:rsidR="004C31F2">
        <w:rPr>
          <w:rFonts w:ascii="Times New Roman" w:hAnsi="Times New Roman" w:cs="Times New Roman"/>
          <w:color w:val="000000" w:themeColor="text1"/>
          <w:sz w:val="28"/>
          <w:szCs w:val="28"/>
        </w:rPr>
        <w:t xml:space="preserve"> нормативов</w:t>
      </w:r>
      <w:r>
        <w:rPr>
          <w:rFonts w:ascii="Times New Roman" w:hAnsi="Times New Roman" w:cs="Times New Roman"/>
          <w:color w:val="000000" w:themeColor="text1"/>
          <w:sz w:val="28"/>
          <w:szCs w:val="28"/>
        </w:rPr>
        <w:t xml:space="preserve"> предусмотренных Правилами, утвержденными настоящим постановлением, путем их умножения на следующие величины, составляющие по состоянию на 1 января 2022 года:</w:t>
      </w:r>
    </w:p>
    <w:p w:rsidR="00D65F3D" w:rsidRDefault="00D65F3D" w:rsidP="0092506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1,49 – в отношении цены приобретения средств связи и расходов на услуги связи;</w:t>
      </w:r>
    </w:p>
    <w:p w:rsidR="00D65F3D" w:rsidRDefault="00D65F3D" w:rsidP="0092506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D65F3D" w:rsidRDefault="00D65F3D" w:rsidP="0092506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1,855 – в отношении цены приобретения транспортных средств.»</w:t>
      </w:r>
    </w:p>
    <w:p w:rsidR="001E289E" w:rsidRDefault="001E289E" w:rsidP="00925063">
      <w:pPr>
        <w:pStyle w:val="ConsPlusNormal"/>
        <w:numPr>
          <w:ilvl w:val="0"/>
          <w:numId w:val="10"/>
        </w:numPr>
        <w:ind w:left="0"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приложение №</w:t>
      </w:r>
      <w:r w:rsidR="002069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к Правилам</w:t>
      </w:r>
      <w:r w:rsidR="0020697F">
        <w:rPr>
          <w:rFonts w:ascii="Times New Roman" w:hAnsi="Times New Roman" w:cs="Times New Roman"/>
          <w:color w:val="000000" w:themeColor="text1"/>
          <w:sz w:val="28"/>
          <w:szCs w:val="28"/>
        </w:rPr>
        <w:t xml:space="preserve"> </w:t>
      </w:r>
      <w:r w:rsidR="0020697F" w:rsidRPr="0020697F">
        <w:rPr>
          <w:rFonts w:ascii="Times New Roman" w:hAnsi="Times New Roman" w:cs="Times New Roman"/>
          <w:color w:val="000000" w:themeColor="text1"/>
          <w:sz w:val="28"/>
          <w:szCs w:val="28"/>
        </w:rPr>
        <w:t xml:space="preserve">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w:t>
      </w:r>
      <w:r w:rsidR="0020697F" w:rsidRPr="0020697F">
        <w:rPr>
          <w:rFonts w:ascii="Times New Roman" w:hAnsi="Times New Roman" w:cs="Times New Roman"/>
          <w:color w:val="000000" w:themeColor="text1"/>
          <w:sz w:val="28"/>
          <w:szCs w:val="28"/>
        </w:rPr>
        <w:lastRenderedPageBreak/>
        <w:t>Республики Алтай, бюджетными учреждениями Республики Алтай и государственными унитарными предприятиями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Pr>
          <w:rFonts w:ascii="Times New Roman" w:hAnsi="Times New Roman" w:cs="Times New Roman"/>
          <w:color w:val="000000" w:themeColor="text1"/>
          <w:sz w:val="28"/>
          <w:szCs w:val="28"/>
        </w:rPr>
        <w:t>, утвержденным п</w:t>
      </w:r>
      <w:r w:rsidRPr="004343C3">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4343C3">
        <w:rPr>
          <w:rFonts w:ascii="Times New Roman" w:hAnsi="Times New Roman" w:cs="Times New Roman"/>
          <w:color w:val="000000" w:themeColor="text1"/>
          <w:sz w:val="28"/>
          <w:szCs w:val="28"/>
        </w:rPr>
        <w:t xml:space="preserve"> Пра</w:t>
      </w:r>
      <w:r>
        <w:rPr>
          <w:rFonts w:ascii="Times New Roman" w:hAnsi="Times New Roman" w:cs="Times New Roman"/>
          <w:color w:val="000000" w:themeColor="text1"/>
          <w:sz w:val="28"/>
          <w:szCs w:val="28"/>
        </w:rPr>
        <w:t xml:space="preserve">вительства Республики Алтай от </w:t>
      </w:r>
      <w:r w:rsidRPr="004343C3">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сентября </w:t>
      </w:r>
      <w:r w:rsidRPr="004343C3">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xml:space="preserve"> г</w:t>
      </w:r>
      <w:r w:rsidR="0020697F">
        <w:rPr>
          <w:rFonts w:ascii="Times New Roman" w:hAnsi="Times New Roman" w:cs="Times New Roman"/>
          <w:color w:val="000000" w:themeColor="text1"/>
          <w:sz w:val="28"/>
          <w:szCs w:val="28"/>
        </w:rPr>
        <w:t>.</w:t>
      </w:r>
      <w:r w:rsidRPr="004343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4343C3">
        <w:rPr>
          <w:rFonts w:ascii="Times New Roman" w:hAnsi="Times New Roman" w:cs="Times New Roman"/>
          <w:color w:val="000000" w:themeColor="text1"/>
          <w:sz w:val="28"/>
          <w:szCs w:val="28"/>
        </w:rPr>
        <w:t xml:space="preserve"> 269</w:t>
      </w:r>
      <w:r>
        <w:rPr>
          <w:rFonts w:ascii="Times New Roman" w:hAnsi="Times New Roman" w:cs="Times New Roman"/>
          <w:color w:val="000000" w:themeColor="text1"/>
          <w:sz w:val="28"/>
          <w:szCs w:val="28"/>
        </w:rPr>
        <w:t xml:space="preserve"> </w:t>
      </w:r>
      <w:r w:rsidR="003D0C95" w:rsidRPr="00FB7634">
        <w:rPr>
          <w:rFonts w:ascii="Times New Roman" w:hAnsi="Times New Roman" w:cs="Times New Roman"/>
          <w:sz w:val="28"/>
          <w:szCs w:val="28"/>
        </w:rPr>
        <w:t xml:space="preserve">(Сборник законодательства Республики Алтай, </w:t>
      </w:r>
      <w:r w:rsidR="003D0C95">
        <w:rPr>
          <w:rFonts w:ascii="Times New Roman" w:hAnsi="Times New Roman" w:cs="Times New Roman"/>
          <w:sz w:val="28"/>
          <w:szCs w:val="28"/>
        </w:rPr>
        <w:t>2016</w:t>
      </w:r>
      <w:r w:rsidR="003D0C95" w:rsidRPr="00FB7634">
        <w:rPr>
          <w:rFonts w:ascii="Times New Roman" w:hAnsi="Times New Roman" w:cs="Times New Roman"/>
          <w:sz w:val="28"/>
          <w:szCs w:val="28"/>
        </w:rPr>
        <w:t xml:space="preserve">, № </w:t>
      </w:r>
      <w:r w:rsidR="003D0C95">
        <w:rPr>
          <w:rFonts w:ascii="Times New Roman" w:hAnsi="Times New Roman" w:cs="Times New Roman"/>
          <w:sz w:val="28"/>
          <w:szCs w:val="28"/>
        </w:rPr>
        <w:t>137(143); 2017, 141(147); 2019, № 163(169)</w:t>
      </w:r>
      <w:r w:rsidR="0021611D" w:rsidRPr="004C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дополнить абзацем следующего содержания:</w:t>
      </w:r>
    </w:p>
    <w:p w:rsidR="00F44B81" w:rsidRPr="00F974F3" w:rsidRDefault="00C644B0" w:rsidP="00925063">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B291E" w:rsidRPr="00F974F3">
        <w:rPr>
          <w:rFonts w:ascii="Times New Roman" w:hAnsi="Times New Roman" w:cs="Times New Roman"/>
          <w:color w:val="000000" w:themeColor="text1"/>
          <w:sz w:val="28"/>
          <w:szCs w:val="28"/>
        </w:rPr>
        <w:t xml:space="preserve">Установить, что по 31 </w:t>
      </w:r>
      <w:r w:rsidR="005B291E">
        <w:rPr>
          <w:rFonts w:ascii="Times New Roman" w:hAnsi="Times New Roman" w:cs="Times New Roman"/>
          <w:color w:val="000000" w:themeColor="text1"/>
          <w:sz w:val="28"/>
          <w:szCs w:val="28"/>
        </w:rPr>
        <w:t xml:space="preserve">декабря 2022 года по решению </w:t>
      </w:r>
      <w:r w:rsidR="00EC47A5">
        <w:rPr>
          <w:rFonts w:ascii="Times New Roman" w:hAnsi="Times New Roman" w:cs="Times New Roman"/>
          <w:color w:val="000000" w:themeColor="text1"/>
          <w:sz w:val="28"/>
          <w:szCs w:val="28"/>
        </w:rPr>
        <w:t xml:space="preserve">руководителя </w:t>
      </w:r>
      <w:r w:rsidR="00EC47A5" w:rsidRPr="00F974F3">
        <w:rPr>
          <w:rFonts w:ascii="Times New Roman" w:hAnsi="Times New Roman" w:cs="Times New Roman"/>
          <w:color w:val="000000" w:themeColor="text1"/>
          <w:sz w:val="28"/>
          <w:szCs w:val="28"/>
        </w:rPr>
        <w:t>государственного</w:t>
      </w:r>
      <w:r w:rsidR="005B291E" w:rsidRPr="004343C3">
        <w:rPr>
          <w:rFonts w:ascii="Times New Roman" w:hAnsi="Times New Roman" w:cs="Times New Roman"/>
          <w:color w:val="000000" w:themeColor="text1"/>
          <w:sz w:val="28"/>
          <w:szCs w:val="28"/>
        </w:rPr>
        <w:t xml:space="preserve"> орган</w:t>
      </w:r>
      <w:r w:rsidR="005B291E">
        <w:rPr>
          <w:rFonts w:ascii="Times New Roman" w:hAnsi="Times New Roman" w:cs="Times New Roman"/>
          <w:color w:val="000000" w:themeColor="text1"/>
          <w:sz w:val="28"/>
          <w:szCs w:val="28"/>
        </w:rPr>
        <w:t>а</w:t>
      </w:r>
      <w:r w:rsidR="005B291E" w:rsidRPr="004343C3">
        <w:rPr>
          <w:rFonts w:ascii="Times New Roman" w:hAnsi="Times New Roman" w:cs="Times New Roman"/>
          <w:color w:val="000000" w:themeColor="text1"/>
          <w:sz w:val="28"/>
          <w:szCs w:val="28"/>
        </w:rPr>
        <w:t xml:space="preserve"> Республики Алтай, Территориального фонда обязательного медицинского страхования Республики Алтай</w:t>
      </w:r>
      <w:r w:rsidR="005B291E">
        <w:rPr>
          <w:rFonts w:ascii="Times New Roman" w:hAnsi="Times New Roman" w:cs="Times New Roman"/>
          <w:color w:val="000000" w:themeColor="text1"/>
          <w:sz w:val="28"/>
          <w:szCs w:val="28"/>
        </w:rPr>
        <w:t xml:space="preserve"> могут не применяться предельные цены товаров, работ, услуг, утвержденные</w:t>
      </w:r>
      <w:r>
        <w:rPr>
          <w:rFonts w:ascii="Times New Roman" w:hAnsi="Times New Roman" w:cs="Times New Roman"/>
          <w:sz w:val="28"/>
          <w:szCs w:val="28"/>
        </w:rPr>
        <w:t xml:space="preserve"> настоящим П</w:t>
      </w:r>
      <w:r w:rsidR="0020697F">
        <w:rPr>
          <w:rFonts w:ascii="Times New Roman" w:hAnsi="Times New Roman" w:cs="Times New Roman"/>
          <w:sz w:val="28"/>
          <w:szCs w:val="28"/>
        </w:rPr>
        <w:t>еречнем</w:t>
      </w:r>
      <w:r>
        <w:rPr>
          <w:rFonts w:ascii="Times New Roman" w:hAnsi="Times New Roman" w:cs="Times New Roman"/>
          <w:sz w:val="28"/>
          <w:szCs w:val="28"/>
        </w:rPr>
        <w:t>.».</w:t>
      </w:r>
    </w:p>
    <w:p w:rsidR="00F33D20" w:rsidRPr="00F974F3" w:rsidRDefault="00F33D20" w:rsidP="00925063">
      <w:pPr>
        <w:pStyle w:val="ConsPlusNormal"/>
        <w:ind w:firstLine="709"/>
        <w:contextualSpacing/>
        <w:jc w:val="both"/>
        <w:rPr>
          <w:rFonts w:ascii="Times New Roman" w:hAnsi="Times New Roman" w:cs="Times New Roman"/>
          <w:color w:val="000000" w:themeColor="text1"/>
          <w:sz w:val="28"/>
          <w:szCs w:val="28"/>
        </w:rPr>
      </w:pPr>
    </w:p>
    <w:p w:rsidR="00F33D20" w:rsidRDefault="00F33D20" w:rsidP="00925063">
      <w:pPr>
        <w:pStyle w:val="ConsPlusNormal"/>
        <w:ind w:firstLine="709"/>
        <w:contextualSpacing/>
        <w:jc w:val="both"/>
        <w:rPr>
          <w:rFonts w:ascii="Times New Roman" w:hAnsi="Times New Roman" w:cs="Times New Roman"/>
          <w:color w:val="000000" w:themeColor="text1"/>
          <w:sz w:val="28"/>
          <w:szCs w:val="28"/>
        </w:rPr>
      </w:pPr>
    </w:p>
    <w:p w:rsidR="003D0C95" w:rsidRPr="00F974F3" w:rsidRDefault="003D0C95" w:rsidP="00925063">
      <w:pPr>
        <w:pStyle w:val="ConsPlusNormal"/>
        <w:ind w:firstLine="709"/>
        <w:contextualSpacing/>
        <w:jc w:val="both"/>
        <w:rPr>
          <w:rFonts w:ascii="Times New Roman" w:hAnsi="Times New Roman" w:cs="Times New Roman"/>
          <w:color w:val="000000" w:themeColor="text1"/>
          <w:sz w:val="28"/>
          <w:szCs w:val="28"/>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87"/>
      </w:tblGrid>
      <w:tr w:rsidR="00515505" w:rsidRPr="00F974F3" w:rsidTr="005C166F">
        <w:tc>
          <w:tcPr>
            <w:tcW w:w="5211" w:type="dxa"/>
          </w:tcPr>
          <w:p w:rsidR="00515505" w:rsidRPr="00F974F3"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Глава Республики Алтай,</w:t>
            </w:r>
          </w:p>
          <w:p w:rsidR="00515505" w:rsidRPr="00F974F3"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Председатель Правительства</w:t>
            </w:r>
          </w:p>
          <w:p w:rsidR="00515505" w:rsidRPr="00F974F3"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Республики Алтай</w:t>
            </w:r>
          </w:p>
        </w:tc>
        <w:tc>
          <w:tcPr>
            <w:tcW w:w="4287" w:type="dxa"/>
          </w:tcPr>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p>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p>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r w:rsidRPr="00F974F3">
              <w:rPr>
                <w:sz w:val="28"/>
                <w:szCs w:val="28"/>
                <w:lang w:eastAsia="ar-SA"/>
              </w:rPr>
              <w:t>О.Л. Хорохордин</w:t>
            </w:r>
          </w:p>
        </w:tc>
      </w:tr>
    </w:tbl>
    <w:p w:rsidR="00F33D20" w:rsidRPr="00F974F3" w:rsidRDefault="00F33D20" w:rsidP="00925063">
      <w:pPr>
        <w:widowControl w:val="0"/>
        <w:autoSpaceDE w:val="0"/>
        <w:autoSpaceDN w:val="0"/>
        <w:spacing w:after="0" w:line="240" w:lineRule="auto"/>
        <w:ind w:left="5954" w:hanging="567"/>
        <w:contextualSpacing/>
        <w:jc w:val="both"/>
        <w:rPr>
          <w:rFonts w:ascii="Times New Roman" w:eastAsia="Times New Roman" w:hAnsi="Times New Roman" w:cs="Times New Roman"/>
          <w:sz w:val="28"/>
          <w:szCs w:val="28"/>
          <w:lang w:eastAsia="ru-RU"/>
        </w:rPr>
      </w:pPr>
      <w:bookmarkStart w:id="1" w:name="_Hlk97745044"/>
    </w:p>
    <w:p w:rsidR="00F33D20" w:rsidRPr="00F974F3" w:rsidRDefault="00F33D20" w:rsidP="00925063">
      <w:pPr>
        <w:widowControl w:val="0"/>
        <w:autoSpaceDE w:val="0"/>
        <w:autoSpaceDN w:val="0"/>
        <w:spacing w:after="0" w:line="240" w:lineRule="auto"/>
        <w:ind w:left="5954" w:hanging="567"/>
        <w:contextualSpacing/>
        <w:jc w:val="both"/>
        <w:rPr>
          <w:rFonts w:ascii="Times New Roman" w:eastAsia="Times New Roman" w:hAnsi="Times New Roman" w:cs="Times New Roman"/>
          <w:sz w:val="28"/>
          <w:szCs w:val="28"/>
          <w:lang w:eastAsia="ru-RU"/>
        </w:rPr>
      </w:pPr>
    </w:p>
    <w:p w:rsidR="00F17643" w:rsidRPr="00F974F3" w:rsidRDefault="00F17643" w:rsidP="00925063">
      <w:pPr>
        <w:widowControl w:val="0"/>
        <w:autoSpaceDE w:val="0"/>
        <w:autoSpaceDN w:val="0"/>
        <w:spacing w:after="0" w:line="240" w:lineRule="auto"/>
        <w:ind w:left="5954" w:hanging="567"/>
        <w:contextualSpacing/>
        <w:jc w:val="both"/>
        <w:rPr>
          <w:rFonts w:ascii="Times New Roman" w:eastAsia="Times New Roman" w:hAnsi="Times New Roman" w:cs="Times New Roman"/>
          <w:sz w:val="28"/>
          <w:szCs w:val="28"/>
          <w:lang w:eastAsia="ru-RU"/>
        </w:rPr>
      </w:pPr>
    </w:p>
    <w:p w:rsidR="00840BA6" w:rsidRDefault="00840BA6" w:rsidP="00925063">
      <w:pPr>
        <w:pStyle w:val="a4"/>
        <w:spacing w:after="0" w:line="240" w:lineRule="auto"/>
        <w:ind w:left="0" w:firstLine="567"/>
        <w:jc w:val="both"/>
        <w:rPr>
          <w:rFonts w:ascii="Times New Roman" w:eastAsia="Times New Roman" w:hAnsi="Times New Roman" w:cs="Times New Roman"/>
          <w:sz w:val="28"/>
          <w:szCs w:val="28"/>
        </w:rPr>
      </w:pPr>
    </w:p>
    <w:p w:rsidR="00840BA6" w:rsidRDefault="00840BA6"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D65F3D" w:rsidRDefault="00D65F3D" w:rsidP="00925063">
      <w:pPr>
        <w:pStyle w:val="a4"/>
        <w:spacing w:after="0" w:line="240" w:lineRule="auto"/>
        <w:ind w:left="0" w:firstLine="567"/>
        <w:jc w:val="both"/>
        <w:rPr>
          <w:rFonts w:ascii="Times New Roman" w:eastAsia="Times New Roman" w:hAnsi="Times New Roman" w:cs="Times New Roman"/>
          <w:sz w:val="28"/>
          <w:szCs w:val="28"/>
        </w:rPr>
      </w:pPr>
    </w:p>
    <w:p w:rsidR="00840BA6" w:rsidRPr="001537F1" w:rsidRDefault="00840BA6" w:rsidP="00925063">
      <w:pPr>
        <w:widowControl w:val="0"/>
        <w:autoSpaceDE w:val="0"/>
        <w:autoSpaceDN w:val="0"/>
        <w:spacing w:after="0" w:line="240" w:lineRule="auto"/>
        <w:contextualSpacing/>
        <w:jc w:val="center"/>
        <w:rPr>
          <w:rFonts w:ascii="Times New Roman" w:hAnsi="Times New Roman" w:cs="Times New Roman"/>
          <w:b/>
          <w:bCs/>
          <w:sz w:val="28"/>
          <w:szCs w:val="28"/>
          <w:lang w:eastAsia="ru-RU"/>
        </w:rPr>
      </w:pPr>
      <w:r w:rsidRPr="001537F1">
        <w:rPr>
          <w:rFonts w:ascii="Times New Roman" w:hAnsi="Times New Roman" w:cs="Times New Roman"/>
          <w:b/>
          <w:bCs/>
          <w:sz w:val="28"/>
          <w:szCs w:val="28"/>
          <w:lang w:eastAsia="ru-RU"/>
        </w:rPr>
        <w:lastRenderedPageBreak/>
        <w:t>Пояснительная записка</w:t>
      </w:r>
    </w:p>
    <w:p w:rsidR="00840BA6" w:rsidRPr="001537F1" w:rsidRDefault="00840BA6" w:rsidP="00925063">
      <w:pPr>
        <w:autoSpaceDE w:val="0"/>
        <w:autoSpaceDN w:val="0"/>
        <w:adjustRightInd w:val="0"/>
        <w:spacing w:after="0" w:line="240" w:lineRule="auto"/>
        <w:contextualSpacing/>
        <w:jc w:val="center"/>
        <w:rPr>
          <w:rFonts w:ascii="Times New Roman" w:hAnsi="Times New Roman" w:cs="Times New Roman"/>
          <w:b/>
          <w:bCs/>
          <w:sz w:val="28"/>
          <w:szCs w:val="28"/>
          <w:lang w:eastAsia="ru-RU"/>
        </w:rPr>
      </w:pPr>
      <w:r w:rsidRPr="001537F1">
        <w:rPr>
          <w:rFonts w:ascii="Times New Roman" w:hAnsi="Times New Roman" w:cs="Times New Roman"/>
          <w:b/>
          <w:bCs/>
          <w:sz w:val="28"/>
          <w:szCs w:val="28"/>
          <w:lang w:eastAsia="ru-RU"/>
        </w:rPr>
        <w:t>к проекту постановления Правительства Республики Алтай</w:t>
      </w:r>
    </w:p>
    <w:p w:rsidR="00840BA6" w:rsidRPr="001537F1" w:rsidRDefault="00840BA6" w:rsidP="00925063">
      <w:pPr>
        <w:autoSpaceDE w:val="0"/>
        <w:autoSpaceDN w:val="0"/>
        <w:adjustRightInd w:val="0"/>
        <w:spacing w:after="0" w:line="240" w:lineRule="auto"/>
        <w:contextualSpacing/>
        <w:jc w:val="center"/>
        <w:rPr>
          <w:rFonts w:ascii="Times New Roman" w:hAnsi="Times New Roman" w:cs="Times New Roman"/>
          <w:b/>
          <w:bCs/>
          <w:sz w:val="28"/>
          <w:szCs w:val="28"/>
        </w:rPr>
      </w:pPr>
      <w:r w:rsidRPr="001537F1">
        <w:rPr>
          <w:rFonts w:ascii="Times New Roman" w:hAnsi="Times New Roman" w:cs="Times New Roman"/>
          <w:b/>
          <w:bCs/>
          <w:sz w:val="28"/>
          <w:szCs w:val="28"/>
        </w:rPr>
        <w:t>«</w:t>
      </w:r>
      <w:r w:rsidR="00012356">
        <w:rPr>
          <w:rFonts w:ascii="Times New Roman" w:hAnsi="Times New Roman" w:cs="Times New Roman"/>
          <w:b/>
          <w:sz w:val="28"/>
          <w:szCs w:val="28"/>
        </w:rPr>
        <w:t>О внесении изменений в</w:t>
      </w:r>
      <w:r w:rsidR="00012356" w:rsidRPr="001E289E">
        <w:rPr>
          <w:rFonts w:ascii="Times New Roman" w:hAnsi="Times New Roman" w:cs="Times New Roman"/>
          <w:b/>
          <w:sz w:val="28"/>
          <w:szCs w:val="28"/>
        </w:rPr>
        <w:t xml:space="preserve"> </w:t>
      </w:r>
      <w:r w:rsidR="00012356">
        <w:rPr>
          <w:rFonts w:ascii="Times New Roman" w:hAnsi="Times New Roman" w:cs="Times New Roman"/>
          <w:b/>
          <w:sz w:val="28"/>
          <w:szCs w:val="28"/>
        </w:rPr>
        <w:t>некоторые постановления Правительства Республики Алтай</w:t>
      </w:r>
      <w:r w:rsidRPr="001537F1">
        <w:rPr>
          <w:rFonts w:ascii="Times New Roman" w:hAnsi="Times New Roman" w:cs="Times New Roman"/>
          <w:b/>
          <w:bCs/>
          <w:sz w:val="28"/>
          <w:szCs w:val="28"/>
        </w:rPr>
        <w:t>»</w:t>
      </w:r>
    </w:p>
    <w:p w:rsidR="00840BA6" w:rsidRPr="001537F1" w:rsidRDefault="00840BA6" w:rsidP="00925063">
      <w:pPr>
        <w:autoSpaceDE w:val="0"/>
        <w:autoSpaceDN w:val="0"/>
        <w:adjustRightInd w:val="0"/>
        <w:spacing w:after="0" w:line="240" w:lineRule="auto"/>
        <w:ind w:firstLine="709"/>
        <w:contextualSpacing/>
        <w:jc w:val="center"/>
        <w:rPr>
          <w:rFonts w:ascii="Times New Roman" w:hAnsi="Times New Roman" w:cs="Times New Roman"/>
          <w:sz w:val="28"/>
          <w:szCs w:val="28"/>
          <w:highlight w:val="yellow"/>
          <w:lang w:eastAsia="ru-RU"/>
        </w:rPr>
      </w:pPr>
    </w:p>
    <w:p w:rsidR="00840BA6" w:rsidRPr="001537F1" w:rsidRDefault="00840BA6" w:rsidP="0092506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537F1">
        <w:rPr>
          <w:rFonts w:ascii="Times New Roman" w:hAnsi="Times New Roman" w:cs="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1537F1">
        <w:rPr>
          <w:rFonts w:ascii="Times New Roman" w:hAnsi="Times New Roman" w:cs="Times New Roman"/>
          <w:bCs/>
          <w:sz w:val="28"/>
          <w:szCs w:val="28"/>
        </w:rPr>
        <w:t>«</w:t>
      </w:r>
      <w:r w:rsidR="00012356" w:rsidRPr="00012356">
        <w:rPr>
          <w:rFonts w:ascii="Times New Roman" w:hAnsi="Times New Roman" w:cs="Times New Roman"/>
          <w:sz w:val="28"/>
          <w:szCs w:val="28"/>
        </w:rPr>
        <w:t>О внесении изменений в некоторые постановления Правительства Республики Алтай</w:t>
      </w:r>
      <w:r w:rsidRPr="001537F1">
        <w:rPr>
          <w:rFonts w:ascii="Times New Roman" w:hAnsi="Times New Roman" w:cs="Times New Roman"/>
          <w:bCs/>
          <w:sz w:val="28"/>
          <w:szCs w:val="28"/>
        </w:rPr>
        <w:t>»</w:t>
      </w:r>
      <w:r w:rsidRPr="001537F1">
        <w:rPr>
          <w:rFonts w:ascii="Times New Roman" w:hAnsi="Times New Roman" w:cs="Times New Roman"/>
          <w:sz w:val="28"/>
          <w:szCs w:val="28"/>
        </w:rPr>
        <w:t xml:space="preserve"> (далее – проект постановления) является Министерство экономического развития Республики Алтай. </w:t>
      </w:r>
    </w:p>
    <w:p w:rsidR="00DA06D1" w:rsidRDefault="00840BA6" w:rsidP="0092506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1537F1">
        <w:rPr>
          <w:rFonts w:ascii="Times New Roman" w:hAnsi="Times New Roman" w:cs="Times New Roman"/>
          <w:sz w:val="28"/>
          <w:szCs w:val="28"/>
          <w:lang w:eastAsia="ru-RU"/>
        </w:rPr>
        <w:t xml:space="preserve">Правовым основанием принятия проекта постановления является </w:t>
      </w:r>
      <w:r w:rsidR="006B420D" w:rsidRPr="006B420D">
        <w:rPr>
          <w:rFonts w:ascii="Times New Roman" w:hAnsi="Times New Roman" w:cs="Times New Roman"/>
          <w:sz w:val="28"/>
          <w:szCs w:val="28"/>
        </w:rPr>
        <w:t xml:space="preserve">пункт 2 части 4 статьи 19 Федерального закона от 5 апреля 2013 года </w:t>
      </w:r>
      <w:r w:rsidR="006B420D">
        <w:rPr>
          <w:rFonts w:ascii="Times New Roman" w:hAnsi="Times New Roman" w:cs="Times New Roman"/>
          <w:sz w:val="28"/>
          <w:szCs w:val="28"/>
        </w:rPr>
        <w:t>№</w:t>
      </w:r>
      <w:r w:rsidR="006B420D" w:rsidRPr="006B420D">
        <w:rPr>
          <w:rFonts w:ascii="Times New Roman" w:hAnsi="Times New Roman" w:cs="Times New Roman"/>
          <w:sz w:val="28"/>
          <w:szCs w:val="28"/>
        </w:rPr>
        <w:t xml:space="preserve"> 44-ФЗ </w:t>
      </w:r>
      <w:r w:rsidR="006B420D">
        <w:rPr>
          <w:rFonts w:ascii="Times New Roman" w:hAnsi="Times New Roman" w:cs="Times New Roman"/>
          <w:sz w:val="28"/>
          <w:szCs w:val="28"/>
        </w:rPr>
        <w:t>«</w:t>
      </w:r>
      <w:r w:rsidR="006B420D" w:rsidRPr="006B420D">
        <w:rPr>
          <w:rFonts w:ascii="Times New Roman" w:hAnsi="Times New Roman" w:cs="Times New Roman"/>
          <w:sz w:val="28"/>
          <w:szCs w:val="28"/>
        </w:rPr>
        <w:t>О контрактной системе в сфере закупок товаров, работ, услуг для обеспечения госуд</w:t>
      </w:r>
      <w:r w:rsidR="006B420D">
        <w:rPr>
          <w:rFonts w:ascii="Times New Roman" w:hAnsi="Times New Roman" w:cs="Times New Roman"/>
          <w:sz w:val="28"/>
          <w:szCs w:val="28"/>
        </w:rPr>
        <w:t>ар</w:t>
      </w:r>
      <w:r w:rsidR="0021611D">
        <w:rPr>
          <w:rFonts w:ascii="Times New Roman" w:hAnsi="Times New Roman" w:cs="Times New Roman"/>
          <w:sz w:val="28"/>
          <w:szCs w:val="28"/>
        </w:rPr>
        <w:t>ственных и муниципальных нужд».</w:t>
      </w:r>
    </w:p>
    <w:p w:rsidR="0021611D" w:rsidRDefault="0021611D" w:rsidP="00925063">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Проектом постановления предполагается разрешить государственным заказчикам </w:t>
      </w:r>
      <w:r w:rsidRPr="0021611D">
        <w:rPr>
          <w:rFonts w:ascii="Times New Roman" w:hAnsi="Times New Roman" w:cs="Times New Roman"/>
          <w:color w:val="000000" w:themeColor="text1"/>
          <w:sz w:val="28"/>
          <w:szCs w:val="28"/>
        </w:rPr>
        <w:t xml:space="preserve">не применять до </w:t>
      </w:r>
      <w:r w:rsidR="002D7333">
        <w:rPr>
          <w:rFonts w:ascii="Times New Roman" w:hAnsi="Times New Roman" w:cs="Times New Roman"/>
          <w:color w:val="000000" w:themeColor="text1"/>
          <w:sz w:val="28"/>
          <w:szCs w:val="28"/>
        </w:rPr>
        <w:t xml:space="preserve">конца </w:t>
      </w:r>
      <w:r w:rsidRPr="0021611D">
        <w:rPr>
          <w:rFonts w:ascii="Times New Roman" w:hAnsi="Times New Roman" w:cs="Times New Roman"/>
          <w:color w:val="000000" w:themeColor="text1"/>
          <w:sz w:val="28"/>
          <w:szCs w:val="28"/>
        </w:rPr>
        <w:t xml:space="preserve">2022 года установленные предельные цены, определенные при нормировании закупок </w:t>
      </w:r>
      <w:r>
        <w:rPr>
          <w:rFonts w:ascii="Times New Roman" w:hAnsi="Times New Roman" w:cs="Times New Roman"/>
          <w:color w:val="000000" w:themeColor="text1"/>
          <w:sz w:val="28"/>
          <w:szCs w:val="28"/>
        </w:rPr>
        <w:t>в условиях значительного превышения рыночных цен над утвержденными предельными цена на товары, работы, услуги.</w:t>
      </w:r>
      <w:r w:rsidRPr="0021611D">
        <w:rPr>
          <w:rFonts w:ascii="Times New Roman" w:hAnsi="Times New Roman" w:cs="Times New Roman"/>
          <w:sz w:val="28"/>
          <w:szCs w:val="28"/>
        </w:rPr>
        <w:t xml:space="preserve"> </w:t>
      </w:r>
    </w:p>
    <w:p w:rsidR="00840BA6" w:rsidRPr="001537F1" w:rsidRDefault="00840BA6" w:rsidP="0092506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1537F1">
        <w:rPr>
          <w:rFonts w:ascii="Times New Roman" w:hAnsi="Times New Roman" w:cs="Times New Roman"/>
          <w:sz w:val="28"/>
          <w:szCs w:val="28"/>
          <w:lang w:eastAsia="ru-RU"/>
        </w:rPr>
        <w:t>Проект постановления не подлежит проведению оценки регулирующего воздействия нормативных правовых актов, поскольку предмет правового регулирования не попадает по действие Закона Республики Алтай от 29 мая 2014 г. № 16-РЗ «Об оценке регулирующего воздействия проектов нормативных правовых актов Республики Алтай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Республики Алтай и муниципальных нормативных правовых актов, затрагивающих вопросы осуществления предпринимательской и инвестиционной деятельности».</w:t>
      </w:r>
    </w:p>
    <w:p w:rsidR="00840BA6" w:rsidRPr="001537F1" w:rsidRDefault="00840BA6" w:rsidP="00925063">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1537F1">
        <w:rPr>
          <w:rFonts w:ascii="Times New Roman" w:hAnsi="Times New Roman" w:cs="Times New Roman"/>
          <w:sz w:val="28"/>
          <w:szCs w:val="28"/>
        </w:rPr>
        <w:t>Министерством экономического развития Республики Алтай</w:t>
      </w:r>
      <w:r w:rsidRPr="001537F1">
        <w:rPr>
          <w:rFonts w:ascii="Times New Roman" w:hAnsi="Times New Roman" w:cs="Times New Roman"/>
          <w:sz w:val="28"/>
          <w:szCs w:val="28"/>
          <w:lang w:eastAsia="ru-RU"/>
        </w:rPr>
        <w:t xml:space="preserve"> 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840BA6" w:rsidRPr="001537F1" w:rsidRDefault="00840BA6" w:rsidP="00925063">
      <w:pPr>
        <w:spacing w:after="0" w:line="240" w:lineRule="auto"/>
        <w:ind w:firstLine="709"/>
        <w:contextualSpacing/>
        <w:jc w:val="both"/>
        <w:rPr>
          <w:rFonts w:ascii="Times New Roman" w:hAnsi="Times New Roman" w:cs="Times New Roman"/>
          <w:sz w:val="28"/>
          <w:szCs w:val="28"/>
          <w:lang w:eastAsia="ru-RU"/>
        </w:rPr>
      </w:pPr>
      <w:r w:rsidRPr="001537F1">
        <w:rPr>
          <w:rFonts w:ascii="Times New Roman" w:hAnsi="Times New Roman" w:cs="Times New Roman"/>
          <w:sz w:val="28"/>
          <w:szCs w:val="28"/>
          <w:lang w:eastAsia="ru-RU"/>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840BA6" w:rsidRPr="001537F1" w:rsidRDefault="00840BA6" w:rsidP="00925063">
      <w:pPr>
        <w:spacing w:after="0" w:line="240" w:lineRule="auto"/>
        <w:ind w:firstLine="709"/>
        <w:contextualSpacing/>
        <w:jc w:val="both"/>
        <w:rPr>
          <w:rFonts w:ascii="Times New Roman" w:hAnsi="Times New Roman" w:cs="Times New Roman"/>
          <w:sz w:val="28"/>
          <w:szCs w:val="28"/>
          <w:lang w:eastAsia="ru-RU"/>
        </w:rPr>
      </w:pPr>
      <w:r w:rsidRPr="001537F1">
        <w:rPr>
          <w:rFonts w:ascii="Times New Roman" w:hAnsi="Times New Roman" w:cs="Times New Roman"/>
          <w:sz w:val="28"/>
          <w:szCs w:val="28"/>
          <w:lang w:eastAsia="ru-RU"/>
        </w:rPr>
        <w:t>В связи с принятием проекта постановления не потребуются дополнительные расходы из республиканского бюджета Республики Алтай.</w:t>
      </w:r>
    </w:p>
    <w:p w:rsidR="00840BA6" w:rsidRDefault="00840BA6" w:rsidP="00925063">
      <w:pPr>
        <w:spacing w:after="0" w:line="240" w:lineRule="auto"/>
        <w:ind w:firstLine="709"/>
        <w:contextualSpacing/>
        <w:jc w:val="both"/>
        <w:rPr>
          <w:rFonts w:ascii="Times New Roman" w:hAnsi="Times New Roman" w:cs="Times New Roman"/>
          <w:sz w:val="28"/>
          <w:szCs w:val="28"/>
          <w:lang w:eastAsia="ru-RU"/>
        </w:rPr>
      </w:pPr>
    </w:p>
    <w:p w:rsidR="00A73F25" w:rsidRPr="001537F1" w:rsidRDefault="00A73F25" w:rsidP="00925063">
      <w:pPr>
        <w:spacing w:after="0" w:line="240" w:lineRule="auto"/>
        <w:ind w:firstLine="709"/>
        <w:contextualSpacing/>
        <w:jc w:val="both"/>
        <w:rPr>
          <w:rFonts w:ascii="Times New Roman" w:hAnsi="Times New Roman" w:cs="Times New Roman"/>
          <w:sz w:val="28"/>
          <w:szCs w:val="28"/>
          <w:lang w:eastAsia="ru-RU"/>
        </w:rPr>
      </w:pPr>
    </w:p>
    <w:p w:rsidR="00796622" w:rsidRDefault="00796622"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840BA6" w:rsidRPr="001537F1" w:rsidRDefault="00796622"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ми</w:t>
      </w:r>
      <w:r w:rsidR="00840BA6" w:rsidRPr="001537F1">
        <w:rPr>
          <w:rFonts w:ascii="Times New Roman" w:hAnsi="Times New Roman" w:cs="Times New Roman"/>
          <w:sz w:val="28"/>
          <w:szCs w:val="28"/>
        </w:rPr>
        <w:t>нистр</w:t>
      </w:r>
      <w:r>
        <w:rPr>
          <w:rFonts w:ascii="Times New Roman" w:hAnsi="Times New Roman" w:cs="Times New Roman"/>
          <w:sz w:val="28"/>
          <w:szCs w:val="28"/>
        </w:rPr>
        <w:t>а</w:t>
      </w:r>
      <w:r w:rsidR="00840BA6" w:rsidRPr="001537F1">
        <w:rPr>
          <w:rFonts w:ascii="Times New Roman" w:hAnsi="Times New Roman" w:cs="Times New Roman"/>
          <w:sz w:val="28"/>
          <w:szCs w:val="28"/>
        </w:rPr>
        <w:t xml:space="preserve"> экономического </w:t>
      </w:r>
    </w:p>
    <w:p w:rsidR="00352F7C" w:rsidRDefault="00840BA6" w:rsidP="00925063">
      <w:pPr>
        <w:spacing w:after="0" w:line="240" w:lineRule="auto"/>
        <w:contextualSpacing/>
        <w:rPr>
          <w:rFonts w:ascii="Times New Roman" w:hAnsi="Times New Roman" w:cs="Times New Roman"/>
          <w:b/>
          <w:bCs/>
          <w:sz w:val="28"/>
          <w:szCs w:val="28"/>
          <w:lang w:eastAsia="ru-RU"/>
        </w:rPr>
      </w:pPr>
      <w:r w:rsidRPr="001537F1">
        <w:rPr>
          <w:rFonts w:ascii="Times New Roman" w:hAnsi="Times New Roman" w:cs="Times New Roman"/>
          <w:sz w:val="28"/>
          <w:szCs w:val="28"/>
        </w:rPr>
        <w:t>развития Республики Алтай</w:t>
      </w:r>
      <w:r w:rsidRPr="001537F1">
        <w:rPr>
          <w:rFonts w:ascii="Times New Roman" w:hAnsi="Times New Roman" w:cs="Times New Roman"/>
          <w:sz w:val="28"/>
          <w:szCs w:val="28"/>
        </w:rPr>
        <w:tab/>
      </w:r>
      <w:r w:rsidRPr="001537F1">
        <w:rPr>
          <w:rFonts w:ascii="Times New Roman" w:hAnsi="Times New Roman" w:cs="Times New Roman"/>
          <w:sz w:val="28"/>
          <w:szCs w:val="28"/>
        </w:rPr>
        <w:tab/>
      </w:r>
      <w:proofErr w:type="gramStart"/>
      <w:r w:rsidRPr="001537F1">
        <w:rPr>
          <w:rFonts w:ascii="Times New Roman" w:hAnsi="Times New Roman" w:cs="Times New Roman"/>
          <w:sz w:val="28"/>
          <w:szCs w:val="28"/>
        </w:rPr>
        <w:tab/>
      </w:r>
      <w:r w:rsidR="00796622">
        <w:rPr>
          <w:rFonts w:ascii="Times New Roman" w:hAnsi="Times New Roman" w:cs="Times New Roman"/>
          <w:sz w:val="28"/>
          <w:szCs w:val="28"/>
        </w:rPr>
        <w:t xml:space="preserve">  </w:t>
      </w:r>
      <w:r w:rsidRPr="001537F1">
        <w:rPr>
          <w:rFonts w:ascii="Times New Roman" w:hAnsi="Times New Roman" w:cs="Times New Roman"/>
          <w:sz w:val="28"/>
          <w:szCs w:val="28"/>
        </w:rPr>
        <w:tab/>
      </w:r>
      <w:proofErr w:type="gramEnd"/>
      <w:r w:rsidRPr="001537F1">
        <w:rPr>
          <w:rFonts w:ascii="Times New Roman" w:hAnsi="Times New Roman" w:cs="Times New Roman"/>
          <w:sz w:val="28"/>
          <w:szCs w:val="28"/>
        </w:rPr>
        <w:t xml:space="preserve">                           </w:t>
      </w:r>
      <w:r w:rsidR="00796622">
        <w:rPr>
          <w:rFonts w:ascii="Times New Roman" w:hAnsi="Times New Roman" w:cs="Times New Roman"/>
          <w:sz w:val="28"/>
          <w:szCs w:val="28"/>
        </w:rPr>
        <w:t xml:space="preserve">    В.Н. Лацков</w:t>
      </w:r>
      <w:bookmarkEnd w:id="1"/>
      <w:r w:rsidR="00352F7C">
        <w:rPr>
          <w:rFonts w:ascii="Times New Roman" w:hAnsi="Times New Roman" w:cs="Times New Roman"/>
          <w:b/>
          <w:bCs/>
          <w:sz w:val="28"/>
          <w:szCs w:val="28"/>
          <w:lang w:eastAsia="ru-RU"/>
        </w:rPr>
        <w:br w:type="page"/>
      </w:r>
    </w:p>
    <w:p w:rsidR="00A73F25" w:rsidRPr="00C16F1B" w:rsidRDefault="00A73F25" w:rsidP="00925063">
      <w:pPr>
        <w:spacing w:after="0" w:line="240" w:lineRule="auto"/>
        <w:ind w:firstLine="709"/>
        <w:jc w:val="center"/>
        <w:rPr>
          <w:rFonts w:ascii="Times New Roman" w:hAnsi="Times New Roman" w:cs="Times New Roman"/>
          <w:sz w:val="28"/>
          <w:szCs w:val="28"/>
          <w:lang w:eastAsia="ru-RU"/>
        </w:rPr>
      </w:pPr>
      <w:r w:rsidRPr="00C16F1B">
        <w:rPr>
          <w:rFonts w:ascii="Times New Roman" w:hAnsi="Times New Roman" w:cs="Times New Roman"/>
          <w:b/>
          <w:bCs/>
          <w:sz w:val="28"/>
          <w:szCs w:val="28"/>
          <w:lang w:eastAsia="ru-RU"/>
        </w:rPr>
        <w:lastRenderedPageBreak/>
        <w:t>ПЕРЕЧЕНЬ</w:t>
      </w:r>
    </w:p>
    <w:p w:rsidR="00A73F25" w:rsidRPr="00C16F1B" w:rsidRDefault="00A73F25" w:rsidP="00925063">
      <w:pPr>
        <w:autoSpaceDE w:val="0"/>
        <w:autoSpaceDN w:val="0"/>
        <w:adjustRightInd w:val="0"/>
        <w:spacing w:after="0" w:line="240" w:lineRule="auto"/>
        <w:ind w:firstLine="709"/>
        <w:jc w:val="center"/>
        <w:rPr>
          <w:rFonts w:ascii="Times New Roman" w:hAnsi="Times New Roman" w:cs="Times New Roman"/>
          <w:b/>
          <w:sz w:val="28"/>
          <w:szCs w:val="28"/>
        </w:rPr>
      </w:pPr>
      <w:r w:rsidRPr="00C16F1B">
        <w:rPr>
          <w:rFonts w:ascii="Times New Roman" w:hAnsi="Times New Roman" w:cs="Times New Roman"/>
          <w:b/>
          <w:sz w:val="28"/>
          <w:szCs w:val="28"/>
        </w:rPr>
        <w:t>нормативных правовых актов Республики Алтай, подлежащих признанию утративших силу, приостановлению, изменению или принятию в случае принятия постановления Правительства Республики Алтай «</w:t>
      </w:r>
      <w:r w:rsidR="00012356">
        <w:rPr>
          <w:rFonts w:ascii="Times New Roman" w:hAnsi="Times New Roman" w:cs="Times New Roman"/>
          <w:b/>
          <w:sz w:val="28"/>
          <w:szCs w:val="28"/>
        </w:rPr>
        <w:t>О внесении изменений в</w:t>
      </w:r>
      <w:r w:rsidR="00012356" w:rsidRPr="001E289E">
        <w:rPr>
          <w:rFonts w:ascii="Times New Roman" w:hAnsi="Times New Roman" w:cs="Times New Roman"/>
          <w:b/>
          <w:sz w:val="28"/>
          <w:szCs w:val="28"/>
        </w:rPr>
        <w:t xml:space="preserve"> </w:t>
      </w:r>
      <w:r w:rsidR="00012356">
        <w:rPr>
          <w:rFonts w:ascii="Times New Roman" w:hAnsi="Times New Roman" w:cs="Times New Roman"/>
          <w:b/>
          <w:sz w:val="28"/>
          <w:szCs w:val="28"/>
        </w:rPr>
        <w:t>некоторые постановления Правительства Республики Алтай</w:t>
      </w:r>
      <w:r w:rsidRPr="00C16F1B">
        <w:rPr>
          <w:rFonts w:ascii="Times New Roman" w:hAnsi="Times New Roman" w:cs="Times New Roman"/>
          <w:b/>
          <w:bCs/>
          <w:sz w:val="28"/>
          <w:szCs w:val="28"/>
        </w:rPr>
        <w:t>»</w:t>
      </w:r>
    </w:p>
    <w:p w:rsidR="00A73F25" w:rsidRPr="00C16F1B" w:rsidRDefault="00A73F25" w:rsidP="00925063">
      <w:pPr>
        <w:spacing w:after="0" w:line="240" w:lineRule="auto"/>
        <w:ind w:firstLine="709"/>
        <w:rPr>
          <w:rFonts w:ascii="Times New Roman" w:hAnsi="Times New Roman" w:cs="Times New Roman"/>
          <w:b/>
          <w:sz w:val="28"/>
          <w:szCs w:val="28"/>
          <w:highlight w:val="yellow"/>
          <w:lang w:eastAsia="ru-RU"/>
        </w:rPr>
      </w:pPr>
    </w:p>
    <w:p w:rsidR="00A73F25" w:rsidRPr="00C16F1B" w:rsidRDefault="00A73F25" w:rsidP="00925063">
      <w:pPr>
        <w:autoSpaceDE w:val="0"/>
        <w:autoSpaceDN w:val="0"/>
        <w:adjustRightInd w:val="0"/>
        <w:spacing w:after="0" w:line="240" w:lineRule="auto"/>
        <w:ind w:firstLine="709"/>
        <w:jc w:val="both"/>
        <w:rPr>
          <w:rFonts w:ascii="Times New Roman" w:hAnsi="Times New Roman" w:cs="Times New Roman"/>
          <w:sz w:val="28"/>
          <w:szCs w:val="28"/>
        </w:rPr>
      </w:pPr>
      <w:r w:rsidRPr="00C16F1B">
        <w:rPr>
          <w:rFonts w:ascii="Times New Roman" w:hAnsi="Times New Roman" w:cs="Times New Roman"/>
          <w:sz w:val="28"/>
          <w:szCs w:val="28"/>
        </w:rPr>
        <w:t xml:space="preserve">Принятие проекта </w:t>
      </w:r>
      <w:r w:rsidRPr="00C16F1B">
        <w:rPr>
          <w:rFonts w:ascii="Times New Roman" w:hAnsi="Times New Roman" w:cs="Times New Roman"/>
          <w:sz w:val="28"/>
          <w:szCs w:val="28"/>
          <w:lang w:eastAsia="ru-RU"/>
        </w:rPr>
        <w:t>постановления Правительства Республики Алтай «</w:t>
      </w:r>
      <w:r w:rsidR="00012356" w:rsidRPr="00012356">
        <w:rPr>
          <w:rFonts w:ascii="Times New Roman" w:hAnsi="Times New Roman" w:cs="Times New Roman"/>
          <w:sz w:val="28"/>
          <w:szCs w:val="28"/>
        </w:rPr>
        <w:t>О внесении изменений в некоторые постановления Правительства Республики Алтай</w:t>
      </w:r>
      <w:r w:rsidRPr="00970BA8">
        <w:rPr>
          <w:rFonts w:ascii="Times New Roman" w:hAnsi="Times New Roman" w:cs="Times New Roman"/>
          <w:bCs/>
          <w:sz w:val="28"/>
          <w:szCs w:val="28"/>
        </w:rPr>
        <w:t xml:space="preserve">» не </w:t>
      </w:r>
      <w:r w:rsidRPr="00970BA8">
        <w:rPr>
          <w:rFonts w:ascii="Times New Roman" w:hAnsi="Times New Roman" w:cs="Times New Roman"/>
          <w:sz w:val="28"/>
          <w:szCs w:val="28"/>
          <w:lang w:eastAsia="ru-RU"/>
        </w:rPr>
        <w:t>потребует признания утратившими силу</w:t>
      </w:r>
      <w:r w:rsidRPr="00C16F1B">
        <w:rPr>
          <w:rFonts w:ascii="Times New Roman" w:hAnsi="Times New Roman" w:cs="Times New Roman"/>
          <w:sz w:val="28"/>
          <w:szCs w:val="28"/>
          <w:lang w:eastAsia="ru-RU"/>
        </w:rPr>
        <w:t>, приостановления, изменения или принятия иных нормативных правовых актов Республики Алтай.</w:t>
      </w:r>
    </w:p>
    <w:p w:rsidR="00A73F25" w:rsidRPr="00C16F1B" w:rsidRDefault="00A73F25" w:rsidP="00925063">
      <w:pPr>
        <w:spacing w:after="0" w:line="240" w:lineRule="auto"/>
        <w:ind w:firstLine="709"/>
        <w:jc w:val="center"/>
        <w:rPr>
          <w:rFonts w:ascii="Times New Roman" w:hAnsi="Times New Roman" w:cs="Times New Roman"/>
          <w:sz w:val="28"/>
          <w:szCs w:val="28"/>
          <w:lang w:eastAsia="ru-RU"/>
        </w:rPr>
      </w:pPr>
    </w:p>
    <w:p w:rsidR="00A73F25" w:rsidRPr="00C16F1B" w:rsidRDefault="00A73F25" w:rsidP="00925063">
      <w:pPr>
        <w:spacing w:after="0" w:line="240" w:lineRule="auto"/>
        <w:ind w:firstLine="709"/>
        <w:jc w:val="both"/>
        <w:rPr>
          <w:rFonts w:ascii="Times New Roman" w:hAnsi="Times New Roman" w:cs="Times New Roman"/>
          <w:sz w:val="28"/>
          <w:szCs w:val="28"/>
          <w:lang w:eastAsia="ru-RU"/>
        </w:rPr>
      </w:pPr>
    </w:p>
    <w:p w:rsidR="00A73F25" w:rsidRPr="00C16F1B" w:rsidRDefault="00A73F25" w:rsidP="00925063">
      <w:pPr>
        <w:autoSpaceDE w:val="0"/>
        <w:autoSpaceDN w:val="0"/>
        <w:adjustRightInd w:val="0"/>
        <w:spacing w:after="0" w:line="240" w:lineRule="auto"/>
        <w:ind w:firstLine="709"/>
        <w:rPr>
          <w:rFonts w:ascii="Times New Roman" w:hAnsi="Times New Roman" w:cs="Times New Roman"/>
          <w:sz w:val="28"/>
          <w:szCs w:val="28"/>
        </w:rPr>
      </w:pPr>
      <w:r w:rsidRPr="00C16F1B">
        <w:rPr>
          <w:rFonts w:ascii="Times New Roman" w:hAnsi="Times New Roman" w:cs="Times New Roman"/>
          <w:sz w:val="28"/>
          <w:szCs w:val="28"/>
          <w:highlight w:val="yellow"/>
          <w:lang w:eastAsia="ru-RU"/>
        </w:rPr>
        <w:br w:type="page"/>
      </w:r>
    </w:p>
    <w:tbl>
      <w:tblPr>
        <w:tblStyle w:val="a5"/>
        <w:tblW w:w="11199" w:type="dxa"/>
        <w:tblInd w:w="-70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A73F25" w:rsidRPr="00C16F1B" w:rsidTr="00707CDF">
        <w:trPr>
          <w:trHeight w:hRule="exact" w:val="63"/>
        </w:trPr>
        <w:tc>
          <w:tcPr>
            <w:tcW w:w="360" w:type="dxa"/>
            <w:tcBorders>
              <w:top w:val="nil"/>
              <w:left w:val="nil"/>
              <w:bottom w:val="nil"/>
              <w:right w:val="nil"/>
            </w:tcBorders>
          </w:tcPr>
          <w:p w:rsidR="00A73F25" w:rsidRPr="00C16F1B" w:rsidRDefault="00A73F25" w:rsidP="00925063">
            <w:pPr>
              <w:rPr>
                <w:noProof/>
              </w:rPr>
            </w:pPr>
          </w:p>
        </w:tc>
        <w:tc>
          <w:tcPr>
            <w:tcW w:w="282" w:type="dxa"/>
            <w:tcBorders>
              <w:top w:val="nil"/>
              <w:left w:val="nil"/>
              <w:bottom w:val="nil"/>
              <w:right w:val="nil"/>
            </w:tcBorders>
          </w:tcPr>
          <w:p w:rsidR="00A73F25" w:rsidRPr="00C16F1B" w:rsidRDefault="00A73F25" w:rsidP="00925063">
            <w:pPr>
              <w:rPr>
                <w:noProof/>
              </w:rPr>
            </w:pPr>
          </w:p>
        </w:tc>
        <w:tc>
          <w:tcPr>
            <w:tcW w:w="4250" w:type="dxa"/>
            <w:tcBorders>
              <w:top w:val="nil"/>
              <w:left w:val="nil"/>
              <w:bottom w:val="nil"/>
              <w:right w:val="nil"/>
            </w:tcBorders>
          </w:tcPr>
          <w:p w:rsidR="00A73F25" w:rsidRPr="00C16F1B" w:rsidRDefault="00A73F25" w:rsidP="00925063">
            <w:pPr>
              <w:rPr>
                <w:noProof/>
              </w:rPr>
            </w:pPr>
          </w:p>
        </w:tc>
        <w:tc>
          <w:tcPr>
            <w:tcW w:w="1142" w:type="dxa"/>
            <w:tcBorders>
              <w:top w:val="nil"/>
              <w:left w:val="nil"/>
              <w:bottom w:val="nil"/>
              <w:right w:val="nil"/>
            </w:tcBorders>
          </w:tcPr>
          <w:p w:rsidR="00A73F25" w:rsidRPr="00C16F1B" w:rsidRDefault="00A73F25" w:rsidP="00925063"/>
        </w:tc>
        <w:tc>
          <w:tcPr>
            <w:tcW w:w="4254" w:type="dxa"/>
            <w:tcBorders>
              <w:top w:val="nil"/>
              <w:left w:val="nil"/>
              <w:bottom w:val="nil"/>
              <w:right w:val="nil"/>
            </w:tcBorders>
          </w:tcPr>
          <w:p w:rsidR="00A73F25" w:rsidRPr="00C16F1B" w:rsidRDefault="00A73F25" w:rsidP="00925063"/>
        </w:tc>
        <w:tc>
          <w:tcPr>
            <w:tcW w:w="911" w:type="dxa"/>
            <w:tcBorders>
              <w:top w:val="nil"/>
              <w:left w:val="nil"/>
              <w:bottom w:val="nil"/>
              <w:right w:val="nil"/>
            </w:tcBorders>
          </w:tcPr>
          <w:p w:rsidR="00A73F25" w:rsidRPr="00C16F1B" w:rsidRDefault="00A73F25" w:rsidP="00925063">
            <w:pPr>
              <w:rPr>
                <w:noProof/>
              </w:rPr>
            </w:pPr>
          </w:p>
        </w:tc>
      </w:tr>
      <w:tr w:rsidR="00A73F25" w:rsidRPr="00C16F1B" w:rsidTr="00707CDF">
        <w:trPr>
          <w:trHeight w:hRule="exact" w:val="1134"/>
        </w:trPr>
        <w:tc>
          <w:tcPr>
            <w:tcW w:w="360" w:type="dxa"/>
            <w:tcBorders>
              <w:top w:val="nil"/>
              <w:left w:val="nil"/>
              <w:bottom w:val="nil"/>
              <w:right w:val="nil"/>
            </w:tcBorders>
          </w:tcPr>
          <w:p w:rsidR="00A73F25" w:rsidRPr="00C16F1B" w:rsidRDefault="00A73F25" w:rsidP="00925063">
            <w:pPr>
              <w:rPr>
                <w:noProof/>
              </w:rPr>
            </w:pPr>
          </w:p>
        </w:tc>
        <w:tc>
          <w:tcPr>
            <w:tcW w:w="282" w:type="dxa"/>
            <w:tcBorders>
              <w:top w:val="nil"/>
              <w:left w:val="nil"/>
              <w:bottom w:val="nil"/>
              <w:right w:val="nil"/>
            </w:tcBorders>
          </w:tcPr>
          <w:p w:rsidR="00A73F25" w:rsidRPr="00C16F1B" w:rsidRDefault="00A73F25" w:rsidP="00925063">
            <w:pPr>
              <w:rPr>
                <w:noProof/>
              </w:rPr>
            </w:pPr>
          </w:p>
        </w:tc>
        <w:tc>
          <w:tcPr>
            <w:tcW w:w="4250" w:type="dxa"/>
            <w:tcBorders>
              <w:top w:val="nil"/>
              <w:left w:val="nil"/>
              <w:bottom w:val="nil"/>
              <w:right w:val="nil"/>
            </w:tcBorders>
            <w:vAlign w:val="center"/>
          </w:tcPr>
          <w:p w:rsidR="00A73F25" w:rsidRPr="00C16F1B" w:rsidRDefault="00A73F25" w:rsidP="00925063">
            <w:pPr>
              <w:jc w:val="center"/>
            </w:pPr>
          </w:p>
        </w:tc>
        <w:tc>
          <w:tcPr>
            <w:tcW w:w="1142" w:type="dxa"/>
            <w:tcBorders>
              <w:top w:val="nil"/>
              <w:left w:val="nil"/>
              <w:bottom w:val="nil"/>
              <w:right w:val="nil"/>
            </w:tcBorders>
            <w:vAlign w:val="center"/>
          </w:tcPr>
          <w:p w:rsidR="00A73F25" w:rsidRPr="00C16F1B" w:rsidRDefault="00A73F25" w:rsidP="00925063">
            <w:pPr>
              <w:jc w:val="center"/>
            </w:pPr>
            <w:r w:rsidRPr="00C16F1B">
              <w:rPr>
                <w:noProof/>
              </w:rPr>
              <w:drawing>
                <wp:anchor distT="0" distB="0" distL="114300" distR="114300" simplePos="0" relativeHeight="251659264" behindDoc="0" locked="0" layoutInCell="1" allowOverlap="1" wp14:anchorId="659B8CD1" wp14:editId="1B76243D">
                  <wp:simplePos x="0" y="0"/>
                  <wp:positionH relativeFrom="column">
                    <wp:posOffset>40640</wp:posOffset>
                  </wp:positionH>
                  <wp:positionV relativeFrom="paragraph">
                    <wp:posOffset>-36195</wp:posOffset>
                  </wp:positionV>
                  <wp:extent cx="613410" cy="609600"/>
                  <wp:effectExtent l="0" t="0" r="0" b="0"/>
                  <wp:wrapNone/>
                  <wp:docPr id="1"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A73F25" w:rsidRPr="00C16F1B" w:rsidRDefault="00A73F25" w:rsidP="00925063">
            <w:pPr>
              <w:jc w:val="center"/>
            </w:pPr>
          </w:p>
        </w:tc>
        <w:tc>
          <w:tcPr>
            <w:tcW w:w="911" w:type="dxa"/>
            <w:tcBorders>
              <w:top w:val="nil"/>
              <w:left w:val="nil"/>
              <w:bottom w:val="nil"/>
              <w:right w:val="nil"/>
            </w:tcBorders>
          </w:tcPr>
          <w:p w:rsidR="00A73F25" w:rsidRPr="00C16F1B" w:rsidRDefault="00A73F25" w:rsidP="00925063"/>
        </w:tc>
      </w:tr>
      <w:tr w:rsidR="001226D4" w:rsidRPr="00C16F1B" w:rsidTr="00707CDF">
        <w:trPr>
          <w:trHeight w:hRule="exact" w:val="1070"/>
        </w:trPr>
        <w:tc>
          <w:tcPr>
            <w:tcW w:w="360" w:type="dxa"/>
            <w:tcBorders>
              <w:top w:val="nil"/>
              <w:left w:val="nil"/>
              <w:bottom w:val="nil"/>
              <w:right w:val="nil"/>
            </w:tcBorders>
          </w:tcPr>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tc>
        <w:tc>
          <w:tcPr>
            <w:tcW w:w="282" w:type="dxa"/>
            <w:tcBorders>
              <w:top w:val="nil"/>
              <w:left w:val="nil"/>
              <w:bottom w:val="nil"/>
              <w:right w:val="nil"/>
            </w:tcBorders>
          </w:tcPr>
          <w:p w:rsidR="001226D4" w:rsidRPr="00C16F1B" w:rsidRDefault="001226D4" w:rsidP="00925063">
            <w:pPr>
              <w:jc w:val="center"/>
              <w:rPr>
                <w:b/>
              </w:rPr>
            </w:pPr>
          </w:p>
        </w:tc>
        <w:tc>
          <w:tcPr>
            <w:tcW w:w="4250" w:type="dxa"/>
            <w:tcBorders>
              <w:top w:val="nil"/>
              <w:left w:val="nil"/>
              <w:bottom w:val="nil"/>
              <w:right w:val="nil"/>
            </w:tcBorders>
            <w:vAlign w:val="center"/>
          </w:tcPr>
          <w:p w:rsidR="001226D4" w:rsidRPr="00862DDB" w:rsidRDefault="001226D4" w:rsidP="00925063">
            <w:pPr>
              <w:pStyle w:val="1"/>
              <w:numPr>
                <w:ilvl w:val="0"/>
                <w:numId w:val="12"/>
              </w:numPr>
              <w:tabs>
                <w:tab w:val="left" w:pos="0"/>
              </w:tabs>
              <w:snapToGrid w:val="0"/>
              <w:outlineLvl w:val="0"/>
              <w:rPr>
                <w:color w:val="003366"/>
                <w:sz w:val="20"/>
                <w:szCs w:val="20"/>
              </w:rPr>
            </w:pPr>
            <w:r w:rsidRPr="00862DDB">
              <w:rPr>
                <w:color w:val="003366"/>
                <w:sz w:val="20"/>
                <w:szCs w:val="20"/>
              </w:rPr>
              <w:t>МИНИСТЕРСТВО</w:t>
            </w:r>
          </w:p>
          <w:p w:rsidR="001226D4" w:rsidRPr="00862DDB" w:rsidRDefault="001226D4" w:rsidP="00925063">
            <w:pPr>
              <w:jc w:val="center"/>
              <w:rPr>
                <w:b/>
                <w:bCs/>
                <w:color w:val="003366"/>
              </w:rPr>
            </w:pPr>
            <w:r w:rsidRPr="00862DDB">
              <w:rPr>
                <w:b/>
                <w:bCs/>
                <w:color w:val="003366"/>
              </w:rPr>
              <w:t xml:space="preserve">ЭКОНОМИЧЕСКОГО РАЗВИТИЯ </w:t>
            </w:r>
          </w:p>
          <w:p w:rsidR="001226D4" w:rsidRPr="00862DDB" w:rsidRDefault="001226D4" w:rsidP="00925063">
            <w:pPr>
              <w:jc w:val="center"/>
              <w:rPr>
                <w:b/>
                <w:bCs/>
                <w:color w:val="003366"/>
              </w:rPr>
            </w:pPr>
            <w:r w:rsidRPr="00862DDB">
              <w:rPr>
                <w:b/>
                <w:bCs/>
                <w:color w:val="003366"/>
              </w:rPr>
              <w:t>РЕСПУБЛИКИ АЛТАЙ</w:t>
            </w:r>
          </w:p>
          <w:p w:rsidR="001226D4" w:rsidRPr="0075553E" w:rsidRDefault="001226D4" w:rsidP="00925063">
            <w:pPr>
              <w:jc w:val="center"/>
            </w:pPr>
            <w:r w:rsidRPr="00862DDB">
              <w:rPr>
                <w:bCs/>
                <w:color w:val="003366"/>
              </w:rPr>
              <w:t>(МИНЭКОНОМРАЗВИТИЯ РА)</w:t>
            </w:r>
          </w:p>
        </w:tc>
        <w:tc>
          <w:tcPr>
            <w:tcW w:w="1142" w:type="dxa"/>
            <w:tcBorders>
              <w:top w:val="nil"/>
              <w:left w:val="nil"/>
              <w:bottom w:val="nil"/>
              <w:right w:val="nil"/>
            </w:tcBorders>
            <w:vAlign w:val="center"/>
          </w:tcPr>
          <w:p w:rsidR="001226D4" w:rsidRPr="006F0CEE" w:rsidRDefault="001226D4" w:rsidP="00925063">
            <w:pPr>
              <w:jc w:val="center"/>
            </w:pPr>
          </w:p>
        </w:tc>
        <w:tc>
          <w:tcPr>
            <w:tcW w:w="4254" w:type="dxa"/>
            <w:tcBorders>
              <w:top w:val="nil"/>
              <w:left w:val="nil"/>
              <w:bottom w:val="nil"/>
              <w:right w:val="nil"/>
            </w:tcBorders>
            <w:vAlign w:val="center"/>
          </w:tcPr>
          <w:p w:rsidR="001226D4" w:rsidRPr="00862DDB" w:rsidRDefault="001226D4" w:rsidP="00925063">
            <w:pPr>
              <w:snapToGrid w:val="0"/>
              <w:jc w:val="center"/>
              <w:rPr>
                <w:b/>
                <w:bCs/>
                <w:color w:val="003366"/>
                <w:spacing w:val="-90"/>
              </w:rPr>
            </w:pPr>
            <w:r w:rsidRPr="00862DDB">
              <w:rPr>
                <w:b/>
                <w:bCs/>
                <w:color w:val="003366"/>
              </w:rPr>
              <w:t>АЛТАЙ РЕСПУБЛИКАНЫ</w:t>
            </w:r>
            <w:r w:rsidRPr="00862DDB">
              <w:rPr>
                <w:b/>
                <w:bCs/>
                <w:color w:val="003366"/>
                <w:spacing w:val="-90"/>
              </w:rPr>
              <w:t xml:space="preserve">НГ </w:t>
            </w:r>
          </w:p>
          <w:p w:rsidR="001226D4" w:rsidRPr="00862DDB" w:rsidRDefault="001226D4" w:rsidP="00925063">
            <w:pPr>
              <w:jc w:val="center"/>
              <w:rPr>
                <w:b/>
                <w:bCs/>
                <w:color w:val="003366"/>
              </w:rPr>
            </w:pPr>
            <w:r w:rsidRPr="00862DDB">
              <w:rPr>
                <w:b/>
                <w:bCs/>
                <w:color w:val="003366"/>
              </w:rPr>
              <w:t>ЭКОНОМИКАЛЫК ÖЗӰМИНИ</w:t>
            </w:r>
            <w:r w:rsidRPr="00862DDB">
              <w:rPr>
                <w:b/>
                <w:bCs/>
                <w:color w:val="003366"/>
                <w:spacing w:val="-90"/>
              </w:rPr>
              <w:t xml:space="preserve"> НГ</w:t>
            </w:r>
            <w:r w:rsidRPr="00862DDB">
              <w:rPr>
                <w:b/>
                <w:bCs/>
                <w:color w:val="003366"/>
              </w:rPr>
              <w:t xml:space="preserve"> </w:t>
            </w:r>
          </w:p>
          <w:p w:rsidR="001226D4" w:rsidRPr="00862DDB" w:rsidRDefault="001226D4" w:rsidP="00925063">
            <w:pPr>
              <w:jc w:val="center"/>
              <w:rPr>
                <w:b/>
                <w:bCs/>
                <w:color w:val="003366"/>
              </w:rPr>
            </w:pPr>
            <w:r w:rsidRPr="00862DDB">
              <w:rPr>
                <w:b/>
                <w:color w:val="003366"/>
              </w:rPr>
              <w:t>МИНИСТЕРСТВОЗЫ</w:t>
            </w:r>
          </w:p>
          <w:p w:rsidR="001226D4" w:rsidRPr="006F0CEE" w:rsidRDefault="001226D4" w:rsidP="00925063">
            <w:pPr>
              <w:jc w:val="center"/>
            </w:pPr>
            <w:r w:rsidRPr="00862DDB">
              <w:rPr>
                <w:bCs/>
                <w:color w:val="003366"/>
              </w:rPr>
              <w:t>(АР МИНЭКОНОМÖЗӰМИ)</w:t>
            </w:r>
          </w:p>
        </w:tc>
        <w:tc>
          <w:tcPr>
            <w:tcW w:w="911" w:type="dxa"/>
            <w:tcBorders>
              <w:top w:val="nil"/>
              <w:left w:val="nil"/>
              <w:bottom w:val="nil"/>
              <w:right w:val="nil"/>
            </w:tcBorders>
          </w:tcPr>
          <w:p w:rsidR="001226D4" w:rsidRPr="00C16F1B" w:rsidRDefault="001226D4" w:rsidP="00925063">
            <w:pPr>
              <w:snapToGrid w:val="0"/>
              <w:ind w:left="241"/>
              <w:jc w:val="center"/>
              <w:rPr>
                <w:b/>
                <w:color w:val="000000"/>
                <w:spacing w:val="-6"/>
              </w:rPr>
            </w:pPr>
          </w:p>
        </w:tc>
      </w:tr>
      <w:tr w:rsidR="001226D4" w:rsidRPr="00C16F1B" w:rsidTr="00707CDF">
        <w:trPr>
          <w:trHeight w:hRule="exact" w:val="505"/>
        </w:trPr>
        <w:tc>
          <w:tcPr>
            <w:tcW w:w="360" w:type="dxa"/>
            <w:tcBorders>
              <w:top w:val="nil"/>
              <w:left w:val="nil"/>
              <w:bottom w:val="nil"/>
              <w:right w:val="nil"/>
            </w:tcBorders>
          </w:tcPr>
          <w:p w:rsidR="001226D4" w:rsidRPr="00C16F1B" w:rsidRDefault="001226D4" w:rsidP="00925063">
            <w:pPr>
              <w:jc w:val="center"/>
              <w:rPr>
                <w:noProof/>
              </w:rPr>
            </w:pPr>
          </w:p>
        </w:tc>
        <w:tc>
          <w:tcPr>
            <w:tcW w:w="282" w:type="dxa"/>
            <w:tcBorders>
              <w:top w:val="nil"/>
              <w:left w:val="nil"/>
              <w:bottom w:val="nil"/>
              <w:right w:val="nil"/>
            </w:tcBorders>
          </w:tcPr>
          <w:p w:rsidR="001226D4" w:rsidRPr="00C16F1B" w:rsidRDefault="001226D4" w:rsidP="00925063">
            <w:pPr>
              <w:jc w:val="center"/>
              <w:rPr>
                <w:b/>
              </w:rPr>
            </w:pPr>
          </w:p>
        </w:tc>
        <w:tc>
          <w:tcPr>
            <w:tcW w:w="9646" w:type="dxa"/>
            <w:gridSpan w:val="3"/>
            <w:tcBorders>
              <w:top w:val="nil"/>
              <w:left w:val="nil"/>
              <w:bottom w:val="nil"/>
              <w:right w:val="nil"/>
            </w:tcBorders>
            <w:vAlign w:val="center"/>
          </w:tcPr>
          <w:p w:rsidR="001226D4" w:rsidRPr="006E7527" w:rsidRDefault="001226D4" w:rsidP="00925063">
            <w:pPr>
              <w:jc w:val="center"/>
            </w:pPr>
            <w:r w:rsidRPr="00862DDB">
              <w:t>В.И. Чаптынова ул., д.</w:t>
            </w:r>
            <w:r w:rsidRPr="001E280B">
              <w:t xml:space="preserve"> </w:t>
            </w:r>
            <w:r w:rsidRPr="00862DDB">
              <w:t>24, г. Горно-Алтайск, Республика Алтай, 649000;</w:t>
            </w:r>
            <w:r w:rsidRPr="006E7527">
              <w:t xml:space="preserve"> </w:t>
            </w:r>
            <w:r w:rsidRPr="00862DDB">
              <w:t xml:space="preserve">Тел/факс. (388 22) 2-65-95; </w:t>
            </w:r>
            <w:r w:rsidRPr="006E7527">
              <w:t xml:space="preserve"> </w:t>
            </w:r>
          </w:p>
          <w:p w:rsidR="001226D4" w:rsidRPr="001D5E32" w:rsidRDefault="001226D4" w:rsidP="00925063">
            <w:pPr>
              <w:snapToGrid w:val="0"/>
              <w:jc w:val="center"/>
              <w:rPr>
                <w:b/>
                <w:bCs/>
                <w:color w:val="003366"/>
                <w:lang w:val="en-US"/>
              </w:rPr>
            </w:pPr>
            <w:r w:rsidRPr="00862DDB">
              <w:rPr>
                <w:lang w:val="en-US"/>
              </w:rPr>
              <w:t>e</w:t>
            </w:r>
            <w:r w:rsidRPr="00AB1097">
              <w:rPr>
                <w:lang w:val="en-US"/>
              </w:rPr>
              <w:t>-</w:t>
            </w:r>
            <w:r w:rsidRPr="00862DDB">
              <w:rPr>
                <w:lang w:val="en-US"/>
              </w:rPr>
              <w:t>mail</w:t>
            </w:r>
            <w:r w:rsidRPr="00AB1097">
              <w:rPr>
                <w:lang w:val="en-US"/>
              </w:rPr>
              <w:t xml:space="preserve">: </w:t>
            </w:r>
            <w:r w:rsidRPr="00C3345B">
              <w:rPr>
                <w:rStyle w:val="a3"/>
                <w:color w:val="000000" w:themeColor="text1"/>
                <w:lang w:val="en-US"/>
              </w:rPr>
              <w:t>mineco@altaigov.ru</w:t>
            </w:r>
            <w:r>
              <w:rPr>
                <w:rStyle w:val="a3"/>
                <w:color w:val="000000" w:themeColor="text1"/>
                <w:lang w:val="en-US"/>
              </w:rPr>
              <w:t>;</w:t>
            </w:r>
            <w:r w:rsidRPr="00AB1097">
              <w:rPr>
                <w:color w:val="000000" w:themeColor="text1"/>
                <w:lang w:val="en-US"/>
              </w:rPr>
              <w:t xml:space="preserve"> </w:t>
            </w:r>
            <w:r w:rsidRPr="00460B90">
              <w:rPr>
                <w:rStyle w:val="a3"/>
                <w:color w:val="000000" w:themeColor="text1"/>
                <w:lang w:val="en-US"/>
              </w:rPr>
              <w:t>https</w:t>
            </w:r>
            <w:r w:rsidRPr="00AB1097">
              <w:rPr>
                <w:rStyle w:val="a3"/>
                <w:color w:val="000000" w:themeColor="text1"/>
                <w:lang w:val="en-US"/>
              </w:rPr>
              <w:t>://</w:t>
            </w:r>
            <w:proofErr w:type="spellStart"/>
            <w:r w:rsidRPr="00460B90">
              <w:rPr>
                <w:rStyle w:val="a3"/>
                <w:color w:val="000000" w:themeColor="text1"/>
              </w:rPr>
              <w:t>минэко</w:t>
            </w:r>
            <w:proofErr w:type="spellEnd"/>
            <w:r w:rsidRPr="00AB1097">
              <w:rPr>
                <w:rStyle w:val="a3"/>
                <w:color w:val="000000" w:themeColor="text1"/>
                <w:lang w:val="en-US"/>
              </w:rPr>
              <w:t>04.</w:t>
            </w:r>
            <w:proofErr w:type="spellStart"/>
            <w:r w:rsidRPr="00460B90">
              <w:rPr>
                <w:rStyle w:val="a3"/>
                <w:color w:val="000000" w:themeColor="text1"/>
              </w:rPr>
              <w:t>рф</w:t>
            </w:r>
            <w:proofErr w:type="spellEnd"/>
          </w:p>
        </w:tc>
        <w:tc>
          <w:tcPr>
            <w:tcW w:w="911" w:type="dxa"/>
            <w:tcBorders>
              <w:top w:val="nil"/>
              <w:left w:val="nil"/>
              <w:bottom w:val="nil"/>
              <w:right w:val="nil"/>
            </w:tcBorders>
          </w:tcPr>
          <w:p w:rsidR="001226D4" w:rsidRPr="00C16F1B" w:rsidRDefault="001226D4" w:rsidP="00925063">
            <w:pPr>
              <w:snapToGrid w:val="0"/>
              <w:ind w:left="241"/>
              <w:jc w:val="center"/>
              <w:rPr>
                <w:b/>
                <w:color w:val="000000"/>
                <w:spacing w:val="-6"/>
                <w:lang w:val="en-US"/>
              </w:rPr>
            </w:pPr>
          </w:p>
        </w:tc>
      </w:tr>
      <w:tr w:rsidR="001226D4" w:rsidRPr="00C16F1B" w:rsidTr="00707CDF">
        <w:trPr>
          <w:trHeight w:hRule="exact" w:val="170"/>
        </w:trPr>
        <w:tc>
          <w:tcPr>
            <w:tcW w:w="360" w:type="dxa"/>
            <w:tcBorders>
              <w:top w:val="nil"/>
              <w:left w:val="nil"/>
              <w:bottom w:val="nil"/>
              <w:right w:val="nil"/>
            </w:tcBorders>
          </w:tcPr>
          <w:p w:rsidR="001226D4" w:rsidRPr="00C16F1B" w:rsidRDefault="001226D4" w:rsidP="00925063">
            <w:pPr>
              <w:jc w:val="center"/>
              <w:rPr>
                <w:b/>
                <w:bCs/>
                <w:noProof/>
                <w:lang w:val="en-US"/>
              </w:rPr>
            </w:pPr>
          </w:p>
        </w:tc>
        <w:tc>
          <w:tcPr>
            <w:tcW w:w="282" w:type="dxa"/>
            <w:tcBorders>
              <w:top w:val="nil"/>
              <w:left w:val="nil"/>
              <w:bottom w:val="nil"/>
              <w:right w:val="nil"/>
            </w:tcBorders>
          </w:tcPr>
          <w:p w:rsidR="001226D4" w:rsidRPr="00C16F1B" w:rsidRDefault="001226D4" w:rsidP="00925063">
            <w:pPr>
              <w:jc w:val="center"/>
              <w:rPr>
                <w:lang w:val="en-US"/>
              </w:rPr>
            </w:pPr>
          </w:p>
        </w:tc>
        <w:tc>
          <w:tcPr>
            <w:tcW w:w="9646" w:type="dxa"/>
            <w:gridSpan w:val="3"/>
            <w:tcBorders>
              <w:top w:val="nil"/>
              <w:left w:val="nil"/>
              <w:bottom w:val="thinThickSmallGap" w:sz="24" w:space="0" w:color="000000"/>
              <w:right w:val="nil"/>
            </w:tcBorders>
            <w:vAlign w:val="center"/>
          </w:tcPr>
          <w:p w:rsidR="001226D4" w:rsidRPr="00C16F1B" w:rsidRDefault="001226D4" w:rsidP="00925063">
            <w:pPr>
              <w:jc w:val="center"/>
              <w:rPr>
                <w:lang w:val="en-US"/>
              </w:rPr>
            </w:pPr>
          </w:p>
        </w:tc>
        <w:tc>
          <w:tcPr>
            <w:tcW w:w="911" w:type="dxa"/>
            <w:tcBorders>
              <w:top w:val="nil"/>
              <w:left w:val="nil"/>
              <w:bottom w:val="nil"/>
              <w:right w:val="nil"/>
            </w:tcBorders>
          </w:tcPr>
          <w:p w:rsidR="001226D4" w:rsidRPr="00C16F1B" w:rsidRDefault="001226D4" w:rsidP="00925063">
            <w:pPr>
              <w:jc w:val="center"/>
              <w:rPr>
                <w:lang w:val="en-US"/>
              </w:rPr>
            </w:pPr>
          </w:p>
        </w:tc>
      </w:tr>
      <w:tr w:rsidR="001226D4" w:rsidRPr="00C16F1B" w:rsidTr="00707CDF">
        <w:trPr>
          <w:trHeight w:hRule="exact" w:val="283"/>
        </w:trPr>
        <w:tc>
          <w:tcPr>
            <w:tcW w:w="360" w:type="dxa"/>
            <w:tcBorders>
              <w:top w:val="nil"/>
              <w:left w:val="nil"/>
              <w:bottom w:val="nil"/>
              <w:right w:val="nil"/>
            </w:tcBorders>
          </w:tcPr>
          <w:p w:rsidR="001226D4" w:rsidRPr="00C16F1B" w:rsidRDefault="001226D4" w:rsidP="00925063">
            <w:pPr>
              <w:rPr>
                <w:noProof/>
                <w:lang w:val="en-US"/>
              </w:rPr>
            </w:pPr>
          </w:p>
        </w:tc>
        <w:tc>
          <w:tcPr>
            <w:tcW w:w="282" w:type="dxa"/>
            <w:tcBorders>
              <w:top w:val="nil"/>
              <w:left w:val="nil"/>
              <w:bottom w:val="nil"/>
              <w:right w:val="nil"/>
            </w:tcBorders>
          </w:tcPr>
          <w:p w:rsidR="001226D4" w:rsidRPr="00C16F1B" w:rsidRDefault="001226D4" w:rsidP="00925063">
            <w:pPr>
              <w:rPr>
                <w:lang w:val="en-US"/>
              </w:rPr>
            </w:pPr>
          </w:p>
        </w:tc>
        <w:tc>
          <w:tcPr>
            <w:tcW w:w="9646" w:type="dxa"/>
            <w:gridSpan w:val="3"/>
            <w:tcBorders>
              <w:top w:val="thinThickSmallGap" w:sz="24" w:space="0" w:color="000000"/>
              <w:left w:val="nil"/>
              <w:bottom w:val="nil"/>
              <w:right w:val="nil"/>
            </w:tcBorders>
            <w:vAlign w:val="center"/>
          </w:tcPr>
          <w:p w:rsidR="001226D4" w:rsidRPr="00C16F1B" w:rsidRDefault="001226D4" w:rsidP="00925063">
            <w:pPr>
              <w:jc w:val="center"/>
              <w:rPr>
                <w:lang w:val="en-US"/>
              </w:rPr>
            </w:pPr>
          </w:p>
        </w:tc>
        <w:tc>
          <w:tcPr>
            <w:tcW w:w="911" w:type="dxa"/>
            <w:tcBorders>
              <w:top w:val="nil"/>
              <w:left w:val="nil"/>
              <w:bottom w:val="nil"/>
              <w:right w:val="nil"/>
            </w:tcBorders>
          </w:tcPr>
          <w:p w:rsidR="001226D4" w:rsidRPr="00C16F1B" w:rsidRDefault="001226D4" w:rsidP="00925063">
            <w:pPr>
              <w:rPr>
                <w:lang w:val="en-US"/>
              </w:rPr>
            </w:pPr>
          </w:p>
        </w:tc>
      </w:tr>
    </w:tbl>
    <w:p w:rsidR="00A73F25" w:rsidRPr="00C16F1B" w:rsidRDefault="00A73F25" w:rsidP="00925063">
      <w:pPr>
        <w:spacing w:after="0" w:line="240" w:lineRule="auto"/>
        <w:ind w:firstLine="709"/>
        <w:jc w:val="both"/>
        <w:rPr>
          <w:rFonts w:ascii="Times New Roman" w:hAnsi="Times New Roman" w:cs="Times New Roman"/>
          <w:sz w:val="28"/>
          <w:szCs w:val="28"/>
        </w:rPr>
      </w:pPr>
    </w:p>
    <w:p w:rsidR="00A73F25" w:rsidRPr="00C16F1B" w:rsidRDefault="00A73F25" w:rsidP="00925063">
      <w:pPr>
        <w:adjustRightInd w:val="0"/>
        <w:snapToGrid w:val="0"/>
        <w:spacing w:after="0" w:line="240" w:lineRule="auto"/>
        <w:ind w:firstLine="709"/>
        <w:jc w:val="center"/>
        <w:rPr>
          <w:rFonts w:ascii="Times New Roman" w:hAnsi="Times New Roman" w:cs="Times New Roman"/>
          <w:b/>
          <w:sz w:val="28"/>
          <w:szCs w:val="28"/>
        </w:rPr>
      </w:pPr>
      <w:r w:rsidRPr="00C16F1B">
        <w:rPr>
          <w:rFonts w:ascii="Times New Roman" w:hAnsi="Times New Roman" w:cs="Times New Roman"/>
          <w:b/>
          <w:sz w:val="28"/>
          <w:szCs w:val="28"/>
        </w:rPr>
        <w:t>СПРАВКА</w:t>
      </w:r>
    </w:p>
    <w:p w:rsidR="00A73F25" w:rsidRPr="00C16F1B" w:rsidRDefault="00A73F25" w:rsidP="00925063">
      <w:pPr>
        <w:autoSpaceDE w:val="0"/>
        <w:autoSpaceDN w:val="0"/>
        <w:adjustRightInd w:val="0"/>
        <w:spacing w:after="0" w:line="240" w:lineRule="auto"/>
        <w:ind w:firstLine="709"/>
        <w:jc w:val="center"/>
        <w:rPr>
          <w:rFonts w:ascii="Times New Roman" w:hAnsi="Times New Roman" w:cs="Times New Roman"/>
          <w:b/>
          <w:bCs/>
          <w:sz w:val="28"/>
          <w:szCs w:val="28"/>
        </w:rPr>
      </w:pPr>
      <w:r w:rsidRPr="00C16F1B">
        <w:rPr>
          <w:rFonts w:ascii="Times New Roman" w:eastAsia="SimSun" w:hAnsi="Times New Roman" w:cs="Times New Roman"/>
          <w:b/>
          <w:bCs/>
          <w:sz w:val="28"/>
          <w:szCs w:val="28"/>
          <w:lang w:eastAsia="ru-RU"/>
        </w:rPr>
        <w:t xml:space="preserve">о проведении антикоррупционной экспертизы проекта постановления Правительства Республики Алтай </w:t>
      </w:r>
      <w:r w:rsidRPr="00C16F1B">
        <w:rPr>
          <w:rFonts w:ascii="Times New Roman" w:hAnsi="Times New Roman" w:cs="Times New Roman"/>
          <w:b/>
          <w:sz w:val="28"/>
          <w:szCs w:val="28"/>
        </w:rPr>
        <w:t>«</w:t>
      </w:r>
      <w:r w:rsidR="00012356">
        <w:rPr>
          <w:rFonts w:ascii="Times New Roman" w:hAnsi="Times New Roman" w:cs="Times New Roman"/>
          <w:b/>
          <w:sz w:val="28"/>
          <w:szCs w:val="28"/>
        </w:rPr>
        <w:t>О внесении изменений в</w:t>
      </w:r>
      <w:r w:rsidR="00012356" w:rsidRPr="001E289E">
        <w:rPr>
          <w:rFonts w:ascii="Times New Roman" w:hAnsi="Times New Roman" w:cs="Times New Roman"/>
          <w:b/>
          <w:sz w:val="28"/>
          <w:szCs w:val="28"/>
        </w:rPr>
        <w:t xml:space="preserve"> </w:t>
      </w:r>
      <w:r w:rsidR="00012356">
        <w:rPr>
          <w:rFonts w:ascii="Times New Roman" w:hAnsi="Times New Roman" w:cs="Times New Roman"/>
          <w:b/>
          <w:sz w:val="28"/>
          <w:szCs w:val="28"/>
        </w:rPr>
        <w:t>некоторые постановления Правительства Республики Алтай</w:t>
      </w:r>
      <w:r w:rsidRPr="00C16F1B">
        <w:rPr>
          <w:rFonts w:ascii="Times New Roman" w:hAnsi="Times New Roman" w:cs="Times New Roman"/>
          <w:b/>
          <w:bCs/>
          <w:sz w:val="28"/>
          <w:szCs w:val="28"/>
        </w:rPr>
        <w:t>»</w:t>
      </w:r>
    </w:p>
    <w:p w:rsidR="00A73F25" w:rsidRPr="00C16F1B" w:rsidRDefault="00A73F25" w:rsidP="00925063">
      <w:pPr>
        <w:autoSpaceDE w:val="0"/>
        <w:autoSpaceDN w:val="0"/>
        <w:adjustRightInd w:val="0"/>
        <w:spacing w:after="0" w:line="240" w:lineRule="auto"/>
        <w:ind w:firstLine="709"/>
        <w:jc w:val="both"/>
        <w:rPr>
          <w:rFonts w:ascii="Times New Roman" w:hAnsi="Times New Roman" w:cs="Times New Roman"/>
          <w:sz w:val="28"/>
          <w:szCs w:val="28"/>
        </w:rPr>
      </w:pPr>
      <w:r w:rsidRPr="00C16F1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FC5F08">
        <w:rPr>
          <w:rFonts w:ascii="Times New Roman" w:hAnsi="Times New Roman" w:cs="Times New Roman"/>
          <w:sz w:val="28"/>
          <w:szCs w:val="28"/>
        </w:rPr>
        <w:t>«</w:t>
      </w:r>
      <w:r w:rsidR="00012356" w:rsidRPr="00012356">
        <w:rPr>
          <w:rFonts w:ascii="Times New Roman" w:hAnsi="Times New Roman" w:cs="Times New Roman"/>
          <w:sz w:val="28"/>
          <w:szCs w:val="28"/>
        </w:rPr>
        <w:t>О внесении изменений в некоторые постановления Правительства Республики Алтай</w:t>
      </w:r>
      <w:r w:rsidRPr="00FC5F08">
        <w:rPr>
          <w:rFonts w:ascii="Times New Roman" w:hAnsi="Times New Roman" w:cs="Times New Roman"/>
          <w:bCs/>
          <w:sz w:val="28"/>
          <w:szCs w:val="28"/>
        </w:rPr>
        <w:t>»</w:t>
      </w:r>
      <w:r w:rsidRPr="00FC5F08">
        <w:rPr>
          <w:rFonts w:ascii="Times New Roman" w:eastAsia="SimSun" w:hAnsi="Times New Roman" w:cs="Times New Roman"/>
          <w:bCs/>
          <w:sz w:val="28"/>
          <w:szCs w:val="28"/>
          <w:lang w:eastAsia="ru-RU"/>
        </w:rPr>
        <w:t>, в резу</w:t>
      </w:r>
      <w:r w:rsidRPr="00C16F1B">
        <w:rPr>
          <w:rFonts w:ascii="Times New Roman" w:eastAsia="SimSun" w:hAnsi="Times New Roman" w:cs="Times New Roman"/>
          <w:bCs/>
          <w:sz w:val="28"/>
          <w:szCs w:val="28"/>
          <w:lang w:eastAsia="ru-RU"/>
        </w:rPr>
        <w:t>льтате которой в проекте нормативного правового акта положений, способствующих созданию условий для проявления коррупции, не выявлено.</w:t>
      </w:r>
    </w:p>
    <w:p w:rsidR="00A73F25" w:rsidRDefault="00A73F25" w:rsidP="00925063">
      <w:pPr>
        <w:adjustRightInd w:val="0"/>
        <w:snapToGrid w:val="0"/>
        <w:spacing w:after="0" w:line="240" w:lineRule="auto"/>
        <w:ind w:firstLine="709"/>
        <w:rPr>
          <w:rFonts w:ascii="Times New Roman" w:hAnsi="Times New Roman" w:cs="Times New Roman"/>
          <w:b/>
          <w:sz w:val="28"/>
          <w:szCs w:val="28"/>
        </w:rPr>
      </w:pPr>
    </w:p>
    <w:p w:rsidR="00925063" w:rsidRDefault="00925063" w:rsidP="00925063">
      <w:pPr>
        <w:adjustRightInd w:val="0"/>
        <w:snapToGrid w:val="0"/>
        <w:spacing w:after="0" w:line="240" w:lineRule="auto"/>
        <w:ind w:firstLine="709"/>
        <w:rPr>
          <w:rFonts w:ascii="Times New Roman" w:hAnsi="Times New Roman" w:cs="Times New Roman"/>
          <w:b/>
          <w:sz w:val="28"/>
          <w:szCs w:val="28"/>
        </w:rPr>
      </w:pPr>
    </w:p>
    <w:p w:rsidR="00925063" w:rsidRPr="00C16F1B" w:rsidRDefault="00925063" w:rsidP="00925063">
      <w:pPr>
        <w:adjustRightInd w:val="0"/>
        <w:snapToGrid w:val="0"/>
        <w:spacing w:after="0" w:line="240" w:lineRule="auto"/>
        <w:ind w:firstLine="709"/>
        <w:rPr>
          <w:rFonts w:ascii="Times New Roman" w:hAnsi="Times New Roman" w:cs="Times New Roman"/>
          <w:b/>
          <w:sz w:val="28"/>
          <w:szCs w:val="28"/>
        </w:rPr>
      </w:pPr>
      <w:bookmarkStart w:id="2" w:name="_GoBack"/>
      <w:bookmarkEnd w:id="2"/>
    </w:p>
    <w:p w:rsidR="001226D4" w:rsidRDefault="001226D4"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226D4" w:rsidRPr="001537F1" w:rsidRDefault="001226D4"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ми</w:t>
      </w:r>
      <w:r w:rsidRPr="001537F1">
        <w:rPr>
          <w:rFonts w:ascii="Times New Roman" w:hAnsi="Times New Roman" w:cs="Times New Roman"/>
          <w:sz w:val="28"/>
          <w:szCs w:val="28"/>
        </w:rPr>
        <w:t>нистр</w:t>
      </w:r>
      <w:r>
        <w:rPr>
          <w:rFonts w:ascii="Times New Roman" w:hAnsi="Times New Roman" w:cs="Times New Roman"/>
          <w:sz w:val="28"/>
          <w:szCs w:val="28"/>
        </w:rPr>
        <w:t>а</w:t>
      </w:r>
      <w:r w:rsidRPr="001537F1">
        <w:rPr>
          <w:rFonts w:ascii="Times New Roman" w:hAnsi="Times New Roman" w:cs="Times New Roman"/>
          <w:sz w:val="28"/>
          <w:szCs w:val="28"/>
        </w:rPr>
        <w:t xml:space="preserve"> экономического </w:t>
      </w:r>
    </w:p>
    <w:p w:rsidR="001226D4" w:rsidRPr="001537F1" w:rsidRDefault="001226D4" w:rsidP="00925063">
      <w:pPr>
        <w:spacing w:after="0" w:line="240" w:lineRule="auto"/>
        <w:contextualSpacing/>
        <w:rPr>
          <w:rFonts w:ascii="Times New Roman" w:hAnsi="Times New Roman" w:cs="Times New Roman"/>
          <w:sz w:val="28"/>
          <w:szCs w:val="28"/>
        </w:rPr>
      </w:pPr>
      <w:r w:rsidRPr="001537F1">
        <w:rPr>
          <w:rFonts w:ascii="Times New Roman" w:hAnsi="Times New Roman" w:cs="Times New Roman"/>
          <w:sz w:val="28"/>
          <w:szCs w:val="28"/>
        </w:rPr>
        <w:t>развития Республики Алтай</w:t>
      </w:r>
      <w:r w:rsidRPr="001537F1">
        <w:rPr>
          <w:rFonts w:ascii="Times New Roman" w:hAnsi="Times New Roman" w:cs="Times New Roman"/>
          <w:sz w:val="28"/>
          <w:szCs w:val="28"/>
        </w:rPr>
        <w:tab/>
      </w:r>
      <w:r w:rsidRPr="001537F1">
        <w:rPr>
          <w:rFonts w:ascii="Times New Roman" w:hAnsi="Times New Roman" w:cs="Times New Roman"/>
          <w:sz w:val="28"/>
          <w:szCs w:val="28"/>
        </w:rPr>
        <w:tab/>
      </w:r>
      <w:proofErr w:type="gramStart"/>
      <w:r w:rsidRPr="001537F1">
        <w:rPr>
          <w:rFonts w:ascii="Times New Roman" w:hAnsi="Times New Roman" w:cs="Times New Roman"/>
          <w:sz w:val="28"/>
          <w:szCs w:val="28"/>
        </w:rPr>
        <w:tab/>
      </w:r>
      <w:r>
        <w:rPr>
          <w:rFonts w:ascii="Times New Roman" w:hAnsi="Times New Roman" w:cs="Times New Roman"/>
          <w:sz w:val="28"/>
          <w:szCs w:val="28"/>
        </w:rPr>
        <w:t xml:space="preserve">  </w:t>
      </w:r>
      <w:r w:rsidRPr="001537F1">
        <w:rPr>
          <w:rFonts w:ascii="Times New Roman" w:hAnsi="Times New Roman" w:cs="Times New Roman"/>
          <w:sz w:val="28"/>
          <w:szCs w:val="28"/>
        </w:rPr>
        <w:tab/>
      </w:r>
      <w:proofErr w:type="gramEnd"/>
      <w:r w:rsidRPr="001537F1">
        <w:rPr>
          <w:rFonts w:ascii="Times New Roman" w:hAnsi="Times New Roman" w:cs="Times New Roman"/>
          <w:sz w:val="28"/>
          <w:szCs w:val="28"/>
        </w:rPr>
        <w:t xml:space="preserve">                           </w:t>
      </w:r>
      <w:r>
        <w:rPr>
          <w:rFonts w:ascii="Times New Roman" w:hAnsi="Times New Roman" w:cs="Times New Roman"/>
          <w:sz w:val="28"/>
          <w:szCs w:val="28"/>
        </w:rPr>
        <w:t xml:space="preserve">    В.Н. Лацков</w:t>
      </w:r>
    </w:p>
    <w:p w:rsidR="001226D4" w:rsidRPr="00F33D20" w:rsidRDefault="001226D4" w:rsidP="00925063">
      <w:pPr>
        <w:pStyle w:val="a4"/>
        <w:spacing w:after="0" w:line="240" w:lineRule="auto"/>
        <w:ind w:left="0" w:firstLine="567"/>
        <w:jc w:val="both"/>
        <w:rPr>
          <w:rFonts w:ascii="Times New Roman" w:eastAsia="Times New Roman" w:hAnsi="Times New Roman" w:cs="Times New Roman"/>
          <w:sz w:val="28"/>
          <w:szCs w:val="28"/>
        </w:rPr>
      </w:pPr>
    </w:p>
    <w:p w:rsidR="00A73F25" w:rsidRDefault="00A73F25" w:rsidP="00925063">
      <w:pPr>
        <w:adjustRightInd w:val="0"/>
        <w:snapToGrid w:val="0"/>
        <w:spacing w:after="0" w:line="240" w:lineRule="auto"/>
        <w:ind w:firstLine="709"/>
        <w:jc w:val="both"/>
        <w:rPr>
          <w:rFonts w:ascii="Times New Roman" w:hAnsi="Times New Roman" w:cs="Times New Roman"/>
          <w:sz w:val="28"/>
          <w:szCs w:val="28"/>
        </w:rPr>
      </w:pPr>
      <w:r w:rsidRPr="00C16F1B">
        <w:rPr>
          <w:rFonts w:ascii="Times New Roman" w:hAnsi="Times New Roman" w:cs="Times New Roman"/>
          <w:sz w:val="28"/>
          <w:szCs w:val="28"/>
        </w:rPr>
        <w:tab/>
      </w: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76035F" w:rsidRPr="007C4792" w:rsidRDefault="00A73F25" w:rsidP="00925063">
      <w:pPr>
        <w:adjustRightInd w:val="0"/>
        <w:snapToGrid w:val="0"/>
        <w:spacing w:after="0" w:line="240" w:lineRule="auto"/>
        <w:ind w:firstLine="709"/>
        <w:rPr>
          <w:rFonts w:ascii="Times New Roman" w:eastAsia="Times New Roman" w:hAnsi="Times New Roman" w:cs="Times New Roman"/>
          <w:b/>
          <w:sz w:val="28"/>
          <w:szCs w:val="28"/>
          <w:lang w:eastAsia="ru-RU"/>
        </w:rPr>
      </w:pPr>
      <w:r w:rsidRPr="00C16F1B">
        <w:rPr>
          <w:rFonts w:ascii="Times New Roman" w:hAnsi="Times New Roman" w:cs="Times New Roman"/>
          <w:sz w:val="20"/>
          <w:szCs w:val="20"/>
        </w:rPr>
        <w:t>Алексеенко Е.Н., 25929</w:t>
      </w:r>
    </w:p>
    <w:sectPr w:rsidR="0076035F" w:rsidRPr="007C4792" w:rsidSect="00F33D20">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7C5E24"/>
    <w:multiLevelType w:val="hybridMultilevel"/>
    <w:tmpl w:val="E7426A38"/>
    <w:lvl w:ilvl="0" w:tplc="5D8C2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7D40AB"/>
    <w:multiLevelType w:val="hybridMultilevel"/>
    <w:tmpl w:val="EC7AB76E"/>
    <w:lvl w:ilvl="0" w:tplc="F65A8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ED16EB"/>
    <w:multiLevelType w:val="multilevel"/>
    <w:tmpl w:val="B6B0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A4DB6"/>
    <w:multiLevelType w:val="hybridMultilevel"/>
    <w:tmpl w:val="5086A74E"/>
    <w:lvl w:ilvl="0" w:tplc="4D02BD16">
      <w:start w:val="1"/>
      <w:numFmt w:val="decimal"/>
      <w:lvlText w:val="%1."/>
      <w:lvlJc w:val="left"/>
      <w:pPr>
        <w:ind w:left="927" w:hanging="360"/>
      </w:pPr>
      <w:rPr>
        <w:rFonts w:eastAsiaTheme="minorHAnsi" w:cs="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213B65"/>
    <w:multiLevelType w:val="multilevel"/>
    <w:tmpl w:val="BC9C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8417B"/>
    <w:multiLevelType w:val="hybridMultilevel"/>
    <w:tmpl w:val="50CE5CDA"/>
    <w:lvl w:ilvl="0" w:tplc="FE06D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7272C23"/>
    <w:multiLevelType w:val="hybridMultilevel"/>
    <w:tmpl w:val="F82E9E22"/>
    <w:lvl w:ilvl="0" w:tplc="A9D87092">
      <w:start w:val="1"/>
      <w:numFmt w:val="decimal"/>
      <w:lvlText w:val="%1."/>
      <w:lvlJc w:val="left"/>
      <w:pPr>
        <w:ind w:left="833" w:hanging="47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B11327"/>
    <w:multiLevelType w:val="hybridMultilevel"/>
    <w:tmpl w:val="CB308FBE"/>
    <w:lvl w:ilvl="0" w:tplc="7B6C6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3B42E67"/>
    <w:multiLevelType w:val="multilevel"/>
    <w:tmpl w:val="F68CE4D0"/>
    <w:lvl w:ilvl="0">
      <w:start w:val="4"/>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6B6E3273"/>
    <w:multiLevelType w:val="hybridMultilevel"/>
    <w:tmpl w:val="A7C01BA2"/>
    <w:lvl w:ilvl="0" w:tplc="D2A6AD6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831B1C"/>
    <w:multiLevelType w:val="hybridMultilevel"/>
    <w:tmpl w:val="028061A0"/>
    <w:lvl w:ilvl="0" w:tplc="F5E6FE64">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4"/>
  </w:num>
  <w:num w:numId="5">
    <w:abstractNumId w:val="8"/>
  </w:num>
  <w:num w:numId="6">
    <w:abstractNumId w:val="9"/>
  </w:num>
  <w:num w:numId="7">
    <w:abstractNumId w:val="2"/>
  </w:num>
  <w:num w:numId="8">
    <w:abstractNumId w:val="3"/>
  </w:num>
  <w:num w:numId="9">
    <w:abstractNumId w:val="5"/>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17"/>
    <w:rsid w:val="00012356"/>
    <w:rsid w:val="00036A6C"/>
    <w:rsid w:val="000A1B77"/>
    <w:rsid w:val="000D3D41"/>
    <w:rsid w:val="000F394D"/>
    <w:rsid w:val="00112523"/>
    <w:rsid w:val="001226D4"/>
    <w:rsid w:val="00134C66"/>
    <w:rsid w:val="0014290B"/>
    <w:rsid w:val="00144139"/>
    <w:rsid w:val="001537F1"/>
    <w:rsid w:val="00176B7B"/>
    <w:rsid w:val="00183586"/>
    <w:rsid w:val="00197CDD"/>
    <w:rsid w:val="001B2EFD"/>
    <w:rsid w:val="001C1B56"/>
    <w:rsid w:val="001D4788"/>
    <w:rsid w:val="001D792D"/>
    <w:rsid w:val="001E289E"/>
    <w:rsid w:val="001F454D"/>
    <w:rsid w:val="00201E35"/>
    <w:rsid w:val="0020697F"/>
    <w:rsid w:val="00213603"/>
    <w:rsid w:val="0021611D"/>
    <w:rsid w:val="00227113"/>
    <w:rsid w:val="00240A66"/>
    <w:rsid w:val="00296958"/>
    <w:rsid w:val="002D7333"/>
    <w:rsid w:val="00312C8E"/>
    <w:rsid w:val="0033009A"/>
    <w:rsid w:val="00340005"/>
    <w:rsid w:val="00352F7C"/>
    <w:rsid w:val="00382C31"/>
    <w:rsid w:val="00383493"/>
    <w:rsid w:val="003A2290"/>
    <w:rsid w:val="003D0C95"/>
    <w:rsid w:val="0042128A"/>
    <w:rsid w:val="00430589"/>
    <w:rsid w:val="004343C3"/>
    <w:rsid w:val="0044324F"/>
    <w:rsid w:val="00463720"/>
    <w:rsid w:val="004C31F2"/>
    <w:rsid w:val="004E1710"/>
    <w:rsid w:val="004E5E0F"/>
    <w:rsid w:val="004F2DAC"/>
    <w:rsid w:val="005151C0"/>
    <w:rsid w:val="00515505"/>
    <w:rsid w:val="00520115"/>
    <w:rsid w:val="005211ED"/>
    <w:rsid w:val="005416A8"/>
    <w:rsid w:val="00554E97"/>
    <w:rsid w:val="00586CCD"/>
    <w:rsid w:val="005919F5"/>
    <w:rsid w:val="005B291E"/>
    <w:rsid w:val="005C166F"/>
    <w:rsid w:val="00635C2E"/>
    <w:rsid w:val="00637A7E"/>
    <w:rsid w:val="00640BC7"/>
    <w:rsid w:val="006661DE"/>
    <w:rsid w:val="0068370E"/>
    <w:rsid w:val="00684FE8"/>
    <w:rsid w:val="006A6078"/>
    <w:rsid w:val="006B2A36"/>
    <w:rsid w:val="006B420D"/>
    <w:rsid w:val="006C4170"/>
    <w:rsid w:val="006C6E55"/>
    <w:rsid w:val="006E2258"/>
    <w:rsid w:val="00721BB7"/>
    <w:rsid w:val="00754CB3"/>
    <w:rsid w:val="0076035F"/>
    <w:rsid w:val="00770D57"/>
    <w:rsid w:val="00774D70"/>
    <w:rsid w:val="00796622"/>
    <w:rsid w:val="007C4792"/>
    <w:rsid w:val="007D1441"/>
    <w:rsid w:val="007D1FBF"/>
    <w:rsid w:val="00832317"/>
    <w:rsid w:val="0083513B"/>
    <w:rsid w:val="00840BA6"/>
    <w:rsid w:val="00843BD5"/>
    <w:rsid w:val="008E716D"/>
    <w:rsid w:val="00925063"/>
    <w:rsid w:val="009404B4"/>
    <w:rsid w:val="0096203C"/>
    <w:rsid w:val="00970BA8"/>
    <w:rsid w:val="00980EE5"/>
    <w:rsid w:val="0099254A"/>
    <w:rsid w:val="00994332"/>
    <w:rsid w:val="009A0993"/>
    <w:rsid w:val="009B1851"/>
    <w:rsid w:val="009E5AA3"/>
    <w:rsid w:val="009F22F0"/>
    <w:rsid w:val="009F3BD5"/>
    <w:rsid w:val="00A11A00"/>
    <w:rsid w:val="00A42BE8"/>
    <w:rsid w:val="00A73F25"/>
    <w:rsid w:val="00A86ECB"/>
    <w:rsid w:val="00AD012B"/>
    <w:rsid w:val="00AE6A84"/>
    <w:rsid w:val="00B05217"/>
    <w:rsid w:val="00B32234"/>
    <w:rsid w:val="00B420ED"/>
    <w:rsid w:val="00BA22ED"/>
    <w:rsid w:val="00BA2F2B"/>
    <w:rsid w:val="00BA5FAB"/>
    <w:rsid w:val="00C13A3B"/>
    <w:rsid w:val="00C20FCA"/>
    <w:rsid w:val="00C30742"/>
    <w:rsid w:val="00C644B0"/>
    <w:rsid w:val="00C678F3"/>
    <w:rsid w:val="00CC20D0"/>
    <w:rsid w:val="00CC4046"/>
    <w:rsid w:val="00CD2181"/>
    <w:rsid w:val="00CD2321"/>
    <w:rsid w:val="00CE1E90"/>
    <w:rsid w:val="00D22DA8"/>
    <w:rsid w:val="00D462C1"/>
    <w:rsid w:val="00D65F3D"/>
    <w:rsid w:val="00D67067"/>
    <w:rsid w:val="00D74D39"/>
    <w:rsid w:val="00DA06D1"/>
    <w:rsid w:val="00DA1A0D"/>
    <w:rsid w:val="00DA6C59"/>
    <w:rsid w:val="00DB3D3F"/>
    <w:rsid w:val="00DD13F4"/>
    <w:rsid w:val="00E16DC6"/>
    <w:rsid w:val="00E3684D"/>
    <w:rsid w:val="00E42CAE"/>
    <w:rsid w:val="00E863A4"/>
    <w:rsid w:val="00EA342A"/>
    <w:rsid w:val="00EC47A5"/>
    <w:rsid w:val="00F1268F"/>
    <w:rsid w:val="00F17643"/>
    <w:rsid w:val="00F31130"/>
    <w:rsid w:val="00F33D20"/>
    <w:rsid w:val="00F44B81"/>
    <w:rsid w:val="00F71F64"/>
    <w:rsid w:val="00F974F3"/>
    <w:rsid w:val="00FA3009"/>
    <w:rsid w:val="00FA5C02"/>
    <w:rsid w:val="00FA5F45"/>
    <w:rsid w:val="00FB6EF4"/>
    <w:rsid w:val="00FB7634"/>
    <w:rsid w:val="00FC44F1"/>
    <w:rsid w:val="00FE6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C6B9B-EF74-471F-9A65-AA2F84E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046"/>
  </w:style>
  <w:style w:type="paragraph" w:styleId="1">
    <w:name w:val="heading 1"/>
    <w:basedOn w:val="a"/>
    <w:next w:val="a"/>
    <w:link w:val="10"/>
    <w:uiPriority w:val="9"/>
    <w:qFormat/>
    <w:rsid w:val="00A73F25"/>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semiHidden/>
    <w:unhideWhenUsed/>
    <w:qFormat/>
    <w:rsid w:val="00E42C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589"/>
    <w:rPr>
      <w:color w:val="0563C1" w:themeColor="hyperlink"/>
      <w:u w:val="single"/>
    </w:rPr>
  </w:style>
  <w:style w:type="character" w:customStyle="1" w:styleId="UnresolvedMention">
    <w:name w:val="Unresolved Mention"/>
    <w:basedOn w:val="a0"/>
    <w:uiPriority w:val="99"/>
    <w:semiHidden/>
    <w:unhideWhenUsed/>
    <w:rsid w:val="00430589"/>
    <w:rPr>
      <w:color w:val="605E5C"/>
      <w:shd w:val="clear" w:color="auto" w:fill="E1DFDD"/>
    </w:rPr>
  </w:style>
  <w:style w:type="paragraph" w:styleId="a4">
    <w:name w:val="List Paragraph"/>
    <w:basedOn w:val="a"/>
    <w:uiPriority w:val="34"/>
    <w:qFormat/>
    <w:rsid w:val="00DB3D3F"/>
    <w:pPr>
      <w:ind w:left="720"/>
      <w:contextualSpacing/>
    </w:pPr>
  </w:style>
  <w:style w:type="paragraph" w:customStyle="1" w:styleId="ConsPlusTitle">
    <w:name w:val="ConsPlusTitle"/>
    <w:uiPriority w:val="99"/>
    <w:rsid w:val="00FB6E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5">
    <w:name w:val="Table Grid"/>
    <w:basedOn w:val="a1"/>
    <w:uiPriority w:val="59"/>
    <w:rsid w:val="00515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4B8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E42CAE"/>
    <w:rPr>
      <w:rFonts w:asciiTheme="majorHAnsi" w:eastAsiaTheme="majorEastAsia" w:hAnsiTheme="majorHAnsi" w:cstheme="majorBidi"/>
      <w:color w:val="1F3763" w:themeColor="accent1" w:themeShade="7F"/>
      <w:sz w:val="24"/>
      <w:szCs w:val="24"/>
    </w:rPr>
  </w:style>
  <w:style w:type="character" w:customStyle="1" w:styleId="Bodytext2">
    <w:name w:val="Body text (2)_"/>
    <w:basedOn w:val="a0"/>
    <w:link w:val="Bodytext20"/>
    <w:rsid w:val="00FE6CA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E6CA1"/>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F3B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BD5"/>
    <w:rPr>
      <w:rFonts w:ascii="Tahoma" w:hAnsi="Tahoma" w:cs="Tahoma"/>
      <w:sz w:val="16"/>
      <w:szCs w:val="16"/>
    </w:rPr>
  </w:style>
  <w:style w:type="character" w:customStyle="1" w:styleId="10">
    <w:name w:val="Заголовок 1 Знак"/>
    <w:basedOn w:val="a0"/>
    <w:link w:val="1"/>
    <w:uiPriority w:val="9"/>
    <w:rsid w:val="00A73F25"/>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888">
      <w:bodyDiv w:val="1"/>
      <w:marLeft w:val="0"/>
      <w:marRight w:val="0"/>
      <w:marTop w:val="0"/>
      <w:marBottom w:val="0"/>
      <w:divBdr>
        <w:top w:val="none" w:sz="0" w:space="0" w:color="auto"/>
        <w:left w:val="none" w:sz="0" w:space="0" w:color="auto"/>
        <w:bottom w:val="none" w:sz="0" w:space="0" w:color="auto"/>
        <w:right w:val="none" w:sz="0" w:space="0" w:color="auto"/>
      </w:divBdr>
      <w:divsChild>
        <w:div w:id="2023847957">
          <w:marLeft w:val="0"/>
          <w:marRight w:val="0"/>
          <w:marTop w:val="0"/>
          <w:marBottom w:val="0"/>
          <w:divBdr>
            <w:top w:val="none" w:sz="0" w:space="0" w:color="auto"/>
            <w:left w:val="single" w:sz="24" w:space="0" w:color="CED3F1"/>
            <w:bottom w:val="none" w:sz="0" w:space="0" w:color="auto"/>
            <w:right w:val="none" w:sz="0" w:space="0" w:color="auto"/>
          </w:divBdr>
        </w:div>
        <w:div w:id="1590499155">
          <w:marLeft w:val="0"/>
          <w:marRight w:val="0"/>
          <w:marTop w:val="0"/>
          <w:marBottom w:val="0"/>
          <w:divBdr>
            <w:top w:val="none" w:sz="0" w:space="0" w:color="auto"/>
            <w:left w:val="none" w:sz="0" w:space="0" w:color="auto"/>
            <w:bottom w:val="none" w:sz="0" w:space="0" w:color="auto"/>
            <w:right w:val="none" w:sz="0" w:space="0" w:color="auto"/>
          </w:divBdr>
        </w:div>
        <w:div w:id="1481535064">
          <w:marLeft w:val="0"/>
          <w:marRight w:val="0"/>
          <w:marTop w:val="0"/>
          <w:marBottom w:val="0"/>
          <w:divBdr>
            <w:top w:val="none" w:sz="0" w:space="0" w:color="auto"/>
            <w:left w:val="none" w:sz="0" w:space="0" w:color="auto"/>
            <w:bottom w:val="none" w:sz="0" w:space="0" w:color="auto"/>
            <w:right w:val="none" w:sz="0" w:space="0" w:color="auto"/>
          </w:divBdr>
        </w:div>
        <w:div w:id="1024213291">
          <w:marLeft w:val="0"/>
          <w:marRight w:val="0"/>
          <w:marTop w:val="0"/>
          <w:marBottom w:val="0"/>
          <w:divBdr>
            <w:top w:val="none" w:sz="0" w:space="0" w:color="auto"/>
            <w:left w:val="none" w:sz="0" w:space="0" w:color="auto"/>
            <w:bottom w:val="none" w:sz="0" w:space="0" w:color="auto"/>
            <w:right w:val="none" w:sz="0" w:space="0" w:color="auto"/>
          </w:divBdr>
        </w:div>
        <w:div w:id="461963320">
          <w:marLeft w:val="0"/>
          <w:marRight w:val="0"/>
          <w:marTop w:val="0"/>
          <w:marBottom w:val="0"/>
          <w:divBdr>
            <w:top w:val="none" w:sz="0" w:space="0" w:color="auto"/>
            <w:left w:val="none" w:sz="0" w:space="0" w:color="auto"/>
            <w:bottom w:val="none" w:sz="0" w:space="0" w:color="auto"/>
            <w:right w:val="none" w:sz="0" w:space="0" w:color="auto"/>
          </w:divBdr>
        </w:div>
        <w:div w:id="2116094152">
          <w:marLeft w:val="0"/>
          <w:marRight w:val="0"/>
          <w:marTop w:val="0"/>
          <w:marBottom w:val="0"/>
          <w:divBdr>
            <w:top w:val="none" w:sz="0" w:space="0" w:color="auto"/>
            <w:left w:val="none" w:sz="0" w:space="0" w:color="auto"/>
            <w:bottom w:val="none" w:sz="0" w:space="0" w:color="auto"/>
            <w:right w:val="none" w:sz="0" w:space="0" w:color="auto"/>
          </w:divBdr>
        </w:div>
        <w:div w:id="1941834837">
          <w:marLeft w:val="0"/>
          <w:marRight w:val="0"/>
          <w:marTop w:val="0"/>
          <w:marBottom w:val="0"/>
          <w:divBdr>
            <w:top w:val="none" w:sz="0" w:space="0" w:color="auto"/>
            <w:left w:val="none" w:sz="0" w:space="0" w:color="auto"/>
            <w:bottom w:val="none" w:sz="0" w:space="0" w:color="auto"/>
            <w:right w:val="none" w:sz="0" w:space="0" w:color="auto"/>
          </w:divBdr>
        </w:div>
        <w:div w:id="678894810">
          <w:marLeft w:val="0"/>
          <w:marRight w:val="0"/>
          <w:marTop w:val="0"/>
          <w:marBottom w:val="0"/>
          <w:divBdr>
            <w:top w:val="none" w:sz="0" w:space="0" w:color="auto"/>
            <w:left w:val="none" w:sz="0" w:space="0" w:color="auto"/>
            <w:bottom w:val="none" w:sz="0" w:space="0" w:color="auto"/>
            <w:right w:val="none" w:sz="0" w:space="0" w:color="auto"/>
          </w:divBdr>
        </w:div>
        <w:div w:id="1442918142">
          <w:marLeft w:val="0"/>
          <w:marRight w:val="0"/>
          <w:marTop w:val="0"/>
          <w:marBottom w:val="0"/>
          <w:divBdr>
            <w:top w:val="none" w:sz="0" w:space="0" w:color="auto"/>
            <w:left w:val="none" w:sz="0" w:space="0" w:color="auto"/>
            <w:bottom w:val="none" w:sz="0" w:space="0" w:color="auto"/>
            <w:right w:val="none" w:sz="0" w:space="0" w:color="auto"/>
          </w:divBdr>
        </w:div>
        <w:div w:id="1419405856">
          <w:marLeft w:val="0"/>
          <w:marRight w:val="0"/>
          <w:marTop w:val="0"/>
          <w:marBottom w:val="0"/>
          <w:divBdr>
            <w:top w:val="none" w:sz="0" w:space="0" w:color="auto"/>
            <w:left w:val="none" w:sz="0" w:space="0" w:color="auto"/>
            <w:bottom w:val="none" w:sz="0" w:space="0" w:color="auto"/>
            <w:right w:val="none" w:sz="0" w:space="0" w:color="auto"/>
          </w:divBdr>
        </w:div>
        <w:div w:id="500773853">
          <w:marLeft w:val="0"/>
          <w:marRight w:val="0"/>
          <w:marTop w:val="0"/>
          <w:marBottom w:val="0"/>
          <w:divBdr>
            <w:top w:val="none" w:sz="0" w:space="0" w:color="auto"/>
            <w:left w:val="single" w:sz="24" w:space="0" w:color="CED3F1"/>
            <w:bottom w:val="none" w:sz="0" w:space="0" w:color="auto"/>
            <w:right w:val="none" w:sz="0" w:space="0" w:color="auto"/>
          </w:divBdr>
          <w:divsChild>
            <w:div w:id="58745554">
              <w:marLeft w:val="0"/>
              <w:marRight w:val="0"/>
              <w:marTop w:val="0"/>
              <w:marBottom w:val="0"/>
              <w:divBdr>
                <w:top w:val="none" w:sz="0" w:space="0" w:color="auto"/>
                <w:left w:val="none" w:sz="0" w:space="0" w:color="auto"/>
                <w:bottom w:val="none" w:sz="0" w:space="0" w:color="auto"/>
                <w:right w:val="none" w:sz="0" w:space="0" w:color="auto"/>
              </w:divBdr>
            </w:div>
            <w:div w:id="664742595">
              <w:marLeft w:val="0"/>
              <w:marRight w:val="0"/>
              <w:marTop w:val="0"/>
              <w:marBottom w:val="0"/>
              <w:divBdr>
                <w:top w:val="none" w:sz="0" w:space="0" w:color="auto"/>
                <w:left w:val="none" w:sz="0" w:space="0" w:color="auto"/>
                <w:bottom w:val="none" w:sz="0" w:space="0" w:color="auto"/>
                <w:right w:val="none" w:sz="0" w:space="0" w:color="auto"/>
              </w:divBdr>
            </w:div>
          </w:divsChild>
        </w:div>
        <w:div w:id="768157736">
          <w:marLeft w:val="0"/>
          <w:marRight w:val="0"/>
          <w:marTop w:val="0"/>
          <w:marBottom w:val="0"/>
          <w:divBdr>
            <w:top w:val="none" w:sz="0" w:space="0" w:color="auto"/>
            <w:left w:val="none" w:sz="0" w:space="0" w:color="auto"/>
            <w:bottom w:val="none" w:sz="0" w:space="0" w:color="auto"/>
            <w:right w:val="none" w:sz="0" w:space="0" w:color="auto"/>
          </w:divBdr>
        </w:div>
      </w:divsChild>
    </w:div>
    <w:div w:id="19954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Игнатенкова</dc:creator>
  <cp:keywords/>
  <dc:description/>
  <cp:lastModifiedBy>Минэкономразвития РА</cp:lastModifiedBy>
  <cp:revision>24</cp:revision>
  <cp:lastPrinted>2022-03-22T03:37:00Z</cp:lastPrinted>
  <dcterms:created xsi:type="dcterms:W3CDTF">2022-03-22T05:02:00Z</dcterms:created>
  <dcterms:modified xsi:type="dcterms:W3CDTF">2022-06-15T02:18:00Z</dcterms:modified>
</cp:coreProperties>
</file>