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79C" w:rsidRPr="002C71AD" w:rsidRDefault="0085079C" w:rsidP="0085079C">
      <w:pPr>
        <w:spacing w:after="0" w:line="240" w:lineRule="auto"/>
        <w:jc w:val="right"/>
        <w:rPr>
          <w:rFonts w:ascii="PT Astra Serif" w:hAnsi="PT Astra Serif"/>
          <w:sz w:val="26"/>
          <w:szCs w:val="26"/>
        </w:rPr>
      </w:pPr>
      <w:r w:rsidRPr="002C71AD">
        <w:rPr>
          <w:rFonts w:ascii="PT Astra Serif" w:hAnsi="PT Astra Serif" w:cs="Times New Roman"/>
          <w:sz w:val="26"/>
          <w:szCs w:val="26"/>
        </w:rPr>
        <w:t>Проект</w:t>
      </w:r>
    </w:p>
    <w:p w:rsidR="0085079C" w:rsidRPr="002C71AD" w:rsidRDefault="0085079C" w:rsidP="0085079C">
      <w:pPr>
        <w:spacing w:after="0" w:line="240" w:lineRule="auto"/>
        <w:rPr>
          <w:rFonts w:ascii="PT Astra Serif" w:hAnsi="PT Astra Serif"/>
          <w:sz w:val="26"/>
          <w:szCs w:val="26"/>
        </w:rPr>
      </w:pPr>
    </w:p>
    <w:p w:rsidR="0085079C" w:rsidRPr="002C71AD" w:rsidRDefault="0085079C" w:rsidP="0085079C">
      <w:pPr>
        <w:spacing w:after="0" w:line="240" w:lineRule="auto"/>
        <w:jc w:val="center"/>
        <w:rPr>
          <w:rFonts w:ascii="PT Astra Serif" w:hAnsi="PT Astra Serif" w:cs="Times New Roman"/>
          <w:b/>
          <w:bCs/>
          <w:sz w:val="26"/>
          <w:szCs w:val="26"/>
        </w:rPr>
      </w:pPr>
      <w:r w:rsidRPr="002C71AD">
        <w:rPr>
          <w:rFonts w:ascii="PT Astra Serif" w:hAnsi="PT Astra Serif" w:cs="Times New Roman"/>
          <w:b/>
          <w:bCs/>
          <w:sz w:val="26"/>
          <w:szCs w:val="26"/>
        </w:rPr>
        <w:t>ПРАВИТЕЛЬСТВО РЕСПУБЛИКИ АЛТАЙ</w:t>
      </w:r>
    </w:p>
    <w:p w:rsidR="0085079C" w:rsidRPr="002C71AD" w:rsidRDefault="0085079C" w:rsidP="0085079C">
      <w:pPr>
        <w:spacing w:after="0" w:line="240" w:lineRule="auto"/>
        <w:jc w:val="center"/>
        <w:rPr>
          <w:rFonts w:ascii="PT Astra Serif" w:hAnsi="PT Astra Serif" w:cs="Times New Roman"/>
          <w:b/>
          <w:bCs/>
          <w:sz w:val="26"/>
          <w:szCs w:val="26"/>
        </w:rPr>
      </w:pPr>
    </w:p>
    <w:p w:rsidR="0085079C" w:rsidRPr="002C71AD" w:rsidRDefault="0085079C" w:rsidP="0085079C">
      <w:pPr>
        <w:spacing w:after="0" w:line="240" w:lineRule="auto"/>
        <w:jc w:val="center"/>
        <w:rPr>
          <w:rFonts w:ascii="PT Astra Serif" w:hAnsi="PT Astra Serif" w:cs="Times New Roman"/>
          <w:b/>
          <w:bCs/>
          <w:sz w:val="26"/>
          <w:szCs w:val="26"/>
        </w:rPr>
      </w:pPr>
      <w:r w:rsidRPr="002C71AD">
        <w:rPr>
          <w:rFonts w:ascii="PT Astra Serif" w:hAnsi="PT Astra Serif" w:cs="Times New Roman"/>
          <w:b/>
          <w:bCs/>
          <w:sz w:val="26"/>
          <w:szCs w:val="26"/>
        </w:rPr>
        <w:t>ПОСТАНОВЛЕНИЕ</w:t>
      </w:r>
    </w:p>
    <w:p w:rsidR="0085079C" w:rsidRPr="002C71AD" w:rsidRDefault="0085079C" w:rsidP="0085079C">
      <w:pPr>
        <w:spacing w:after="0" w:line="240" w:lineRule="auto"/>
        <w:jc w:val="center"/>
        <w:rPr>
          <w:rFonts w:ascii="PT Astra Serif" w:hAnsi="PT Astra Serif" w:cs="Times New Roman"/>
          <w:b/>
          <w:bCs/>
          <w:sz w:val="26"/>
          <w:szCs w:val="26"/>
        </w:rPr>
      </w:pPr>
    </w:p>
    <w:p w:rsidR="0085079C" w:rsidRPr="002C71AD" w:rsidRDefault="0085079C" w:rsidP="0085079C">
      <w:pPr>
        <w:spacing w:after="0" w:line="240" w:lineRule="auto"/>
        <w:jc w:val="center"/>
        <w:rPr>
          <w:rFonts w:ascii="PT Astra Serif" w:hAnsi="PT Astra Serif" w:cs="Times New Roman"/>
          <w:b/>
          <w:bCs/>
          <w:sz w:val="26"/>
          <w:szCs w:val="26"/>
        </w:rPr>
      </w:pPr>
    </w:p>
    <w:p w:rsidR="0085079C" w:rsidRPr="002C71AD" w:rsidRDefault="0085079C" w:rsidP="0085079C">
      <w:pPr>
        <w:spacing w:after="0" w:line="240" w:lineRule="auto"/>
        <w:jc w:val="center"/>
        <w:rPr>
          <w:rFonts w:ascii="PT Astra Serif" w:hAnsi="PT Astra Serif" w:cs="Times New Roman"/>
          <w:sz w:val="26"/>
          <w:szCs w:val="26"/>
        </w:rPr>
      </w:pPr>
      <w:r w:rsidRPr="002C71AD">
        <w:rPr>
          <w:rFonts w:ascii="PT Astra Serif" w:hAnsi="PT Astra Serif" w:cs="Times New Roman"/>
          <w:sz w:val="26"/>
          <w:szCs w:val="26"/>
        </w:rPr>
        <w:t>«___» ________ 202</w:t>
      </w:r>
      <w:r w:rsidR="00091287">
        <w:rPr>
          <w:rFonts w:ascii="PT Astra Serif" w:hAnsi="PT Astra Serif" w:cs="Times New Roman"/>
          <w:sz w:val="26"/>
          <w:szCs w:val="26"/>
        </w:rPr>
        <w:t>6</w:t>
      </w:r>
      <w:r w:rsidRPr="002C71AD">
        <w:rPr>
          <w:rFonts w:ascii="PT Astra Serif" w:hAnsi="PT Astra Serif" w:cs="Times New Roman"/>
          <w:sz w:val="26"/>
          <w:szCs w:val="26"/>
        </w:rPr>
        <w:t xml:space="preserve"> г</w:t>
      </w:r>
      <w:r w:rsidRPr="002C71AD">
        <w:rPr>
          <w:rFonts w:ascii="PT Astra Serif" w:hAnsi="PT Astra Serif"/>
          <w:sz w:val="26"/>
          <w:szCs w:val="26"/>
        </w:rPr>
        <w:t>.</w:t>
      </w:r>
      <w:r w:rsidRPr="002C71AD">
        <w:rPr>
          <w:rFonts w:ascii="PT Astra Serif" w:hAnsi="PT Astra Serif" w:cs="Times New Roman"/>
          <w:sz w:val="26"/>
          <w:szCs w:val="26"/>
        </w:rPr>
        <w:t xml:space="preserve"> №____</w:t>
      </w:r>
    </w:p>
    <w:p w:rsidR="0085079C" w:rsidRPr="002C71AD" w:rsidRDefault="0085079C" w:rsidP="0085079C">
      <w:pPr>
        <w:spacing w:after="0" w:line="240" w:lineRule="auto"/>
        <w:jc w:val="center"/>
        <w:rPr>
          <w:rFonts w:ascii="PT Astra Serif" w:hAnsi="PT Astra Serif" w:cs="Times New Roman"/>
          <w:sz w:val="26"/>
          <w:szCs w:val="26"/>
        </w:rPr>
      </w:pPr>
    </w:p>
    <w:p w:rsidR="0085079C" w:rsidRPr="002C71AD" w:rsidRDefault="0085079C" w:rsidP="0085079C">
      <w:pPr>
        <w:spacing w:after="0" w:line="240" w:lineRule="auto"/>
        <w:jc w:val="center"/>
        <w:rPr>
          <w:rFonts w:ascii="PT Astra Serif" w:hAnsi="PT Astra Serif"/>
          <w:sz w:val="26"/>
          <w:szCs w:val="26"/>
        </w:rPr>
      </w:pPr>
      <w:r w:rsidRPr="002C71AD">
        <w:rPr>
          <w:rFonts w:ascii="PT Astra Serif" w:hAnsi="PT Astra Serif" w:cs="Times New Roman"/>
          <w:sz w:val="26"/>
          <w:szCs w:val="26"/>
        </w:rPr>
        <w:t>г. Горно-Алтайск</w:t>
      </w:r>
    </w:p>
    <w:p w:rsidR="0085079C" w:rsidRPr="002C71AD" w:rsidRDefault="0085079C" w:rsidP="0085079C">
      <w:pPr>
        <w:spacing w:after="0" w:line="240" w:lineRule="auto"/>
        <w:rPr>
          <w:rFonts w:ascii="PT Astra Serif" w:hAnsi="PT Astra Serif"/>
          <w:sz w:val="26"/>
          <w:szCs w:val="26"/>
        </w:rPr>
      </w:pPr>
    </w:p>
    <w:p w:rsidR="005C4B31" w:rsidRDefault="0085079C" w:rsidP="0047751A">
      <w:pPr>
        <w:spacing w:after="0" w:line="240" w:lineRule="auto"/>
        <w:jc w:val="center"/>
        <w:rPr>
          <w:rFonts w:ascii="PT Astra Serif" w:hAnsi="PT Astra Serif" w:cs="Times New Roman"/>
          <w:b/>
          <w:bCs/>
          <w:sz w:val="26"/>
          <w:szCs w:val="26"/>
        </w:rPr>
      </w:pPr>
      <w:r w:rsidRPr="002C71AD">
        <w:rPr>
          <w:rFonts w:ascii="PT Astra Serif" w:hAnsi="PT Astra Serif" w:cs="Times New Roman"/>
          <w:b/>
          <w:bCs/>
          <w:sz w:val="26"/>
          <w:szCs w:val="26"/>
        </w:rPr>
        <w:t xml:space="preserve">О внесении изменений в </w:t>
      </w:r>
      <w:r w:rsidR="0047751A" w:rsidRPr="0047751A">
        <w:rPr>
          <w:rFonts w:ascii="PT Astra Serif" w:hAnsi="PT Astra Serif" w:cs="Times New Roman"/>
          <w:b/>
          <w:bCs/>
          <w:sz w:val="26"/>
          <w:szCs w:val="26"/>
        </w:rPr>
        <w:t xml:space="preserve">Порядок рассмотрения и согласования проектов схемы территориального планирования двух и более субъектов Российской Федерации, схемы территориального планирования субъекта Российской Федерации, документов территориального планирования муниципальных образований в Республике Алтай, утвержденный постановлением Правительства Республики Алтай от 18 марта 2024 г. </w:t>
      </w:r>
      <w:r w:rsidR="0047751A">
        <w:rPr>
          <w:rFonts w:ascii="PT Astra Serif" w:hAnsi="PT Astra Serif" w:cs="Times New Roman"/>
          <w:b/>
          <w:bCs/>
          <w:sz w:val="26"/>
          <w:szCs w:val="26"/>
        </w:rPr>
        <w:t>№ 94</w:t>
      </w:r>
    </w:p>
    <w:p w:rsidR="0047751A" w:rsidRPr="002C71AD" w:rsidRDefault="0047751A" w:rsidP="0047751A">
      <w:pPr>
        <w:spacing w:after="0" w:line="240" w:lineRule="auto"/>
        <w:jc w:val="center"/>
        <w:rPr>
          <w:rFonts w:ascii="PT Astra Serif" w:hAnsi="PT Astra Serif" w:cs="Times New Roman"/>
          <w:sz w:val="26"/>
          <w:szCs w:val="26"/>
        </w:rPr>
      </w:pPr>
    </w:p>
    <w:p w:rsidR="0085079C" w:rsidRPr="002C71AD" w:rsidRDefault="0085079C" w:rsidP="0085079C">
      <w:pPr>
        <w:spacing w:after="0" w:line="240" w:lineRule="auto"/>
        <w:ind w:firstLine="709"/>
        <w:jc w:val="both"/>
        <w:rPr>
          <w:rFonts w:ascii="PT Astra Serif" w:hAnsi="PT Astra Serif" w:cs="PT Astra Serif"/>
          <w:sz w:val="26"/>
          <w:szCs w:val="26"/>
        </w:rPr>
      </w:pPr>
      <w:r w:rsidRPr="002C71AD">
        <w:rPr>
          <w:rFonts w:ascii="PT Astra Serif" w:hAnsi="PT Astra Serif" w:cs="PT Astra Serif"/>
          <w:sz w:val="26"/>
          <w:szCs w:val="26"/>
        </w:rPr>
        <w:t xml:space="preserve">Правительство Республики Алтай </w:t>
      </w:r>
      <w:r w:rsidRPr="002C71AD">
        <w:rPr>
          <w:rFonts w:ascii="PT Astra Serif" w:hAnsi="PT Astra Serif" w:cs="PT Astra Serif"/>
          <w:b/>
          <w:bCs/>
          <w:sz w:val="26"/>
          <w:szCs w:val="26"/>
        </w:rPr>
        <w:t xml:space="preserve">п о с </w:t>
      </w:r>
      <w:proofErr w:type="gramStart"/>
      <w:r w:rsidRPr="002C71AD">
        <w:rPr>
          <w:rFonts w:ascii="PT Astra Serif" w:hAnsi="PT Astra Serif" w:cs="PT Astra Serif"/>
          <w:b/>
          <w:bCs/>
          <w:sz w:val="26"/>
          <w:szCs w:val="26"/>
        </w:rPr>
        <w:t>т</w:t>
      </w:r>
      <w:proofErr w:type="gramEnd"/>
      <w:r w:rsidRPr="002C71AD">
        <w:rPr>
          <w:rFonts w:ascii="PT Astra Serif" w:hAnsi="PT Astra Serif" w:cs="PT Astra Serif"/>
          <w:b/>
          <w:bCs/>
          <w:sz w:val="26"/>
          <w:szCs w:val="26"/>
        </w:rPr>
        <w:t xml:space="preserve"> а н о в л я е т:</w:t>
      </w:r>
    </w:p>
    <w:p w:rsidR="0047751A" w:rsidRDefault="0047751A" w:rsidP="005C4B31">
      <w:pPr>
        <w:spacing w:after="0" w:line="240" w:lineRule="auto"/>
        <w:ind w:firstLine="709"/>
        <w:jc w:val="both"/>
        <w:rPr>
          <w:rFonts w:ascii="PT Astra Serif" w:hAnsi="PT Astra Serif" w:cs="PT Astra Serif"/>
          <w:sz w:val="26"/>
          <w:szCs w:val="26"/>
        </w:rPr>
      </w:pPr>
      <w:r w:rsidRPr="0047751A">
        <w:rPr>
          <w:rFonts w:ascii="PT Astra Serif" w:hAnsi="PT Astra Serif" w:cs="PT Astra Serif"/>
          <w:sz w:val="26"/>
          <w:szCs w:val="26"/>
        </w:rPr>
        <w:t>Внести в Порядок рассмотрения и согласования проектов схемы территориального планирования двух и более субъектов Российской Федерации, схемы территориального планирования субъекта Российской Федерации, доку</w:t>
      </w:r>
      <w:bookmarkStart w:id="0" w:name="_GoBack"/>
      <w:bookmarkEnd w:id="0"/>
      <w:r w:rsidRPr="0047751A">
        <w:rPr>
          <w:rFonts w:ascii="PT Astra Serif" w:hAnsi="PT Astra Serif" w:cs="PT Astra Serif"/>
          <w:sz w:val="26"/>
          <w:szCs w:val="26"/>
        </w:rPr>
        <w:t>ментов территориального планирования муниципальных образований в Республике Алтай, утвержденный постановлением Правительства Республики Алт</w:t>
      </w:r>
      <w:r>
        <w:rPr>
          <w:rFonts w:ascii="PT Astra Serif" w:hAnsi="PT Astra Serif" w:cs="PT Astra Serif"/>
          <w:sz w:val="26"/>
          <w:szCs w:val="26"/>
        </w:rPr>
        <w:t>ай от 18 марта 2024 г. №</w:t>
      </w:r>
      <w:r w:rsidRPr="0047751A">
        <w:rPr>
          <w:rFonts w:ascii="PT Astra Serif" w:hAnsi="PT Astra Serif" w:cs="PT Astra Serif"/>
          <w:sz w:val="26"/>
          <w:szCs w:val="26"/>
        </w:rPr>
        <w:t xml:space="preserve"> 94 (Сборник законодательства Рес</w:t>
      </w:r>
      <w:r>
        <w:rPr>
          <w:rFonts w:ascii="PT Astra Serif" w:hAnsi="PT Astra Serif" w:cs="PT Astra Serif"/>
          <w:sz w:val="26"/>
          <w:szCs w:val="26"/>
        </w:rPr>
        <w:t>публики Алтай, 2024, № 216(222); 2026, № 241(247)</w:t>
      </w:r>
      <w:r w:rsidRPr="0047751A">
        <w:rPr>
          <w:rFonts w:ascii="PT Astra Serif" w:hAnsi="PT Astra Serif" w:cs="PT Astra Serif"/>
          <w:sz w:val="26"/>
          <w:szCs w:val="26"/>
        </w:rPr>
        <w:t>, следующие изменения:</w:t>
      </w:r>
    </w:p>
    <w:p w:rsidR="0047751A" w:rsidRDefault="0047751A" w:rsidP="005C4B31">
      <w:pPr>
        <w:spacing w:after="0" w:line="240" w:lineRule="auto"/>
        <w:ind w:firstLine="709"/>
        <w:jc w:val="both"/>
        <w:rPr>
          <w:rFonts w:ascii="PT Astra Serif" w:hAnsi="PT Astra Serif" w:cs="PT Astra Serif"/>
          <w:sz w:val="26"/>
          <w:szCs w:val="26"/>
        </w:rPr>
      </w:pPr>
      <w:r>
        <w:rPr>
          <w:rFonts w:ascii="PT Astra Serif" w:hAnsi="PT Astra Serif" w:cs="PT Astra Serif"/>
          <w:sz w:val="26"/>
          <w:szCs w:val="26"/>
        </w:rPr>
        <w:t>а) в пункте 4 слова «</w:t>
      </w:r>
      <w:r w:rsidRPr="0047751A">
        <w:rPr>
          <w:rFonts w:ascii="PT Astra Serif" w:hAnsi="PT Astra Serif" w:cs="PT Astra Serif"/>
          <w:sz w:val="26"/>
          <w:szCs w:val="26"/>
        </w:rPr>
        <w:t>в сфере земельных отношений, а также по утверждению генерального плана сельского поселения, входящего в сос</w:t>
      </w:r>
      <w:r>
        <w:rPr>
          <w:rFonts w:ascii="PT Astra Serif" w:hAnsi="PT Astra Serif" w:cs="PT Astra Serif"/>
          <w:sz w:val="26"/>
          <w:szCs w:val="26"/>
        </w:rPr>
        <w:t>тав муниципального образования «</w:t>
      </w:r>
      <w:proofErr w:type="spellStart"/>
      <w:r w:rsidRPr="0047751A">
        <w:rPr>
          <w:rFonts w:ascii="PT Astra Serif" w:hAnsi="PT Astra Serif" w:cs="PT Astra Serif"/>
          <w:sz w:val="26"/>
          <w:szCs w:val="26"/>
        </w:rPr>
        <w:t>Чемальский</w:t>
      </w:r>
      <w:proofErr w:type="spellEnd"/>
      <w:r w:rsidRPr="0047751A">
        <w:rPr>
          <w:rFonts w:ascii="PT Astra Serif" w:hAnsi="PT Astra Serif" w:cs="PT Astra Serif"/>
          <w:sz w:val="26"/>
          <w:szCs w:val="26"/>
        </w:rPr>
        <w:t xml:space="preserve"> район</w:t>
      </w:r>
      <w:r>
        <w:rPr>
          <w:rFonts w:ascii="PT Astra Serif" w:hAnsi="PT Astra Serif" w:cs="PT Astra Serif"/>
          <w:sz w:val="26"/>
          <w:szCs w:val="26"/>
        </w:rPr>
        <w:t>»</w:t>
      </w:r>
      <w:r w:rsidRPr="0047751A">
        <w:rPr>
          <w:rFonts w:ascii="PT Astra Serif" w:hAnsi="PT Astra Serif" w:cs="PT Astra Serif"/>
          <w:sz w:val="26"/>
          <w:szCs w:val="26"/>
        </w:rPr>
        <w:t xml:space="preserve"> (далее - уполномоченный орган в сфере земельных отношений)</w:t>
      </w:r>
      <w:r>
        <w:rPr>
          <w:rFonts w:ascii="PT Astra Serif" w:hAnsi="PT Astra Serif" w:cs="PT Astra Serif"/>
          <w:sz w:val="26"/>
          <w:szCs w:val="26"/>
        </w:rPr>
        <w:t xml:space="preserve">» </w:t>
      </w:r>
      <w:r w:rsidR="006D1FF8">
        <w:rPr>
          <w:rFonts w:ascii="PT Astra Serif" w:hAnsi="PT Astra Serif" w:cs="PT Astra Serif"/>
          <w:sz w:val="26"/>
          <w:szCs w:val="26"/>
        </w:rPr>
        <w:t>заменить словами «</w:t>
      </w:r>
      <w:r w:rsidR="006D1FF8" w:rsidRPr="006D1FF8">
        <w:rPr>
          <w:rFonts w:ascii="PT Astra Serif" w:hAnsi="PT Astra Serif" w:cs="PT Astra Serif"/>
          <w:sz w:val="26"/>
          <w:szCs w:val="26"/>
        </w:rPr>
        <w:t>(далее - уполномоченный орган в сфере градостроительства)</w:t>
      </w:r>
      <w:r w:rsidR="006D1FF8">
        <w:rPr>
          <w:rFonts w:ascii="PT Astra Serif" w:hAnsi="PT Astra Serif" w:cs="PT Astra Serif"/>
          <w:sz w:val="26"/>
          <w:szCs w:val="26"/>
        </w:rPr>
        <w:t>»</w:t>
      </w:r>
    </w:p>
    <w:p w:rsidR="0047751A" w:rsidRDefault="006D1FF8" w:rsidP="005C4B31">
      <w:pPr>
        <w:spacing w:after="0" w:line="240" w:lineRule="auto"/>
        <w:ind w:firstLine="709"/>
        <w:jc w:val="both"/>
        <w:rPr>
          <w:rFonts w:ascii="PT Astra Serif" w:hAnsi="PT Astra Serif" w:cs="PT Astra Serif"/>
          <w:sz w:val="26"/>
          <w:szCs w:val="26"/>
        </w:rPr>
      </w:pPr>
      <w:r>
        <w:rPr>
          <w:rFonts w:ascii="PT Astra Serif" w:hAnsi="PT Astra Serif" w:cs="PT Astra Serif"/>
          <w:sz w:val="26"/>
          <w:szCs w:val="26"/>
        </w:rPr>
        <w:t>б) пункт 5 изложить в следующей редакции:</w:t>
      </w:r>
    </w:p>
    <w:p w:rsidR="006D1FF8" w:rsidRDefault="006D1FF8" w:rsidP="005C4B31">
      <w:pPr>
        <w:spacing w:after="0" w:line="240" w:lineRule="auto"/>
        <w:ind w:firstLine="709"/>
        <w:jc w:val="both"/>
        <w:rPr>
          <w:rFonts w:ascii="PT Astra Serif" w:hAnsi="PT Astra Serif" w:cs="PT Astra Serif"/>
          <w:sz w:val="26"/>
          <w:szCs w:val="26"/>
        </w:rPr>
      </w:pPr>
      <w:r>
        <w:rPr>
          <w:rFonts w:ascii="PT Astra Serif" w:hAnsi="PT Astra Serif" w:cs="PT Astra Serif"/>
          <w:sz w:val="26"/>
          <w:szCs w:val="26"/>
        </w:rPr>
        <w:t xml:space="preserve">«5. </w:t>
      </w:r>
      <w:r w:rsidRPr="006D1FF8">
        <w:rPr>
          <w:rFonts w:ascii="PT Astra Serif" w:hAnsi="PT Astra Serif" w:cs="PT Astra Serif"/>
          <w:sz w:val="26"/>
          <w:szCs w:val="26"/>
        </w:rPr>
        <w:t>Рассмотрение проекта документа территориального планирования и подготовка проекта заключения о согласовании (об отказе в согласовании) проекта документа территориального планирования осуществля</w:t>
      </w:r>
      <w:r>
        <w:rPr>
          <w:rFonts w:ascii="PT Astra Serif" w:hAnsi="PT Astra Serif" w:cs="PT Astra Serif"/>
          <w:sz w:val="26"/>
          <w:szCs w:val="26"/>
        </w:rPr>
        <w:t>ется уполномоченным</w:t>
      </w:r>
      <w:r w:rsidRPr="006D1FF8">
        <w:rPr>
          <w:rFonts w:ascii="PT Astra Serif" w:hAnsi="PT Astra Serif" w:cs="PT Astra Serif"/>
          <w:sz w:val="26"/>
          <w:szCs w:val="26"/>
        </w:rPr>
        <w:t xml:space="preserve"> орган</w:t>
      </w:r>
      <w:r>
        <w:rPr>
          <w:rFonts w:ascii="PT Astra Serif" w:hAnsi="PT Astra Serif" w:cs="PT Astra Serif"/>
          <w:sz w:val="26"/>
          <w:szCs w:val="26"/>
        </w:rPr>
        <w:t>ом</w:t>
      </w:r>
      <w:r w:rsidRPr="006D1FF8">
        <w:rPr>
          <w:rFonts w:ascii="PT Astra Serif" w:hAnsi="PT Astra Serif" w:cs="PT Astra Serif"/>
          <w:sz w:val="26"/>
          <w:szCs w:val="26"/>
        </w:rPr>
        <w:t xml:space="preserve"> в сфере градостроительства</w:t>
      </w:r>
      <w:r>
        <w:rPr>
          <w:rFonts w:ascii="PT Astra Serif" w:hAnsi="PT Astra Serif" w:cs="PT Astra Serif"/>
          <w:sz w:val="26"/>
          <w:szCs w:val="26"/>
        </w:rPr>
        <w:t>.»;</w:t>
      </w:r>
    </w:p>
    <w:p w:rsidR="006D1FF8" w:rsidRDefault="006D1FF8" w:rsidP="005C4B31">
      <w:pPr>
        <w:spacing w:after="0" w:line="240" w:lineRule="auto"/>
        <w:ind w:firstLine="709"/>
        <w:jc w:val="both"/>
        <w:rPr>
          <w:rFonts w:ascii="PT Astra Serif" w:hAnsi="PT Astra Serif" w:cs="PT Astra Serif"/>
          <w:sz w:val="26"/>
          <w:szCs w:val="26"/>
        </w:rPr>
      </w:pPr>
      <w:r>
        <w:rPr>
          <w:rFonts w:ascii="PT Astra Serif" w:hAnsi="PT Astra Serif" w:cs="PT Astra Serif"/>
          <w:sz w:val="26"/>
          <w:szCs w:val="26"/>
        </w:rPr>
        <w:t>в) в пункте 14:</w:t>
      </w:r>
    </w:p>
    <w:p w:rsidR="006D1FF8" w:rsidRDefault="006D1FF8" w:rsidP="005C4B31">
      <w:pPr>
        <w:spacing w:after="0" w:line="240" w:lineRule="auto"/>
        <w:ind w:firstLine="709"/>
        <w:jc w:val="both"/>
        <w:rPr>
          <w:rFonts w:ascii="PT Astra Serif" w:hAnsi="PT Astra Serif" w:cs="PT Astra Serif"/>
          <w:sz w:val="26"/>
          <w:szCs w:val="26"/>
        </w:rPr>
      </w:pPr>
      <w:r>
        <w:rPr>
          <w:rFonts w:ascii="PT Astra Serif" w:hAnsi="PT Astra Serif" w:cs="PT Astra Serif"/>
          <w:sz w:val="26"/>
          <w:szCs w:val="26"/>
        </w:rPr>
        <w:t>в абзаце первом слова «</w:t>
      </w:r>
      <w:r w:rsidRPr="006D1FF8">
        <w:rPr>
          <w:rFonts w:ascii="PT Astra Serif" w:hAnsi="PT Astra Serif" w:cs="PT Astra Serif"/>
          <w:sz w:val="26"/>
          <w:szCs w:val="26"/>
        </w:rPr>
        <w:t xml:space="preserve">подпунктами </w:t>
      </w:r>
      <w:r>
        <w:rPr>
          <w:rFonts w:ascii="PT Astra Serif" w:hAnsi="PT Astra Serif" w:cs="PT Astra Serif"/>
          <w:sz w:val="26"/>
          <w:szCs w:val="26"/>
        </w:rPr>
        <w:t>«</w:t>
      </w:r>
      <w:r w:rsidRPr="006D1FF8">
        <w:rPr>
          <w:rFonts w:ascii="PT Astra Serif" w:hAnsi="PT Astra Serif" w:cs="PT Astra Serif"/>
          <w:sz w:val="26"/>
          <w:szCs w:val="26"/>
        </w:rPr>
        <w:t>а</w:t>
      </w:r>
      <w:r>
        <w:rPr>
          <w:rFonts w:ascii="PT Astra Serif" w:hAnsi="PT Astra Serif" w:cs="PT Astra Serif"/>
          <w:sz w:val="26"/>
          <w:szCs w:val="26"/>
        </w:rPr>
        <w:t>»</w:t>
      </w:r>
      <w:r w:rsidRPr="006D1FF8">
        <w:rPr>
          <w:rFonts w:ascii="PT Astra Serif" w:hAnsi="PT Astra Serif" w:cs="PT Astra Serif"/>
          <w:sz w:val="26"/>
          <w:szCs w:val="26"/>
        </w:rPr>
        <w:t xml:space="preserve"> и </w:t>
      </w:r>
      <w:r>
        <w:rPr>
          <w:rFonts w:ascii="PT Astra Serif" w:hAnsi="PT Astra Serif" w:cs="PT Astra Serif"/>
          <w:sz w:val="26"/>
          <w:szCs w:val="26"/>
        </w:rPr>
        <w:t>«</w:t>
      </w:r>
      <w:r w:rsidRPr="006D1FF8">
        <w:rPr>
          <w:rFonts w:ascii="PT Astra Serif" w:hAnsi="PT Astra Serif" w:cs="PT Astra Serif"/>
          <w:sz w:val="26"/>
          <w:szCs w:val="26"/>
        </w:rPr>
        <w:t>б</w:t>
      </w:r>
      <w:r>
        <w:rPr>
          <w:rFonts w:ascii="PT Astra Serif" w:hAnsi="PT Astra Serif" w:cs="PT Astra Serif"/>
          <w:sz w:val="26"/>
          <w:szCs w:val="26"/>
        </w:rPr>
        <w:t>»</w:t>
      </w:r>
      <w:r w:rsidRPr="006D1FF8">
        <w:rPr>
          <w:rFonts w:ascii="PT Astra Serif" w:hAnsi="PT Astra Serif" w:cs="PT Astra Serif"/>
          <w:sz w:val="26"/>
          <w:szCs w:val="26"/>
        </w:rPr>
        <w:t xml:space="preserve"> пункта</w:t>
      </w:r>
      <w:r>
        <w:rPr>
          <w:rFonts w:ascii="PT Astra Serif" w:hAnsi="PT Astra Serif" w:cs="PT Astra Serif"/>
          <w:sz w:val="26"/>
          <w:szCs w:val="26"/>
        </w:rPr>
        <w:t xml:space="preserve"> 2</w:t>
      </w:r>
      <w:r w:rsidR="00AC506B">
        <w:rPr>
          <w:rFonts w:ascii="PT Astra Serif" w:hAnsi="PT Astra Serif" w:cs="PT Astra Serif"/>
          <w:sz w:val="26"/>
          <w:szCs w:val="26"/>
        </w:rPr>
        <w:t xml:space="preserve"> </w:t>
      </w:r>
      <w:r w:rsidR="00AC506B" w:rsidRPr="00AC506B">
        <w:rPr>
          <w:rFonts w:ascii="PT Astra Serif" w:hAnsi="PT Astra Serif" w:cs="PT Astra Serif"/>
          <w:sz w:val="26"/>
          <w:szCs w:val="26"/>
        </w:rPr>
        <w:t>настоящего Порядка, генерального плана сельского поселения, входящего в сос</w:t>
      </w:r>
      <w:r w:rsidR="00AC506B">
        <w:rPr>
          <w:rFonts w:ascii="PT Astra Serif" w:hAnsi="PT Astra Serif" w:cs="PT Astra Serif"/>
          <w:sz w:val="26"/>
          <w:szCs w:val="26"/>
        </w:rPr>
        <w:t>тав муниципального образования «</w:t>
      </w:r>
      <w:proofErr w:type="spellStart"/>
      <w:r w:rsidR="00AC506B">
        <w:rPr>
          <w:rFonts w:ascii="PT Astra Serif" w:hAnsi="PT Astra Serif" w:cs="PT Astra Serif"/>
          <w:sz w:val="26"/>
          <w:szCs w:val="26"/>
        </w:rPr>
        <w:t>Чемальский</w:t>
      </w:r>
      <w:proofErr w:type="spellEnd"/>
      <w:r w:rsidR="00AC506B">
        <w:rPr>
          <w:rFonts w:ascii="PT Astra Serif" w:hAnsi="PT Astra Serif" w:cs="PT Astra Serif"/>
          <w:sz w:val="26"/>
          <w:szCs w:val="26"/>
        </w:rPr>
        <w:t xml:space="preserve"> район</w:t>
      </w:r>
      <w:r>
        <w:rPr>
          <w:rFonts w:ascii="PT Astra Serif" w:hAnsi="PT Astra Serif" w:cs="PT Astra Serif"/>
          <w:sz w:val="26"/>
          <w:szCs w:val="26"/>
        </w:rPr>
        <w:t>» заменить словом «пунктом 2»</w:t>
      </w:r>
      <w:r w:rsidR="00AC506B">
        <w:rPr>
          <w:rFonts w:ascii="PT Astra Serif" w:hAnsi="PT Astra Serif" w:cs="PT Astra Serif"/>
          <w:sz w:val="26"/>
          <w:szCs w:val="26"/>
        </w:rPr>
        <w:t>;</w:t>
      </w:r>
    </w:p>
    <w:p w:rsidR="00AC506B" w:rsidRDefault="00AC506B" w:rsidP="005C4B31">
      <w:pPr>
        <w:spacing w:after="0" w:line="240" w:lineRule="auto"/>
        <w:ind w:firstLine="709"/>
        <w:jc w:val="both"/>
        <w:rPr>
          <w:rFonts w:ascii="PT Astra Serif" w:hAnsi="PT Astra Serif" w:cs="PT Astra Serif"/>
          <w:sz w:val="26"/>
          <w:szCs w:val="26"/>
        </w:rPr>
      </w:pPr>
      <w:r>
        <w:rPr>
          <w:rFonts w:ascii="PT Astra Serif" w:hAnsi="PT Astra Serif" w:cs="PT Astra Serif"/>
          <w:sz w:val="26"/>
          <w:szCs w:val="26"/>
        </w:rPr>
        <w:t>в абзаце пятом слова «</w:t>
      </w:r>
      <w:r w:rsidRPr="00AC506B">
        <w:rPr>
          <w:rFonts w:ascii="PT Astra Serif" w:hAnsi="PT Astra Serif" w:cs="PT Astra Serif"/>
          <w:sz w:val="26"/>
          <w:szCs w:val="26"/>
        </w:rPr>
        <w:t xml:space="preserve">входящего в состав муниципального образования </w:t>
      </w:r>
      <w:r>
        <w:rPr>
          <w:rFonts w:ascii="PT Astra Serif" w:hAnsi="PT Astra Serif" w:cs="PT Astra Serif"/>
          <w:sz w:val="26"/>
          <w:szCs w:val="26"/>
        </w:rPr>
        <w:t>«</w:t>
      </w:r>
      <w:proofErr w:type="spellStart"/>
      <w:r w:rsidRPr="00AC506B">
        <w:rPr>
          <w:rFonts w:ascii="PT Astra Serif" w:hAnsi="PT Astra Serif" w:cs="PT Astra Serif"/>
          <w:sz w:val="26"/>
          <w:szCs w:val="26"/>
        </w:rPr>
        <w:t>Чемальский</w:t>
      </w:r>
      <w:proofErr w:type="spellEnd"/>
      <w:r w:rsidRPr="00AC506B">
        <w:rPr>
          <w:rFonts w:ascii="PT Astra Serif" w:hAnsi="PT Astra Serif" w:cs="PT Astra Serif"/>
          <w:sz w:val="26"/>
          <w:szCs w:val="26"/>
        </w:rPr>
        <w:t xml:space="preserve"> район</w:t>
      </w:r>
      <w:r>
        <w:rPr>
          <w:rFonts w:ascii="PT Astra Serif" w:hAnsi="PT Astra Serif" w:cs="PT Astra Serif"/>
          <w:sz w:val="26"/>
          <w:szCs w:val="26"/>
        </w:rPr>
        <w:t>» заменить словами «</w:t>
      </w:r>
      <w:r w:rsidRPr="00AC506B">
        <w:rPr>
          <w:rFonts w:ascii="PT Astra Serif" w:hAnsi="PT Astra Serif" w:cs="PT Astra Serif"/>
          <w:sz w:val="26"/>
          <w:szCs w:val="26"/>
        </w:rPr>
        <w:t>муниципальных округов, городского округа в Республике Алтай</w:t>
      </w:r>
      <w:r>
        <w:rPr>
          <w:rFonts w:ascii="PT Astra Serif" w:hAnsi="PT Astra Serif" w:cs="PT Astra Serif"/>
          <w:sz w:val="26"/>
          <w:szCs w:val="26"/>
        </w:rPr>
        <w:t>»;</w:t>
      </w:r>
    </w:p>
    <w:p w:rsidR="005259DA" w:rsidRDefault="005259DA" w:rsidP="005259DA">
      <w:pPr>
        <w:spacing w:after="0" w:line="240" w:lineRule="auto"/>
        <w:ind w:firstLine="709"/>
        <w:jc w:val="both"/>
        <w:rPr>
          <w:rFonts w:ascii="PT Astra Serif" w:hAnsi="PT Astra Serif" w:cs="PT Astra Serif"/>
          <w:sz w:val="26"/>
          <w:szCs w:val="26"/>
        </w:rPr>
      </w:pPr>
      <w:r>
        <w:rPr>
          <w:rFonts w:ascii="PT Astra Serif" w:hAnsi="PT Astra Serif" w:cs="PT Astra Serif"/>
          <w:sz w:val="26"/>
          <w:szCs w:val="26"/>
        </w:rPr>
        <w:t>в абзаце девятом слова «</w:t>
      </w:r>
      <w:r w:rsidRPr="00AC506B">
        <w:rPr>
          <w:rFonts w:ascii="PT Astra Serif" w:hAnsi="PT Astra Serif" w:cs="PT Astra Serif"/>
          <w:sz w:val="26"/>
          <w:szCs w:val="26"/>
        </w:rPr>
        <w:t xml:space="preserve">входящего в состав муниципального образования </w:t>
      </w:r>
      <w:r>
        <w:rPr>
          <w:rFonts w:ascii="PT Astra Serif" w:hAnsi="PT Astra Serif" w:cs="PT Astra Serif"/>
          <w:sz w:val="26"/>
          <w:szCs w:val="26"/>
        </w:rPr>
        <w:t>«</w:t>
      </w:r>
      <w:proofErr w:type="spellStart"/>
      <w:r w:rsidRPr="00AC506B">
        <w:rPr>
          <w:rFonts w:ascii="PT Astra Serif" w:hAnsi="PT Astra Serif" w:cs="PT Astra Serif"/>
          <w:sz w:val="26"/>
          <w:szCs w:val="26"/>
        </w:rPr>
        <w:t>Чемальский</w:t>
      </w:r>
      <w:proofErr w:type="spellEnd"/>
      <w:r w:rsidRPr="00AC506B">
        <w:rPr>
          <w:rFonts w:ascii="PT Astra Serif" w:hAnsi="PT Astra Serif" w:cs="PT Astra Serif"/>
          <w:sz w:val="26"/>
          <w:szCs w:val="26"/>
        </w:rPr>
        <w:t xml:space="preserve"> район</w:t>
      </w:r>
      <w:r>
        <w:rPr>
          <w:rFonts w:ascii="PT Astra Serif" w:hAnsi="PT Astra Serif" w:cs="PT Astra Serif"/>
          <w:sz w:val="26"/>
          <w:szCs w:val="26"/>
        </w:rPr>
        <w:t>» заменить словами «</w:t>
      </w:r>
      <w:r w:rsidRPr="00AC506B">
        <w:rPr>
          <w:rFonts w:ascii="PT Astra Serif" w:hAnsi="PT Astra Serif" w:cs="PT Astra Serif"/>
          <w:sz w:val="26"/>
          <w:szCs w:val="26"/>
        </w:rPr>
        <w:t>муниципальных округов, городского округа в Республике Алтай</w:t>
      </w:r>
      <w:r>
        <w:rPr>
          <w:rFonts w:ascii="PT Astra Serif" w:hAnsi="PT Astra Serif" w:cs="PT Astra Serif"/>
          <w:sz w:val="26"/>
          <w:szCs w:val="26"/>
        </w:rPr>
        <w:t>»;</w:t>
      </w:r>
    </w:p>
    <w:p w:rsidR="005259DA" w:rsidRDefault="005259DA" w:rsidP="005259DA">
      <w:pPr>
        <w:spacing w:after="0" w:line="240" w:lineRule="auto"/>
        <w:ind w:firstLine="709"/>
        <w:jc w:val="both"/>
        <w:rPr>
          <w:rFonts w:ascii="PT Astra Serif" w:hAnsi="PT Astra Serif" w:cs="PT Astra Serif"/>
          <w:sz w:val="26"/>
          <w:szCs w:val="26"/>
        </w:rPr>
      </w:pPr>
      <w:r>
        <w:rPr>
          <w:rFonts w:ascii="PT Astra Serif" w:hAnsi="PT Astra Serif" w:cs="PT Astra Serif"/>
          <w:sz w:val="26"/>
          <w:szCs w:val="26"/>
        </w:rPr>
        <w:t>в абзаце тринадцатом слова «</w:t>
      </w:r>
      <w:r w:rsidRPr="00AC506B">
        <w:rPr>
          <w:rFonts w:ascii="PT Astra Serif" w:hAnsi="PT Astra Serif" w:cs="PT Astra Serif"/>
          <w:sz w:val="26"/>
          <w:szCs w:val="26"/>
        </w:rPr>
        <w:t xml:space="preserve">входящего в состав муниципального образования </w:t>
      </w:r>
      <w:r>
        <w:rPr>
          <w:rFonts w:ascii="PT Astra Serif" w:hAnsi="PT Astra Serif" w:cs="PT Astra Serif"/>
          <w:sz w:val="26"/>
          <w:szCs w:val="26"/>
        </w:rPr>
        <w:t>«</w:t>
      </w:r>
      <w:proofErr w:type="spellStart"/>
      <w:r w:rsidRPr="00AC506B">
        <w:rPr>
          <w:rFonts w:ascii="PT Astra Serif" w:hAnsi="PT Astra Serif" w:cs="PT Astra Serif"/>
          <w:sz w:val="26"/>
          <w:szCs w:val="26"/>
        </w:rPr>
        <w:t>Чемальский</w:t>
      </w:r>
      <w:proofErr w:type="spellEnd"/>
      <w:r w:rsidRPr="00AC506B">
        <w:rPr>
          <w:rFonts w:ascii="PT Astra Serif" w:hAnsi="PT Astra Serif" w:cs="PT Astra Serif"/>
          <w:sz w:val="26"/>
          <w:szCs w:val="26"/>
        </w:rPr>
        <w:t xml:space="preserve"> район</w:t>
      </w:r>
      <w:r>
        <w:rPr>
          <w:rFonts w:ascii="PT Astra Serif" w:hAnsi="PT Astra Serif" w:cs="PT Astra Serif"/>
          <w:sz w:val="26"/>
          <w:szCs w:val="26"/>
        </w:rPr>
        <w:t>» заменить словами «</w:t>
      </w:r>
      <w:r w:rsidRPr="00AC506B">
        <w:rPr>
          <w:rFonts w:ascii="PT Astra Serif" w:hAnsi="PT Astra Serif" w:cs="PT Astra Serif"/>
          <w:sz w:val="26"/>
          <w:szCs w:val="26"/>
        </w:rPr>
        <w:t xml:space="preserve">муниципальных округов, </w:t>
      </w:r>
      <w:r w:rsidRPr="00AC506B">
        <w:rPr>
          <w:rFonts w:ascii="PT Astra Serif" w:hAnsi="PT Astra Serif" w:cs="PT Astra Serif"/>
          <w:sz w:val="26"/>
          <w:szCs w:val="26"/>
        </w:rPr>
        <w:lastRenderedPageBreak/>
        <w:t>городского округа в Республике Алтай</w:t>
      </w:r>
      <w:r>
        <w:rPr>
          <w:rFonts w:ascii="PT Astra Serif" w:hAnsi="PT Astra Serif" w:cs="PT Astra Serif"/>
          <w:sz w:val="26"/>
          <w:szCs w:val="26"/>
        </w:rPr>
        <w:t>»;</w:t>
      </w:r>
    </w:p>
    <w:p w:rsidR="005259DA" w:rsidRDefault="005259DA" w:rsidP="005259DA">
      <w:pPr>
        <w:spacing w:after="0" w:line="240" w:lineRule="auto"/>
        <w:ind w:firstLine="709"/>
        <w:jc w:val="both"/>
        <w:rPr>
          <w:rFonts w:ascii="PT Astra Serif" w:hAnsi="PT Astra Serif" w:cs="PT Astra Serif"/>
          <w:sz w:val="26"/>
          <w:szCs w:val="26"/>
        </w:rPr>
      </w:pPr>
      <w:r>
        <w:rPr>
          <w:rFonts w:ascii="PT Astra Serif" w:hAnsi="PT Astra Serif" w:cs="PT Astra Serif"/>
          <w:sz w:val="26"/>
          <w:szCs w:val="26"/>
        </w:rPr>
        <w:t>г) пункт 14.1 признать утратившим силу.</w:t>
      </w:r>
    </w:p>
    <w:p w:rsidR="00DE353D" w:rsidRDefault="005259DA" w:rsidP="00DE353D">
      <w:pPr>
        <w:widowControl/>
        <w:autoSpaceDE/>
        <w:autoSpaceDN/>
        <w:adjustRightInd/>
        <w:spacing w:after="0" w:line="288" w:lineRule="atLeast"/>
        <w:ind w:firstLine="540"/>
        <w:jc w:val="both"/>
        <w:rPr>
          <w:rFonts w:ascii="PT Astra Serif" w:hAnsi="PT Astra Serif" w:cs="PT Astra Serif"/>
          <w:sz w:val="26"/>
          <w:szCs w:val="26"/>
        </w:rPr>
      </w:pPr>
      <w:r>
        <w:rPr>
          <w:rFonts w:ascii="PT Astra Serif" w:hAnsi="PT Astra Serif" w:cs="PT Astra Serif"/>
          <w:sz w:val="26"/>
          <w:szCs w:val="26"/>
        </w:rPr>
        <w:t xml:space="preserve"> </w:t>
      </w:r>
    </w:p>
    <w:p w:rsidR="00DE353D" w:rsidRDefault="00DE353D" w:rsidP="00DE353D">
      <w:pPr>
        <w:widowControl/>
        <w:autoSpaceDE/>
        <w:autoSpaceDN/>
        <w:adjustRightInd/>
        <w:spacing w:after="0" w:line="288" w:lineRule="atLeast"/>
        <w:ind w:firstLine="540"/>
        <w:jc w:val="both"/>
        <w:rPr>
          <w:rFonts w:ascii="PT Astra Serif" w:hAnsi="PT Astra Serif" w:cs="PT Astra Serif"/>
          <w:sz w:val="26"/>
          <w:szCs w:val="26"/>
        </w:rPr>
      </w:pPr>
    </w:p>
    <w:p w:rsidR="00DE353D" w:rsidRDefault="00DE353D" w:rsidP="00DE353D">
      <w:pPr>
        <w:widowControl/>
        <w:autoSpaceDE/>
        <w:autoSpaceDN/>
        <w:adjustRightInd/>
        <w:spacing w:after="0" w:line="288" w:lineRule="atLeast"/>
        <w:ind w:firstLine="540"/>
        <w:jc w:val="both"/>
        <w:rPr>
          <w:rFonts w:ascii="PT Astra Serif" w:hAnsi="PT Astra Serif" w:cs="Times New Roman"/>
          <w:sz w:val="26"/>
          <w:szCs w:val="26"/>
        </w:rPr>
      </w:pPr>
    </w:p>
    <w:p w:rsidR="0085079C" w:rsidRPr="002C71AD" w:rsidRDefault="0085079C" w:rsidP="0085079C">
      <w:pPr>
        <w:tabs>
          <w:tab w:val="left" w:pos="709"/>
        </w:tabs>
        <w:spacing w:after="0" w:line="240" w:lineRule="auto"/>
        <w:ind w:right="-143"/>
        <w:rPr>
          <w:rFonts w:ascii="PT Astra Serif" w:hAnsi="PT Astra Serif"/>
          <w:sz w:val="26"/>
          <w:szCs w:val="26"/>
        </w:rPr>
      </w:pPr>
      <w:r w:rsidRPr="002C71AD">
        <w:rPr>
          <w:rFonts w:ascii="PT Astra Serif" w:hAnsi="PT Astra Serif" w:cs="Times New Roman"/>
          <w:sz w:val="26"/>
          <w:szCs w:val="26"/>
        </w:rPr>
        <w:t>Председатель Правительства</w:t>
      </w:r>
    </w:p>
    <w:p w:rsidR="0085079C" w:rsidRPr="002C71AD" w:rsidRDefault="0085079C" w:rsidP="0085079C">
      <w:pPr>
        <w:spacing w:after="0" w:line="240" w:lineRule="auto"/>
        <w:rPr>
          <w:rFonts w:ascii="PT Astra Serif" w:hAnsi="PT Astra Serif"/>
          <w:sz w:val="26"/>
          <w:szCs w:val="26"/>
        </w:rPr>
      </w:pPr>
      <w:r w:rsidRPr="002C71AD">
        <w:rPr>
          <w:rFonts w:ascii="PT Astra Serif" w:hAnsi="PT Astra Serif" w:cs="Times New Roman"/>
          <w:sz w:val="26"/>
          <w:szCs w:val="26"/>
        </w:rPr>
        <w:t xml:space="preserve">         Республики Алтай </w:t>
      </w:r>
      <w:r w:rsidRPr="002C71AD">
        <w:rPr>
          <w:rFonts w:ascii="PT Astra Serif" w:hAnsi="PT Astra Serif" w:cs="Times New Roman"/>
          <w:sz w:val="26"/>
          <w:szCs w:val="26"/>
        </w:rPr>
        <w:tab/>
      </w:r>
      <w:r w:rsidRPr="002C71AD">
        <w:rPr>
          <w:rFonts w:ascii="PT Astra Serif" w:hAnsi="PT Astra Serif" w:cs="Times New Roman"/>
          <w:sz w:val="26"/>
          <w:szCs w:val="26"/>
        </w:rPr>
        <w:tab/>
      </w:r>
      <w:r w:rsidRPr="002C71AD">
        <w:rPr>
          <w:rFonts w:ascii="PT Astra Serif" w:hAnsi="PT Astra Serif" w:cs="Times New Roman"/>
          <w:sz w:val="26"/>
          <w:szCs w:val="26"/>
        </w:rPr>
        <w:tab/>
      </w:r>
      <w:r w:rsidRPr="002C71AD">
        <w:rPr>
          <w:rFonts w:ascii="PT Astra Serif" w:hAnsi="PT Astra Serif" w:cs="Times New Roman"/>
          <w:sz w:val="26"/>
          <w:szCs w:val="26"/>
        </w:rPr>
        <w:tab/>
      </w:r>
      <w:r w:rsidRPr="002C71AD">
        <w:rPr>
          <w:rFonts w:ascii="PT Astra Serif" w:hAnsi="PT Astra Serif" w:cs="Times New Roman"/>
          <w:sz w:val="26"/>
          <w:szCs w:val="26"/>
        </w:rPr>
        <w:tab/>
      </w:r>
      <w:r w:rsidRPr="002C71AD">
        <w:rPr>
          <w:rFonts w:ascii="PT Astra Serif" w:hAnsi="PT Astra Serif" w:cs="Times New Roman"/>
          <w:sz w:val="26"/>
          <w:szCs w:val="26"/>
        </w:rPr>
        <w:tab/>
        <w:t xml:space="preserve">                 А.С. Прокопьев</w:t>
      </w:r>
    </w:p>
    <w:p w:rsidR="0085079C" w:rsidRDefault="0085079C"/>
    <w:p w:rsidR="00B419CB" w:rsidRDefault="00B419CB"/>
    <w:p w:rsidR="00B419CB" w:rsidRDefault="00B419CB"/>
    <w:p w:rsidR="00B419CB" w:rsidRDefault="00B419CB"/>
    <w:p w:rsidR="00B419CB" w:rsidRDefault="00B419CB"/>
    <w:p w:rsidR="00B419CB" w:rsidRDefault="00B419CB"/>
    <w:p w:rsidR="00B419CB" w:rsidRDefault="00B419CB"/>
    <w:p w:rsidR="00B419CB" w:rsidRDefault="00B419CB"/>
    <w:p w:rsidR="00B419CB" w:rsidRDefault="00B419CB"/>
    <w:p w:rsidR="00B419CB" w:rsidRDefault="00B419CB"/>
    <w:p w:rsidR="00B419CB" w:rsidRDefault="00B419CB"/>
    <w:p w:rsidR="00B419CB" w:rsidRDefault="00B419CB"/>
    <w:p w:rsidR="00B419CB" w:rsidRDefault="00B419CB"/>
    <w:p w:rsidR="00B419CB" w:rsidRDefault="00B419CB"/>
    <w:p w:rsidR="00B419CB" w:rsidRDefault="00B419CB"/>
    <w:p w:rsidR="00B419CB" w:rsidRDefault="00B419CB"/>
    <w:p w:rsidR="00B419CB" w:rsidRDefault="00B419CB"/>
    <w:p w:rsidR="00B419CB" w:rsidRDefault="00B419CB"/>
    <w:p w:rsidR="00B419CB" w:rsidRDefault="00B419CB"/>
    <w:p w:rsidR="00B419CB" w:rsidRDefault="00B419CB"/>
    <w:p w:rsidR="00B419CB" w:rsidRDefault="00B419CB"/>
    <w:p w:rsidR="00B419CB" w:rsidRDefault="00B419CB"/>
    <w:p w:rsidR="00B419CB" w:rsidRDefault="00B419CB"/>
    <w:p w:rsidR="00B419CB" w:rsidRDefault="00B419CB"/>
    <w:p w:rsidR="00B419CB" w:rsidRPr="00DD6CC9" w:rsidRDefault="00B419CB" w:rsidP="00B419CB">
      <w:pPr>
        <w:spacing w:after="0" w:line="240" w:lineRule="auto"/>
        <w:jc w:val="center"/>
        <w:rPr>
          <w:rFonts w:ascii="PT Astra Serif" w:hAnsi="PT Astra Serif"/>
          <w:b/>
          <w:sz w:val="26"/>
          <w:szCs w:val="26"/>
        </w:rPr>
      </w:pPr>
      <w:r w:rsidRPr="00DD6CC9">
        <w:rPr>
          <w:rFonts w:ascii="PT Astra Serif" w:hAnsi="PT Astra Serif"/>
          <w:b/>
          <w:sz w:val="26"/>
          <w:szCs w:val="26"/>
        </w:rPr>
        <w:lastRenderedPageBreak/>
        <w:t>ПОЯСНИТЕЛЬНАЯ ЗАПИСКА</w:t>
      </w:r>
    </w:p>
    <w:p w:rsidR="00B419CB" w:rsidRDefault="00B419CB" w:rsidP="00B419CB">
      <w:pPr>
        <w:spacing w:after="0" w:line="240" w:lineRule="auto"/>
        <w:jc w:val="center"/>
        <w:rPr>
          <w:rFonts w:ascii="PT Astra Serif" w:hAnsi="PT Astra Serif"/>
          <w:b/>
          <w:sz w:val="26"/>
          <w:szCs w:val="26"/>
        </w:rPr>
      </w:pPr>
      <w:r w:rsidRPr="00DD6CC9">
        <w:rPr>
          <w:rFonts w:ascii="PT Astra Serif" w:hAnsi="PT Astra Serif"/>
          <w:b/>
          <w:sz w:val="26"/>
          <w:szCs w:val="26"/>
        </w:rPr>
        <w:t xml:space="preserve">к проекту </w:t>
      </w:r>
      <w:r>
        <w:rPr>
          <w:rFonts w:ascii="PT Astra Serif" w:hAnsi="PT Astra Serif"/>
          <w:b/>
          <w:sz w:val="26"/>
          <w:szCs w:val="26"/>
        </w:rPr>
        <w:t>постановлени</w:t>
      </w:r>
      <w:r w:rsidRPr="00DD6CC9">
        <w:rPr>
          <w:rFonts w:ascii="PT Astra Serif" w:hAnsi="PT Astra Serif"/>
          <w:b/>
          <w:sz w:val="26"/>
          <w:szCs w:val="26"/>
        </w:rPr>
        <w:t xml:space="preserve">я Правительства Республики Алтай </w:t>
      </w:r>
    </w:p>
    <w:p w:rsidR="00B419CB" w:rsidRPr="00531160" w:rsidRDefault="00B419CB" w:rsidP="00531160">
      <w:pPr>
        <w:spacing w:after="0" w:line="240" w:lineRule="auto"/>
        <w:jc w:val="center"/>
        <w:rPr>
          <w:rFonts w:ascii="PT Astra Serif" w:hAnsi="PT Astra Serif"/>
          <w:bCs/>
        </w:rPr>
      </w:pPr>
      <w:r w:rsidRPr="00B419CB">
        <w:rPr>
          <w:rFonts w:ascii="PT Astra Serif" w:hAnsi="PT Astra Serif"/>
          <w:b/>
          <w:sz w:val="26"/>
          <w:szCs w:val="26"/>
        </w:rPr>
        <w:t xml:space="preserve">«О </w:t>
      </w:r>
      <w:r w:rsidR="00531160" w:rsidRPr="00531160">
        <w:rPr>
          <w:rFonts w:ascii="PT Astra Serif" w:hAnsi="PT Astra Serif"/>
          <w:b/>
          <w:sz w:val="26"/>
          <w:szCs w:val="26"/>
        </w:rPr>
        <w:t>несении изменений в Порядок рассмотрения и согласования проектов схемы территориального планирования двух и более субъектов Российской Федерации, схемы территориального планирования субъекта Российской Федерации, документов территориального планирования муниципальных образований в Республике Алтай, утвержденный постановлением Правительства Республики Алтай от 18 марта 2024 г. № 94</w:t>
      </w:r>
      <w:r w:rsidRPr="00B419CB">
        <w:rPr>
          <w:rFonts w:ascii="PT Astra Serif" w:hAnsi="PT Astra Serif"/>
        </w:rPr>
        <w:t xml:space="preserve">» </w:t>
      </w:r>
    </w:p>
    <w:p w:rsidR="00B419CB" w:rsidRPr="00B419CB" w:rsidRDefault="00B419CB" w:rsidP="00B419CB">
      <w:pPr>
        <w:spacing w:after="0" w:line="240" w:lineRule="auto"/>
        <w:jc w:val="center"/>
        <w:rPr>
          <w:rFonts w:ascii="PT Astra Serif" w:hAnsi="PT Astra Serif"/>
          <w:b/>
          <w:sz w:val="26"/>
          <w:szCs w:val="26"/>
        </w:rPr>
      </w:pPr>
    </w:p>
    <w:p w:rsidR="00B419CB" w:rsidRPr="00F76A5D" w:rsidRDefault="00B419CB" w:rsidP="00F76A5D">
      <w:pPr>
        <w:spacing w:after="0" w:line="240" w:lineRule="auto"/>
        <w:ind w:firstLine="709"/>
        <w:jc w:val="both"/>
        <w:rPr>
          <w:rFonts w:ascii="PT Astra Serif" w:hAnsi="PT Astra Serif"/>
          <w:sz w:val="26"/>
          <w:szCs w:val="26"/>
        </w:rPr>
      </w:pPr>
      <w:r w:rsidRPr="00F76A5D">
        <w:rPr>
          <w:rFonts w:ascii="PT Astra Serif" w:hAnsi="PT Astra Serif" w:cs="PT Astra Serif"/>
          <w:sz w:val="26"/>
          <w:szCs w:val="26"/>
        </w:rPr>
        <w:t xml:space="preserve">Субъектом нормотворческой деятельности выступает Правительство Республики Алтай. </w:t>
      </w:r>
      <w:r w:rsidRPr="00F76A5D">
        <w:rPr>
          <w:rFonts w:ascii="PT Astra Serif" w:hAnsi="PT Astra Serif"/>
          <w:sz w:val="26"/>
          <w:szCs w:val="26"/>
        </w:rPr>
        <w:t>Разработчиком проекта постановления</w:t>
      </w:r>
      <w:r w:rsidR="00531160">
        <w:rPr>
          <w:rFonts w:ascii="PT Astra Serif" w:hAnsi="PT Astra Serif"/>
          <w:sz w:val="26"/>
          <w:szCs w:val="26"/>
        </w:rPr>
        <w:t xml:space="preserve"> Правительства Республики Алтай «</w:t>
      </w:r>
      <w:r w:rsidR="00531160" w:rsidRPr="00531160">
        <w:rPr>
          <w:rFonts w:ascii="PT Astra Serif" w:hAnsi="PT Astra Serif"/>
          <w:sz w:val="26"/>
          <w:szCs w:val="26"/>
        </w:rPr>
        <w:t>О внесении изменений в Порядок рассмотрения и согласования проектов схемы территориального планирования двух и более субъектов Российской Федерации, схемы территориального планирования субъекта Российской Федерации, документов территориального планирования муниципальных образований в Республике Алтай, утвержденный постановлением Правительства Республики Алтай от 18 марта 2024 г. № 94</w:t>
      </w:r>
      <w:r w:rsidR="00531160">
        <w:rPr>
          <w:rFonts w:ascii="PT Astra Serif" w:hAnsi="PT Astra Serif"/>
          <w:sz w:val="26"/>
          <w:szCs w:val="26"/>
        </w:rPr>
        <w:t xml:space="preserve">» </w:t>
      </w:r>
      <w:r w:rsidR="00531160" w:rsidRPr="00F76A5D">
        <w:rPr>
          <w:rFonts w:ascii="PT Astra Serif" w:hAnsi="PT Astra Serif"/>
          <w:sz w:val="26"/>
          <w:szCs w:val="26"/>
        </w:rPr>
        <w:t xml:space="preserve">(далее </w:t>
      </w:r>
      <w:r w:rsidR="00531160">
        <w:rPr>
          <w:rFonts w:ascii="PT Astra Serif" w:hAnsi="PT Astra Serif"/>
          <w:sz w:val="26"/>
          <w:szCs w:val="26"/>
        </w:rPr>
        <w:t xml:space="preserve">соответственно </w:t>
      </w:r>
      <w:r w:rsidR="00531160" w:rsidRPr="00F76A5D">
        <w:rPr>
          <w:rFonts w:ascii="PT Astra Serif" w:hAnsi="PT Astra Serif"/>
          <w:sz w:val="26"/>
          <w:szCs w:val="26"/>
        </w:rPr>
        <w:t>- проект постановления</w:t>
      </w:r>
      <w:r w:rsidR="00531160">
        <w:rPr>
          <w:rFonts w:ascii="PT Astra Serif" w:hAnsi="PT Astra Serif"/>
          <w:sz w:val="26"/>
          <w:szCs w:val="26"/>
        </w:rPr>
        <w:t xml:space="preserve">, Порядок согласования схем </w:t>
      </w:r>
      <w:proofErr w:type="spellStart"/>
      <w:r w:rsidR="00531160">
        <w:rPr>
          <w:rFonts w:ascii="PT Astra Serif" w:hAnsi="PT Astra Serif"/>
          <w:sz w:val="26"/>
          <w:szCs w:val="26"/>
        </w:rPr>
        <w:t>терпланирования</w:t>
      </w:r>
      <w:proofErr w:type="spellEnd"/>
      <w:r w:rsidR="00531160">
        <w:rPr>
          <w:rFonts w:ascii="PT Astra Serif" w:hAnsi="PT Astra Serif"/>
          <w:sz w:val="26"/>
          <w:szCs w:val="26"/>
        </w:rPr>
        <w:t xml:space="preserve">) </w:t>
      </w:r>
      <w:r w:rsidRPr="00F76A5D">
        <w:rPr>
          <w:rFonts w:ascii="PT Astra Serif" w:hAnsi="PT Astra Serif"/>
          <w:sz w:val="26"/>
          <w:szCs w:val="26"/>
        </w:rPr>
        <w:t>является Министерство экономического развития Республики Алтай (далее</w:t>
      </w:r>
      <w:r w:rsidR="00531160">
        <w:rPr>
          <w:rFonts w:ascii="PT Astra Serif" w:hAnsi="PT Astra Serif"/>
          <w:sz w:val="26"/>
          <w:szCs w:val="26"/>
        </w:rPr>
        <w:t xml:space="preserve"> </w:t>
      </w:r>
      <w:r w:rsidRPr="00F76A5D">
        <w:rPr>
          <w:rFonts w:ascii="PT Astra Serif" w:hAnsi="PT Astra Serif"/>
          <w:sz w:val="26"/>
          <w:szCs w:val="26"/>
        </w:rPr>
        <w:t xml:space="preserve">- Министерство). </w:t>
      </w:r>
    </w:p>
    <w:p w:rsidR="00531160" w:rsidRDefault="00B419CB" w:rsidP="00531160">
      <w:pPr>
        <w:spacing w:after="0" w:line="240" w:lineRule="auto"/>
        <w:ind w:firstLine="709"/>
        <w:jc w:val="both"/>
        <w:rPr>
          <w:rFonts w:ascii="PT Astra Serif" w:hAnsi="PT Astra Serif"/>
          <w:sz w:val="26"/>
          <w:szCs w:val="26"/>
        </w:rPr>
      </w:pPr>
      <w:r w:rsidRPr="00F76A5D">
        <w:rPr>
          <w:rFonts w:ascii="PT Astra Serif" w:hAnsi="PT Astra Serif"/>
          <w:sz w:val="26"/>
          <w:szCs w:val="26"/>
        </w:rPr>
        <w:t xml:space="preserve">Предметом правового регулирования проекта </w:t>
      </w:r>
      <w:r w:rsidR="006458FF">
        <w:rPr>
          <w:rFonts w:ascii="PT Astra Serif" w:hAnsi="PT Astra Serif"/>
          <w:sz w:val="26"/>
          <w:szCs w:val="26"/>
        </w:rPr>
        <w:t>постановления</w:t>
      </w:r>
      <w:r w:rsidRPr="00F76A5D">
        <w:rPr>
          <w:rFonts w:ascii="PT Astra Serif" w:hAnsi="PT Astra Serif"/>
          <w:sz w:val="26"/>
          <w:szCs w:val="26"/>
        </w:rPr>
        <w:t xml:space="preserve"> является</w:t>
      </w:r>
      <w:r w:rsidR="00531160">
        <w:rPr>
          <w:rFonts w:ascii="PT Astra Serif" w:hAnsi="PT Astra Serif"/>
          <w:sz w:val="26"/>
          <w:szCs w:val="26"/>
        </w:rPr>
        <w:t xml:space="preserve"> </w:t>
      </w:r>
      <w:r w:rsidR="00531160" w:rsidRPr="00531160">
        <w:rPr>
          <w:rFonts w:ascii="PT Astra Serif" w:hAnsi="PT Astra Serif"/>
          <w:sz w:val="26"/>
          <w:szCs w:val="26"/>
        </w:rPr>
        <w:t>вн</w:t>
      </w:r>
      <w:r w:rsidR="00531160">
        <w:rPr>
          <w:rFonts w:ascii="PT Astra Serif" w:hAnsi="PT Astra Serif"/>
          <w:sz w:val="26"/>
          <w:szCs w:val="26"/>
        </w:rPr>
        <w:t>есение</w:t>
      </w:r>
      <w:r w:rsidR="00531160" w:rsidRPr="00531160">
        <w:rPr>
          <w:rFonts w:ascii="PT Astra Serif" w:hAnsi="PT Astra Serif"/>
          <w:sz w:val="26"/>
          <w:szCs w:val="26"/>
        </w:rPr>
        <w:t xml:space="preserve"> изменений в Порядок согласования</w:t>
      </w:r>
      <w:r w:rsidR="00531160">
        <w:rPr>
          <w:rFonts w:ascii="PT Astra Serif" w:hAnsi="PT Astra Serif"/>
          <w:sz w:val="26"/>
          <w:szCs w:val="26"/>
        </w:rPr>
        <w:t xml:space="preserve"> схем </w:t>
      </w:r>
      <w:proofErr w:type="spellStart"/>
      <w:r w:rsidR="00531160">
        <w:rPr>
          <w:rFonts w:ascii="PT Astra Serif" w:hAnsi="PT Astra Serif"/>
          <w:sz w:val="26"/>
          <w:szCs w:val="26"/>
        </w:rPr>
        <w:t>терпланирования</w:t>
      </w:r>
      <w:proofErr w:type="spellEnd"/>
      <w:r w:rsidR="00531160">
        <w:rPr>
          <w:rFonts w:ascii="PT Astra Serif" w:hAnsi="PT Astra Serif"/>
          <w:sz w:val="26"/>
          <w:szCs w:val="26"/>
        </w:rPr>
        <w:t>, в части:</w:t>
      </w:r>
    </w:p>
    <w:p w:rsidR="00531160" w:rsidRDefault="005C1D51" w:rsidP="00531160">
      <w:pPr>
        <w:spacing w:after="0" w:line="240" w:lineRule="auto"/>
        <w:ind w:firstLine="709"/>
        <w:jc w:val="both"/>
        <w:rPr>
          <w:rFonts w:ascii="PT Astra Serif" w:hAnsi="PT Astra Serif" w:cs="PT Astra Serif"/>
          <w:sz w:val="26"/>
          <w:szCs w:val="26"/>
        </w:rPr>
      </w:pPr>
      <w:r>
        <w:rPr>
          <w:rFonts w:ascii="PT Astra Serif" w:hAnsi="PT Astra Serif" w:cs="PT Astra Serif"/>
          <w:sz w:val="26"/>
          <w:szCs w:val="26"/>
        </w:rPr>
        <w:t xml:space="preserve">определения инициатора </w:t>
      </w:r>
      <w:r w:rsidRPr="005C1D51">
        <w:rPr>
          <w:rFonts w:ascii="PT Astra Serif" w:hAnsi="PT Astra Serif" w:cs="PT Astra Serif"/>
          <w:sz w:val="26"/>
          <w:szCs w:val="26"/>
        </w:rPr>
        <w:t>процедуры согласования проекта документа территориального планирования</w:t>
      </w:r>
      <w:r>
        <w:rPr>
          <w:rFonts w:ascii="PT Astra Serif" w:hAnsi="PT Astra Serif" w:cs="PT Astra Serif"/>
          <w:sz w:val="26"/>
          <w:szCs w:val="26"/>
        </w:rPr>
        <w:t xml:space="preserve">: </w:t>
      </w:r>
      <w:r w:rsidRPr="005C1D51">
        <w:rPr>
          <w:rFonts w:ascii="PT Astra Serif" w:hAnsi="PT Astra Serif" w:cs="PT Astra Serif"/>
          <w:sz w:val="26"/>
          <w:szCs w:val="26"/>
        </w:rPr>
        <w:t>органы государственной власти субъектов Российской Федерации, имеющих общие границы с Республикой Алтай, уполномоченный исполнительный орган Республики Алтай в сфере градостроительства, органы местного самоуправления в Республике Алтай, являющиеся заказчиком разработки проекта документа территориального п</w:t>
      </w:r>
      <w:r>
        <w:rPr>
          <w:rFonts w:ascii="PT Astra Serif" w:hAnsi="PT Astra Serif" w:cs="PT Astra Serif"/>
          <w:sz w:val="26"/>
          <w:szCs w:val="26"/>
        </w:rPr>
        <w:t>ланирования (далее - инициатор);</w:t>
      </w:r>
    </w:p>
    <w:p w:rsidR="005C1D51" w:rsidRDefault="005C1D51" w:rsidP="00531160">
      <w:pPr>
        <w:spacing w:after="0" w:line="240" w:lineRule="auto"/>
        <w:ind w:firstLine="709"/>
        <w:jc w:val="both"/>
        <w:rPr>
          <w:rFonts w:ascii="PT Astra Serif" w:hAnsi="PT Astra Serif" w:cs="PT Astra Serif"/>
          <w:sz w:val="26"/>
          <w:szCs w:val="26"/>
        </w:rPr>
      </w:pPr>
      <w:r>
        <w:rPr>
          <w:rFonts w:ascii="PT Astra Serif" w:hAnsi="PT Astra Serif" w:cs="PT Astra Serif"/>
          <w:sz w:val="26"/>
          <w:szCs w:val="26"/>
        </w:rPr>
        <w:t xml:space="preserve">определения </w:t>
      </w:r>
      <w:r w:rsidRPr="005C1D51">
        <w:rPr>
          <w:rFonts w:ascii="PT Astra Serif" w:hAnsi="PT Astra Serif" w:cs="PT Astra Serif"/>
          <w:sz w:val="26"/>
          <w:szCs w:val="26"/>
        </w:rPr>
        <w:t>уполномоченн</w:t>
      </w:r>
      <w:r>
        <w:rPr>
          <w:rFonts w:ascii="PT Astra Serif" w:hAnsi="PT Astra Serif" w:cs="PT Astra Serif"/>
          <w:sz w:val="26"/>
          <w:szCs w:val="26"/>
        </w:rPr>
        <w:t>ого</w:t>
      </w:r>
      <w:r w:rsidRPr="005C1D51">
        <w:rPr>
          <w:rFonts w:ascii="PT Astra Serif" w:hAnsi="PT Astra Serif" w:cs="PT Astra Serif"/>
          <w:sz w:val="26"/>
          <w:szCs w:val="26"/>
        </w:rPr>
        <w:t xml:space="preserve"> исполнительн</w:t>
      </w:r>
      <w:r>
        <w:rPr>
          <w:rFonts w:ascii="PT Astra Serif" w:hAnsi="PT Astra Serif" w:cs="PT Astra Serif"/>
          <w:sz w:val="26"/>
          <w:szCs w:val="26"/>
        </w:rPr>
        <w:t>ого</w:t>
      </w:r>
      <w:r w:rsidRPr="005C1D51">
        <w:rPr>
          <w:rFonts w:ascii="PT Astra Serif" w:hAnsi="PT Astra Serif" w:cs="PT Astra Serif"/>
          <w:sz w:val="26"/>
          <w:szCs w:val="26"/>
        </w:rPr>
        <w:t xml:space="preserve"> орган</w:t>
      </w:r>
      <w:r>
        <w:rPr>
          <w:rFonts w:ascii="PT Astra Serif" w:hAnsi="PT Astra Serif" w:cs="PT Astra Serif"/>
          <w:sz w:val="26"/>
          <w:szCs w:val="26"/>
        </w:rPr>
        <w:t>а</w:t>
      </w:r>
      <w:r w:rsidRPr="005C1D51">
        <w:rPr>
          <w:rFonts w:ascii="PT Astra Serif" w:hAnsi="PT Astra Serif" w:cs="PT Astra Serif"/>
          <w:sz w:val="26"/>
          <w:szCs w:val="26"/>
        </w:rPr>
        <w:t xml:space="preserve"> Республики Алтай</w:t>
      </w:r>
      <w:r>
        <w:rPr>
          <w:rFonts w:ascii="PT Astra Serif" w:hAnsi="PT Astra Serif" w:cs="PT Astra Serif"/>
          <w:sz w:val="26"/>
          <w:szCs w:val="26"/>
        </w:rPr>
        <w:t xml:space="preserve"> по р</w:t>
      </w:r>
      <w:r w:rsidRPr="005C1D51">
        <w:rPr>
          <w:rFonts w:ascii="PT Astra Serif" w:hAnsi="PT Astra Serif" w:cs="PT Astra Serif"/>
          <w:sz w:val="26"/>
          <w:szCs w:val="26"/>
        </w:rPr>
        <w:t>ассмотрени</w:t>
      </w:r>
      <w:r>
        <w:rPr>
          <w:rFonts w:ascii="PT Astra Serif" w:hAnsi="PT Astra Serif" w:cs="PT Astra Serif"/>
          <w:sz w:val="26"/>
          <w:szCs w:val="26"/>
        </w:rPr>
        <w:t>ю</w:t>
      </w:r>
      <w:r w:rsidRPr="005C1D51">
        <w:rPr>
          <w:rFonts w:ascii="PT Astra Serif" w:hAnsi="PT Astra Serif" w:cs="PT Astra Serif"/>
          <w:sz w:val="26"/>
          <w:szCs w:val="26"/>
        </w:rPr>
        <w:t xml:space="preserve"> проекта документа территориального планирования и подготовк</w:t>
      </w:r>
      <w:r>
        <w:rPr>
          <w:rFonts w:ascii="PT Astra Serif" w:hAnsi="PT Astra Serif" w:cs="PT Astra Serif"/>
          <w:sz w:val="26"/>
          <w:szCs w:val="26"/>
        </w:rPr>
        <w:t>и</w:t>
      </w:r>
      <w:r w:rsidRPr="005C1D51">
        <w:rPr>
          <w:rFonts w:ascii="PT Astra Serif" w:hAnsi="PT Astra Serif" w:cs="PT Astra Serif"/>
          <w:sz w:val="26"/>
          <w:szCs w:val="26"/>
        </w:rPr>
        <w:t xml:space="preserve"> проекта заключения о согласовании (об отказе в согласовании) проекта документа территориального планирования</w:t>
      </w:r>
      <w:r>
        <w:rPr>
          <w:rFonts w:ascii="PT Astra Serif" w:hAnsi="PT Astra Serif" w:cs="PT Astra Serif"/>
          <w:sz w:val="26"/>
          <w:szCs w:val="26"/>
        </w:rPr>
        <w:t>;</w:t>
      </w:r>
    </w:p>
    <w:p w:rsidR="00DE2D94" w:rsidRDefault="005C1D51" w:rsidP="00531160">
      <w:pPr>
        <w:spacing w:after="0" w:line="240" w:lineRule="auto"/>
        <w:ind w:firstLine="709"/>
        <w:jc w:val="both"/>
        <w:rPr>
          <w:rFonts w:ascii="PT Astra Serif" w:hAnsi="PT Astra Serif" w:cs="PT Astra Serif"/>
          <w:sz w:val="26"/>
          <w:szCs w:val="26"/>
        </w:rPr>
      </w:pPr>
      <w:r>
        <w:rPr>
          <w:rFonts w:ascii="PT Astra Serif" w:hAnsi="PT Astra Serif" w:cs="PT Astra Serif"/>
          <w:sz w:val="26"/>
          <w:szCs w:val="26"/>
        </w:rPr>
        <w:t xml:space="preserve">уточнение </w:t>
      </w:r>
      <w:r w:rsidR="00DE2D94">
        <w:rPr>
          <w:rFonts w:ascii="PT Astra Serif" w:hAnsi="PT Astra Serif" w:cs="PT Astra Serif"/>
          <w:sz w:val="26"/>
          <w:szCs w:val="26"/>
        </w:rPr>
        <w:t xml:space="preserve">условий </w:t>
      </w:r>
      <w:r w:rsidR="00DE2D94" w:rsidRPr="00DE2D94">
        <w:rPr>
          <w:rFonts w:ascii="PT Astra Serif" w:hAnsi="PT Astra Serif" w:cs="PT Astra Serif"/>
          <w:sz w:val="26"/>
          <w:szCs w:val="26"/>
        </w:rPr>
        <w:t>рассмотрения и подготовки заключения о согласо</w:t>
      </w:r>
      <w:r w:rsidR="00DE2D94">
        <w:rPr>
          <w:rFonts w:ascii="PT Astra Serif" w:hAnsi="PT Astra Serif" w:cs="PT Astra Serif"/>
          <w:sz w:val="26"/>
          <w:szCs w:val="26"/>
        </w:rPr>
        <w:t>вании (об отказе в согласовании</w:t>
      </w:r>
      <w:r w:rsidR="00DE2D94" w:rsidRPr="00DE2D94">
        <w:rPr>
          <w:rFonts w:ascii="PT Astra Serif" w:hAnsi="PT Astra Serif" w:cs="PT Astra Serif"/>
          <w:sz w:val="26"/>
          <w:szCs w:val="26"/>
        </w:rPr>
        <w:t>) проектов документов терр</w:t>
      </w:r>
      <w:r w:rsidR="00DE2D94">
        <w:rPr>
          <w:rFonts w:ascii="PT Astra Serif" w:hAnsi="PT Astra Serif" w:cs="PT Astra Serif"/>
          <w:sz w:val="26"/>
          <w:szCs w:val="26"/>
        </w:rPr>
        <w:t>иториального планирования.</w:t>
      </w:r>
    </w:p>
    <w:p w:rsidR="00B419CB" w:rsidRPr="00F76A5D" w:rsidRDefault="00B419CB" w:rsidP="00B419CB">
      <w:pPr>
        <w:spacing w:after="0" w:line="240" w:lineRule="auto"/>
        <w:ind w:firstLine="709"/>
        <w:jc w:val="both"/>
        <w:rPr>
          <w:rFonts w:ascii="PT Astra Serif" w:hAnsi="PT Astra Serif"/>
          <w:sz w:val="26"/>
          <w:szCs w:val="26"/>
        </w:rPr>
      </w:pPr>
      <w:r w:rsidRPr="00F76A5D">
        <w:rPr>
          <w:rFonts w:ascii="PT Astra Serif" w:hAnsi="PT Astra Serif"/>
          <w:sz w:val="26"/>
          <w:szCs w:val="26"/>
        </w:rPr>
        <w:t xml:space="preserve">Правовым основанием </w:t>
      </w:r>
      <w:r w:rsidR="006458FF">
        <w:rPr>
          <w:rFonts w:ascii="PT Astra Serif" w:hAnsi="PT Astra Serif"/>
          <w:sz w:val="26"/>
          <w:szCs w:val="26"/>
        </w:rPr>
        <w:t xml:space="preserve">принятия </w:t>
      </w:r>
      <w:r w:rsidRPr="00F76A5D">
        <w:rPr>
          <w:rFonts w:ascii="PT Astra Serif" w:hAnsi="PT Astra Serif"/>
          <w:sz w:val="26"/>
          <w:szCs w:val="26"/>
        </w:rPr>
        <w:t xml:space="preserve">проекта </w:t>
      </w:r>
      <w:r w:rsidR="006458FF" w:rsidRPr="00F76A5D">
        <w:rPr>
          <w:rFonts w:ascii="PT Astra Serif" w:hAnsi="PT Astra Serif"/>
          <w:sz w:val="26"/>
          <w:szCs w:val="26"/>
        </w:rPr>
        <w:t>постановления</w:t>
      </w:r>
      <w:r w:rsidRPr="00F76A5D">
        <w:rPr>
          <w:rFonts w:ascii="PT Astra Serif" w:hAnsi="PT Astra Serif"/>
          <w:sz w:val="26"/>
          <w:szCs w:val="26"/>
        </w:rPr>
        <w:t xml:space="preserve"> являются:</w:t>
      </w:r>
    </w:p>
    <w:p w:rsidR="0078558E" w:rsidRPr="0078558E" w:rsidRDefault="0078558E" w:rsidP="00C047A0">
      <w:pPr>
        <w:pStyle w:val="ac"/>
        <w:spacing w:after="0" w:line="288" w:lineRule="atLeast"/>
        <w:ind w:firstLine="709"/>
        <w:jc w:val="both"/>
        <w:rPr>
          <w:rFonts w:ascii="PT Astra Serif" w:hAnsi="PT Astra Serif"/>
          <w:sz w:val="26"/>
          <w:szCs w:val="26"/>
        </w:rPr>
      </w:pPr>
      <w:r w:rsidRPr="0078558E">
        <w:rPr>
          <w:rFonts w:ascii="PT Astra Serif" w:hAnsi="PT Astra Serif"/>
          <w:sz w:val="26"/>
          <w:szCs w:val="26"/>
        </w:rPr>
        <w:t>1) част</w:t>
      </w:r>
      <w:r w:rsidR="00C047A0">
        <w:rPr>
          <w:rFonts w:ascii="PT Astra Serif" w:hAnsi="PT Astra Serif"/>
          <w:sz w:val="26"/>
          <w:szCs w:val="26"/>
        </w:rPr>
        <w:t>и</w:t>
      </w:r>
      <w:r w:rsidRPr="0078558E">
        <w:rPr>
          <w:rFonts w:ascii="PT Astra Serif" w:hAnsi="PT Astra Serif"/>
          <w:sz w:val="26"/>
          <w:szCs w:val="26"/>
        </w:rPr>
        <w:t xml:space="preserve"> </w:t>
      </w:r>
      <w:r w:rsidR="00C047A0">
        <w:rPr>
          <w:rFonts w:ascii="PT Astra Serif" w:hAnsi="PT Astra Serif"/>
          <w:sz w:val="26"/>
          <w:szCs w:val="26"/>
        </w:rPr>
        <w:t>2, 2.1, 12 статьи 16, часть</w:t>
      </w:r>
      <w:r w:rsidR="00C047A0" w:rsidRPr="00C047A0">
        <w:rPr>
          <w:rFonts w:ascii="PT Astra Serif" w:hAnsi="PT Astra Serif"/>
          <w:sz w:val="26"/>
          <w:szCs w:val="26"/>
        </w:rPr>
        <w:t xml:space="preserve"> 2 статьи 21, част</w:t>
      </w:r>
      <w:r w:rsidR="00C047A0">
        <w:rPr>
          <w:rFonts w:ascii="PT Astra Serif" w:hAnsi="PT Astra Serif"/>
          <w:sz w:val="26"/>
          <w:szCs w:val="26"/>
        </w:rPr>
        <w:t>и</w:t>
      </w:r>
      <w:r w:rsidR="00C047A0" w:rsidRPr="00C047A0">
        <w:rPr>
          <w:rFonts w:ascii="PT Astra Serif" w:hAnsi="PT Astra Serif"/>
          <w:sz w:val="26"/>
          <w:szCs w:val="26"/>
        </w:rPr>
        <w:t xml:space="preserve"> 2, 2.2 статьи 25 Градостроительного кодекса Российской Федерации (в редакц</w:t>
      </w:r>
      <w:r w:rsidR="00C047A0">
        <w:rPr>
          <w:rFonts w:ascii="PT Astra Serif" w:hAnsi="PT Astra Serif"/>
          <w:sz w:val="26"/>
          <w:szCs w:val="26"/>
        </w:rPr>
        <w:t>ии от 23 марта 2026 г. № 72-ФЗ)</w:t>
      </w:r>
      <w:r w:rsidRPr="0078558E">
        <w:rPr>
          <w:rFonts w:ascii="PT Astra Serif" w:hAnsi="PT Astra Serif"/>
          <w:sz w:val="26"/>
          <w:szCs w:val="26"/>
        </w:rPr>
        <w:t>, согласно</w:t>
      </w:r>
      <w:r>
        <w:rPr>
          <w:rFonts w:ascii="PT Astra Serif" w:hAnsi="PT Astra Serif"/>
          <w:sz w:val="26"/>
          <w:szCs w:val="26"/>
        </w:rPr>
        <w:t xml:space="preserve"> </w:t>
      </w:r>
      <w:r w:rsidRPr="0078558E">
        <w:rPr>
          <w:rFonts w:ascii="PT Astra Serif" w:hAnsi="PT Astra Serif"/>
          <w:sz w:val="26"/>
          <w:szCs w:val="26"/>
        </w:rPr>
        <w:t>которым:</w:t>
      </w:r>
    </w:p>
    <w:p w:rsidR="00C047A0" w:rsidRPr="00C047A0" w:rsidRDefault="00C047A0" w:rsidP="00C047A0">
      <w:pPr>
        <w:pStyle w:val="ac"/>
        <w:spacing w:after="0" w:line="288" w:lineRule="atLeast"/>
        <w:ind w:firstLine="709"/>
        <w:jc w:val="both"/>
        <w:rPr>
          <w:rFonts w:ascii="PT Astra Serif" w:hAnsi="PT Astra Serif" w:cs="PT Astra Serif"/>
          <w:sz w:val="26"/>
          <w:szCs w:val="26"/>
        </w:rPr>
      </w:pPr>
      <w:r w:rsidRPr="00C047A0">
        <w:rPr>
          <w:rFonts w:ascii="PT Astra Serif" w:hAnsi="PT Astra Serif" w:cs="PT Astra Serif"/>
          <w:sz w:val="26"/>
          <w:szCs w:val="26"/>
        </w:rPr>
        <w:t>проект схемы территориального планирования субъекта Российской Федерации подлежит согласованию с высшими исполнительными органами субъектов Российской Федерации, имеющих общую границу с субъектом Российской Федерации, обеспечившим подготовку проекта такой схемы, в целях соблюдения интересов указанных субъектов Российской Федерации при установлении на их территориях зон с особыми условиями использования территорий в связи с планируемым размещением объектов регионального значения, при размещении объектов регионального значения, которые могут оказать негативное воздействие на окружающую среду на территориях указанных субъектов Российской Федерации;</w:t>
      </w:r>
    </w:p>
    <w:p w:rsidR="00C047A0" w:rsidRPr="00C047A0" w:rsidRDefault="00C047A0" w:rsidP="00C047A0">
      <w:pPr>
        <w:pStyle w:val="ac"/>
        <w:spacing w:after="0" w:line="288" w:lineRule="atLeast"/>
        <w:ind w:firstLine="709"/>
        <w:jc w:val="both"/>
        <w:rPr>
          <w:rFonts w:ascii="PT Astra Serif" w:hAnsi="PT Astra Serif" w:cs="PT Astra Serif"/>
          <w:sz w:val="26"/>
          <w:szCs w:val="26"/>
        </w:rPr>
      </w:pPr>
      <w:r w:rsidRPr="00C047A0">
        <w:rPr>
          <w:rFonts w:ascii="PT Astra Serif" w:hAnsi="PT Astra Serif" w:cs="PT Astra Serif"/>
          <w:sz w:val="26"/>
          <w:szCs w:val="26"/>
        </w:rPr>
        <w:lastRenderedPageBreak/>
        <w:t xml:space="preserve">проект схемы территориального планирования двух и более субъектов Российской Федерации подлежит согласованию с высшим исполнительным органом субъекта Российской Федерации, имеющего общую границу с субъектами Российской Федерации, применительно к территориям или частям территорий которых подготовлен указанный проект, в целях соблюдения интересов такого субъекта Российской Федерации при установлении на его территории зон с особыми условиями использования территорий в связи с планируемым размещением объектов регионального значения, а также при размещении объектов регионального значения, которые могут оказать негативное воздействие на окружающую среду на территории этого субъекта Российской Федерации. Предусмотренное этой частью согласование проекта схемы территориального планирования двух и более субъектов Российской Федерации не требуется между высшими исполнительными органами субъектов Российской Федерации, применительно к территориям или </w:t>
      </w:r>
      <w:proofErr w:type="gramStart"/>
      <w:r w:rsidRPr="00C047A0">
        <w:rPr>
          <w:rFonts w:ascii="PT Astra Serif" w:hAnsi="PT Astra Serif" w:cs="PT Astra Serif"/>
          <w:sz w:val="26"/>
          <w:szCs w:val="26"/>
        </w:rPr>
        <w:t>частям территорий</w:t>
      </w:r>
      <w:proofErr w:type="gramEnd"/>
      <w:r w:rsidRPr="00C047A0">
        <w:rPr>
          <w:rFonts w:ascii="PT Astra Serif" w:hAnsi="PT Astra Serif" w:cs="PT Astra Serif"/>
          <w:sz w:val="26"/>
          <w:szCs w:val="26"/>
        </w:rPr>
        <w:t xml:space="preserve"> которых подготовлен этот проект;</w:t>
      </w:r>
    </w:p>
    <w:p w:rsidR="00C047A0" w:rsidRPr="00C047A0" w:rsidRDefault="00C047A0" w:rsidP="00C047A0">
      <w:pPr>
        <w:pStyle w:val="ac"/>
        <w:spacing w:after="0" w:line="288" w:lineRule="atLeast"/>
        <w:ind w:firstLine="709"/>
        <w:jc w:val="both"/>
        <w:rPr>
          <w:rFonts w:ascii="PT Astra Serif" w:hAnsi="PT Astra Serif" w:cs="PT Astra Serif"/>
          <w:sz w:val="26"/>
          <w:szCs w:val="26"/>
        </w:rPr>
      </w:pPr>
      <w:r w:rsidRPr="00C047A0">
        <w:rPr>
          <w:rFonts w:ascii="PT Astra Serif" w:hAnsi="PT Astra Serif" w:cs="PT Astra Serif"/>
          <w:sz w:val="26"/>
          <w:szCs w:val="26"/>
        </w:rPr>
        <w:t>порядок согласования проекта схемы территориального планирования двух и более субъектов Российской Федерации или проекта схемы территориального планирования субъекта Российской Федерации, состав и порядок работы согласительной комиссии устанавливаются Правительством Российской Федерации;</w:t>
      </w:r>
    </w:p>
    <w:p w:rsidR="00C047A0" w:rsidRPr="00C047A0" w:rsidRDefault="00C047A0" w:rsidP="00C047A0">
      <w:pPr>
        <w:pStyle w:val="ac"/>
        <w:spacing w:after="0" w:line="288" w:lineRule="atLeast"/>
        <w:ind w:firstLine="709"/>
        <w:jc w:val="both"/>
        <w:rPr>
          <w:rFonts w:ascii="PT Astra Serif" w:hAnsi="PT Astra Serif" w:cs="PT Astra Serif"/>
          <w:sz w:val="26"/>
          <w:szCs w:val="26"/>
        </w:rPr>
      </w:pPr>
      <w:r w:rsidRPr="00C047A0">
        <w:rPr>
          <w:rFonts w:ascii="PT Astra Serif" w:hAnsi="PT Astra Serif" w:cs="PT Astra Serif"/>
          <w:sz w:val="26"/>
          <w:szCs w:val="26"/>
        </w:rPr>
        <w:t>проект схемы территориального планирования муниципального района подлежит согласованию с высшим исполнительным органом субъекта Российской Федерации, в границах которого находится муниципальный район, в следующих случаях:</w:t>
      </w:r>
    </w:p>
    <w:p w:rsidR="00C047A0" w:rsidRPr="00C047A0" w:rsidRDefault="00C047A0" w:rsidP="00C047A0">
      <w:pPr>
        <w:pStyle w:val="ac"/>
        <w:spacing w:after="0" w:line="288" w:lineRule="atLeast"/>
        <w:ind w:firstLine="709"/>
        <w:jc w:val="both"/>
        <w:rPr>
          <w:rFonts w:ascii="PT Astra Serif" w:hAnsi="PT Astra Serif" w:cs="PT Astra Serif"/>
          <w:sz w:val="26"/>
          <w:szCs w:val="26"/>
        </w:rPr>
      </w:pPr>
      <w:r w:rsidRPr="00C047A0">
        <w:rPr>
          <w:rFonts w:ascii="PT Astra Serif" w:hAnsi="PT Astra Serif" w:cs="PT Astra Serif"/>
          <w:sz w:val="26"/>
          <w:szCs w:val="26"/>
        </w:rPr>
        <w:t>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значения на межселенной территории;</w:t>
      </w:r>
    </w:p>
    <w:p w:rsidR="00C047A0" w:rsidRPr="00C047A0" w:rsidRDefault="00C047A0" w:rsidP="00C047A0">
      <w:pPr>
        <w:pStyle w:val="ac"/>
        <w:spacing w:after="0" w:line="288" w:lineRule="atLeast"/>
        <w:ind w:firstLine="709"/>
        <w:jc w:val="both"/>
        <w:rPr>
          <w:rFonts w:ascii="PT Astra Serif" w:hAnsi="PT Astra Serif" w:cs="PT Astra Serif"/>
          <w:sz w:val="26"/>
          <w:szCs w:val="26"/>
        </w:rPr>
      </w:pPr>
      <w:r w:rsidRPr="00C047A0">
        <w:rPr>
          <w:rFonts w:ascii="PT Astra Serif" w:hAnsi="PT Astra Serif" w:cs="PT Astra Serif"/>
          <w:sz w:val="26"/>
          <w:szCs w:val="26"/>
        </w:rPr>
        <w:t>предусматривается в соответствии с указанным проектом включение в границы населенных пунктов (в том числе образуемых населенных пунктов), расположенных на межселенных территориях, земельных участков из земель сельскохозяйственного назначения или исключение из границ таких населенных пунктов земельных участков, которые планируется отнести к категории земель сельскохозяйственного назначения;</w:t>
      </w:r>
    </w:p>
    <w:p w:rsidR="00C047A0" w:rsidRPr="00C047A0" w:rsidRDefault="00C047A0" w:rsidP="00C047A0">
      <w:pPr>
        <w:pStyle w:val="ac"/>
        <w:spacing w:after="0" w:line="288" w:lineRule="atLeast"/>
        <w:ind w:firstLine="709"/>
        <w:jc w:val="both"/>
        <w:rPr>
          <w:rFonts w:ascii="PT Astra Serif" w:hAnsi="PT Astra Serif" w:cs="PT Astra Serif"/>
          <w:sz w:val="26"/>
          <w:szCs w:val="26"/>
        </w:rPr>
      </w:pPr>
      <w:r w:rsidRPr="00C047A0">
        <w:rPr>
          <w:rFonts w:ascii="PT Astra Serif" w:hAnsi="PT Astra Serif" w:cs="PT Astra Serif"/>
          <w:sz w:val="26"/>
          <w:szCs w:val="26"/>
        </w:rPr>
        <w:t>на территории муниципального района находятся особо охраняемые природные территории регионального значения;</w:t>
      </w:r>
    </w:p>
    <w:p w:rsidR="00C047A0" w:rsidRPr="00C047A0" w:rsidRDefault="00C047A0" w:rsidP="00C047A0">
      <w:pPr>
        <w:pStyle w:val="ac"/>
        <w:spacing w:after="0" w:line="288" w:lineRule="atLeast"/>
        <w:ind w:firstLine="709"/>
        <w:jc w:val="both"/>
        <w:rPr>
          <w:rFonts w:ascii="PT Astra Serif" w:hAnsi="PT Astra Serif" w:cs="PT Astra Serif"/>
          <w:sz w:val="26"/>
          <w:szCs w:val="26"/>
        </w:rPr>
      </w:pPr>
      <w:r w:rsidRPr="00C047A0">
        <w:rPr>
          <w:rFonts w:ascii="PT Astra Serif" w:hAnsi="PT Astra Serif" w:cs="PT Astra Serif"/>
          <w:sz w:val="26"/>
          <w:szCs w:val="26"/>
        </w:rPr>
        <w:t>проект генерального плана подлежит согласованию с высшим исполнительным органом субъекта Российской Федерации, в границах которого находится поселение, муниципальный округ или городской округ, в следующих случаях:</w:t>
      </w:r>
    </w:p>
    <w:p w:rsidR="00C047A0" w:rsidRPr="00C047A0" w:rsidRDefault="00C047A0" w:rsidP="00C047A0">
      <w:pPr>
        <w:pStyle w:val="ac"/>
        <w:spacing w:after="0" w:line="288" w:lineRule="atLeast"/>
        <w:ind w:firstLine="709"/>
        <w:jc w:val="both"/>
        <w:rPr>
          <w:rFonts w:ascii="PT Astra Serif" w:hAnsi="PT Astra Serif" w:cs="PT Astra Serif"/>
          <w:sz w:val="26"/>
          <w:szCs w:val="26"/>
        </w:rPr>
      </w:pPr>
      <w:r w:rsidRPr="00C047A0">
        <w:rPr>
          <w:rFonts w:ascii="PT Astra Serif" w:hAnsi="PT Astra Serif" w:cs="PT Astra Serif"/>
          <w:sz w:val="26"/>
          <w:szCs w:val="26"/>
        </w:rPr>
        <w:t>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значения на территориях поселения, муниципального округа, городского округа;</w:t>
      </w:r>
    </w:p>
    <w:p w:rsidR="00C047A0" w:rsidRPr="00C047A0" w:rsidRDefault="00C047A0" w:rsidP="00C047A0">
      <w:pPr>
        <w:pStyle w:val="ac"/>
        <w:spacing w:after="0" w:line="288" w:lineRule="atLeast"/>
        <w:ind w:firstLine="709"/>
        <w:jc w:val="both"/>
        <w:rPr>
          <w:rFonts w:ascii="PT Astra Serif" w:hAnsi="PT Astra Serif" w:cs="PT Astra Serif"/>
          <w:sz w:val="26"/>
          <w:szCs w:val="26"/>
        </w:rPr>
      </w:pPr>
      <w:r w:rsidRPr="00C047A0">
        <w:rPr>
          <w:rFonts w:ascii="PT Astra Serif" w:hAnsi="PT Astra Serif" w:cs="PT Astra Serif"/>
          <w:sz w:val="26"/>
          <w:szCs w:val="26"/>
        </w:rPr>
        <w:t xml:space="preserve">предусматривается в соответствии с указанным проектом включение в границы населенных пунктов (в том числе образуемых населенных пунктов), входящих в состав поселения, муниципального округа, городского округа, земельных участков из земель сельскохозяйственного назначения или исключение из границ этих населенных пунктов земельных участков, которые планируется </w:t>
      </w:r>
      <w:r w:rsidRPr="00C047A0">
        <w:rPr>
          <w:rFonts w:ascii="PT Astra Serif" w:hAnsi="PT Astra Serif" w:cs="PT Astra Serif"/>
          <w:sz w:val="26"/>
          <w:szCs w:val="26"/>
        </w:rPr>
        <w:lastRenderedPageBreak/>
        <w:t>отнести к категории земель сельскохозяйственного назначения;</w:t>
      </w:r>
    </w:p>
    <w:p w:rsidR="00C047A0" w:rsidRPr="00C047A0" w:rsidRDefault="00C047A0" w:rsidP="00C047A0">
      <w:pPr>
        <w:pStyle w:val="ac"/>
        <w:spacing w:after="0" w:line="288" w:lineRule="atLeast"/>
        <w:ind w:firstLine="709"/>
        <w:jc w:val="both"/>
        <w:rPr>
          <w:rFonts w:ascii="PT Astra Serif" w:hAnsi="PT Astra Serif" w:cs="PT Astra Serif"/>
          <w:sz w:val="26"/>
          <w:szCs w:val="26"/>
        </w:rPr>
      </w:pPr>
      <w:r w:rsidRPr="00C047A0">
        <w:rPr>
          <w:rFonts w:ascii="PT Astra Serif" w:hAnsi="PT Astra Serif" w:cs="PT Astra Serif"/>
          <w:sz w:val="26"/>
          <w:szCs w:val="26"/>
        </w:rPr>
        <w:t>на территориях поселения, муниципального округа, городского округа находятся особо охраняемые природные территории регионального значения;</w:t>
      </w:r>
    </w:p>
    <w:p w:rsidR="00C047A0" w:rsidRPr="00C047A0" w:rsidRDefault="00C047A0" w:rsidP="00C047A0">
      <w:pPr>
        <w:pStyle w:val="ac"/>
        <w:spacing w:after="0" w:line="288" w:lineRule="atLeast"/>
        <w:ind w:firstLine="709"/>
        <w:jc w:val="both"/>
        <w:rPr>
          <w:rFonts w:ascii="PT Astra Serif" w:hAnsi="PT Astra Serif" w:cs="PT Astra Serif"/>
          <w:sz w:val="26"/>
          <w:szCs w:val="26"/>
        </w:rPr>
      </w:pPr>
      <w:r w:rsidRPr="00C047A0">
        <w:rPr>
          <w:rFonts w:ascii="PT Astra Serif" w:hAnsi="PT Astra Serif" w:cs="PT Astra Serif"/>
          <w:sz w:val="26"/>
          <w:szCs w:val="26"/>
        </w:rPr>
        <w:t>в случае, если на территориях поселения, муниципального округа, городского округа проведены в соответствии с законодательством Российской Федерации в области охраны атмосферного воздуха сводные расчеты загрязнения атмосферного воздуха, проект генерального плана подлежит согласованию с исполнительным органом субъекта Российской Федерации, уполномоченным в области охраны атмосферного воздуха, в соответствии с этим Кодексом в порядке, установленном</w:t>
      </w:r>
      <w:r w:rsidR="00400FEC">
        <w:rPr>
          <w:rFonts w:ascii="PT Astra Serif" w:hAnsi="PT Astra Serif" w:cs="PT Astra Serif"/>
          <w:sz w:val="26"/>
          <w:szCs w:val="26"/>
        </w:rPr>
        <w:t xml:space="preserve"> субъектом Российской Федерации;</w:t>
      </w:r>
    </w:p>
    <w:p w:rsidR="00C047A0" w:rsidRPr="00C047A0" w:rsidRDefault="00400FEC" w:rsidP="00C047A0">
      <w:pPr>
        <w:pStyle w:val="ac"/>
        <w:spacing w:after="0" w:line="288" w:lineRule="atLeast"/>
        <w:ind w:firstLine="709"/>
        <w:jc w:val="both"/>
        <w:rPr>
          <w:rFonts w:ascii="PT Astra Serif" w:hAnsi="PT Astra Serif" w:cs="PT Astra Serif"/>
          <w:sz w:val="26"/>
          <w:szCs w:val="26"/>
        </w:rPr>
      </w:pPr>
      <w:r>
        <w:rPr>
          <w:rFonts w:ascii="PT Astra Serif" w:hAnsi="PT Astra Serif" w:cs="PT Astra Serif"/>
          <w:sz w:val="26"/>
          <w:szCs w:val="26"/>
        </w:rPr>
        <w:t xml:space="preserve">2) </w:t>
      </w:r>
      <w:r w:rsidR="00C047A0" w:rsidRPr="00C047A0">
        <w:rPr>
          <w:rFonts w:ascii="PT Astra Serif" w:hAnsi="PT Astra Serif" w:cs="PT Astra Serif"/>
          <w:sz w:val="26"/>
          <w:szCs w:val="26"/>
        </w:rPr>
        <w:t>пункт</w:t>
      </w:r>
      <w:r>
        <w:rPr>
          <w:rFonts w:ascii="PT Astra Serif" w:hAnsi="PT Astra Serif" w:cs="PT Astra Serif"/>
          <w:sz w:val="26"/>
          <w:szCs w:val="26"/>
        </w:rPr>
        <w:t>ы 2, 4, абзацы</w:t>
      </w:r>
      <w:r w:rsidR="00C047A0" w:rsidRPr="00C047A0">
        <w:rPr>
          <w:rFonts w:ascii="PT Astra Serif" w:hAnsi="PT Astra Serif" w:cs="PT Astra Serif"/>
          <w:sz w:val="26"/>
          <w:szCs w:val="26"/>
        </w:rPr>
        <w:t xml:space="preserve"> перв</w:t>
      </w:r>
      <w:r>
        <w:rPr>
          <w:rFonts w:ascii="PT Astra Serif" w:hAnsi="PT Astra Serif" w:cs="PT Astra Serif"/>
          <w:sz w:val="26"/>
          <w:szCs w:val="26"/>
        </w:rPr>
        <w:t>ый</w:t>
      </w:r>
      <w:r w:rsidR="00C047A0" w:rsidRPr="00C047A0">
        <w:rPr>
          <w:rFonts w:ascii="PT Astra Serif" w:hAnsi="PT Astra Serif" w:cs="PT Astra Serif"/>
          <w:sz w:val="26"/>
          <w:szCs w:val="26"/>
        </w:rPr>
        <w:t>, пят</w:t>
      </w:r>
      <w:r>
        <w:rPr>
          <w:rFonts w:ascii="PT Astra Serif" w:hAnsi="PT Astra Serif" w:cs="PT Astra Serif"/>
          <w:sz w:val="26"/>
          <w:szCs w:val="26"/>
        </w:rPr>
        <w:t>ый</w:t>
      </w:r>
      <w:r w:rsidR="00C047A0" w:rsidRPr="00C047A0">
        <w:rPr>
          <w:rFonts w:ascii="PT Astra Serif" w:hAnsi="PT Astra Serif" w:cs="PT Astra Serif"/>
          <w:sz w:val="26"/>
          <w:szCs w:val="26"/>
        </w:rPr>
        <w:t xml:space="preserve"> пункта 5, пункт 14 Положения о согласовании проекта схемы территориального планирования двух и более субъектов Российской Федерации или проекта схемы территориального планирования субъекта Российской Федерации, утвержденного постановлением Правительства Российской Федерации от 24 марта 2007 г. № 178 (в редакции от 21 октября 2022 г. № 1878):</w:t>
      </w:r>
    </w:p>
    <w:p w:rsidR="00C047A0" w:rsidRPr="00C047A0" w:rsidRDefault="00C047A0" w:rsidP="00C047A0">
      <w:pPr>
        <w:pStyle w:val="ac"/>
        <w:spacing w:after="0" w:line="288" w:lineRule="atLeast"/>
        <w:ind w:firstLine="709"/>
        <w:jc w:val="both"/>
        <w:rPr>
          <w:rFonts w:ascii="PT Astra Serif" w:hAnsi="PT Astra Serif" w:cs="PT Astra Serif"/>
          <w:sz w:val="26"/>
          <w:szCs w:val="26"/>
        </w:rPr>
      </w:pPr>
      <w:r w:rsidRPr="00C047A0">
        <w:rPr>
          <w:rFonts w:ascii="PT Astra Serif" w:hAnsi="PT Astra Serif" w:cs="PT Astra Serif"/>
          <w:sz w:val="26"/>
          <w:szCs w:val="26"/>
        </w:rPr>
        <w:t>организацию согласования проекта документа территориального планирования обеспечивает заказчик подготовки такого проекта, определяемый в соответствии с Градостроительным кодексом Российской Федерации и законами соответствующих субъектов Российской Федерации (далее - заказчик);</w:t>
      </w:r>
    </w:p>
    <w:p w:rsidR="00C047A0" w:rsidRPr="00C047A0" w:rsidRDefault="00C047A0" w:rsidP="00C047A0">
      <w:pPr>
        <w:pStyle w:val="ac"/>
        <w:spacing w:after="0" w:line="288" w:lineRule="atLeast"/>
        <w:ind w:firstLine="709"/>
        <w:jc w:val="both"/>
        <w:rPr>
          <w:rFonts w:ascii="PT Astra Serif" w:hAnsi="PT Astra Serif" w:cs="PT Astra Serif"/>
          <w:sz w:val="26"/>
          <w:szCs w:val="26"/>
        </w:rPr>
      </w:pPr>
      <w:r w:rsidRPr="00C047A0">
        <w:rPr>
          <w:rFonts w:ascii="PT Astra Serif" w:hAnsi="PT Astra Serif" w:cs="PT Astra Serif"/>
          <w:sz w:val="26"/>
          <w:szCs w:val="26"/>
        </w:rPr>
        <w:t>результаты согласования проекта документа территориального планирования каждым согласующим органом оформляются в виде заключения;</w:t>
      </w:r>
    </w:p>
    <w:p w:rsidR="00C047A0" w:rsidRPr="00C047A0" w:rsidRDefault="00C047A0" w:rsidP="00C047A0">
      <w:pPr>
        <w:pStyle w:val="ac"/>
        <w:spacing w:after="0" w:line="288" w:lineRule="atLeast"/>
        <w:ind w:firstLine="709"/>
        <w:jc w:val="both"/>
        <w:rPr>
          <w:rFonts w:ascii="PT Astra Serif" w:hAnsi="PT Astra Serif" w:cs="PT Astra Serif"/>
          <w:sz w:val="26"/>
          <w:szCs w:val="26"/>
        </w:rPr>
      </w:pPr>
      <w:r w:rsidRPr="00C047A0">
        <w:rPr>
          <w:rFonts w:ascii="PT Astra Serif" w:hAnsi="PT Astra Serif" w:cs="PT Astra Serif"/>
          <w:sz w:val="26"/>
          <w:szCs w:val="26"/>
        </w:rPr>
        <w:t xml:space="preserve">заказчик обеспечивает доступ к проекту документа территориального планирования и материалам по его обоснованию в ФГИС ТП и направляет уведомление об обеспечении такого доступа по форме согласно </w:t>
      </w:r>
      <w:proofErr w:type="gramStart"/>
      <w:r w:rsidRPr="00C047A0">
        <w:rPr>
          <w:rFonts w:ascii="PT Astra Serif" w:hAnsi="PT Astra Serif" w:cs="PT Astra Serif"/>
          <w:sz w:val="26"/>
          <w:szCs w:val="26"/>
        </w:rPr>
        <w:t>приложению</w:t>
      </w:r>
      <w:proofErr w:type="gramEnd"/>
      <w:r w:rsidRPr="00C047A0">
        <w:rPr>
          <w:rFonts w:ascii="PT Astra Serif" w:hAnsi="PT Astra Serif" w:cs="PT Astra Serif"/>
          <w:sz w:val="26"/>
          <w:szCs w:val="26"/>
        </w:rPr>
        <w:t xml:space="preserve"> в электронной форме и (или) посредством почтового отправления в течение 3 календарных дней со дня обеспечения такого доступа в следующие согласующие органы:</w:t>
      </w:r>
    </w:p>
    <w:p w:rsidR="00C047A0" w:rsidRPr="00C047A0" w:rsidRDefault="00C047A0" w:rsidP="00C047A0">
      <w:pPr>
        <w:pStyle w:val="ac"/>
        <w:spacing w:after="0" w:line="288" w:lineRule="atLeast"/>
        <w:ind w:firstLine="709"/>
        <w:jc w:val="both"/>
        <w:rPr>
          <w:rFonts w:ascii="PT Astra Serif" w:hAnsi="PT Astra Serif" w:cs="PT Astra Serif"/>
          <w:sz w:val="26"/>
          <w:szCs w:val="26"/>
        </w:rPr>
      </w:pPr>
      <w:r w:rsidRPr="00C047A0">
        <w:rPr>
          <w:rFonts w:ascii="PT Astra Serif" w:hAnsi="PT Astra Serif" w:cs="PT Astra Serif"/>
          <w:sz w:val="26"/>
          <w:szCs w:val="26"/>
        </w:rPr>
        <w:t>высшие исполнительные органы субъектов Российской Федерации, указанные в частях 2 и 2.1 статьи 16 (в отношении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w:t>
      </w:r>
    </w:p>
    <w:p w:rsidR="00C047A0" w:rsidRDefault="00C047A0" w:rsidP="00C047A0">
      <w:pPr>
        <w:pStyle w:val="ac"/>
        <w:spacing w:after="0" w:line="288" w:lineRule="atLeast"/>
        <w:ind w:firstLine="709"/>
        <w:jc w:val="both"/>
        <w:rPr>
          <w:rFonts w:ascii="PT Astra Serif" w:hAnsi="PT Astra Serif" w:cs="PT Astra Serif"/>
          <w:sz w:val="26"/>
          <w:szCs w:val="26"/>
        </w:rPr>
      </w:pPr>
      <w:r w:rsidRPr="00C047A0">
        <w:rPr>
          <w:rFonts w:ascii="PT Astra Serif" w:hAnsi="PT Astra Serif" w:cs="PT Astra Serif"/>
          <w:sz w:val="26"/>
          <w:szCs w:val="26"/>
        </w:rPr>
        <w:t>высшие исполнительные органы субъектов Российской Федерации, указанные в пункте 5 этого Положения, обеспечивают рассмотрение проектов документов территориального планирования. Порядок рассмотрения этих документов и подготовки заключений определяется актами органов государственной власти соответствующих субъектов Российской Федерации. При этом заключение о согласовании (об отказе в согласовании) проекта документа территориального планирования подписывается руководителем высшего исполнительного органа субъекта Российской Федерации (его заместителем, уполномоч</w:t>
      </w:r>
      <w:r w:rsidR="00400FEC">
        <w:rPr>
          <w:rFonts w:ascii="PT Astra Serif" w:hAnsi="PT Astra Serif" w:cs="PT Astra Serif"/>
          <w:sz w:val="26"/>
          <w:szCs w:val="26"/>
        </w:rPr>
        <w:t>енным на подписание заключений);</w:t>
      </w:r>
    </w:p>
    <w:p w:rsidR="00C047A0" w:rsidRDefault="00400FEC" w:rsidP="00C047A0">
      <w:pPr>
        <w:pStyle w:val="ac"/>
        <w:spacing w:after="0" w:line="288" w:lineRule="atLeast"/>
        <w:ind w:firstLine="709"/>
        <w:jc w:val="both"/>
        <w:rPr>
          <w:rFonts w:ascii="PT Astra Serif" w:hAnsi="PT Astra Serif" w:cs="PT Astra Serif"/>
          <w:sz w:val="26"/>
          <w:szCs w:val="26"/>
        </w:rPr>
      </w:pPr>
      <w:r>
        <w:rPr>
          <w:rFonts w:ascii="PT Astra Serif" w:hAnsi="PT Astra Serif" w:cs="PT Astra Serif"/>
          <w:sz w:val="26"/>
          <w:szCs w:val="26"/>
        </w:rPr>
        <w:t xml:space="preserve">3) </w:t>
      </w:r>
      <w:r w:rsidR="00C047A0" w:rsidRPr="00C047A0">
        <w:rPr>
          <w:rFonts w:ascii="PT Astra Serif" w:hAnsi="PT Astra Serif" w:cs="PT Astra Serif"/>
          <w:sz w:val="26"/>
          <w:szCs w:val="26"/>
        </w:rPr>
        <w:t xml:space="preserve">пункт 8.22 части 1 статьи 2 Закона Республики Алтай от 5 марта 2011 г. </w:t>
      </w:r>
      <w:r>
        <w:rPr>
          <w:rFonts w:ascii="PT Astra Serif" w:hAnsi="PT Astra Serif" w:cs="PT Astra Serif"/>
          <w:sz w:val="26"/>
          <w:szCs w:val="26"/>
        </w:rPr>
        <w:br/>
      </w:r>
      <w:r w:rsidR="00C047A0" w:rsidRPr="00C047A0">
        <w:rPr>
          <w:rFonts w:ascii="PT Astra Serif" w:hAnsi="PT Astra Serif" w:cs="PT Astra Serif"/>
          <w:sz w:val="26"/>
          <w:szCs w:val="26"/>
        </w:rPr>
        <w:t xml:space="preserve">№ 9-РЗ «О регулировании градостроительной деятельности на территории Республики Алтай» к полномочиям Правительства Республики Алтай в области градостроительной деятельности относится утверждение порядка рассмотрения и согласования проектов схемы территориального планирования двух и более субъектов Российской Федерации, схемы территориального планирования субъекта Российской Федерации, документов территориального планирования </w:t>
      </w:r>
      <w:r w:rsidR="00C047A0" w:rsidRPr="00C047A0">
        <w:rPr>
          <w:rFonts w:ascii="PT Astra Serif" w:hAnsi="PT Astra Serif" w:cs="PT Astra Serif"/>
          <w:sz w:val="26"/>
          <w:szCs w:val="26"/>
        </w:rPr>
        <w:lastRenderedPageBreak/>
        <w:t>муниципальных</w:t>
      </w:r>
      <w:r>
        <w:rPr>
          <w:rFonts w:ascii="PT Astra Serif" w:hAnsi="PT Astra Serif" w:cs="PT Astra Serif"/>
          <w:sz w:val="26"/>
          <w:szCs w:val="26"/>
        </w:rPr>
        <w:t xml:space="preserve"> образований в Республике Алтай;</w:t>
      </w:r>
    </w:p>
    <w:p w:rsidR="00C047A0" w:rsidRPr="00C047A0" w:rsidRDefault="00400FEC" w:rsidP="00C047A0">
      <w:pPr>
        <w:pStyle w:val="ac"/>
        <w:spacing w:after="0" w:line="288" w:lineRule="atLeast"/>
        <w:ind w:firstLine="709"/>
        <w:jc w:val="both"/>
        <w:rPr>
          <w:rFonts w:ascii="PT Astra Serif" w:hAnsi="PT Astra Serif" w:cs="PT Astra Serif"/>
          <w:sz w:val="26"/>
          <w:szCs w:val="26"/>
        </w:rPr>
      </w:pPr>
      <w:r>
        <w:rPr>
          <w:rFonts w:ascii="PT Astra Serif" w:hAnsi="PT Astra Serif" w:cs="PT Astra Serif"/>
          <w:sz w:val="26"/>
          <w:szCs w:val="26"/>
        </w:rPr>
        <w:t xml:space="preserve">4) </w:t>
      </w:r>
      <w:r w:rsidR="00C047A0" w:rsidRPr="00C047A0">
        <w:rPr>
          <w:rFonts w:ascii="PT Astra Serif" w:hAnsi="PT Astra Serif" w:cs="PT Astra Serif"/>
          <w:sz w:val="26"/>
          <w:szCs w:val="26"/>
        </w:rPr>
        <w:t>стать</w:t>
      </w:r>
      <w:r>
        <w:rPr>
          <w:rFonts w:ascii="PT Astra Serif" w:hAnsi="PT Astra Serif" w:cs="PT Astra Serif"/>
          <w:sz w:val="26"/>
          <w:szCs w:val="26"/>
        </w:rPr>
        <w:t>я</w:t>
      </w:r>
      <w:r w:rsidR="00C047A0" w:rsidRPr="00C047A0">
        <w:rPr>
          <w:rFonts w:ascii="PT Astra Serif" w:hAnsi="PT Astra Serif" w:cs="PT Astra Serif"/>
          <w:sz w:val="26"/>
          <w:szCs w:val="26"/>
        </w:rPr>
        <w:t xml:space="preserve"> 2 Закона Республики Алтай от 25 декабря 2025 г. № 130-РЗ </w:t>
      </w:r>
      <w:r>
        <w:rPr>
          <w:rFonts w:ascii="PT Astra Serif" w:hAnsi="PT Astra Serif" w:cs="PT Astra Serif"/>
          <w:sz w:val="26"/>
          <w:szCs w:val="26"/>
        </w:rPr>
        <w:br/>
      </w:r>
      <w:r w:rsidR="00C047A0" w:rsidRPr="00C047A0">
        <w:rPr>
          <w:rFonts w:ascii="PT Astra Serif" w:hAnsi="PT Astra Serif" w:cs="PT Astra Serif"/>
          <w:sz w:val="26"/>
          <w:szCs w:val="26"/>
        </w:rPr>
        <w:t>«О перераспределении полномочий между органами местного самоуправления сельских поселений, входящих в состав муниципального образования «</w:t>
      </w:r>
      <w:proofErr w:type="spellStart"/>
      <w:r w:rsidR="00C047A0" w:rsidRPr="00C047A0">
        <w:rPr>
          <w:rFonts w:ascii="PT Astra Serif" w:hAnsi="PT Astra Serif" w:cs="PT Astra Serif"/>
          <w:sz w:val="26"/>
          <w:szCs w:val="26"/>
        </w:rPr>
        <w:t>Чемальский</w:t>
      </w:r>
      <w:proofErr w:type="spellEnd"/>
      <w:r w:rsidR="00C047A0" w:rsidRPr="00C047A0">
        <w:rPr>
          <w:rFonts w:ascii="PT Astra Serif" w:hAnsi="PT Astra Serif" w:cs="PT Astra Serif"/>
          <w:sz w:val="26"/>
          <w:szCs w:val="26"/>
        </w:rPr>
        <w:t xml:space="preserve"> район» в Республике Алтай, и органами государственной власти Республики Алтай в области градостроительной деятельности»:</w:t>
      </w:r>
    </w:p>
    <w:p w:rsidR="00C047A0" w:rsidRPr="00C047A0" w:rsidRDefault="00C047A0" w:rsidP="00C047A0">
      <w:pPr>
        <w:pStyle w:val="ac"/>
        <w:spacing w:after="0" w:line="288" w:lineRule="atLeast"/>
        <w:ind w:firstLine="709"/>
        <w:jc w:val="both"/>
        <w:rPr>
          <w:rFonts w:ascii="PT Astra Serif" w:hAnsi="PT Astra Serif" w:cs="PT Astra Serif"/>
          <w:sz w:val="26"/>
          <w:szCs w:val="26"/>
        </w:rPr>
      </w:pPr>
      <w:r w:rsidRPr="00C047A0">
        <w:rPr>
          <w:rFonts w:ascii="PT Astra Serif" w:hAnsi="PT Astra Serif" w:cs="PT Astra Serif"/>
          <w:sz w:val="26"/>
          <w:szCs w:val="26"/>
        </w:rPr>
        <w:t>перераспределить между органами местного самоуправления сельских поселений и органами государственной власти Республики Алтай полномочие по утверждению генерального плана сельского поселения, внесение в него изменений;</w:t>
      </w:r>
    </w:p>
    <w:p w:rsidR="0078558E" w:rsidRDefault="00C047A0" w:rsidP="00C047A0">
      <w:pPr>
        <w:pStyle w:val="ac"/>
        <w:spacing w:after="0" w:line="288" w:lineRule="atLeast"/>
        <w:ind w:firstLine="709"/>
        <w:jc w:val="both"/>
        <w:rPr>
          <w:rFonts w:ascii="PT Astra Serif" w:hAnsi="PT Astra Serif" w:cs="PT Astra Serif"/>
          <w:sz w:val="26"/>
          <w:szCs w:val="26"/>
        </w:rPr>
      </w:pPr>
      <w:r w:rsidRPr="00C047A0">
        <w:rPr>
          <w:rFonts w:ascii="PT Astra Serif" w:hAnsi="PT Astra Serif" w:cs="PT Astra Serif"/>
          <w:sz w:val="26"/>
          <w:szCs w:val="26"/>
        </w:rPr>
        <w:t>перераспределенное полномочие осуществляется Правительством Республики Алтай или уполномоченным Правительством Республики Алтай исполнит</w:t>
      </w:r>
      <w:r w:rsidR="00400FEC">
        <w:rPr>
          <w:rFonts w:ascii="PT Astra Serif" w:hAnsi="PT Astra Serif" w:cs="PT Astra Serif"/>
          <w:sz w:val="26"/>
          <w:szCs w:val="26"/>
        </w:rPr>
        <w:t xml:space="preserve">ельным органом Республики Алтай. </w:t>
      </w:r>
    </w:p>
    <w:p w:rsidR="00400FEC" w:rsidRPr="00400FEC" w:rsidRDefault="00B33060" w:rsidP="00400FEC">
      <w:pPr>
        <w:pStyle w:val="ac"/>
        <w:spacing w:after="0" w:line="288" w:lineRule="atLeast"/>
        <w:ind w:firstLine="709"/>
        <w:jc w:val="both"/>
        <w:rPr>
          <w:rFonts w:ascii="PT Astra Serif" w:hAnsi="PT Astra Serif" w:cs="PT Astra Serif"/>
          <w:sz w:val="26"/>
          <w:szCs w:val="26"/>
        </w:rPr>
      </w:pPr>
      <w:r>
        <w:rPr>
          <w:rFonts w:ascii="PT Astra Serif" w:hAnsi="PT Astra Serif" w:cs="PT Astra Serif"/>
          <w:sz w:val="26"/>
          <w:szCs w:val="26"/>
        </w:rPr>
        <w:t>С</w:t>
      </w:r>
      <w:r w:rsidR="00400FEC">
        <w:rPr>
          <w:rFonts w:ascii="PT Astra Serif" w:hAnsi="PT Astra Serif" w:cs="PT Astra Serif"/>
          <w:sz w:val="26"/>
          <w:szCs w:val="26"/>
        </w:rPr>
        <w:t>огласно подпункта «</w:t>
      </w:r>
      <w:r w:rsidR="00400FEC" w:rsidRPr="00400FEC">
        <w:rPr>
          <w:rFonts w:ascii="PT Astra Serif" w:hAnsi="PT Astra Serif" w:cs="PT Astra Serif"/>
          <w:sz w:val="26"/>
          <w:szCs w:val="26"/>
        </w:rPr>
        <w:t>я38.2</w:t>
      </w:r>
      <w:r w:rsidR="00400FEC">
        <w:rPr>
          <w:rFonts w:ascii="PT Astra Serif" w:hAnsi="PT Astra Serif" w:cs="PT Astra Serif"/>
          <w:sz w:val="26"/>
          <w:szCs w:val="26"/>
        </w:rPr>
        <w:t xml:space="preserve">» пункта 9 раздела </w:t>
      </w:r>
      <w:r w:rsidR="00400FEC">
        <w:rPr>
          <w:rFonts w:ascii="PT Astra Serif" w:hAnsi="PT Astra Serif" w:cs="PT Astra Serif"/>
          <w:sz w:val="26"/>
          <w:szCs w:val="26"/>
          <w:lang w:val="en-US"/>
        </w:rPr>
        <w:t>III</w:t>
      </w:r>
      <w:r w:rsidR="00400FEC">
        <w:rPr>
          <w:rFonts w:ascii="PT Astra Serif" w:hAnsi="PT Astra Serif" w:cs="PT Astra Serif"/>
          <w:sz w:val="26"/>
          <w:szCs w:val="26"/>
        </w:rPr>
        <w:t xml:space="preserve"> П</w:t>
      </w:r>
      <w:r w:rsidR="00400FEC" w:rsidRPr="00400FEC">
        <w:rPr>
          <w:rFonts w:ascii="PT Astra Serif" w:hAnsi="PT Astra Serif" w:cs="PT Astra Serif"/>
          <w:sz w:val="26"/>
          <w:szCs w:val="26"/>
        </w:rPr>
        <w:t xml:space="preserve">оложения о Министерстве экономического развития Республики Алтай, утвержденного постановлением Правительства Республики Алтай от 20 ноября 2014 г. </w:t>
      </w:r>
      <w:r w:rsidR="00400FEC">
        <w:rPr>
          <w:rFonts w:ascii="PT Astra Serif" w:hAnsi="PT Astra Serif" w:cs="PT Astra Serif"/>
          <w:sz w:val="26"/>
          <w:szCs w:val="26"/>
        </w:rPr>
        <w:t>№</w:t>
      </w:r>
      <w:r w:rsidR="00400FEC" w:rsidRPr="00400FEC">
        <w:rPr>
          <w:rFonts w:ascii="PT Astra Serif" w:hAnsi="PT Astra Serif" w:cs="PT Astra Serif"/>
          <w:sz w:val="26"/>
          <w:szCs w:val="26"/>
        </w:rPr>
        <w:t xml:space="preserve"> 332</w:t>
      </w:r>
      <w:r w:rsidR="00400FEC">
        <w:rPr>
          <w:rFonts w:ascii="PT Astra Serif" w:hAnsi="PT Astra Serif" w:cs="PT Astra Serif"/>
          <w:sz w:val="26"/>
          <w:szCs w:val="26"/>
        </w:rPr>
        <w:t xml:space="preserve">, </w:t>
      </w:r>
      <w:r w:rsidR="00400FEC" w:rsidRPr="00400FEC">
        <w:rPr>
          <w:rFonts w:ascii="PT Astra Serif" w:hAnsi="PT Astra Serif" w:cs="PT Astra Serif"/>
          <w:sz w:val="26"/>
          <w:szCs w:val="26"/>
        </w:rPr>
        <w:t>Министерство в сфере регулирования имущ</w:t>
      </w:r>
      <w:r w:rsidR="00400FEC">
        <w:rPr>
          <w:rFonts w:ascii="PT Astra Serif" w:hAnsi="PT Astra Serif" w:cs="PT Astra Serif"/>
          <w:sz w:val="26"/>
          <w:szCs w:val="26"/>
        </w:rPr>
        <w:t>ественных и земельных отношений</w:t>
      </w:r>
      <w:r w:rsidR="00400FEC" w:rsidRPr="00400FEC">
        <w:rPr>
          <w:rFonts w:ascii="PT Astra Serif" w:hAnsi="PT Astra Serif" w:cs="PT Astra Serif"/>
          <w:sz w:val="26"/>
          <w:szCs w:val="26"/>
        </w:rPr>
        <w:t xml:space="preserve"> в соответствии с Законом Республики Алтай от 25 декабря 2025 г. </w:t>
      </w:r>
      <w:r w:rsidR="00400FEC">
        <w:rPr>
          <w:rFonts w:ascii="PT Astra Serif" w:hAnsi="PT Astra Serif" w:cs="PT Astra Serif"/>
          <w:sz w:val="26"/>
          <w:szCs w:val="26"/>
        </w:rPr>
        <w:t>№ 130-РЗ «</w:t>
      </w:r>
      <w:r w:rsidR="00400FEC" w:rsidRPr="00400FEC">
        <w:rPr>
          <w:rFonts w:ascii="PT Astra Serif" w:hAnsi="PT Astra Serif" w:cs="PT Astra Serif"/>
          <w:sz w:val="26"/>
          <w:szCs w:val="26"/>
        </w:rPr>
        <w:t>О перераспределении полномочий между органами местного самоуправления сельских поселений, входящих в сос</w:t>
      </w:r>
      <w:r w:rsidR="00400FEC">
        <w:rPr>
          <w:rFonts w:ascii="PT Astra Serif" w:hAnsi="PT Astra Serif" w:cs="PT Astra Serif"/>
          <w:sz w:val="26"/>
          <w:szCs w:val="26"/>
        </w:rPr>
        <w:t>тав муниципального образования «</w:t>
      </w:r>
      <w:proofErr w:type="spellStart"/>
      <w:r w:rsidR="00400FEC">
        <w:rPr>
          <w:rFonts w:ascii="PT Astra Serif" w:hAnsi="PT Astra Serif" w:cs="PT Astra Serif"/>
          <w:sz w:val="26"/>
          <w:szCs w:val="26"/>
        </w:rPr>
        <w:t>Чемальский</w:t>
      </w:r>
      <w:proofErr w:type="spellEnd"/>
      <w:r w:rsidR="00400FEC">
        <w:rPr>
          <w:rFonts w:ascii="PT Astra Serif" w:hAnsi="PT Astra Serif" w:cs="PT Astra Serif"/>
          <w:sz w:val="26"/>
          <w:szCs w:val="26"/>
        </w:rPr>
        <w:t xml:space="preserve"> район»</w:t>
      </w:r>
      <w:r w:rsidR="00400FEC" w:rsidRPr="00400FEC">
        <w:rPr>
          <w:rFonts w:ascii="PT Astra Serif" w:hAnsi="PT Astra Serif" w:cs="PT Astra Serif"/>
          <w:sz w:val="26"/>
          <w:szCs w:val="26"/>
        </w:rPr>
        <w:t xml:space="preserve"> в Республике Алтай, и органами государственной власти Республики Алтай в области</w:t>
      </w:r>
      <w:r w:rsidR="00400FEC">
        <w:rPr>
          <w:rFonts w:ascii="PT Astra Serif" w:hAnsi="PT Astra Serif" w:cs="PT Astra Serif"/>
          <w:sz w:val="26"/>
          <w:szCs w:val="26"/>
        </w:rPr>
        <w:t xml:space="preserve"> градостроительной деятельности»</w:t>
      </w:r>
      <w:r w:rsidR="00400FEC" w:rsidRPr="00400FEC">
        <w:rPr>
          <w:rFonts w:ascii="PT Astra Serif" w:hAnsi="PT Astra Serif" w:cs="PT Astra Serif"/>
          <w:sz w:val="26"/>
          <w:szCs w:val="26"/>
        </w:rPr>
        <w:t>:</w:t>
      </w:r>
    </w:p>
    <w:p w:rsidR="00400FEC" w:rsidRPr="00400FEC" w:rsidRDefault="00400FEC" w:rsidP="00400FEC">
      <w:pPr>
        <w:pStyle w:val="ac"/>
        <w:spacing w:after="0" w:line="288" w:lineRule="atLeast"/>
        <w:ind w:firstLine="709"/>
        <w:jc w:val="both"/>
        <w:rPr>
          <w:rFonts w:ascii="PT Astra Serif" w:hAnsi="PT Astra Serif" w:cs="PT Astra Serif"/>
          <w:sz w:val="26"/>
          <w:szCs w:val="26"/>
        </w:rPr>
      </w:pPr>
      <w:r w:rsidRPr="00400FEC">
        <w:rPr>
          <w:rFonts w:ascii="PT Astra Serif" w:hAnsi="PT Astra Serif" w:cs="PT Astra Serif"/>
          <w:sz w:val="26"/>
          <w:szCs w:val="26"/>
        </w:rPr>
        <w:t>утверждает генеральный план сельского поселения, входящего в сос</w:t>
      </w:r>
      <w:r>
        <w:rPr>
          <w:rFonts w:ascii="PT Astra Serif" w:hAnsi="PT Astra Serif" w:cs="PT Astra Serif"/>
          <w:sz w:val="26"/>
          <w:szCs w:val="26"/>
        </w:rPr>
        <w:t>тав муниципального образования «</w:t>
      </w:r>
      <w:proofErr w:type="spellStart"/>
      <w:r w:rsidRPr="00400FEC">
        <w:rPr>
          <w:rFonts w:ascii="PT Astra Serif" w:hAnsi="PT Astra Serif" w:cs="PT Astra Serif"/>
          <w:sz w:val="26"/>
          <w:szCs w:val="26"/>
        </w:rPr>
        <w:t>Чемальский</w:t>
      </w:r>
      <w:proofErr w:type="spellEnd"/>
      <w:r w:rsidRPr="00400FEC">
        <w:rPr>
          <w:rFonts w:ascii="PT Astra Serif" w:hAnsi="PT Astra Serif" w:cs="PT Astra Serif"/>
          <w:sz w:val="26"/>
          <w:szCs w:val="26"/>
        </w:rPr>
        <w:t xml:space="preserve"> район</w:t>
      </w:r>
      <w:r>
        <w:rPr>
          <w:rFonts w:ascii="PT Astra Serif" w:hAnsi="PT Astra Serif" w:cs="PT Astra Serif"/>
          <w:sz w:val="26"/>
          <w:szCs w:val="26"/>
        </w:rPr>
        <w:t>»</w:t>
      </w:r>
      <w:r w:rsidRPr="00400FEC">
        <w:rPr>
          <w:rFonts w:ascii="PT Astra Serif" w:hAnsi="PT Astra Serif" w:cs="PT Astra Serif"/>
          <w:sz w:val="26"/>
          <w:szCs w:val="26"/>
        </w:rPr>
        <w:t xml:space="preserve"> в Республике Алтай, вносит в него изменения;</w:t>
      </w:r>
    </w:p>
    <w:p w:rsidR="00400FEC" w:rsidRPr="00400FEC" w:rsidRDefault="00400FEC" w:rsidP="00400FEC">
      <w:pPr>
        <w:pStyle w:val="ac"/>
        <w:spacing w:after="0" w:line="288" w:lineRule="atLeast"/>
        <w:ind w:firstLine="709"/>
        <w:jc w:val="both"/>
        <w:rPr>
          <w:rFonts w:ascii="PT Astra Serif" w:hAnsi="PT Astra Serif" w:cs="PT Astra Serif"/>
          <w:sz w:val="26"/>
          <w:szCs w:val="26"/>
        </w:rPr>
      </w:pPr>
      <w:r w:rsidRPr="00400FEC">
        <w:rPr>
          <w:rFonts w:ascii="PT Astra Serif" w:hAnsi="PT Astra Serif" w:cs="PT Astra Serif"/>
          <w:sz w:val="26"/>
          <w:szCs w:val="26"/>
        </w:rPr>
        <w:t xml:space="preserve">утверждает правила землепользования и застройки сельского поселения, входящего в состав муниципального образования </w:t>
      </w:r>
      <w:r>
        <w:rPr>
          <w:rFonts w:ascii="PT Astra Serif" w:hAnsi="PT Astra Serif" w:cs="PT Astra Serif"/>
          <w:sz w:val="26"/>
          <w:szCs w:val="26"/>
        </w:rPr>
        <w:t>«</w:t>
      </w:r>
      <w:proofErr w:type="spellStart"/>
      <w:r>
        <w:rPr>
          <w:rFonts w:ascii="PT Astra Serif" w:hAnsi="PT Astra Serif" w:cs="PT Astra Serif"/>
          <w:sz w:val="26"/>
          <w:szCs w:val="26"/>
        </w:rPr>
        <w:t>Чемальский</w:t>
      </w:r>
      <w:proofErr w:type="spellEnd"/>
      <w:r>
        <w:rPr>
          <w:rFonts w:ascii="PT Astra Serif" w:hAnsi="PT Astra Serif" w:cs="PT Astra Serif"/>
          <w:sz w:val="26"/>
          <w:szCs w:val="26"/>
        </w:rPr>
        <w:t xml:space="preserve"> район»</w:t>
      </w:r>
      <w:r w:rsidRPr="00400FEC">
        <w:rPr>
          <w:rFonts w:ascii="PT Astra Serif" w:hAnsi="PT Astra Serif" w:cs="PT Astra Serif"/>
          <w:sz w:val="26"/>
          <w:szCs w:val="26"/>
        </w:rPr>
        <w:t xml:space="preserve"> в Республике Алтай, внесение в них изменений;</w:t>
      </w:r>
    </w:p>
    <w:p w:rsidR="00400FEC" w:rsidRDefault="00400FEC" w:rsidP="00400FEC">
      <w:pPr>
        <w:pStyle w:val="ac"/>
        <w:spacing w:after="0" w:line="288" w:lineRule="atLeast"/>
        <w:ind w:firstLine="709"/>
        <w:jc w:val="both"/>
        <w:rPr>
          <w:rFonts w:ascii="PT Astra Serif" w:hAnsi="PT Astra Serif" w:cs="PT Astra Serif"/>
          <w:sz w:val="26"/>
          <w:szCs w:val="26"/>
        </w:rPr>
      </w:pPr>
      <w:r w:rsidRPr="00400FEC">
        <w:rPr>
          <w:rFonts w:ascii="PT Astra Serif" w:hAnsi="PT Astra Serif" w:cs="PT Astra Serif"/>
          <w:sz w:val="26"/>
          <w:szCs w:val="26"/>
        </w:rPr>
        <w:t>принимает решение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осуществляет снос самовольной постройки или ее приведение в соответствие с установленными федеральными законами требованиями в случаях, предусмотренных Градостроительным кодексом Росс</w:t>
      </w:r>
      <w:r>
        <w:rPr>
          <w:rFonts w:ascii="PT Astra Serif" w:hAnsi="PT Astra Serif" w:cs="PT Astra Serif"/>
          <w:sz w:val="26"/>
          <w:szCs w:val="26"/>
        </w:rPr>
        <w:t>ийской Федерации.</w:t>
      </w:r>
    </w:p>
    <w:p w:rsidR="00400FEC" w:rsidRDefault="00B33060" w:rsidP="00400FEC">
      <w:pPr>
        <w:pStyle w:val="ac"/>
        <w:spacing w:after="0" w:line="288" w:lineRule="atLeast"/>
        <w:ind w:firstLine="709"/>
        <w:jc w:val="both"/>
        <w:rPr>
          <w:rFonts w:ascii="PT Astra Serif" w:hAnsi="PT Astra Serif" w:cs="PT Astra Serif"/>
          <w:sz w:val="26"/>
          <w:szCs w:val="26"/>
        </w:rPr>
      </w:pPr>
      <w:r>
        <w:rPr>
          <w:rFonts w:ascii="PT Astra Serif" w:hAnsi="PT Astra Serif" w:cs="PT Astra Serif"/>
          <w:sz w:val="26"/>
          <w:szCs w:val="26"/>
        </w:rPr>
        <w:t>Между тем, согласно</w:t>
      </w:r>
      <w:r w:rsidRPr="00B33060">
        <w:rPr>
          <w:rFonts w:ascii="PT Astra Serif" w:hAnsi="PT Astra Serif" w:cs="PT Astra Serif"/>
          <w:sz w:val="26"/>
          <w:szCs w:val="26"/>
        </w:rPr>
        <w:t xml:space="preserve"> </w:t>
      </w:r>
      <w:r>
        <w:rPr>
          <w:rFonts w:ascii="PT Astra Serif" w:hAnsi="PT Astra Serif" w:cs="PT Astra Serif"/>
          <w:sz w:val="26"/>
          <w:szCs w:val="26"/>
        </w:rPr>
        <w:t>пункта 1.1</w:t>
      </w:r>
      <w:r w:rsidRPr="00B33060">
        <w:rPr>
          <w:rFonts w:ascii="PT Astra Serif" w:hAnsi="PT Astra Serif" w:cs="PT Astra Serif"/>
          <w:sz w:val="26"/>
          <w:szCs w:val="26"/>
        </w:rPr>
        <w:t xml:space="preserve"> </w:t>
      </w:r>
      <w:r>
        <w:rPr>
          <w:rFonts w:ascii="PT Astra Serif" w:hAnsi="PT Astra Serif" w:cs="PT Astra Serif"/>
          <w:sz w:val="26"/>
          <w:szCs w:val="26"/>
        </w:rPr>
        <w:t xml:space="preserve">раздела </w:t>
      </w:r>
      <w:r>
        <w:rPr>
          <w:rFonts w:ascii="PT Astra Serif" w:hAnsi="PT Astra Serif" w:cs="PT Astra Serif"/>
          <w:sz w:val="26"/>
          <w:szCs w:val="26"/>
          <w:lang w:val="en-US"/>
        </w:rPr>
        <w:t>I</w:t>
      </w:r>
      <w:r>
        <w:rPr>
          <w:rFonts w:ascii="PT Astra Serif" w:hAnsi="PT Astra Serif" w:cs="PT Astra Serif"/>
          <w:sz w:val="26"/>
          <w:szCs w:val="26"/>
        </w:rPr>
        <w:t xml:space="preserve">, подпунктов «м», «я» пункта подпункта 35 пункта 3.1 раздела </w:t>
      </w:r>
      <w:r>
        <w:rPr>
          <w:rFonts w:ascii="PT Astra Serif" w:hAnsi="PT Astra Serif" w:cs="PT Astra Serif"/>
          <w:sz w:val="26"/>
          <w:szCs w:val="26"/>
          <w:lang w:val="en-US"/>
        </w:rPr>
        <w:t>III</w:t>
      </w:r>
      <w:r>
        <w:rPr>
          <w:rFonts w:ascii="PT Astra Serif" w:hAnsi="PT Astra Serif" w:cs="PT Astra Serif"/>
          <w:sz w:val="26"/>
          <w:szCs w:val="26"/>
        </w:rPr>
        <w:t xml:space="preserve"> </w:t>
      </w:r>
      <w:r w:rsidRPr="00B33060">
        <w:rPr>
          <w:rFonts w:ascii="PT Astra Serif" w:hAnsi="PT Astra Serif" w:cs="PT Astra Serif"/>
          <w:sz w:val="26"/>
          <w:szCs w:val="26"/>
        </w:rPr>
        <w:t>Положени</w:t>
      </w:r>
      <w:r>
        <w:rPr>
          <w:rFonts w:ascii="PT Astra Serif" w:hAnsi="PT Astra Serif" w:cs="PT Astra Serif"/>
          <w:sz w:val="26"/>
          <w:szCs w:val="26"/>
        </w:rPr>
        <w:t>я</w:t>
      </w:r>
      <w:r w:rsidRPr="00B33060">
        <w:rPr>
          <w:rFonts w:ascii="PT Astra Serif" w:hAnsi="PT Astra Serif" w:cs="PT Astra Serif"/>
          <w:sz w:val="26"/>
          <w:szCs w:val="26"/>
        </w:rPr>
        <w:t xml:space="preserve"> о Министерстве строительства и жилищно-коммуналь</w:t>
      </w:r>
      <w:r>
        <w:rPr>
          <w:rFonts w:ascii="PT Astra Serif" w:hAnsi="PT Astra Serif" w:cs="PT Astra Serif"/>
          <w:sz w:val="26"/>
          <w:szCs w:val="26"/>
        </w:rPr>
        <w:t>ного хозяйства Республики Алтай, утвержденного п</w:t>
      </w:r>
      <w:r w:rsidRPr="00B33060">
        <w:rPr>
          <w:rFonts w:ascii="PT Astra Serif" w:hAnsi="PT Astra Serif" w:cs="PT Astra Serif"/>
          <w:sz w:val="26"/>
          <w:szCs w:val="26"/>
        </w:rPr>
        <w:t>остановление</w:t>
      </w:r>
      <w:r>
        <w:rPr>
          <w:rFonts w:ascii="PT Astra Serif" w:hAnsi="PT Astra Serif" w:cs="PT Astra Serif"/>
          <w:sz w:val="26"/>
          <w:szCs w:val="26"/>
        </w:rPr>
        <w:t>м</w:t>
      </w:r>
      <w:r w:rsidRPr="00B33060">
        <w:rPr>
          <w:rFonts w:ascii="PT Astra Serif" w:hAnsi="PT Astra Serif" w:cs="PT Astra Serif"/>
          <w:sz w:val="26"/>
          <w:szCs w:val="26"/>
        </w:rPr>
        <w:t xml:space="preserve"> Правительства Республики Алтай от 18</w:t>
      </w:r>
      <w:r>
        <w:rPr>
          <w:rFonts w:ascii="PT Astra Serif" w:hAnsi="PT Astra Serif" w:cs="PT Astra Serif"/>
          <w:sz w:val="26"/>
          <w:szCs w:val="26"/>
        </w:rPr>
        <w:t xml:space="preserve"> мая </w:t>
      </w:r>
      <w:r w:rsidRPr="00B33060">
        <w:rPr>
          <w:rFonts w:ascii="PT Astra Serif" w:hAnsi="PT Astra Serif" w:cs="PT Astra Serif"/>
          <w:sz w:val="26"/>
          <w:szCs w:val="26"/>
        </w:rPr>
        <w:t>2006</w:t>
      </w:r>
      <w:r>
        <w:rPr>
          <w:rFonts w:ascii="PT Astra Serif" w:hAnsi="PT Astra Serif" w:cs="PT Astra Serif"/>
          <w:sz w:val="26"/>
          <w:szCs w:val="26"/>
        </w:rPr>
        <w:t xml:space="preserve"> г. № </w:t>
      </w:r>
      <w:r w:rsidRPr="00B33060">
        <w:rPr>
          <w:rFonts w:ascii="PT Astra Serif" w:hAnsi="PT Astra Serif" w:cs="PT Astra Serif"/>
          <w:sz w:val="26"/>
          <w:szCs w:val="26"/>
        </w:rPr>
        <w:t>99</w:t>
      </w:r>
      <w:r>
        <w:rPr>
          <w:rFonts w:ascii="PT Astra Serif" w:hAnsi="PT Astra Serif" w:cs="PT Astra Serif"/>
          <w:sz w:val="26"/>
          <w:szCs w:val="26"/>
        </w:rPr>
        <w:t>:</w:t>
      </w:r>
    </w:p>
    <w:p w:rsidR="00B33060" w:rsidRPr="00B33060" w:rsidRDefault="00B33060" w:rsidP="00B33060">
      <w:pPr>
        <w:pStyle w:val="ac"/>
        <w:spacing w:after="0" w:line="288" w:lineRule="atLeast"/>
        <w:ind w:firstLine="709"/>
        <w:jc w:val="both"/>
        <w:rPr>
          <w:rFonts w:ascii="PT Astra Serif" w:hAnsi="PT Astra Serif" w:cs="PT Astra Serif"/>
          <w:sz w:val="26"/>
          <w:szCs w:val="26"/>
        </w:rPr>
      </w:pPr>
      <w:r w:rsidRPr="00B33060">
        <w:rPr>
          <w:rFonts w:ascii="PT Astra Serif" w:hAnsi="PT Astra Serif" w:cs="PT Astra Serif"/>
          <w:sz w:val="26"/>
          <w:szCs w:val="26"/>
        </w:rPr>
        <w:t>Министерство строительства и жилищно-коммунального хозяйства Республики Алтай (далее – Министерство) является исполнительным органом Республики Алтай, осуществляющим функции по выработке государственной политики Республики Алтай, нормативно-правовому регулированию в числе прочих в области градостроительной деятельности;</w:t>
      </w:r>
    </w:p>
    <w:p w:rsidR="00B33060" w:rsidRPr="00B33060" w:rsidRDefault="00B33060" w:rsidP="00B33060">
      <w:pPr>
        <w:pStyle w:val="ac"/>
        <w:spacing w:after="0" w:line="288" w:lineRule="atLeast"/>
        <w:ind w:firstLine="709"/>
        <w:jc w:val="both"/>
        <w:rPr>
          <w:rFonts w:ascii="PT Astra Serif" w:hAnsi="PT Astra Serif" w:cs="PT Astra Serif"/>
          <w:sz w:val="26"/>
          <w:szCs w:val="26"/>
        </w:rPr>
      </w:pPr>
      <w:r w:rsidRPr="00B33060">
        <w:rPr>
          <w:rFonts w:ascii="PT Astra Serif" w:hAnsi="PT Astra Serif" w:cs="PT Astra Serif"/>
          <w:sz w:val="26"/>
          <w:szCs w:val="26"/>
        </w:rPr>
        <w:t>Министерство в соответствии с возложенными на него задачами осуществляет в том числе следующие полномочия:</w:t>
      </w:r>
    </w:p>
    <w:p w:rsidR="00B33060" w:rsidRPr="00B33060" w:rsidRDefault="00B33060" w:rsidP="00B33060">
      <w:pPr>
        <w:pStyle w:val="ac"/>
        <w:spacing w:after="0" w:line="288" w:lineRule="atLeast"/>
        <w:ind w:firstLine="709"/>
        <w:jc w:val="both"/>
        <w:rPr>
          <w:rFonts w:ascii="PT Astra Serif" w:hAnsi="PT Astra Serif" w:cs="Times New Roman"/>
          <w:sz w:val="26"/>
          <w:szCs w:val="26"/>
        </w:rPr>
      </w:pPr>
      <w:r w:rsidRPr="00B33060">
        <w:rPr>
          <w:rFonts w:ascii="PT Astra Serif" w:hAnsi="PT Astra Serif" w:cs="Times New Roman"/>
          <w:sz w:val="26"/>
          <w:szCs w:val="26"/>
        </w:rPr>
        <w:t>согласовывает документацию по планировке территории с уполномоченными Правительством Республики Алтай исполнительными органами Республики Алтай, иными органами и лицами в соответствии со статьей 45 Градостроительного кодекса Российской Федерации;</w:t>
      </w:r>
    </w:p>
    <w:p w:rsidR="00B33060" w:rsidRPr="00B33060" w:rsidRDefault="00B33060" w:rsidP="00B33060">
      <w:pPr>
        <w:widowControl/>
        <w:autoSpaceDE/>
        <w:autoSpaceDN/>
        <w:adjustRightInd/>
        <w:spacing w:before="168" w:after="0" w:line="288" w:lineRule="atLeast"/>
        <w:ind w:firstLine="540"/>
        <w:jc w:val="both"/>
        <w:rPr>
          <w:rFonts w:ascii="PT Astra Serif" w:hAnsi="PT Astra Serif" w:cs="Times New Roman"/>
          <w:sz w:val="26"/>
          <w:szCs w:val="26"/>
        </w:rPr>
      </w:pPr>
      <w:r w:rsidRPr="00B33060">
        <w:rPr>
          <w:rFonts w:ascii="PT Astra Serif" w:hAnsi="PT Astra Serif" w:cs="Times New Roman"/>
          <w:sz w:val="26"/>
          <w:szCs w:val="26"/>
        </w:rPr>
        <w:lastRenderedPageBreak/>
        <w:t>вносит согласованный проект схемы территориального планирования Республики Алтай на утверждение Правительством Республики Алтай.</w:t>
      </w:r>
    </w:p>
    <w:p w:rsidR="006458FF" w:rsidRDefault="006458FF" w:rsidP="006458FF">
      <w:pPr>
        <w:spacing w:after="0" w:line="240" w:lineRule="auto"/>
        <w:ind w:firstLine="709"/>
        <w:jc w:val="both"/>
        <w:rPr>
          <w:rFonts w:ascii="PT Astra Serif" w:hAnsi="PT Astra Serif" w:cs="PT Astra Serif"/>
          <w:sz w:val="26"/>
          <w:szCs w:val="26"/>
        </w:rPr>
      </w:pPr>
      <w:r>
        <w:rPr>
          <w:rFonts w:ascii="PT Astra Serif" w:hAnsi="PT Astra Serif" w:cs="PT Astra Serif"/>
          <w:sz w:val="26"/>
          <w:szCs w:val="26"/>
        </w:rPr>
        <w:t xml:space="preserve">Целью принятия проекта постановления является реализация на территории Республики Алтай полномочий, определенных </w:t>
      </w:r>
      <w:r w:rsidR="000F6E91">
        <w:rPr>
          <w:rFonts w:ascii="PT Astra Serif" w:hAnsi="PT Astra Serif" w:cs="PT Astra Serif"/>
          <w:sz w:val="26"/>
          <w:szCs w:val="26"/>
        </w:rPr>
        <w:t xml:space="preserve">федеральным законодательством и </w:t>
      </w:r>
      <w:r>
        <w:rPr>
          <w:rFonts w:ascii="PT Astra Serif" w:hAnsi="PT Astra Serif" w:cs="PT Astra Serif"/>
          <w:sz w:val="26"/>
          <w:szCs w:val="26"/>
        </w:rPr>
        <w:t>законодательством Республики Алтай.</w:t>
      </w:r>
    </w:p>
    <w:p w:rsidR="00B419CB" w:rsidRPr="00DD6CC9" w:rsidRDefault="006458FF" w:rsidP="00B419CB">
      <w:pPr>
        <w:spacing w:after="0" w:line="240" w:lineRule="auto"/>
        <w:ind w:firstLine="709"/>
        <w:jc w:val="both"/>
        <w:rPr>
          <w:rFonts w:ascii="PT Astra Serif" w:hAnsi="PT Astra Serif"/>
          <w:sz w:val="26"/>
          <w:szCs w:val="26"/>
        </w:rPr>
      </w:pPr>
      <w:r w:rsidRPr="002C71AD">
        <w:rPr>
          <w:rFonts w:ascii="PT Astra Serif" w:hAnsi="PT Astra Serif" w:cs="Times New Roman"/>
          <w:sz w:val="26"/>
          <w:szCs w:val="26"/>
        </w:rPr>
        <w:t xml:space="preserve">Принятие проекта постановления </w:t>
      </w:r>
      <w:r w:rsidR="000F6E91">
        <w:rPr>
          <w:rFonts w:ascii="PT Astra Serif" w:hAnsi="PT Astra Serif" w:cs="Times New Roman"/>
          <w:sz w:val="26"/>
          <w:szCs w:val="26"/>
        </w:rPr>
        <w:t xml:space="preserve">не </w:t>
      </w:r>
      <w:r w:rsidRPr="002C71AD">
        <w:rPr>
          <w:rFonts w:ascii="PT Astra Serif" w:hAnsi="PT Astra Serif" w:cs="Times New Roman"/>
          <w:sz w:val="26"/>
          <w:szCs w:val="26"/>
        </w:rPr>
        <w:t>потребует дополнительны</w:t>
      </w:r>
      <w:r>
        <w:rPr>
          <w:rFonts w:ascii="PT Astra Serif" w:hAnsi="PT Astra Serif" w:cs="Times New Roman"/>
          <w:sz w:val="26"/>
          <w:szCs w:val="26"/>
        </w:rPr>
        <w:t xml:space="preserve">е расходы </w:t>
      </w:r>
      <w:r w:rsidRPr="002C71AD">
        <w:rPr>
          <w:rFonts w:ascii="PT Astra Serif" w:hAnsi="PT Astra Serif" w:cs="Times New Roman"/>
          <w:sz w:val="26"/>
          <w:szCs w:val="26"/>
        </w:rPr>
        <w:t>республика</w:t>
      </w:r>
      <w:r w:rsidR="000F6E91">
        <w:rPr>
          <w:rFonts w:ascii="PT Astra Serif" w:hAnsi="PT Astra Serif" w:cs="Times New Roman"/>
          <w:sz w:val="26"/>
          <w:szCs w:val="26"/>
        </w:rPr>
        <w:t>нского бюджета Республики Алтай.</w:t>
      </w:r>
    </w:p>
    <w:p w:rsidR="006458FF" w:rsidRPr="002C71AD" w:rsidRDefault="006458FF" w:rsidP="006458FF">
      <w:pPr>
        <w:spacing w:after="0" w:line="240" w:lineRule="auto"/>
        <w:ind w:firstLine="709"/>
        <w:jc w:val="both"/>
        <w:rPr>
          <w:rFonts w:ascii="PT Astra Serif" w:hAnsi="PT Astra Serif" w:cs="Times New Roman"/>
          <w:sz w:val="26"/>
          <w:szCs w:val="26"/>
        </w:rPr>
      </w:pPr>
      <w:r w:rsidRPr="002C71AD">
        <w:rPr>
          <w:rFonts w:ascii="PT Astra Serif" w:hAnsi="PT Astra Serif" w:cs="Times New Roman"/>
          <w:sz w:val="26"/>
          <w:szCs w:val="26"/>
        </w:rPr>
        <w:t>По проекту постановления проведена антикоррупционная экспертиза в установленном федеральным законодательством порядке, в результате которой наличие в проекте положений, способствующих созданию условий для проявления коррупции, не установлено.</w:t>
      </w:r>
    </w:p>
    <w:p w:rsidR="006458FF" w:rsidRPr="002C71AD" w:rsidRDefault="006458FF" w:rsidP="006458FF">
      <w:pPr>
        <w:spacing w:after="0" w:line="240" w:lineRule="auto"/>
        <w:ind w:firstLine="709"/>
        <w:jc w:val="both"/>
        <w:rPr>
          <w:rFonts w:ascii="PT Astra Serif" w:hAnsi="PT Astra Serif" w:cs="Times New Roman"/>
          <w:sz w:val="26"/>
          <w:szCs w:val="26"/>
        </w:rPr>
      </w:pPr>
      <w:r w:rsidRPr="002C71AD">
        <w:rPr>
          <w:rFonts w:ascii="PT Astra Serif" w:hAnsi="PT Astra Serif" w:cs="Times New Roman"/>
          <w:sz w:val="26"/>
          <w:szCs w:val="26"/>
        </w:rPr>
        <w:t>Принятие проекта постановления не потребует внесения изменений, признания утратившими силу, приостановления, или принятия иных нормативных правовых актов Республики Алтай.</w:t>
      </w:r>
    </w:p>
    <w:p w:rsidR="00B419CB" w:rsidRPr="00512A4C" w:rsidRDefault="00B419CB" w:rsidP="00B419CB">
      <w:pPr>
        <w:spacing w:after="0" w:line="240" w:lineRule="auto"/>
        <w:jc w:val="both"/>
        <w:rPr>
          <w:rFonts w:ascii="PT Astra Serif" w:hAnsi="PT Astra Serif"/>
          <w:sz w:val="26"/>
          <w:szCs w:val="26"/>
        </w:rPr>
      </w:pPr>
    </w:p>
    <w:p w:rsidR="00B419CB" w:rsidRPr="00512A4C" w:rsidRDefault="00B419CB" w:rsidP="00B419CB">
      <w:pPr>
        <w:spacing w:after="0" w:line="240" w:lineRule="auto"/>
        <w:jc w:val="both"/>
        <w:rPr>
          <w:rFonts w:ascii="PT Astra Serif" w:hAnsi="PT Astra Serif"/>
          <w:sz w:val="26"/>
          <w:szCs w:val="26"/>
        </w:rPr>
      </w:pPr>
    </w:p>
    <w:p w:rsidR="00B419CB" w:rsidRPr="00512A4C" w:rsidRDefault="00B419CB" w:rsidP="00B419CB">
      <w:pPr>
        <w:spacing w:after="0" w:line="240" w:lineRule="auto"/>
        <w:jc w:val="both"/>
        <w:rPr>
          <w:rFonts w:ascii="PT Astra Serif" w:hAnsi="PT Astra Serif"/>
          <w:sz w:val="26"/>
          <w:szCs w:val="26"/>
        </w:rPr>
      </w:pPr>
      <w:r>
        <w:rPr>
          <w:rFonts w:ascii="PT Astra Serif" w:hAnsi="PT Astra Serif"/>
          <w:sz w:val="26"/>
          <w:szCs w:val="26"/>
        </w:rPr>
        <w:t>М</w:t>
      </w:r>
      <w:r w:rsidRPr="00512A4C">
        <w:rPr>
          <w:rFonts w:ascii="PT Astra Serif" w:hAnsi="PT Astra Serif"/>
          <w:sz w:val="26"/>
          <w:szCs w:val="26"/>
        </w:rPr>
        <w:t xml:space="preserve">инистр экономического </w:t>
      </w:r>
    </w:p>
    <w:p w:rsidR="00B419CB" w:rsidRPr="00512A4C" w:rsidRDefault="00B419CB" w:rsidP="00B419CB">
      <w:pPr>
        <w:spacing w:after="0" w:line="240" w:lineRule="auto"/>
        <w:jc w:val="both"/>
        <w:rPr>
          <w:rFonts w:ascii="PT Astra Serif" w:hAnsi="PT Astra Serif"/>
          <w:sz w:val="26"/>
          <w:szCs w:val="26"/>
        </w:rPr>
      </w:pPr>
      <w:r w:rsidRPr="00512A4C">
        <w:rPr>
          <w:rFonts w:ascii="PT Astra Serif" w:hAnsi="PT Astra Serif"/>
          <w:sz w:val="26"/>
          <w:szCs w:val="26"/>
        </w:rPr>
        <w:t xml:space="preserve">развития Республики Алтай                                      </w:t>
      </w:r>
      <w:r>
        <w:rPr>
          <w:rFonts w:ascii="PT Astra Serif" w:hAnsi="PT Astra Serif"/>
          <w:sz w:val="26"/>
          <w:szCs w:val="26"/>
        </w:rPr>
        <w:t xml:space="preserve">           </w:t>
      </w:r>
      <w:r w:rsidRPr="00512A4C">
        <w:rPr>
          <w:rFonts w:ascii="PT Astra Serif" w:hAnsi="PT Astra Serif"/>
          <w:sz w:val="26"/>
          <w:szCs w:val="26"/>
        </w:rPr>
        <w:t xml:space="preserve">                       </w:t>
      </w:r>
      <w:r>
        <w:rPr>
          <w:rFonts w:ascii="PT Astra Serif" w:hAnsi="PT Astra Serif"/>
          <w:sz w:val="26"/>
          <w:szCs w:val="26"/>
        </w:rPr>
        <w:t xml:space="preserve">С.С. </w:t>
      </w:r>
      <w:r w:rsidRPr="00512A4C">
        <w:rPr>
          <w:rFonts w:ascii="PT Astra Serif" w:hAnsi="PT Astra Serif"/>
          <w:sz w:val="26"/>
          <w:szCs w:val="26"/>
        </w:rPr>
        <w:t>Боров</w:t>
      </w:r>
      <w:r>
        <w:rPr>
          <w:rFonts w:ascii="PT Astra Serif" w:hAnsi="PT Astra Serif"/>
          <w:sz w:val="26"/>
          <w:szCs w:val="26"/>
        </w:rPr>
        <w:t>иков</w:t>
      </w:r>
    </w:p>
    <w:p w:rsidR="00B419CB" w:rsidRPr="00B419CB" w:rsidRDefault="00B419CB">
      <w:pPr>
        <w:rPr>
          <w:b/>
        </w:rPr>
      </w:pPr>
    </w:p>
    <w:p w:rsidR="00B419CB" w:rsidRDefault="00B419CB"/>
    <w:p w:rsidR="00B419CB" w:rsidRDefault="00B419CB"/>
    <w:p w:rsidR="006A2835" w:rsidRDefault="006A2835"/>
    <w:p w:rsidR="006A2835" w:rsidRDefault="006A2835"/>
    <w:p w:rsidR="006A2835" w:rsidRDefault="006A2835"/>
    <w:p w:rsidR="006A2835" w:rsidRDefault="006A2835"/>
    <w:p w:rsidR="006A2835" w:rsidRDefault="006A2835"/>
    <w:p w:rsidR="006A2835" w:rsidRDefault="006A2835"/>
    <w:p w:rsidR="006A2835" w:rsidRDefault="006A2835"/>
    <w:p w:rsidR="006A2835" w:rsidRDefault="006A2835"/>
    <w:p w:rsidR="006A2835" w:rsidRDefault="006A2835"/>
    <w:p w:rsidR="006A2835" w:rsidRDefault="006A2835"/>
    <w:p w:rsidR="006A2835" w:rsidRDefault="006A2835"/>
    <w:p w:rsidR="006A2835" w:rsidRDefault="006A2835"/>
    <w:p w:rsidR="006A2835" w:rsidRDefault="006A2835"/>
    <w:p w:rsidR="006A2835" w:rsidRDefault="006A2835"/>
    <w:p w:rsidR="000F6E91" w:rsidRDefault="000F6E91"/>
    <w:p w:rsidR="006A2835" w:rsidRPr="00BC78E8" w:rsidRDefault="006A2835" w:rsidP="006A2835">
      <w:pPr>
        <w:spacing w:after="0" w:line="240" w:lineRule="auto"/>
        <w:jc w:val="center"/>
        <w:rPr>
          <w:rFonts w:ascii="PT Astra Serif" w:hAnsi="PT Astra Serif" w:cs="Times New Roman"/>
          <w:b/>
          <w:bCs/>
          <w:sz w:val="26"/>
          <w:szCs w:val="26"/>
        </w:rPr>
      </w:pPr>
      <w:r w:rsidRPr="00BC78E8">
        <w:rPr>
          <w:rFonts w:ascii="PT Astra Serif" w:hAnsi="PT Astra Serif" w:cs="Times New Roman"/>
          <w:b/>
          <w:bCs/>
          <w:sz w:val="26"/>
          <w:szCs w:val="26"/>
        </w:rPr>
        <w:lastRenderedPageBreak/>
        <w:t>ПЕРЕЧЕНЬ</w:t>
      </w:r>
    </w:p>
    <w:p w:rsidR="006A2835" w:rsidRPr="00A94423" w:rsidRDefault="006A2835" w:rsidP="000F6E91">
      <w:pPr>
        <w:pStyle w:val="ac"/>
        <w:spacing w:after="0" w:line="240" w:lineRule="auto"/>
        <w:jc w:val="center"/>
        <w:rPr>
          <w:rFonts w:ascii="PT Astra Serif" w:hAnsi="PT Astra Serif" w:cs="Times New Roman"/>
          <w:b/>
          <w:bCs/>
          <w:sz w:val="26"/>
          <w:szCs w:val="26"/>
        </w:rPr>
      </w:pPr>
      <w:r w:rsidRPr="00BC78E8">
        <w:rPr>
          <w:rFonts w:ascii="PT Astra Serif" w:hAnsi="PT Astra Serif" w:cs="Times New Roman"/>
          <w:b/>
          <w:bCs/>
          <w:sz w:val="26"/>
          <w:szCs w:val="26"/>
        </w:rPr>
        <w:t>нормативных правовых актов Республики Алтай, подлежащих признанию утратившими силу, приостановлению, изменению или принятию в случае принятия проекта постановления Правительства Республики Алтай</w:t>
      </w:r>
      <w:r w:rsidRPr="00BC78E8">
        <w:rPr>
          <w:rFonts w:ascii="PT Astra Serif" w:hAnsi="PT Astra Serif" w:cs="Times New Roman"/>
          <w:bCs/>
          <w:sz w:val="26"/>
          <w:szCs w:val="26"/>
        </w:rPr>
        <w:t xml:space="preserve"> </w:t>
      </w:r>
      <w:r w:rsidRPr="00A94423">
        <w:rPr>
          <w:rFonts w:ascii="PT Astra Serif" w:hAnsi="PT Astra Serif" w:cs="Times New Roman"/>
          <w:b/>
          <w:bCs/>
          <w:sz w:val="26"/>
          <w:szCs w:val="26"/>
        </w:rPr>
        <w:t>«</w:t>
      </w:r>
      <w:r w:rsidR="000F6E91" w:rsidRPr="000F6E91">
        <w:rPr>
          <w:rFonts w:ascii="PT Astra Serif" w:hAnsi="PT Astra Serif" w:cs="Times New Roman"/>
          <w:b/>
          <w:bCs/>
          <w:sz w:val="26"/>
          <w:szCs w:val="26"/>
        </w:rPr>
        <w:t>О несении изменений в Порядок рассмотрения и согласования проектов схемы территориального планирования двух и более субъектов Российской Федерации, схемы территориального планирования субъекта Российской Федерации, документов территориального планирования муниципальных образований в Республике Алтай, утвержденный постановлением Правительства Республики Алтай от 18 марта 2024 г. № 94</w:t>
      </w:r>
      <w:r w:rsidRPr="006A2835">
        <w:rPr>
          <w:rFonts w:ascii="PT Astra Serif" w:hAnsi="PT Astra Serif" w:cs="Times New Roman"/>
          <w:b/>
          <w:bCs/>
          <w:sz w:val="26"/>
          <w:szCs w:val="26"/>
        </w:rPr>
        <w:t>»</w:t>
      </w:r>
      <w:r w:rsidRPr="00A94423">
        <w:rPr>
          <w:rFonts w:ascii="PT Astra Serif" w:hAnsi="PT Astra Serif" w:cs="Times New Roman"/>
          <w:b/>
          <w:bCs/>
          <w:sz w:val="26"/>
          <w:szCs w:val="26"/>
        </w:rPr>
        <w:t xml:space="preserve"> </w:t>
      </w:r>
    </w:p>
    <w:p w:rsidR="006A2835" w:rsidRPr="00DA1DCE" w:rsidRDefault="006A2835" w:rsidP="006A2835">
      <w:pPr>
        <w:spacing w:after="0" w:line="240" w:lineRule="auto"/>
        <w:jc w:val="center"/>
        <w:rPr>
          <w:rFonts w:ascii="PT Astra Serif" w:hAnsi="PT Astra Serif" w:cs="Times New Roman"/>
          <w:b/>
          <w:sz w:val="26"/>
          <w:szCs w:val="26"/>
          <w:highlight w:val="yellow"/>
        </w:rPr>
      </w:pPr>
    </w:p>
    <w:p w:rsidR="006A2835" w:rsidRPr="00BC78E8" w:rsidRDefault="006A2835" w:rsidP="006A2835">
      <w:pPr>
        <w:pStyle w:val="ac"/>
        <w:spacing w:after="0" w:line="240" w:lineRule="auto"/>
        <w:ind w:firstLine="708"/>
        <w:jc w:val="both"/>
        <w:rPr>
          <w:rFonts w:ascii="PT Astra Serif" w:hAnsi="PT Astra Serif" w:cs="Times New Roman"/>
          <w:b/>
          <w:bCs/>
          <w:sz w:val="26"/>
          <w:szCs w:val="26"/>
        </w:rPr>
      </w:pPr>
      <w:r w:rsidRPr="00BC78E8">
        <w:rPr>
          <w:rFonts w:ascii="PT Astra Serif" w:hAnsi="PT Astra Serif" w:cs="Times New Roman"/>
          <w:bCs/>
          <w:sz w:val="26"/>
          <w:szCs w:val="26"/>
        </w:rPr>
        <w:t xml:space="preserve">Принятие проекта постановления Правительства Республики Алтай </w:t>
      </w:r>
      <w:r w:rsidRPr="00BC78E8">
        <w:rPr>
          <w:rFonts w:ascii="PT Astra Serif" w:hAnsi="PT Astra Serif" w:cs="Times New Roman"/>
          <w:sz w:val="26"/>
          <w:szCs w:val="26"/>
        </w:rPr>
        <w:t>«</w:t>
      </w:r>
      <w:r w:rsidR="000F6E91" w:rsidRPr="000F6E91">
        <w:rPr>
          <w:rFonts w:ascii="PT Astra Serif" w:hAnsi="PT Astra Serif" w:cs="Times New Roman"/>
          <w:sz w:val="26"/>
          <w:szCs w:val="26"/>
        </w:rPr>
        <w:t>О несении изменений в Порядок рассмотрения и согласования проектов схемы территориального планирования двух и более субъектов Российской Федерации, схемы территориального планирования субъекта Российской Федерации, документов территориального планирования муниципальных образований в Республике Алтай, утвержденный постановлением Правительства Республики Алтай от 18 марта 2024 г. № 94</w:t>
      </w:r>
      <w:r w:rsidRPr="006A2835">
        <w:rPr>
          <w:rFonts w:ascii="PT Astra Serif" w:hAnsi="PT Astra Serif" w:cs="Times New Roman"/>
          <w:sz w:val="26"/>
          <w:szCs w:val="26"/>
        </w:rPr>
        <w:t>»</w:t>
      </w:r>
      <w:r w:rsidRPr="00BC78E8">
        <w:rPr>
          <w:rFonts w:ascii="PT Astra Serif" w:hAnsi="PT Astra Serif" w:cs="Times New Roman"/>
          <w:b/>
          <w:bCs/>
          <w:sz w:val="26"/>
          <w:szCs w:val="26"/>
        </w:rPr>
        <w:t xml:space="preserve"> </w:t>
      </w:r>
      <w:r w:rsidRPr="00BC78E8">
        <w:rPr>
          <w:rFonts w:ascii="PT Astra Serif" w:hAnsi="PT Astra Serif" w:cs="Times New Roman"/>
          <w:bCs/>
          <w:sz w:val="26"/>
          <w:szCs w:val="26"/>
        </w:rPr>
        <w:t>не потребует внесения изменений, признания утратившими силу, приостановления, или принятия иных нормативных правовых актов Республики Алтай.</w:t>
      </w: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p w:rsidR="006A2835" w:rsidRDefault="006A2835" w:rsidP="006A2835">
      <w:pPr>
        <w:spacing w:after="0" w:line="240" w:lineRule="auto"/>
      </w:pPr>
    </w:p>
    <w:tbl>
      <w:tblPr>
        <w:tblW w:w="11199" w:type="dxa"/>
        <w:tblInd w:w="-709" w:type="dxa"/>
        <w:tblLayout w:type="fixed"/>
        <w:tblCellMar>
          <w:left w:w="0" w:type="dxa"/>
          <w:right w:w="0" w:type="dxa"/>
        </w:tblCellMar>
        <w:tblLook w:val="04A0" w:firstRow="1" w:lastRow="0" w:firstColumn="1" w:lastColumn="0" w:noHBand="0" w:noVBand="1"/>
      </w:tblPr>
      <w:tblGrid>
        <w:gridCol w:w="360"/>
        <w:gridCol w:w="282"/>
        <w:gridCol w:w="4250"/>
        <w:gridCol w:w="9"/>
        <w:gridCol w:w="1133"/>
        <w:gridCol w:w="4254"/>
        <w:gridCol w:w="911"/>
      </w:tblGrid>
      <w:tr w:rsidR="006A2835" w:rsidRPr="00DA1DCE" w:rsidTr="00623709">
        <w:trPr>
          <w:trHeight w:hRule="exact" w:val="1134"/>
        </w:trPr>
        <w:tc>
          <w:tcPr>
            <w:tcW w:w="360" w:type="dxa"/>
            <w:tcBorders>
              <w:top w:val="none" w:sz="4" w:space="0" w:color="000000"/>
              <w:left w:val="none" w:sz="4" w:space="0" w:color="000000"/>
              <w:bottom w:val="none" w:sz="4" w:space="0" w:color="000000"/>
              <w:right w:val="none" w:sz="4" w:space="0" w:color="000000"/>
            </w:tcBorders>
          </w:tcPr>
          <w:p w:rsidR="006A2835" w:rsidRPr="00F22E26" w:rsidRDefault="006A2835" w:rsidP="00623709">
            <w:pPr>
              <w:spacing w:after="0" w:line="240" w:lineRule="auto"/>
              <w:rPr>
                <w:rFonts w:ascii="PT Astra Serif" w:hAnsi="PT Astra Serif" w:cs="Times New Roman"/>
                <w:sz w:val="26"/>
                <w:szCs w:val="26"/>
              </w:rPr>
            </w:pPr>
          </w:p>
        </w:tc>
        <w:tc>
          <w:tcPr>
            <w:tcW w:w="282" w:type="dxa"/>
            <w:tcBorders>
              <w:top w:val="none" w:sz="4" w:space="0" w:color="000000"/>
              <w:left w:val="none" w:sz="4" w:space="0" w:color="000000"/>
              <w:bottom w:val="none" w:sz="4" w:space="0" w:color="000000"/>
              <w:right w:val="none" w:sz="4" w:space="0" w:color="000000"/>
            </w:tcBorders>
          </w:tcPr>
          <w:p w:rsidR="006A2835" w:rsidRPr="00F22E26" w:rsidRDefault="006A2835" w:rsidP="00623709">
            <w:pPr>
              <w:spacing w:after="0" w:line="240" w:lineRule="auto"/>
              <w:rPr>
                <w:rFonts w:ascii="PT Astra Serif" w:hAnsi="PT Astra Serif" w:cs="Times New Roman"/>
                <w:sz w:val="26"/>
                <w:szCs w:val="26"/>
              </w:rPr>
            </w:pPr>
          </w:p>
        </w:tc>
        <w:tc>
          <w:tcPr>
            <w:tcW w:w="4250" w:type="dxa"/>
            <w:tcBorders>
              <w:top w:val="none" w:sz="4" w:space="0" w:color="000000"/>
              <w:left w:val="none" w:sz="4" w:space="0" w:color="000000"/>
              <w:bottom w:val="none" w:sz="4" w:space="0" w:color="000000"/>
              <w:right w:val="none" w:sz="4" w:space="0" w:color="000000"/>
            </w:tcBorders>
            <w:vAlign w:val="center"/>
          </w:tcPr>
          <w:p w:rsidR="006A2835" w:rsidRPr="00DD2876" w:rsidRDefault="006A2835" w:rsidP="00623709">
            <w:pPr>
              <w:spacing w:after="0" w:line="240" w:lineRule="auto"/>
              <w:jc w:val="center"/>
              <w:rPr>
                <w:rFonts w:ascii="PT Astra Serif" w:hAnsi="PT Astra Serif" w:cs="Times New Roman"/>
                <w:sz w:val="20"/>
                <w:szCs w:val="20"/>
              </w:rPr>
            </w:pPr>
          </w:p>
        </w:tc>
        <w:tc>
          <w:tcPr>
            <w:tcW w:w="1142" w:type="dxa"/>
            <w:gridSpan w:val="2"/>
            <w:tcBorders>
              <w:top w:val="none" w:sz="4" w:space="0" w:color="000000"/>
              <w:left w:val="none" w:sz="4" w:space="0" w:color="000000"/>
              <w:bottom w:val="none" w:sz="4" w:space="0" w:color="000000"/>
              <w:right w:val="none" w:sz="4" w:space="0" w:color="000000"/>
            </w:tcBorders>
            <w:vAlign w:val="center"/>
          </w:tcPr>
          <w:p w:rsidR="006A2835" w:rsidRPr="00DD2876" w:rsidRDefault="006A2835" w:rsidP="00623709">
            <w:pPr>
              <w:spacing w:after="0" w:line="240" w:lineRule="auto"/>
              <w:jc w:val="center"/>
              <w:rPr>
                <w:rFonts w:ascii="PT Astra Serif" w:hAnsi="PT Astra Serif" w:cs="Times New Roman"/>
                <w:sz w:val="20"/>
                <w:szCs w:val="20"/>
                <w:highlight w:val="yellow"/>
              </w:rPr>
            </w:pPr>
            <w:r>
              <w:rPr>
                <w:noProof/>
              </w:rPr>
              <w:drawing>
                <wp:anchor distT="0" distB="0" distL="114300" distR="114300" simplePos="0" relativeHeight="251659264" behindDoc="0" locked="1" layoutInCell="1" allowOverlap="1">
                  <wp:simplePos x="0" y="0"/>
                  <wp:positionH relativeFrom="column">
                    <wp:posOffset>41910</wp:posOffset>
                  </wp:positionH>
                  <wp:positionV relativeFrom="paragraph">
                    <wp:posOffset>36195</wp:posOffset>
                  </wp:positionV>
                  <wp:extent cx="613410" cy="6096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s10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341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54" w:type="dxa"/>
            <w:tcBorders>
              <w:top w:val="none" w:sz="4" w:space="0" w:color="000000"/>
              <w:left w:val="none" w:sz="4" w:space="0" w:color="000000"/>
              <w:bottom w:val="none" w:sz="4" w:space="0" w:color="000000"/>
              <w:right w:val="none" w:sz="4" w:space="0" w:color="000000"/>
            </w:tcBorders>
            <w:vAlign w:val="center"/>
          </w:tcPr>
          <w:p w:rsidR="006A2835" w:rsidRPr="00DD2876" w:rsidRDefault="006A2835" w:rsidP="00623709">
            <w:pPr>
              <w:spacing w:after="0" w:line="240" w:lineRule="auto"/>
              <w:jc w:val="center"/>
              <w:rPr>
                <w:rFonts w:ascii="PT Astra Serif" w:hAnsi="PT Astra Serif" w:cs="Times New Roman"/>
                <w:sz w:val="20"/>
                <w:szCs w:val="20"/>
                <w:highlight w:val="yellow"/>
              </w:rPr>
            </w:pPr>
          </w:p>
        </w:tc>
        <w:tc>
          <w:tcPr>
            <w:tcW w:w="911" w:type="dxa"/>
            <w:tcBorders>
              <w:top w:val="none" w:sz="4" w:space="0" w:color="000000"/>
              <w:left w:val="none" w:sz="4" w:space="0" w:color="000000"/>
              <w:bottom w:val="none" w:sz="4" w:space="0" w:color="000000"/>
              <w:right w:val="none" w:sz="4" w:space="0" w:color="000000"/>
            </w:tcBorders>
          </w:tcPr>
          <w:p w:rsidR="006A2835" w:rsidRPr="00DA1DCE" w:rsidRDefault="006A2835" w:rsidP="00623709">
            <w:pPr>
              <w:spacing w:after="0" w:line="240" w:lineRule="auto"/>
              <w:rPr>
                <w:rFonts w:ascii="PT Astra Serif" w:hAnsi="PT Astra Serif" w:cs="Times New Roman"/>
                <w:sz w:val="26"/>
                <w:szCs w:val="26"/>
                <w:highlight w:val="yellow"/>
              </w:rPr>
            </w:pPr>
          </w:p>
        </w:tc>
      </w:tr>
      <w:tr w:rsidR="006A2835" w:rsidRPr="00BC78E8" w:rsidTr="00623709">
        <w:trPr>
          <w:trHeight w:hRule="exact" w:val="1070"/>
        </w:trPr>
        <w:tc>
          <w:tcPr>
            <w:tcW w:w="360" w:type="dxa"/>
            <w:tcBorders>
              <w:top w:val="none" w:sz="4" w:space="0" w:color="000000"/>
              <w:left w:val="none" w:sz="4" w:space="0" w:color="000000"/>
              <w:bottom w:val="none" w:sz="4" w:space="0" w:color="000000"/>
              <w:right w:val="none" w:sz="4" w:space="0" w:color="000000"/>
            </w:tcBorders>
          </w:tcPr>
          <w:p w:rsidR="006A2835" w:rsidRPr="00BC78E8" w:rsidRDefault="006A2835" w:rsidP="00623709">
            <w:pPr>
              <w:spacing w:after="0" w:line="240" w:lineRule="auto"/>
              <w:jc w:val="center"/>
              <w:rPr>
                <w:rFonts w:ascii="PT Astra Serif" w:hAnsi="PT Astra Serif" w:cs="Times New Roman"/>
                <w:sz w:val="26"/>
                <w:szCs w:val="26"/>
              </w:rPr>
            </w:pPr>
          </w:p>
          <w:p w:rsidR="006A2835" w:rsidRPr="00BC78E8" w:rsidRDefault="006A2835" w:rsidP="00623709">
            <w:pPr>
              <w:spacing w:after="0" w:line="240" w:lineRule="auto"/>
              <w:jc w:val="center"/>
              <w:rPr>
                <w:rFonts w:ascii="PT Astra Serif" w:hAnsi="PT Astra Serif" w:cs="Times New Roman"/>
                <w:sz w:val="26"/>
                <w:szCs w:val="26"/>
              </w:rPr>
            </w:pPr>
          </w:p>
          <w:p w:rsidR="006A2835" w:rsidRPr="00BC78E8" w:rsidRDefault="006A2835" w:rsidP="00623709">
            <w:pPr>
              <w:spacing w:after="0" w:line="240" w:lineRule="auto"/>
              <w:jc w:val="center"/>
              <w:rPr>
                <w:rFonts w:ascii="PT Astra Serif" w:hAnsi="PT Astra Serif" w:cs="Times New Roman"/>
                <w:sz w:val="26"/>
                <w:szCs w:val="26"/>
              </w:rPr>
            </w:pPr>
          </w:p>
          <w:p w:rsidR="006A2835" w:rsidRPr="00BC78E8" w:rsidRDefault="006A2835" w:rsidP="00623709">
            <w:pPr>
              <w:spacing w:after="0" w:line="240" w:lineRule="auto"/>
              <w:jc w:val="center"/>
              <w:rPr>
                <w:rFonts w:ascii="PT Astra Serif" w:hAnsi="PT Astra Serif" w:cs="Times New Roman"/>
                <w:sz w:val="26"/>
                <w:szCs w:val="26"/>
              </w:rPr>
            </w:pPr>
          </w:p>
          <w:p w:rsidR="006A2835" w:rsidRPr="00BC78E8" w:rsidRDefault="006A2835" w:rsidP="00623709">
            <w:pPr>
              <w:spacing w:after="0" w:line="240" w:lineRule="auto"/>
              <w:jc w:val="center"/>
              <w:rPr>
                <w:rFonts w:ascii="PT Astra Serif" w:hAnsi="PT Astra Serif" w:cs="Times New Roman"/>
                <w:sz w:val="26"/>
                <w:szCs w:val="26"/>
              </w:rPr>
            </w:pPr>
          </w:p>
          <w:p w:rsidR="006A2835" w:rsidRPr="00BC78E8" w:rsidRDefault="006A2835" w:rsidP="00623709">
            <w:pPr>
              <w:spacing w:after="0" w:line="240" w:lineRule="auto"/>
              <w:jc w:val="center"/>
              <w:rPr>
                <w:rFonts w:ascii="PT Astra Serif" w:hAnsi="PT Astra Serif" w:cs="Times New Roman"/>
                <w:sz w:val="26"/>
                <w:szCs w:val="26"/>
              </w:rPr>
            </w:pPr>
          </w:p>
          <w:p w:rsidR="006A2835" w:rsidRPr="00BC78E8" w:rsidRDefault="006A2835" w:rsidP="00623709">
            <w:pPr>
              <w:spacing w:after="0" w:line="240" w:lineRule="auto"/>
              <w:jc w:val="center"/>
              <w:rPr>
                <w:rFonts w:ascii="PT Astra Serif" w:hAnsi="PT Astra Serif" w:cs="Times New Roman"/>
                <w:sz w:val="26"/>
                <w:szCs w:val="26"/>
              </w:rPr>
            </w:pPr>
          </w:p>
          <w:p w:rsidR="006A2835" w:rsidRPr="00BC78E8" w:rsidRDefault="006A2835" w:rsidP="00623709">
            <w:pPr>
              <w:spacing w:after="0" w:line="240" w:lineRule="auto"/>
              <w:jc w:val="center"/>
              <w:rPr>
                <w:rFonts w:ascii="PT Astra Serif" w:hAnsi="PT Astra Serif" w:cs="Times New Roman"/>
                <w:sz w:val="26"/>
                <w:szCs w:val="26"/>
              </w:rPr>
            </w:pPr>
          </w:p>
          <w:p w:rsidR="006A2835" w:rsidRPr="00BC78E8" w:rsidRDefault="006A2835" w:rsidP="00623709">
            <w:pPr>
              <w:spacing w:after="0" w:line="240" w:lineRule="auto"/>
              <w:jc w:val="center"/>
              <w:rPr>
                <w:rFonts w:ascii="PT Astra Serif" w:hAnsi="PT Astra Serif" w:cs="Times New Roman"/>
                <w:sz w:val="26"/>
                <w:szCs w:val="26"/>
              </w:rPr>
            </w:pPr>
          </w:p>
          <w:p w:rsidR="006A2835" w:rsidRPr="00BC78E8" w:rsidRDefault="006A2835" w:rsidP="00623709">
            <w:pPr>
              <w:spacing w:after="0" w:line="240" w:lineRule="auto"/>
              <w:jc w:val="center"/>
              <w:rPr>
                <w:rFonts w:ascii="PT Astra Serif" w:hAnsi="PT Astra Serif" w:cs="Times New Roman"/>
                <w:sz w:val="26"/>
                <w:szCs w:val="26"/>
              </w:rPr>
            </w:pPr>
          </w:p>
          <w:p w:rsidR="006A2835" w:rsidRPr="00BC78E8" w:rsidRDefault="006A2835" w:rsidP="00623709">
            <w:pPr>
              <w:spacing w:after="0" w:line="240" w:lineRule="auto"/>
              <w:jc w:val="center"/>
              <w:rPr>
                <w:rFonts w:ascii="PT Astra Serif" w:hAnsi="PT Astra Serif" w:cs="Times New Roman"/>
                <w:sz w:val="26"/>
                <w:szCs w:val="26"/>
              </w:rPr>
            </w:pPr>
          </w:p>
          <w:p w:rsidR="006A2835" w:rsidRPr="00BC78E8" w:rsidRDefault="006A2835" w:rsidP="00623709">
            <w:pPr>
              <w:spacing w:after="0" w:line="240" w:lineRule="auto"/>
              <w:jc w:val="center"/>
              <w:rPr>
                <w:rFonts w:ascii="PT Astra Serif" w:hAnsi="PT Astra Serif" w:cs="Times New Roman"/>
                <w:sz w:val="26"/>
                <w:szCs w:val="26"/>
              </w:rPr>
            </w:pPr>
          </w:p>
        </w:tc>
        <w:tc>
          <w:tcPr>
            <w:tcW w:w="282" w:type="dxa"/>
            <w:tcBorders>
              <w:top w:val="none" w:sz="4" w:space="0" w:color="000000"/>
              <w:left w:val="none" w:sz="4" w:space="0" w:color="000000"/>
              <w:bottom w:val="none" w:sz="4" w:space="0" w:color="000000"/>
              <w:right w:val="none" w:sz="4" w:space="0" w:color="000000"/>
            </w:tcBorders>
          </w:tcPr>
          <w:p w:rsidR="006A2835" w:rsidRPr="00BC78E8" w:rsidRDefault="006A2835" w:rsidP="00623709">
            <w:pPr>
              <w:spacing w:after="0" w:line="240" w:lineRule="auto"/>
              <w:jc w:val="center"/>
              <w:rPr>
                <w:rFonts w:ascii="PT Astra Serif" w:hAnsi="PT Astra Serif" w:cs="Times New Roman"/>
                <w:sz w:val="26"/>
                <w:szCs w:val="26"/>
              </w:rPr>
            </w:pPr>
          </w:p>
        </w:tc>
        <w:tc>
          <w:tcPr>
            <w:tcW w:w="4250" w:type="dxa"/>
            <w:tcBorders>
              <w:top w:val="none" w:sz="4" w:space="0" w:color="000000"/>
              <w:left w:val="none" w:sz="4" w:space="0" w:color="000000"/>
              <w:bottom w:val="none" w:sz="4" w:space="0" w:color="000000"/>
              <w:right w:val="none" w:sz="4" w:space="0" w:color="000000"/>
            </w:tcBorders>
            <w:vAlign w:val="center"/>
          </w:tcPr>
          <w:p w:rsidR="006A2835" w:rsidRPr="00BC78E8" w:rsidRDefault="006A2835" w:rsidP="00623709">
            <w:pPr>
              <w:keepNext/>
              <w:tabs>
                <w:tab w:val="left" w:pos="0"/>
              </w:tabs>
              <w:spacing w:after="0" w:line="240" w:lineRule="auto"/>
              <w:jc w:val="center"/>
              <w:outlineLvl w:val="0"/>
              <w:rPr>
                <w:rFonts w:ascii="PT Astra Serif" w:hAnsi="PT Astra Serif" w:cs="Times New Roman"/>
                <w:sz w:val="20"/>
                <w:szCs w:val="20"/>
              </w:rPr>
            </w:pPr>
            <w:r w:rsidRPr="00BC78E8">
              <w:rPr>
                <w:rFonts w:ascii="PT Astra Serif" w:hAnsi="PT Astra Serif" w:cs="Times New Roman"/>
                <w:b/>
                <w:bCs/>
                <w:color w:val="003366"/>
                <w:sz w:val="20"/>
                <w:szCs w:val="20"/>
              </w:rPr>
              <w:t>МИНИСТЕРСТВО</w:t>
            </w:r>
          </w:p>
          <w:p w:rsidR="006A2835" w:rsidRPr="00BC78E8" w:rsidRDefault="006A2835" w:rsidP="00623709">
            <w:pPr>
              <w:spacing w:after="0" w:line="240" w:lineRule="auto"/>
              <w:jc w:val="center"/>
              <w:rPr>
                <w:rFonts w:ascii="PT Astra Serif" w:hAnsi="PT Astra Serif" w:cs="Times New Roman"/>
                <w:sz w:val="20"/>
                <w:szCs w:val="20"/>
              </w:rPr>
            </w:pPr>
            <w:r w:rsidRPr="00BC78E8">
              <w:rPr>
                <w:rFonts w:ascii="PT Astra Serif" w:hAnsi="PT Astra Serif" w:cs="Times New Roman"/>
                <w:b/>
                <w:bCs/>
                <w:color w:val="003366"/>
                <w:sz w:val="20"/>
                <w:szCs w:val="20"/>
              </w:rPr>
              <w:t xml:space="preserve">ЭКОНОМИЧЕСКОГО РАЗВИТИЯ </w:t>
            </w:r>
          </w:p>
          <w:p w:rsidR="006A2835" w:rsidRPr="00BC78E8" w:rsidRDefault="006A2835" w:rsidP="00623709">
            <w:pPr>
              <w:spacing w:after="0" w:line="240" w:lineRule="auto"/>
              <w:jc w:val="center"/>
              <w:rPr>
                <w:rFonts w:ascii="PT Astra Serif" w:hAnsi="PT Astra Serif" w:cs="Times New Roman"/>
                <w:sz w:val="20"/>
                <w:szCs w:val="20"/>
              </w:rPr>
            </w:pPr>
            <w:r w:rsidRPr="00BC78E8">
              <w:rPr>
                <w:rFonts w:ascii="PT Astra Serif" w:hAnsi="PT Astra Serif" w:cs="Times New Roman"/>
                <w:b/>
                <w:bCs/>
                <w:color w:val="003366"/>
                <w:sz w:val="20"/>
                <w:szCs w:val="20"/>
              </w:rPr>
              <w:t>РЕСПУБЛИКИ АЛТАЙ</w:t>
            </w:r>
          </w:p>
          <w:p w:rsidR="006A2835" w:rsidRPr="00BC78E8" w:rsidRDefault="006A2835" w:rsidP="00623709">
            <w:pPr>
              <w:spacing w:after="0" w:line="240" w:lineRule="auto"/>
              <w:jc w:val="center"/>
              <w:rPr>
                <w:rFonts w:ascii="PT Astra Serif" w:hAnsi="PT Astra Serif" w:cs="Times New Roman"/>
                <w:sz w:val="20"/>
                <w:szCs w:val="20"/>
              </w:rPr>
            </w:pPr>
            <w:r w:rsidRPr="00BC78E8">
              <w:rPr>
                <w:rFonts w:ascii="PT Astra Serif" w:hAnsi="PT Astra Serif" w:cs="Times New Roman"/>
                <w:color w:val="003366"/>
                <w:sz w:val="20"/>
                <w:szCs w:val="20"/>
              </w:rPr>
              <w:t>(МИНЭКОНОМРАЗВИТИЯ РА)</w:t>
            </w:r>
          </w:p>
        </w:tc>
        <w:tc>
          <w:tcPr>
            <w:tcW w:w="1142" w:type="dxa"/>
            <w:gridSpan w:val="2"/>
            <w:tcBorders>
              <w:top w:val="none" w:sz="4" w:space="0" w:color="000000"/>
              <w:left w:val="none" w:sz="4" w:space="0" w:color="000000"/>
              <w:bottom w:val="none" w:sz="4" w:space="0" w:color="000000"/>
              <w:right w:val="none" w:sz="4" w:space="0" w:color="000000"/>
            </w:tcBorders>
            <w:vAlign w:val="center"/>
          </w:tcPr>
          <w:p w:rsidR="006A2835" w:rsidRPr="00BC78E8" w:rsidRDefault="006A2835" w:rsidP="00623709">
            <w:pPr>
              <w:spacing w:after="0" w:line="240" w:lineRule="auto"/>
              <w:jc w:val="center"/>
              <w:rPr>
                <w:rFonts w:ascii="PT Astra Serif" w:hAnsi="PT Astra Serif" w:cs="Times New Roman"/>
                <w:sz w:val="20"/>
                <w:szCs w:val="20"/>
              </w:rPr>
            </w:pPr>
          </w:p>
        </w:tc>
        <w:tc>
          <w:tcPr>
            <w:tcW w:w="4254" w:type="dxa"/>
            <w:tcBorders>
              <w:top w:val="none" w:sz="4" w:space="0" w:color="000000"/>
              <w:left w:val="none" w:sz="4" w:space="0" w:color="000000"/>
              <w:bottom w:val="none" w:sz="4" w:space="0" w:color="000000"/>
              <w:right w:val="none" w:sz="4" w:space="0" w:color="000000"/>
            </w:tcBorders>
            <w:vAlign w:val="center"/>
          </w:tcPr>
          <w:p w:rsidR="006A2835" w:rsidRPr="00BC78E8" w:rsidRDefault="006A2835" w:rsidP="00623709">
            <w:pPr>
              <w:spacing w:after="0" w:line="240" w:lineRule="auto"/>
              <w:jc w:val="center"/>
              <w:rPr>
                <w:rFonts w:ascii="PT Astra Serif" w:hAnsi="PT Astra Serif" w:cs="Times New Roman"/>
                <w:sz w:val="20"/>
                <w:szCs w:val="20"/>
              </w:rPr>
            </w:pPr>
            <w:r w:rsidRPr="00BC78E8">
              <w:rPr>
                <w:rFonts w:ascii="PT Astra Serif" w:hAnsi="PT Astra Serif" w:cs="Times New Roman"/>
                <w:b/>
                <w:bCs/>
                <w:color w:val="003366"/>
                <w:sz w:val="20"/>
                <w:szCs w:val="20"/>
              </w:rPr>
              <w:t>АЛТАЙ РЕСПУБЛИКАНЫ</w:t>
            </w:r>
            <w:r w:rsidRPr="00BC78E8">
              <w:rPr>
                <w:rFonts w:ascii="PT Astra Serif" w:hAnsi="PT Astra Serif" w:cs="Times New Roman"/>
                <w:b/>
                <w:bCs/>
                <w:color w:val="003366"/>
                <w:spacing w:val="-90"/>
                <w:sz w:val="20"/>
                <w:szCs w:val="20"/>
              </w:rPr>
              <w:t xml:space="preserve">НГ </w:t>
            </w:r>
          </w:p>
          <w:p w:rsidR="006A2835" w:rsidRPr="00BC78E8" w:rsidRDefault="006A2835" w:rsidP="00623709">
            <w:pPr>
              <w:spacing w:after="0" w:line="240" w:lineRule="auto"/>
              <w:jc w:val="center"/>
              <w:rPr>
                <w:rFonts w:ascii="PT Astra Serif" w:hAnsi="PT Astra Serif" w:cs="Times New Roman"/>
                <w:sz w:val="20"/>
                <w:szCs w:val="20"/>
              </w:rPr>
            </w:pPr>
            <w:r w:rsidRPr="00BC78E8">
              <w:rPr>
                <w:rFonts w:ascii="PT Astra Serif" w:hAnsi="PT Astra Serif" w:cs="Times New Roman"/>
                <w:b/>
                <w:bCs/>
                <w:color w:val="003366"/>
                <w:sz w:val="20"/>
                <w:szCs w:val="20"/>
              </w:rPr>
              <w:t>ЭКОНОМИКАЛЫК ЦЗӰМИНИ</w:t>
            </w:r>
            <w:r w:rsidRPr="00BC78E8">
              <w:rPr>
                <w:rFonts w:ascii="PT Astra Serif" w:hAnsi="PT Astra Serif" w:cs="Times New Roman"/>
                <w:b/>
                <w:bCs/>
                <w:color w:val="003366"/>
                <w:spacing w:val="-90"/>
                <w:sz w:val="20"/>
                <w:szCs w:val="20"/>
              </w:rPr>
              <w:t xml:space="preserve"> НГ</w:t>
            </w:r>
            <w:r w:rsidRPr="00BC78E8">
              <w:rPr>
                <w:rFonts w:ascii="PT Astra Serif" w:hAnsi="PT Astra Serif" w:cs="Times New Roman"/>
                <w:b/>
                <w:bCs/>
                <w:color w:val="003366"/>
                <w:sz w:val="20"/>
                <w:szCs w:val="20"/>
              </w:rPr>
              <w:t xml:space="preserve"> </w:t>
            </w:r>
          </w:p>
          <w:p w:rsidR="006A2835" w:rsidRPr="00BC78E8" w:rsidRDefault="006A2835" w:rsidP="00623709">
            <w:pPr>
              <w:spacing w:after="0" w:line="240" w:lineRule="auto"/>
              <w:jc w:val="center"/>
              <w:rPr>
                <w:rFonts w:ascii="PT Astra Serif" w:hAnsi="PT Astra Serif" w:cs="Times New Roman"/>
                <w:sz w:val="20"/>
                <w:szCs w:val="20"/>
              </w:rPr>
            </w:pPr>
            <w:r w:rsidRPr="00BC78E8">
              <w:rPr>
                <w:rFonts w:ascii="PT Astra Serif" w:hAnsi="PT Astra Serif" w:cs="Times New Roman"/>
                <w:b/>
                <w:bCs/>
                <w:color w:val="003366"/>
                <w:sz w:val="20"/>
                <w:szCs w:val="20"/>
              </w:rPr>
              <w:t>МИНИСТЕРСТВОЗЫ</w:t>
            </w:r>
          </w:p>
          <w:p w:rsidR="006A2835" w:rsidRPr="00BC78E8" w:rsidRDefault="006A2835" w:rsidP="00623709">
            <w:pPr>
              <w:spacing w:after="0" w:line="240" w:lineRule="auto"/>
              <w:jc w:val="center"/>
              <w:rPr>
                <w:rFonts w:ascii="PT Astra Serif" w:hAnsi="PT Astra Serif" w:cs="Times New Roman"/>
                <w:sz w:val="20"/>
                <w:szCs w:val="20"/>
              </w:rPr>
            </w:pPr>
            <w:r w:rsidRPr="00BC78E8">
              <w:rPr>
                <w:rFonts w:ascii="PT Astra Serif" w:hAnsi="PT Astra Serif" w:cs="Times New Roman"/>
                <w:color w:val="003366"/>
                <w:sz w:val="20"/>
                <w:szCs w:val="20"/>
              </w:rPr>
              <w:t>(АР МИНЭКОНОМЦЗӰМИ)</w:t>
            </w:r>
          </w:p>
        </w:tc>
        <w:tc>
          <w:tcPr>
            <w:tcW w:w="911" w:type="dxa"/>
            <w:tcBorders>
              <w:top w:val="none" w:sz="4" w:space="0" w:color="000000"/>
              <w:left w:val="none" w:sz="4" w:space="0" w:color="000000"/>
              <w:bottom w:val="none" w:sz="4" w:space="0" w:color="000000"/>
              <w:right w:val="none" w:sz="4" w:space="0" w:color="000000"/>
            </w:tcBorders>
          </w:tcPr>
          <w:p w:rsidR="006A2835" w:rsidRPr="00BC78E8" w:rsidRDefault="006A2835" w:rsidP="00623709">
            <w:pPr>
              <w:spacing w:after="0" w:line="240" w:lineRule="auto"/>
              <w:ind w:left="241"/>
              <w:jc w:val="center"/>
              <w:rPr>
                <w:rFonts w:ascii="PT Astra Serif" w:hAnsi="PT Astra Serif" w:cs="Times New Roman"/>
                <w:sz w:val="26"/>
                <w:szCs w:val="26"/>
              </w:rPr>
            </w:pPr>
          </w:p>
        </w:tc>
      </w:tr>
      <w:tr w:rsidR="006A2835" w:rsidRPr="00BC78E8" w:rsidTr="00623709">
        <w:trPr>
          <w:trHeight w:hRule="exact" w:val="505"/>
        </w:trPr>
        <w:tc>
          <w:tcPr>
            <w:tcW w:w="360" w:type="dxa"/>
            <w:tcBorders>
              <w:top w:val="none" w:sz="4" w:space="0" w:color="000000"/>
              <w:left w:val="none" w:sz="4" w:space="0" w:color="000000"/>
              <w:bottom w:val="none" w:sz="4" w:space="0" w:color="000000"/>
              <w:right w:val="none" w:sz="4" w:space="0" w:color="000000"/>
            </w:tcBorders>
          </w:tcPr>
          <w:p w:rsidR="006A2835" w:rsidRPr="00BC78E8" w:rsidRDefault="006A2835" w:rsidP="00623709">
            <w:pPr>
              <w:spacing w:after="0" w:line="240" w:lineRule="auto"/>
              <w:jc w:val="center"/>
              <w:rPr>
                <w:rFonts w:ascii="PT Astra Serif" w:hAnsi="PT Astra Serif" w:cs="Times New Roman"/>
                <w:sz w:val="26"/>
                <w:szCs w:val="26"/>
              </w:rPr>
            </w:pPr>
          </w:p>
        </w:tc>
        <w:tc>
          <w:tcPr>
            <w:tcW w:w="282" w:type="dxa"/>
            <w:tcBorders>
              <w:top w:val="none" w:sz="4" w:space="0" w:color="000000"/>
              <w:left w:val="none" w:sz="4" w:space="0" w:color="000000"/>
              <w:bottom w:val="none" w:sz="4" w:space="0" w:color="000000"/>
              <w:right w:val="none" w:sz="4" w:space="0" w:color="000000"/>
            </w:tcBorders>
          </w:tcPr>
          <w:p w:rsidR="006A2835" w:rsidRPr="00BC78E8" w:rsidRDefault="006A2835" w:rsidP="00623709">
            <w:pPr>
              <w:spacing w:after="0" w:line="240" w:lineRule="auto"/>
              <w:jc w:val="center"/>
              <w:rPr>
                <w:rFonts w:ascii="PT Astra Serif" w:hAnsi="PT Astra Serif" w:cs="Times New Roman"/>
                <w:sz w:val="26"/>
                <w:szCs w:val="26"/>
              </w:rPr>
            </w:pPr>
          </w:p>
        </w:tc>
        <w:tc>
          <w:tcPr>
            <w:tcW w:w="9646" w:type="dxa"/>
            <w:gridSpan w:val="4"/>
            <w:tcBorders>
              <w:top w:val="none" w:sz="4" w:space="0" w:color="000000"/>
              <w:left w:val="none" w:sz="4" w:space="0" w:color="000000"/>
              <w:bottom w:val="none" w:sz="4" w:space="0" w:color="000000"/>
              <w:right w:val="none" w:sz="4" w:space="0" w:color="000000"/>
            </w:tcBorders>
            <w:vAlign w:val="center"/>
          </w:tcPr>
          <w:p w:rsidR="006A2835" w:rsidRPr="00BC78E8" w:rsidRDefault="006A2835" w:rsidP="00623709">
            <w:pPr>
              <w:spacing w:after="0" w:line="240" w:lineRule="auto"/>
              <w:jc w:val="center"/>
              <w:rPr>
                <w:rFonts w:ascii="PT Astra Serif" w:hAnsi="PT Astra Serif" w:cs="Times New Roman"/>
                <w:sz w:val="20"/>
                <w:szCs w:val="20"/>
              </w:rPr>
            </w:pPr>
            <w:r w:rsidRPr="00BC78E8">
              <w:rPr>
                <w:rFonts w:ascii="PT Astra Serif" w:hAnsi="PT Astra Serif" w:cs="Times New Roman"/>
                <w:sz w:val="20"/>
                <w:szCs w:val="20"/>
              </w:rPr>
              <w:t>Панфиловцев ул., д.</w:t>
            </w:r>
            <w:r>
              <w:rPr>
                <w:rFonts w:ascii="PT Astra Serif" w:hAnsi="PT Astra Serif" w:cs="Times New Roman"/>
                <w:sz w:val="20"/>
                <w:szCs w:val="20"/>
              </w:rPr>
              <w:t>7</w:t>
            </w:r>
            <w:r w:rsidRPr="00BC78E8">
              <w:rPr>
                <w:rFonts w:ascii="PT Astra Serif" w:hAnsi="PT Astra Serif" w:cs="Times New Roman"/>
                <w:sz w:val="20"/>
                <w:szCs w:val="20"/>
              </w:rPr>
              <w:t xml:space="preserve">, г. Горно-Алтайск, Республика Алтай, 649000; Тел/факс. 8-800-700-94-40;  </w:t>
            </w:r>
          </w:p>
          <w:p w:rsidR="006A2835" w:rsidRPr="00BC78E8" w:rsidRDefault="006A2835" w:rsidP="00623709">
            <w:pPr>
              <w:spacing w:after="0" w:line="240" w:lineRule="auto"/>
              <w:jc w:val="center"/>
              <w:rPr>
                <w:rFonts w:ascii="PT Astra Serif" w:hAnsi="PT Astra Serif" w:cs="Times New Roman"/>
                <w:sz w:val="20"/>
                <w:szCs w:val="20"/>
              </w:rPr>
            </w:pPr>
            <w:r w:rsidRPr="00BC78E8">
              <w:rPr>
                <w:rFonts w:ascii="PT Astra Serif" w:hAnsi="PT Astra Serif" w:cs="Times New Roman"/>
                <w:sz w:val="20"/>
                <w:szCs w:val="20"/>
              </w:rPr>
              <w:t>e-</w:t>
            </w:r>
            <w:proofErr w:type="spellStart"/>
            <w:r w:rsidRPr="00BC78E8">
              <w:rPr>
                <w:rFonts w:ascii="PT Astra Serif" w:hAnsi="PT Astra Serif" w:cs="Times New Roman"/>
                <w:sz w:val="20"/>
                <w:szCs w:val="20"/>
              </w:rPr>
              <w:t>mail</w:t>
            </w:r>
            <w:proofErr w:type="spellEnd"/>
            <w:r w:rsidRPr="00BC78E8">
              <w:rPr>
                <w:rFonts w:ascii="PT Astra Serif" w:hAnsi="PT Astra Serif" w:cs="Times New Roman"/>
                <w:sz w:val="20"/>
                <w:szCs w:val="20"/>
              </w:rPr>
              <w:t xml:space="preserve">: </w:t>
            </w:r>
            <w:r w:rsidRPr="00BC78E8">
              <w:rPr>
                <w:rFonts w:ascii="PT Astra Serif" w:hAnsi="PT Astra Serif" w:cs="Times New Roman"/>
                <w:color w:val="000000"/>
                <w:sz w:val="20"/>
                <w:szCs w:val="20"/>
                <w:u w:val="single"/>
              </w:rPr>
              <w:t>mineco@altaigov.ru;</w:t>
            </w:r>
            <w:r w:rsidRPr="00BC78E8">
              <w:rPr>
                <w:rFonts w:ascii="PT Astra Serif" w:hAnsi="PT Astra Serif" w:cs="Times New Roman"/>
                <w:color w:val="000000"/>
                <w:sz w:val="20"/>
                <w:szCs w:val="20"/>
              </w:rPr>
              <w:t xml:space="preserve"> </w:t>
            </w:r>
            <w:r w:rsidRPr="00BC78E8">
              <w:rPr>
                <w:rFonts w:ascii="PT Astra Serif" w:hAnsi="PT Astra Serif" w:cs="Times New Roman"/>
                <w:color w:val="000000"/>
                <w:sz w:val="20"/>
                <w:szCs w:val="20"/>
                <w:u w:val="single"/>
              </w:rPr>
              <w:t>https://минэко04.рф</w:t>
            </w:r>
          </w:p>
        </w:tc>
        <w:tc>
          <w:tcPr>
            <w:tcW w:w="911" w:type="dxa"/>
            <w:tcBorders>
              <w:top w:val="none" w:sz="4" w:space="0" w:color="000000"/>
              <w:left w:val="none" w:sz="4" w:space="0" w:color="000000"/>
              <w:bottom w:val="none" w:sz="4" w:space="0" w:color="000000"/>
              <w:right w:val="none" w:sz="4" w:space="0" w:color="000000"/>
            </w:tcBorders>
          </w:tcPr>
          <w:p w:rsidR="006A2835" w:rsidRPr="00BC78E8" w:rsidRDefault="006A2835" w:rsidP="00623709">
            <w:pPr>
              <w:spacing w:after="0" w:line="240" w:lineRule="auto"/>
              <w:ind w:left="241"/>
              <w:jc w:val="center"/>
              <w:rPr>
                <w:rFonts w:ascii="PT Astra Serif" w:hAnsi="PT Astra Serif" w:cs="Times New Roman"/>
                <w:sz w:val="26"/>
                <w:szCs w:val="26"/>
              </w:rPr>
            </w:pPr>
          </w:p>
        </w:tc>
      </w:tr>
      <w:tr w:rsidR="006A2835" w:rsidRPr="00BC78E8" w:rsidTr="00623709">
        <w:trPr>
          <w:trHeight w:hRule="exact" w:val="170"/>
        </w:trPr>
        <w:tc>
          <w:tcPr>
            <w:tcW w:w="360" w:type="dxa"/>
            <w:tcBorders>
              <w:top w:val="none" w:sz="4" w:space="0" w:color="000000"/>
              <w:left w:val="none" w:sz="4" w:space="0" w:color="000000"/>
              <w:bottom w:val="none" w:sz="4" w:space="0" w:color="000000"/>
              <w:right w:val="none" w:sz="4" w:space="0" w:color="000000"/>
            </w:tcBorders>
          </w:tcPr>
          <w:p w:rsidR="006A2835" w:rsidRPr="00BC78E8" w:rsidRDefault="006A2835" w:rsidP="00623709">
            <w:pPr>
              <w:spacing w:after="0" w:line="240" w:lineRule="auto"/>
              <w:jc w:val="center"/>
              <w:rPr>
                <w:rFonts w:ascii="PT Astra Serif" w:hAnsi="PT Astra Serif" w:cs="Times New Roman"/>
                <w:sz w:val="26"/>
                <w:szCs w:val="26"/>
              </w:rPr>
            </w:pPr>
          </w:p>
        </w:tc>
        <w:tc>
          <w:tcPr>
            <w:tcW w:w="282" w:type="dxa"/>
            <w:tcBorders>
              <w:top w:val="none" w:sz="4" w:space="0" w:color="000000"/>
              <w:left w:val="none" w:sz="4" w:space="0" w:color="000000"/>
              <w:bottom w:val="none" w:sz="4" w:space="0" w:color="000000"/>
              <w:right w:val="none" w:sz="4" w:space="0" w:color="000000"/>
            </w:tcBorders>
          </w:tcPr>
          <w:p w:rsidR="006A2835" w:rsidRPr="00BC78E8" w:rsidRDefault="006A2835" w:rsidP="00623709">
            <w:pPr>
              <w:spacing w:after="0" w:line="240" w:lineRule="auto"/>
              <w:jc w:val="center"/>
              <w:rPr>
                <w:rFonts w:ascii="PT Astra Serif" w:hAnsi="PT Astra Serif" w:cs="Times New Roman"/>
                <w:sz w:val="26"/>
                <w:szCs w:val="26"/>
              </w:rPr>
            </w:pPr>
          </w:p>
        </w:tc>
        <w:tc>
          <w:tcPr>
            <w:tcW w:w="9646" w:type="dxa"/>
            <w:gridSpan w:val="4"/>
            <w:tcBorders>
              <w:top w:val="none" w:sz="4" w:space="0" w:color="000000"/>
              <w:left w:val="none" w:sz="4" w:space="0" w:color="000000"/>
              <w:bottom w:val="single" w:sz="24" w:space="0" w:color="000000"/>
              <w:right w:val="none" w:sz="4" w:space="0" w:color="000000"/>
            </w:tcBorders>
            <w:vAlign w:val="center"/>
          </w:tcPr>
          <w:p w:rsidR="006A2835" w:rsidRPr="00BC78E8" w:rsidRDefault="006A2835" w:rsidP="00623709">
            <w:pPr>
              <w:spacing w:after="0" w:line="240" w:lineRule="auto"/>
              <w:jc w:val="center"/>
              <w:rPr>
                <w:rFonts w:ascii="PT Astra Serif" w:hAnsi="PT Astra Serif" w:cs="Times New Roman"/>
                <w:sz w:val="26"/>
                <w:szCs w:val="26"/>
              </w:rPr>
            </w:pPr>
          </w:p>
        </w:tc>
        <w:tc>
          <w:tcPr>
            <w:tcW w:w="911" w:type="dxa"/>
            <w:tcBorders>
              <w:top w:val="none" w:sz="4" w:space="0" w:color="000000"/>
              <w:left w:val="none" w:sz="4" w:space="0" w:color="000000"/>
              <w:bottom w:val="none" w:sz="4" w:space="0" w:color="000000"/>
              <w:right w:val="none" w:sz="4" w:space="0" w:color="000000"/>
            </w:tcBorders>
          </w:tcPr>
          <w:p w:rsidR="006A2835" w:rsidRPr="00BC78E8" w:rsidRDefault="006A2835" w:rsidP="00623709">
            <w:pPr>
              <w:spacing w:after="0" w:line="240" w:lineRule="auto"/>
              <w:jc w:val="center"/>
              <w:rPr>
                <w:rFonts w:ascii="PT Astra Serif" w:hAnsi="PT Astra Serif" w:cs="Times New Roman"/>
                <w:sz w:val="26"/>
                <w:szCs w:val="26"/>
              </w:rPr>
            </w:pPr>
          </w:p>
        </w:tc>
      </w:tr>
      <w:tr w:rsidR="006A2835" w:rsidRPr="00BC78E8" w:rsidTr="00623709">
        <w:trPr>
          <w:trHeight w:hRule="exact" w:val="283"/>
        </w:trPr>
        <w:tc>
          <w:tcPr>
            <w:tcW w:w="360" w:type="dxa"/>
            <w:tcBorders>
              <w:top w:val="none" w:sz="4" w:space="0" w:color="000000"/>
              <w:left w:val="none" w:sz="4" w:space="0" w:color="000000"/>
              <w:bottom w:val="none" w:sz="4" w:space="0" w:color="000000"/>
              <w:right w:val="none" w:sz="4" w:space="0" w:color="000000"/>
            </w:tcBorders>
          </w:tcPr>
          <w:p w:rsidR="006A2835" w:rsidRPr="00BC78E8" w:rsidRDefault="006A2835" w:rsidP="00623709">
            <w:pPr>
              <w:spacing w:after="0" w:line="240" w:lineRule="auto"/>
              <w:rPr>
                <w:rFonts w:ascii="PT Astra Serif" w:hAnsi="PT Astra Serif" w:cs="Times New Roman"/>
                <w:sz w:val="26"/>
                <w:szCs w:val="26"/>
              </w:rPr>
            </w:pPr>
          </w:p>
        </w:tc>
        <w:tc>
          <w:tcPr>
            <w:tcW w:w="282" w:type="dxa"/>
            <w:tcBorders>
              <w:top w:val="none" w:sz="4" w:space="0" w:color="000000"/>
              <w:left w:val="none" w:sz="4" w:space="0" w:color="000000"/>
              <w:bottom w:val="none" w:sz="4" w:space="0" w:color="000000"/>
              <w:right w:val="none" w:sz="4" w:space="0" w:color="000000"/>
            </w:tcBorders>
          </w:tcPr>
          <w:p w:rsidR="006A2835" w:rsidRPr="00BC78E8" w:rsidRDefault="006A2835" w:rsidP="00623709">
            <w:pPr>
              <w:spacing w:after="0" w:line="240" w:lineRule="auto"/>
              <w:rPr>
                <w:rFonts w:ascii="PT Astra Serif" w:hAnsi="PT Astra Serif" w:cs="Times New Roman"/>
                <w:sz w:val="26"/>
                <w:szCs w:val="26"/>
              </w:rPr>
            </w:pPr>
          </w:p>
        </w:tc>
        <w:tc>
          <w:tcPr>
            <w:tcW w:w="9646" w:type="dxa"/>
            <w:gridSpan w:val="4"/>
            <w:tcBorders>
              <w:top w:val="single" w:sz="24" w:space="0" w:color="000000"/>
              <w:left w:val="none" w:sz="4" w:space="0" w:color="000000"/>
              <w:bottom w:val="none" w:sz="4" w:space="0" w:color="000000"/>
              <w:right w:val="none" w:sz="4" w:space="0" w:color="000000"/>
            </w:tcBorders>
            <w:vAlign w:val="center"/>
          </w:tcPr>
          <w:p w:rsidR="006A2835" w:rsidRPr="00BC78E8" w:rsidRDefault="006A2835" w:rsidP="00623709">
            <w:pPr>
              <w:spacing w:after="0" w:line="240" w:lineRule="auto"/>
              <w:jc w:val="center"/>
              <w:rPr>
                <w:rFonts w:ascii="PT Astra Serif" w:hAnsi="PT Astra Serif" w:cs="Times New Roman"/>
                <w:sz w:val="26"/>
                <w:szCs w:val="26"/>
              </w:rPr>
            </w:pPr>
          </w:p>
        </w:tc>
        <w:tc>
          <w:tcPr>
            <w:tcW w:w="911" w:type="dxa"/>
            <w:tcBorders>
              <w:top w:val="none" w:sz="4" w:space="0" w:color="000000"/>
              <w:left w:val="none" w:sz="4" w:space="0" w:color="000000"/>
              <w:bottom w:val="none" w:sz="4" w:space="0" w:color="000000"/>
              <w:right w:val="none" w:sz="4" w:space="0" w:color="000000"/>
            </w:tcBorders>
          </w:tcPr>
          <w:p w:rsidR="006A2835" w:rsidRPr="00BC78E8" w:rsidRDefault="006A2835" w:rsidP="00623709">
            <w:pPr>
              <w:spacing w:after="0" w:line="240" w:lineRule="auto"/>
              <w:rPr>
                <w:rFonts w:ascii="PT Astra Serif" w:hAnsi="PT Astra Serif" w:cs="Times New Roman"/>
                <w:sz w:val="26"/>
                <w:szCs w:val="26"/>
              </w:rPr>
            </w:pPr>
          </w:p>
        </w:tc>
      </w:tr>
      <w:tr w:rsidR="006A2835" w:rsidRPr="00BC78E8" w:rsidTr="00623709">
        <w:trPr>
          <w:trHeight w:hRule="exact" w:val="116"/>
        </w:trPr>
        <w:tc>
          <w:tcPr>
            <w:tcW w:w="360" w:type="dxa"/>
            <w:tcBorders>
              <w:top w:val="none" w:sz="4" w:space="0" w:color="000000"/>
              <w:left w:val="none" w:sz="4" w:space="0" w:color="000000"/>
              <w:bottom w:val="none" w:sz="4" w:space="0" w:color="000000"/>
              <w:right w:val="none" w:sz="4" w:space="0" w:color="000000"/>
            </w:tcBorders>
          </w:tcPr>
          <w:p w:rsidR="006A2835" w:rsidRPr="00BC78E8" w:rsidRDefault="006A2835" w:rsidP="00623709">
            <w:pPr>
              <w:spacing w:after="0" w:line="240" w:lineRule="auto"/>
              <w:jc w:val="center"/>
              <w:rPr>
                <w:rFonts w:ascii="PT Astra Serif" w:hAnsi="PT Astra Serif" w:cs="Times New Roman"/>
                <w:sz w:val="26"/>
                <w:szCs w:val="26"/>
              </w:rPr>
            </w:pPr>
          </w:p>
        </w:tc>
        <w:tc>
          <w:tcPr>
            <w:tcW w:w="282" w:type="dxa"/>
            <w:tcBorders>
              <w:top w:val="none" w:sz="4" w:space="0" w:color="000000"/>
              <w:left w:val="none" w:sz="4" w:space="0" w:color="000000"/>
              <w:bottom w:val="none" w:sz="4" w:space="0" w:color="000000"/>
              <w:right w:val="none" w:sz="4" w:space="0" w:color="000000"/>
            </w:tcBorders>
          </w:tcPr>
          <w:p w:rsidR="006A2835" w:rsidRPr="00BC78E8" w:rsidRDefault="006A2835" w:rsidP="00623709">
            <w:pPr>
              <w:spacing w:after="0" w:line="240" w:lineRule="auto"/>
              <w:jc w:val="center"/>
              <w:rPr>
                <w:rFonts w:ascii="PT Astra Serif" w:hAnsi="PT Astra Serif" w:cs="Times New Roman"/>
                <w:sz w:val="26"/>
                <w:szCs w:val="26"/>
              </w:rPr>
            </w:pPr>
          </w:p>
        </w:tc>
        <w:tc>
          <w:tcPr>
            <w:tcW w:w="4259" w:type="dxa"/>
            <w:gridSpan w:val="2"/>
            <w:tcBorders>
              <w:top w:val="none" w:sz="4" w:space="0" w:color="000000"/>
              <w:left w:val="none" w:sz="4" w:space="0" w:color="000000"/>
              <w:bottom w:val="none" w:sz="4" w:space="0" w:color="000000"/>
              <w:right w:val="none" w:sz="4" w:space="0" w:color="000000"/>
            </w:tcBorders>
            <w:vAlign w:val="center"/>
          </w:tcPr>
          <w:p w:rsidR="006A2835" w:rsidRPr="00BC78E8" w:rsidRDefault="006A2835" w:rsidP="00623709">
            <w:pPr>
              <w:spacing w:after="0" w:line="240" w:lineRule="auto"/>
              <w:rPr>
                <w:rFonts w:ascii="PT Astra Serif" w:hAnsi="PT Astra Serif" w:cs="Times New Roman"/>
                <w:sz w:val="26"/>
                <w:szCs w:val="26"/>
              </w:rPr>
            </w:pPr>
          </w:p>
        </w:tc>
        <w:tc>
          <w:tcPr>
            <w:tcW w:w="1133" w:type="dxa"/>
            <w:tcBorders>
              <w:top w:val="none" w:sz="4" w:space="0" w:color="000000"/>
              <w:left w:val="none" w:sz="4" w:space="0" w:color="000000"/>
              <w:bottom w:val="none" w:sz="4" w:space="0" w:color="000000"/>
              <w:right w:val="none" w:sz="4" w:space="0" w:color="000000"/>
            </w:tcBorders>
            <w:vAlign w:val="center"/>
          </w:tcPr>
          <w:p w:rsidR="006A2835" w:rsidRPr="00BC78E8" w:rsidRDefault="006A2835" w:rsidP="00623709">
            <w:pPr>
              <w:spacing w:after="0" w:line="240" w:lineRule="auto"/>
              <w:jc w:val="center"/>
              <w:rPr>
                <w:rFonts w:ascii="PT Astra Serif" w:hAnsi="PT Astra Serif" w:cs="Times New Roman"/>
                <w:sz w:val="26"/>
                <w:szCs w:val="26"/>
              </w:rPr>
            </w:pPr>
          </w:p>
        </w:tc>
        <w:tc>
          <w:tcPr>
            <w:tcW w:w="4254" w:type="dxa"/>
            <w:tcBorders>
              <w:top w:val="none" w:sz="4" w:space="0" w:color="000000"/>
              <w:left w:val="none" w:sz="4" w:space="0" w:color="000000"/>
              <w:bottom w:val="none" w:sz="4" w:space="0" w:color="000000"/>
              <w:right w:val="none" w:sz="4" w:space="0" w:color="000000"/>
            </w:tcBorders>
            <w:vAlign w:val="center"/>
          </w:tcPr>
          <w:p w:rsidR="006A2835" w:rsidRPr="00BC78E8" w:rsidRDefault="006A2835" w:rsidP="00623709">
            <w:pPr>
              <w:spacing w:after="0" w:line="240" w:lineRule="auto"/>
              <w:jc w:val="center"/>
              <w:rPr>
                <w:rFonts w:ascii="PT Astra Serif" w:hAnsi="PT Astra Serif" w:cs="Times New Roman"/>
                <w:sz w:val="26"/>
                <w:szCs w:val="26"/>
              </w:rPr>
            </w:pPr>
          </w:p>
        </w:tc>
        <w:tc>
          <w:tcPr>
            <w:tcW w:w="911" w:type="dxa"/>
            <w:tcBorders>
              <w:top w:val="none" w:sz="4" w:space="0" w:color="000000"/>
              <w:left w:val="none" w:sz="4" w:space="0" w:color="000000"/>
              <w:bottom w:val="none" w:sz="4" w:space="0" w:color="000000"/>
              <w:right w:val="none" w:sz="4" w:space="0" w:color="000000"/>
            </w:tcBorders>
          </w:tcPr>
          <w:p w:rsidR="006A2835" w:rsidRPr="00BC78E8" w:rsidRDefault="006A2835" w:rsidP="00623709">
            <w:pPr>
              <w:spacing w:after="0" w:line="240" w:lineRule="auto"/>
              <w:jc w:val="center"/>
              <w:rPr>
                <w:rFonts w:ascii="PT Astra Serif" w:hAnsi="PT Astra Serif" w:cs="Times New Roman"/>
                <w:sz w:val="26"/>
                <w:szCs w:val="26"/>
              </w:rPr>
            </w:pPr>
          </w:p>
        </w:tc>
      </w:tr>
    </w:tbl>
    <w:p w:rsidR="006A2835" w:rsidRDefault="006A2835" w:rsidP="006A2835">
      <w:pPr>
        <w:spacing w:after="0" w:line="240" w:lineRule="auto"/>
        <w:contextualSpacing/>
        <w:jc w:val="center"/>
        <w:rPr>
          <w:rFonts w:ascii="PT Astra Serif" w:hAnsi="PT Astra Serif" w:cs="Times New Roman"/>
          <w:b/>
          <w:bCs/>
          <w:sz w:val="26"/>
          <w:szCs w:val="26"/>
        </w:rPr>
      </w:pPr>
    </w:p>
    <w:p w:rsidR="006A2835" w:rsidRPr="00BC78E8" w:rsidRDefault="006A2835" w:rsidP="006A2835">
      <w:pPr>
        <w:spacing w:after="0" w:line="240" w:lineRule="auto"/>
        <w:contextualSpacing/>
        <w:jc w:val="center"/>
        <w:rPr>
          <w:rFonts w:ascii="PT Astra Serif" w:hAnsi="PT Astra Serif" w:cs="Times New Roman"/>
          <w:b/>
          <w:bCs/>
          <w:sz w:val="26"/>
          <w:szCs w:val="26"/>
        </w:rPr>
      </w:pPr>
      <w:r w:rsidRPr="00BC78E8">
        <w:rPr>
          <w:rFonts w:ascii="PT Astra Serif" w:hAnsi="PT Astra Serif" w:cs="Times New Roman"/>
          <w:b/>
          <w:bCs/>
          <w:sz w:val="26"/>
          <w:szCs w:val="26"/>
        </w:rPr>
        <w:t>СПРАВКА</w:t>
      </w:r>
    </w:p>
    <w:p w:rsidR="006A2835" w:rsidRPr="00BC78E8" w:rsidRDefault="006A2835" w:rsidP="006A2835">
      <w:pPr>
        <w:spacing w:after="0" w:line="240" w:lineRule="auto"/>
        <w:contextualSpacing/>
        <w:jc w:val="center"/>
        <w:rPr>
          <w:rFonts w:ascii="PT Astra Serif" w:hAnsi="PT Astra Serif"/>
          <w:b/>
          <w:bCs/>
          <w:sz w:val="26"/>
          <w:szCs w:val="26"/>
        </w:rPr>
      </w:pPr>
      <w:r w:rsidRPr="00BC78E8">
        <w:rPr>
          <w:rFonts w:ascii="PT Astra Serif" w:hAnsi="PT Astra Serif" w:cs="Times New Roman"/>
          <w:b/>
          <w:bCs/>
          <w:sz w:val="26"/>
          <w:szCs w:val="26"/>
        </w:rPr>
        <w:t xml:space="preserve">о проведении антикоррупционной экспертизы </w:t>
      </w:r>
    </w:p>
    <w:p w:rsidR="006A2835" w:rsidRDefault="006A2835" w:rsidP="006A2835">
      <w:pPr>
        <w:spacing w:after="0" w:line="240" w:lineRule="auto"/>
      </w:pPr>
    </w:p>
    <w:p w:rsidR="006A2835" w:rsidRPr="000E465A" w:rsidRDefault="006A2835" w:rsidP="006A2835">
      <w:pPr>
        <w:pStyle w:val="ac"/>
        <w:spacing w:after="0" w:line="288" w:lineRule="atLeast"/>
        <w:ind w:firstLine="540"/>
        <w:jc w:val="both"/>
        <w:rPr>
          <w:rFonts w:ascii="Times New Roman" w:hAnsi="Times New Roman" w:cs="Times New Roman"/>
        </w:rPr>
      </w:pPr>
      <w:r w:rsidRPr="000E465A">
        <w:rPr>
          <w:rFonts w:ascii="PT Astra Serif" w:hAnsi="PT Astra Serif" w:cs="Times New Roman"/>
          <w:sz w:val="26"/>
          <w:szCs w:val="26"/>
        </w:rPr>
        <w:t>В соответствии с Порядк</w:t>
      </w:r>
      <w:r>
        <w:rPr>
          <w:rFonts w:ascii="PT Astra Serif" w:hAnsi="PT Astra Serif" w:cs="Times New Roman"/>
          <w:sz w:val="26"/>
          <w:szCs w:val="26"/>
        </w:rPr>
        <w:t>ом</w:t>
      </w:r>
      <w:r w:rsidRPr="000E465A">
        <w:rPr>
          <w:rFonts w:ascii="PT Astra Serif" w:hAnsi="PT Astra Serif" w:cs="Times New Roman"/>
          <w:sz w:val="26"/>
          <w:szCs w:val="26"/>
        </w:rPr>
        <w:t xml:space="preserve"> проведения антикоррупционной экспертизы нормативных правовых актов Главы Республики Алтай и Правительства Республики Алтай и проектов нормативных правовых актов Республики Алтай, разрабатываемых исполнительными органами государственной власти Республики Алтай, утвержденным постановлением Правительства Республики Алтай от 24 июня 2010 г. № 125, Министерством экономического развития Республики Алтай проведена антикоррупционная экспертиза проекта постановления Правительства Республики Алтай «</w:t>
      </w:r>
      <w:r w:rsidR="000F6E91" w:rsidRPr="000F6E91">
        <w:rPr>
          <w:rFonts w:ascii="PT Astra Serif" w:hAnsi="PT Astra Serif" w:cs="Times New Roman"/>
          <w:sz w:val="26"/>
          <w:szCs w:val="26"/>
        </w:rPr>
        <w:t>О несении изменений в Порядок рассмотрения и согласования проектов схемы территориального планирования двух и более субъектов Российской Федерации, схемы территориального планирования субъекта Российской Федерации, документов территориального планирования муниципальных образований в Республике Алтай, утвержденный постановлением Правительства Республики Алтай от 18 марта 2024 г. № 94</w:t>
      </w:r>
      <w:r w:rsidRPr="006A2835">
        <w:rPr>
          <w:rFonts w:ascii="PT Astra Serif" w:hAnsi="PT Astra Serif" w:cs="Times New Roman"/>
          <w:sz w:val="26"/>
          <w:szCs w:val="26"/>
        </w:rPr>
        <w:t>»</w:t>
      </w:r>
      <w:r w:rsidRPr="000E465A">
        <w:rPr>
          <w:rFonts w:ascii="PT Astra Serif" w:hAnsi="PT Astra Serif" w:cs="Times New Roman"/>
          <w:sz w:val="26"/>
          <w:szCs w:val="26"/>
        </w:rPr>
        <w:t>,</w:t>
      </w:r>
      <w:r w:rsidRPr="000E465A">
        <w:rPr>
          <w:rFonts w:ascii="PT Astra Serif" w:hAnsi="PT Astra Serif" w:cs="Times New Roman"/>
          <w:bCs/>
          <w:sz w:val="26"/>
          <w:szCs w:val="26"/>
        </w:rPr>
        <w:t xml:space="preserve"> </w:t>
      </w:r>
      <w:r w:rsidRPr="000E465A">
        <w:rPr>
          <w:rFonts w:ascii="PT Astra Serif" w:hAnsi="PT Astra Serif" w:cs="Times New Roman"/>
          <w:sz w:val="26"/>
          <w:szCs w:val="26"/>
        </w:rPr>
        <w:t>в результате которой в проекте нормативного</w:t>
      </w:r>
      <w:r w:rsidRPr="00BC78E8">
        <w:rPr>
          <w:rFonts w:ascii="PT Astra Serif" w:hAnsi="PT Astra Serif" w:cs="Times New Roman"/>
          <w:sz w:val="26"/>
          <w:szCs w:val="26"/>
        </w:rPr>
        <w:t xml:space="preserve"> правового акта положений, способствующих созданию условий для проявления коррупции, не выявлено.</w:t>
      </w:r>
    </w:p>
    <w:p w:rsidR="006A2835" w:rsidRPr="00BC78E8" w:rsidRDefault="006A2835" w:rsidP="006A2835">
      <w:pPr>
        <w:spacing w:after="0" w:line="240" w:lineRule="auto"/>
        <w:ind w:firstLine="709"/>
        <w:contextualSpacing/>
        <w:rPr>
          <w:rFonts w:ascii="PT Astra Serif" w:hAnsi="PT Astra Serif" w:cs="Times New Roman"/>
          <w:b/>
          <w:bCs/>
          <w:sz w:val="26"/>
          <w:szCs w:val="26"/>
        </w:rPr>
      </w:pPr>
    </w:p>
    <w:p w:rsidR="006A2835" w:rsidRPr="00BC78E8" w:rsidRDefault="006A2835" w:rsidP="006A2835">
      <w:pPr>
        <w:spacing w:after="0" w:line="240" w:lineRule="auto"/>
        <w:ind w:firstLine="709"/>
        <w:contextualSpacing/>
        <w:rPr>
          <w:rFonts w:ascii="PT Astra Serif" w:hAnsi="PT Astra Serif" w:cs="Times New Roman"/>
          <w:b/>
          <w:bCs/>
          <w:sz w:val="26"/>
          <w:szCs w:val="26"/>
        </w:rPr>
      </w:pPr>
    </w:p>
    <w:p w:rsidR="006A2835" w:rsidRPr="00BC78E8" w:rsidRDefault="006A2835" w:rsidP="006A2835">
      <w:pPr>
        <w:spacing w:after="0" w:line="240" w:lineRule="auto"/>
        <w:rPr>
          <w:rFonts w:ascii="PT Astra Serif" w:hAnsi="PT Astra Serif" w:cs="Times New Roman"/>
          <w:b/>
          <w:bCs/>
          <w:sz w:val="26"/>
          <w:szCs w:val="26"/>
        </w:rPr>
      </w:pPr>
    </w:p>
    <w:p w:rsidR="006A2835" w:rsidRPr="00BC78E8" w:rsidRDefault="006A2835" w:rsidP="006A2835">
      <w:pPr>
        <w:spacing w:after="0" w:line="240" w:lineRule="auto"/>
        <w:rPr>
          <w:rFonts w:ascii="PT Astra Serif" w:hAnsi="PT Astra Serif" w:cs="Times New Roman"/>
          <w:bCs/>
          <w:sz w:val="26"/>
          <w:szCs w:val="26"/>
        </w:rPr>
      </w:pPr>
      <w:r>
        <w:rPr>
          <w:rFonts w:ascii="PT Astra Serif" w:hAnsi="PT Astra Serif" w:cs="Times New Roman"/>
          <w:bCs/>
          <w:sz w:val="26"/>
          <w:szCs w:val="26"/>
        </w:rPr>
        <w:t>М</w:t>
      </w:r>
      <w:r w:rsidRPr="00BC78E8">
        <w:rPr>
          <w:rFonts w:ascii="PT Astra Serif" w:hAnsi="PT Astra Serif" w:cs="Times New Roman"/>
          <w:bCs/>
          <w:sz w:val="26"/>
          <w:szCs w:val="26"/>
        </w:rPr>
        <w:t xml:space="preserve">инистр                                                         </w:t>
      </w:r>
      <w:r>
        <w:rPr>
          <w:rFonts w:ascii="PT Astra Serif" w:hAnsi="PT Astra Serif" w:cs="Times New Roman"/>
          <w:bCs/>
          <w:sz w:val="26"/>
          <w:szCs w:val="26"/>
        </w:rPr>
        <w:tab/>
      </w:r>
      <w:r>
        <w:rPr>
          <w:rFonts w:ascii="PT Astra Serif" w:hAnsi="PT Astra Serif" w:cs="Times New Roman"/>
          <w:bCs/>
          <w:sz w:val="26"/>
          <w:szCs w:val="26"/>
        </w:rPr>
        <w:tab/>
      </w:r>
      <w:r>
        <w:rPr>
          <w:rFonts w:ascii="PT Astra Serif" w:hAnsi="PT Astra Serif" w:cs="Times New Roman"/>
          <w:bCs/>
          <w:sz w:val="26"/>
          <w:szCs w:val="26"/>
        </w:rPr>
        <w:tab/>
      </w:r>
      <w:r>
        <w:rPr>
          <w:rFonts w:ascii="PT Astra Serif" w:hAnsi="PT Astra Serif" w:cs="Times New Roman"/>
          <w:bCs/>
          <w:sz w:val="26"/>
          <w:szCs w:val="26"/>
        </w:rPr>
        <w:tab/>
        <w:t xml:space="preserve">     </w:t>
      </w:r>
      <w:r w:rsidRPr="00BC78E8">
        <w:rPr>
          <w:rFonts w:ascii="PT Astra Serif" w:hAnsi="PT Astra Serif" w:cs="Times New Roman"/>
          <w:bCs/>
          <w:sz w:val="26"/>
          <w:szCs w:val="26"/>
        </w:rPr>
        <w:t xml:space="preserve">С.С. Боровиков </w:t>
      </w:r>
    </w:p>
    <w:p w:rsidR="006A2835" w:rsidRPr="00BC78E8" w:rsidRDefault="006A2835" w:rsidP="006A2835">
      <w:pPr>
        <w:spacing w:after="0" w:line="240" w:lineRule="auto"/>
        <w:rPr>
          <w:rFonts w:ascii="PT Astra Serif" w:hAnsi="PT Astra Serif" w:cs="Times New Roman"/>
          <w:bCs/>
          <w:sz w:val="26"/>
          <w:szCs w:val="26"/>
        </w:rPr>
      </w:pPr>
      <w:r w:rsidRPr="00BC78E8">
        <w:rPr>
          <w:rFonts w:ascii="PT Astra Serif" w:hAnsi="PT Astra Serif" w:cs="Times New Roman"/>
          <w:bCs/>
          <w:sz w:val="26"/>
          <w:szCs w:val="26"/>
        </w:rPr>
        <w:t xml:space="preserve">                </w:t>
      </w:r>
    </w:p>
    <w:p w:rsidR="006A2835" w:rsidRDefault="006A2835" w:rsidP="006A2835">
      <w:pPr>
        <w:spacing w:after="0" w:line="240" w:lineRule="auto"/>
      </w:pPr>
    </w:p>
    <w:sectPr w:rsidR="006A2835" w:rsidSect="002D5051">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4FF" w:rsidRDefault="009724FF" w:rsidP="002D5051">
      <w:pPr>
        <w:spacing w:after="0" w:line="240" w:lineRule="auto"/>
      </w:pPr>
      <w:r>
        <w:separator/>
      </w:r>
    </w:p>
  </w:endnote>
  <w:endnote w:type="continuationSeparator" w:id="0">
    <w:p w:rsidR="009724FF" w:rsidRDefault="009724FF" w:rsidP="002D5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4FF" w:rsidRDefault="009724FF" w:rsidP="002D5051">
      <w:pPr>
        <w:spacing w:after="0" w:line="240" w:lineRule="auto"/>
      </w:pPr>
      <w:r>
        <w:separator/>
      </w:r>
    </w:p>
  </w:footnote>
  <w:footnote w:type="continuationSeparator" w:id="0">
    <w:p w:rsidR="009724FF" w:rsidRDefault="009724FF" w:rsidP="002D50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5482740"/>
      <w:docPartObj>
        <w:docPartGallery w:val="Page Numbers (Top of Page)"/>
        <w:docPartUnique/>
      </w:docPartObj>
    </w:sdtPr>
    <w:sdtEndPr/>
    <w:sdtContent>
      <w:p w:rsidR="002D5051" w:rsidRDefault="00D1775B">
        <w:pPr>
          <w:pStyle w:val="ad"/>
          <w:jc w:val="center"/>
        </w:pPr>
        <w:r>
          <w:fldChar w:fldCharType="begin"/>
        </w:r>
        <w:r w:rsidR="002D5051">
          <w:instrText>PAGE   \* MERGEFORMAT</w:instrText>
        </w:r>
        <w:r>
          <w:fldChar w:fldCharType="separate"/>
        </w:r>
        <w:r w:rsidR="00B75468">
          <w:rPr>
            <w:noProof/>
          </w:rPr>
          <w:t>9</w:t>
        </w:r>
        <w:r>
          <w:fldChar w:fldCharType="end"/>
        </w:r>
      </w:p>
    </w:sdtContent>
  </w:sdt>
  <w:p w:rsidR="002D5051" w:rsidRDefault="002D5051">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79C"/>
    <w:rsid w:val="0002444C"/>
    <w:rsid w:val="00060442"/>
    <w:rsid w:val="00075895"/>
    <w:rsid w:val="0008266D"/>
    <w:rsid w:val="00091287"/>
    <w:rsid w:val="000F6E91"/>
    <w:rsid w:val="0011310C"/>
    <w:rsid w:val="00132D74"/>
    <w:rsid w:val="0013616E"/>
    <w:rsid w:val="0016713C"/>
    <w:rsid w:val="00191975"/>
    <w:rsid w:val="00194B0B"/>
    <w:rsid w:val="001A61E5"/>
    <w:rsid w:val="001D538D"/>
    <w:rsid w:val="00213559"/>
    <w:rsid w:val="0025197E"/>
    <w:rsid w:val="00263B94"/>
    <w:rsid w:val="002D5051"/>
    <w:rsid w:val="002D5712"/>
    <w:rsid w:val="002F7415"/>
    <w:rsid w:val="003F2F31"/>
    <w:rsid w:val="00400FEC"/>
    <w:rsid w:val="00410D00"/>
    <w:rsid w:val="0042409A"/>
    <w:rsid w:val="0047751A"/>
    <w:rsid w:val="004A36C6"/>
    <w:rsid w:val="004C64A4"/>
    <w:rsid w:val="004C6CC4"/>
    <w:rsid w:val="004D6DF9"/>
    <w:rsid w:val="005259DA"/>
    <w:rsid w:val="00526BF6"/>
    <w:rsid w:val="00531160"/>
    <w:rsid w:val="00551415"/>
    <w:rsid w:val="00595030"/>
    <w:rsid w:val="005A5796"/>
    <w:rsid w:val="005C1D51"/>
    <w:rsid w:val="005C4B31"/>
    <w:rsid w:val="00620D25"/>
    <w:rsid w:val="00622A9B"/>
    <w:rsid w:val="006458FF"/>
    <w:rsid w:val="006A2835"/>
    <w:rsid w:val="006D1FF8"/>
    <w:rsid w:val="006F1110"/>
    <w:rsid w:val="007105C6"/>
    <w:rsid w:val="00715AE7"/>
    <w:rsid w:val="00716509"/>
    <w:rsid w:val="0078558E"/>
    <w:rsid w:val="007944D3"/>
    <w:rsid w:val="00794D60"/>
    <w:rsid w:val="0085079C"/>
    <w:rsid w:val="00864168"/>
    <w:rsid w:val="009048E7"/>
    <w:rsid w:val="009724FF"/>
    <w:rsid w:val="00976D8D"/>
    <w:rsid w:val="00984256"/>
    <w:rsid w:val="00A42294"/>
    <w:rsid w:val="00AC506B"/>
    <w:rsid w:val="00B33060"/>
    <w:rsid w:val="00B419CB"/>
    <w:rsid w:val="00B75468"/>
    <w:rsid w:val="00C047A0"/>
    <w:rsid w:val="00C53CC5"/>
    <w:rsid w:val="00C92C5E"/>
    <w:rsid w:val="00CD4333"/>
    <w:rsid w:val="00D042A6"/>
    <w:rsid w:val="00D1775B"/>
    <w:rsid w:val="00D678E2"/>
    <w:rsid w:val="00D8148F"/>
    <w:rsid w:val="00D923B1"/>
    <w:rsid w:val="00DB303F"/>
    <w:rsid w:val="00DE2D94"/>
    <w:rsid w:val="00DE353D"/>
    <w:rsid w:val="00E7103C"/>
    <w:rsid w:val="00E8424E"/>
    <w:rsid w:val="00F147A1"/>
    <w:rsid w:val="00F2033D"/>
    <w:rsid w:val="00F32ACC"/>
    <w:rsid w:val="00F50352"/>
    <w:rsid w:val="00F70352"/>
    <w:rsid w:val="00F72425"/>
    <w:rsid w:val="00F76A5D"/>
    <w:rsid w:val="00F93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2A6539-5E19-4F28-A535-CD17BFE01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079C"/>
    <w:pPr>
      <w:widowControl w:val="0"/>
      <w:autoSpaceDE w:val="0"/>
      <w:autoSpaceDN w:val="0"/>
      <w:adjustRightInd w:val="0"/>
      <w:spacing w:after="200" w:line="276" w:lineRule="auto"/>
    </w:pPr>
    <w:rPr>
      <w:rFonts w:ascii="Calibri" w:eastAsia="Times New Roman" w:hAnsi="Calibri" w:cs="Calibri"/>
      <w:kern w:val="0"/>
      <w:sz w:val="22"/>
      <w:szCs w:val="22"/>
      <w:lang w:eastAsia="ru-RU"/>
    </w:rPr>
  </w:style>
  <w:style w:type="paragraph" w:styleId="1">
    <w:name w:val="heading 1"/>
    <w:basedOn w:val="a"/>
    <w:next w:val="a"/>
    <w:link w:val="10"/>
    <w:uiPriority w:val="9"/>
    <w:qFormat/>
    <w:rsid w:val="0085079C"/>
    <w:pPr>
      <w:keepNext/>
      <w:keepLines/>
      <w:widowControl/>
      <w:autoSpaceDE/>
      <w:autoSpaceDN/>
      <w:adjustRightInd/>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rPr>
  </w:style>
  <w:style w:type="paragraph" w:styleId="2">
    <w:name w:val="heading 2"/>
    <w:basedOn w:val="a"/>
    <w:next w:val="a"/>
    <w:link w:val="20"/>
    <w:uiPriority w:val="9"/>
    <w:semiHidden/>
    <w:unhideWhenUsed/>
    <w:qFormat/>
    <w:rsid w:val="0085079C"/>
    <w:pPr>
      <w:keepNext/>
      <w:keepLines/>
      <w:widowControl/>
      <w:autoSpaceDE/>
      <w:autoSpaceDN/>
      <w:adjustRightInd/>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rPr>
  </w:style>
  <w:style w:type="paragraph" w:styleId="3">
    <w:name w:val="heading 3"/>
    <w:basedOn w:val="a"/>
    <w:next w:val="a"/>
    <w:link w:val="30"/>
    <w:uiPriority w:val="9"/>
    <w:semiHidden/>
    <w:unhideWhenUsed/>
    <w:qFormat/>
    <w:rsid w:val="0085079C"/>
    <w:pPr>
      <w:keepNext/>
      <w:keepLines/>
      <w:widowControl/>
      <w:autoSpaceDE/>
      <w:autoSpaceDN/>
      <w:adjustRightInd/>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rPr>
  </w:style>
  <w:style w:type="paragraph" w:styleId="4">
    <w:name w:val="heading 4"/>
    <w:basedOn w:val="a"/>
    <w:next w:val="a"/>
    <w:link w:val="40"/>
    <w:uiPriority w:val="9"/>
    <w:semiHidden/>
    <w:unhideWhenUsed/>
    <w:qFormat/>
    <w:rsid w:val="0085079C"/>
    <w:pPr>
      <w:keepNext/>
      <w:keepLines/>
      <w:widowControl/>
      <w:autoSpaceDE/>
      <w:autoSpaceDN/>
      <w:adjustRightInd/>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en-US"/>
    </w:rPr>
  </w:style>
  <w:style w:type="paragraph" w:styleId="5">
    <w:name w:val="heading 5"/>
    <w:basedOn w:val="a"/>
    <w:next w:val="a"/>
    <w:link w:val="50"/>
    <w:uiPriority w:val="9"/>
    <w:semiHidden/>
    <w:unhideWhenUsed/>
    <w:qFormat/>
    <w:rsid w:val="0085079C"/>
    <w:pPr>
      <w:keepNext/>
      <w:keepLines/>
      <w:widowControl/>
      <w:autoSpaceDE/>
      <w:autoSpaceDN/>
      <w:adjustRightInd/>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en-US"/>
    </w:rPr>
  </w:style>
  <w:style w:type="paragraph" w:styleId="6">
    <w:name w:val="heading 6"/>
    <w:basedOn w:val="a"/>
    <w:next w:val="a"/>
    <w:link w:val="60"/>
    <w:uiPriority w:val="9"/>
    <w:semiHidden/>
    <w:unhideWhenUsed/>
    <w:qFormat/>
    <w:rsid w:val="0085079C"/>
    <w:pPr>
      <w:keepNext/>
      <w:keepLines/>
      <w:widowControl/>
      <w:autoSpaceDE/>
      <w:autoSpaceDN/>
      <w:adjustRightInd/>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rPr>
  </w:style>
  <w:style w:type="paragraph" w:styleId="7">
    <w:name w:val="heading 7"/>
    <w:basedOn w:val="a"/>
    <w:next w:val="a"/>
    <w:link w:val="70"/>
    <w:uiPriority w:val="9"/>
    <w:semiHidden/>
    <w:unhideWhenUsed/>
    <w:qFormat/>
    <w:rsid w:val="0085079C"/>
    <w:pPr>
      <w:keepNext/>
      <w:keepLines/>
      <w:widowControl/>
      <w:autoSpaceDE/>
      <w:autoSpaceDN/>
      <w:adjustRightInd/>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rPr>
  </w:style>
  <w:style w:type="paragraph" w:styleId="8">
    <w:name w:val="heading 8"/>
    <w:basedOn w:val="a"/>
    <w:next w:val="a"/>
    <w:link w:val="80"/>
    <w:uiPriority w:val="9"/>
    <w:semiHidden/>
    <w:unhideWhenUsed/>
    <w:qFormat/>
    <w:rsid w:val="0085079C"/>
    <w:pPr>
      <w:keepNext/>
      <w:keepLines/>
      <w:widowControl/>
      <w:autoSpaceDE/>
      <w:autoSpaceDN/>
      <w:adjustRightInd/>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rPr>
  </w:style>
  <w:style w:type="paragraph" w:styleId="9">
    <w:name w:val="heading 9"/>
    <w:basedOn w:val="a"/>
    <w:next w:val="a"/>
    <w:link w:val="90"/>
    <w:uiPriority w:val="9"/>
    <w:semiHidden/>
    <w:unhideWhenUsed/>
    <w:qFormat/>
    <w:rsid w:val="0085079C"/>
    <w:pPr>
      <w:keepNext/>
      <w:keepLines/>
      <w:widowControl/>
      <w:autoSpaceDE/>
      <w:autoSpaceDN/>
      <w:adjustRightInd/>
      <w:spacing w:after="0" w:line="278" w:lineRule="auto"/>
      <w:outlineLvl w:val="8"/>
    </w:pPr>
    <w:rPr>
      <w:rFonts w:asciiTheme="minorHAnsi" w:eastAsiaTheme="majorEastAsia" w:hAnsiTheme="minorHAnsi" w:cstheme="majorBidi"/>
      <w:color w:val="272727" w:themeColor="text1" w:themeTint="D8"/>
      <w:kern w:val="2"/>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079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5079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5079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5079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5079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5079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079C"/>
    <w:rPr>
      <w:rFonts w:eastAsiaTheme="majorEastAsia" w:cstheme="majorBidi"/>
      <w:color w:val="595959" w:themeColor="text1" w:themeTint="A6"/>
    </w:rPr>
  </w:style>
  <w:style w:type="character" w:customStyle="1" w:styleId="80">
    <w:name w:val="Заголовок 8 Знак"/>
    <w:basedOn w:val="a0"/>
    <w:link w:val="8"/>
    <w:uiPriority w:val="9"/>
    <w:semiHidden/>
    <w:rsid w:val="0085079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079C"/>
    <w:rPr>
      <w:rFonts w:eastAsiaTheme="majorEastAsia" w:cstheme="majorBidi"/>
      <w:color w:val="272727" w:themeColor="text1" w:themeTint="D8"/>
    </w:rPr>
  </w:style>
  <w:style w:type="paragraph" w:styleId="a3">
    <w:name w:val="Title"/>
    <w:basedOn w:val="a"/>
    <w:next w:val="a"/>
    <w:link w:val="a4"/>
    <w:uiPriority w:val="10"/>
    <w:qFormat/>
    <w:rsid w:val="0085079C"/>
    <w:pPr>
      <w:widowControl/>
      <w:autoSpaceDE/>
      <w:autoSpaceDN/>
      <w:adjustRightInd/>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a4">
    <w:name w:val="Название Знак"/>
    <w:basedOn w:val="a0"/>
    <w:link w:val="a3"/>
    <w:uiPriority w:val="10"/>
    <w:rsid w:val="0085079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079C"/>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a6">
    <w:name w:val="Подзаголовок Знак"/>
    <w:basedOn w:val="a0"/>
    <w:link w:val="a5"/>
    <w:uiPriority w:val="11"/>
    <w:rsid w:val="0085079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5079C"/>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rPr>
  </w:style>
  <w:style w:type="character" w:customStyle="1" w:styleId="22">
    <w:name w:val="Цитата 2 Знак"/>
    <w:basedOn w:val="a0"/>
    <w:link w:val="21"/>
    <w:uiPriority w:val="29"/>
    <w:rsid w:val="0085079C"/>
    <w:rPr>
      <w:i/>
      <w:iCs/>
      <w:color w:val="404040" w:themeColor="text1" w:themeTint="BF"/>
    </w:rPr>
  </w:style>
  <w:style w:type="paragraph" w:styleId="a7">
    <w:name w:val="List Paragraph"/>
    <w:basedOn w:val="a"/>
    <w:uiPriority w:val="34"/>
    <w:qFormat/>
    <w:rsid w:val="0085079C"/>
    <w:pPr>
      <w:widowControl/>
      <w:autoSpaceDE/>
      <w:autoSpaceDN/>
      <w:adjustRightInd/>
      <w:spacing w:after="160" w:line="278" w:lineRule="auto"/>
      <w:ind w:left="720"/>
      <w:contextualSpacing/>
    </w:pPr>
    <w:rPr>
      <w:rFonts w:asciiTheme="minorHAnsi" w:eastAsiaTheme="minorHAnsi" w:hAnsiTheme="minorHAnsi" w:cstheme="minorBidi"/>
      <w:kern w:val="2"/>
      <w:sz w:val="24"/>
      <w:szCs w:val="24"/>
      <w:lang w:eastAsia="en-US"/>
    </w:rPr>
  </w:style>
  <w:style w:type="character" w:styleId="a8">
    <w:name w:val="Intense Emphasis"/>
    <w:basedOn w:val="a0"/>
    <w:uiPriority w:val="21"/>
    <w:qFormat/>
    <w:rsid w:val="0085079C"/>
    <w:rPr>
      <w:i/>
      <w:iCs/>
      <w:color w:val="2F5496" w:themeColor="accent1" w:themeShade="BF"/>
    </w:rPr>
  </w:style>
  <w:style w:type="paragraph" w:styleId="a9">
    <w:name w:val="Intense Quote"/>
    <w:basedOn w:val="a"/>
    <w:next w:val="a"/>
    <w:link w:val="aa"/>
    <w:uiPriority w:val="30"/>
    <w:qFormat/>
    <w:rsid w:val="0085079C"/>
    <w:pPr>
      <w:widowControl/>
      <w:pBdr>
        <w:top w:val="single" w:sz="4" w:space="10" w:color="2F5496" w:themeColor="accent1" w:themeShade="BF"/>
        <w:bottom w:val="single" w:sz="4" w:space="10" w:color="2F5496"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eastAsia="en-US"/>
    </w:rPr>
  </w:style>
  <w:style w:type="character" w:customStyle="1" w:styleId="aa">
    <w:name w:val="Выделенная цитата Знак"/>
    <w:basedOn w:val="a0"/>
    <w:link w:val="a9"/>
    <w:uiPriority w:val="30"/>
    <w:rsid w:val="0085079C"/>
    <w:rPr>
      <w:i/>
      <w:iCs/>
      <w:color w:val="2F5496" w:themeColor="accent1" w:themeShade="BF"/>
    </w:rPr>
  </w:style>
  <w:style w:type="character" w:styleId="ab">
    <w:name w:val="Intense Reference"/>
    <w:basedOn w:val="a0"/>
    <w:uiPriority w:val="32"/>
    <w:qFormat/>
    <w:rsid w:val="0085079C"/>
    <w:rPr>
      <w:b/>
      <w:bCs/>
      <w:smallCaps/>
      <w:color w:val="2F5496" w:themeColor="accent1" w:themeShade="BF"/>
      <w:spacing w:val="5"/>
    </w:rPr>
  </w:style>
  <w:style w:type="paragraph" w:styleId="ac">
    <w:name w:val="Normal (Web)"/>
    <w:basedOn w:val="a"/>
    <w:uiPriority w:val="99"/>
    <w:unhideWhenUsed/>
    <w:qFormat/>
    <w:rsid w:val="0085079C"/>
    <w:rPr>
      <w:sz w:val="24"/>
      <w:szCs w:val="24"/>
    </w:rPr>
  </w:style>
  <w:style w:type="paragraph" w:styleId="ad">
    <w:name w:val="header"/>
    <w:basedOn w:val="a"/>
    <w:link w:val="ae"/>
    <w:uiPriority w:val="99"/>
    <w:unhideWhenUsed/>
    <w:rsid w:val="002D5051"/>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D5051"/>
    <w:rPr>
      <w:rFonts w:ascii="Calibri" w:eastAsia="Times New Roman" w:hAnsi="Calibri" w:cs="Calibri"/>
      <w:kern w:val="0"/>
      <w:sz w:val="22"/>
      <w:szCs w:val="22"/>
      <w:lang w:eastAsia="ru-RU"/>
    </w:rPr>
  </w:style>
  <w:style w:type="paragraph" w:styleId="af">
    <w:name w:val="footer"/>
    <w:basedOn w:val="a"/>
    <w:link w:val="af0"/>
    <w:uiPriority w:val="99"/>
    <w:unhideWhenUsed/>
    <w:rsid w:val="002D5051"/>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D5051"/>
    <w:rPr>
      <w:rFonts w:ascii="Calibri" w:eastAsia="Times New Roman" w:hAnsi="Calibri" w:cs="Calibri"/>
      <w:kern w:val="0"/>
      <w:sz w:val="22"/>
      <w:szCs w:val="22"/>
      <w:lang w:eastAsia="ru-RU"/>
    </w:rPr>
  </w:style>
  <w:style w:type="character" w:customStyle="1" w:styleId="41">
    <w:name w:val="Основной текст (4)_"/>
    <w:basedOn w:val="a0"/>
    <w:link w:val="42"/>
    <w:locked/>
    <w:rsid w:val="00B419CB"/>
    <w:rPr>
      <w:rFonts w:ascii="Times New Roman" w:hAnsi="Times New Roman" w:cs="Times New Roman"/>
      <w:b/>
      <w:bCs/>
      <w:sz w:val="26"/>
      <w:szCs w:val="26"/>
      <w:shd w:val="clear" w:color="auto" w:fill="FFFFFF"/>
    </w:rPr>
  </w:style>
  <w:style w:type="paragraph" w:customStyle="1" w:styleId="42">
    <w:name w:val="Основной текст (4)"/>
    <w:basedOn w:val="a"/>
    <w:link w:val="41"/>
    <w:rsid w:val="00B419CB"/>
    <w:pPr>
      <w:shd w:val="clear" w:color="auto" w:fill="FFFFFF"/>
      <w:autoSpaceDE/>
      <w:autoSpaceDN/>
      <w:adjustRightInd/>
      <w:spacing w:before="1080" w:after="540" w:line="320" w:lineRule="exact"/>
      <w:jc w:val="center"/>
    </w:pPr>
    <w:rPr>
      <w:rFonts w:ascii="Times New Roman" w:eastAsiaTheme="minorHAnsi" w:hAnsi="Times New Roman" w:cs="Times New Roman"/>
      <w:b/>
      <w:bCs/>
      <w:kern w:val="2"/>
      <w:sz w:val="26"/>
      <w:szCs w:val="26"/>
      <w:lang w:eastAsia="en-US"/>
    </w:rPr>
  </w:style>
  <w:style w:type="paragraph" w:styleId="af1">
    <w:name w:val="Balloon Text"/>
    <w:basedOn w:val="a"/>
    <w:link w:val="af2"/>
    <w:uiPriority w:val="99"/>
    <w:semiHidden/>
    <w:unhideWhenUsed/>
    <w:rsid w:val="006458FF"/>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6458FF"/>
    <w:rPr>
      <w:rFonts w:ascii="Segoe UI" w:eastAsia="Times New Roman" w:hAnsi="Segoe UI" w:cs="Segoe UI"/>
      <w:kern w:val="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56324">
      <w:bodyDiv w:val="1"/>
      <w:marLeft w:val="0"/>
      <w:marRight w:val="0"/>
      <w:marTop w:val="0"/>
      <w:marBottom w:val="0"/>
      <w:divBdr>
        <w:top w:val="none" w:sz="0" w:space="0" w:color="auto"/>
        <w:left w:val="none" w:sz="0" w:space="0" w:color="auto"/>
        <w:bottom w:val="none" w:sz="0" w:space="0" w:color="auto"/>
        <w:right w:val="none" w:sz="0" w:space="0" w:color="auto"/>
      </w:divBdr>
    </w:div>
    <w:div w:id="129330382">
      <w:bodyDiv w:val="1"/>
      <w:marLeft w:val="0"/>
      <w:marRight w:val="0"/>
      <w:marTop w:val="0"/>
      <w:marBottom w:val="0"/>
      <w:divBdr>
        <w:top w:val="none" w:sz="0" w:space="0" w:color="auto"/>
        <w:left w:val="none" w:sz="0" w:space="0" w:color="auto"/>
        <w:bottom w:val="none" w:sz="0" w:space="0" w:color="auto"/>
        <w:right w:val="none" w:sz="0" w:space="0" w:color="auto"/>
      </w:divBdr>
    </w:div>
    <w:div w:id="327052734">
      <w:bodyDiv w:val="1"/>
      <w:marLeft w:val="0"/>
      <w:marRight w:val="0"/>
      <w:marTop w:val="0"/>
      <w:marBottom w:val="0"/>
      <w:divBdr>
        <w:top w:val="none" w:sz="0" w:space="0" w:color="auto"/>
        <w:left w:val="none" w:sz="0" w:space="0" w:color="auto"/>
        <w:bottom w:val="none" w:sz="0" w:space="0" w:color="auto"/>
        <w:right w:val="none" w:sz="0" w:space="0" w:color="auto"/>
      </w:divBdr>
    </w:div>
    <w:div w:id="392049570">
      <w:bodyDiv w:val="1"/>
      <w:marLeft w:val="0"/>
      <w:marRight w:val="0"/>
      <w:marTop w:val="0"/>
      <w:marBottom w:val="0"/>
      <w:divBdr>
        <w:top w:val="none" w:sz="0" w:space="0" w:color="auto"/>
        <w:left w:val="none" w:sz="0" w:space="0" w:color="auto"/>
        <w:bottom w:val="none" w:sz="0" w:space="0" w:color="auto"/>
        <w:right w:val="none" w:sz="0" w:space="0" w:color="auto"/>
      </w:divBdr>
    </w:div>
    <w:div w:id="399137828">
      <w:bodyDiv w:val="1"/>
      <w:marLeft w:val="0"/>
      <w:marRight w:val="0"/>
      <w:marTop w:val="0"/>
      <w:marBottom w:val="0"/>
      <w:divBdr>
        <w:top w:val="none" w:sz="0" w:space="0" w:color="auto"/>
        <w:left w:val="none" w:sz="0" w:space="0" w:color="auto"/>
        <w:bottom w:val="none" w:sz="0" w:space="0" w:color="auto"/>
        <w:right w:val="none" w:sz="0" w:space="0" w:color="auto"/>
      </w:divBdr>
    </w:div>
    <w:div w:id="507794825">
      <w:bodyDiv w:val="1"/>
      <w:marLeft w:val="0"/>
      <w:marRight w:val="0"/>
      <w:marTop w:val="0"/>
      <w:marBottom w:val="0"/>
      <w:divBdr>
        <w:top w:val="none" w:sz="0" w:space="0" w:color="auto"/>
        <w:left w:val="none" w:sz="0" w:space="0" w:color="auto"/>
        <w:bottom w:val="none" w:sz="0" w:space="0" w:color="auto"/>
        <w:right w:val="none" w:sz="0" w:space="0" w:color="auto"/>
      </w:divBdr>
    </w:div>
    <w:div w:id="594674673">
      <w:bodyDiv w:val="1"/>
      <w:marLeft w:val="0"/>
      <w:marRight w:val="0"/>
      <w:marTop w:val="0"/>
      <w:marBottom w:val="0"/>
      <w:divBdr>
        <w:top w:val="none" w:sz="0" w:space="0" w:color="auto"/>
        <w:left w:val="none" w:sz="0" w:space="0" w:color="auto"/>
        <w:bottom w:val="none" w:sz="0" w:space="0" w:color="auto"/>
        <w:right w:val="none" w:sz="0" w:space="0" w:color="auto"/>
      </w:divBdr>
    </w:div>
    <w:div w:id="604312262">
      <w:bodyDiv w:val="1"/>
      <w:marLeft w:val="0"/>
      <w:marRight w:val="0"/>
      <w:marTop w:val="0"/>
      <w:marBottom w:val="0"/>
      <w:divBdr>
        <w:top w:val="none" w:sz="0" w:space="0" w:color="auto"/>
        <w:left w:val="none" w:sz="0" w:space="0" w:color="auto"/>
        <w:bottom w:val="none" w:sz="0" w:space="0" w:color="auto"/>
        <w:right w:val="none" w:sz="0" w:space="0" w:color="auto"/>
      </w:divBdr>
    </w:div>
    <w:div w:id="686366903">
      <w:bodyDiv w:val="1"/>
      <w:marLeft w:val="0"/>
      <w:marRight w:val="0"/>
      <w:marTop w:val="0"/>
      <w:marBottom w:val="0"/>
      <w:divBdr>
        <w:top w:val="none" w:sz="0" w:space="0" w:color="auto"/>
        <w:left w:val="none" w:sz="0" w:space="0" w:color="auto"/>
        <w:bottom w:val="none" w:sz="0" w:space="0" w:color="auto"/>
        <w:right w:val="none" w:sz="0" w:space="0" w:color="auto"/>
      </w:divBdr>
    </w:div>
    <w:div w:id="688026624">
      <w:bodyDiv w:val="1"/>
      <w:marLeft w:val="0"/>
      <w:marRight w:val="0"/>
      <w:marTop w:val="0"/>
      <w:marBottom w:val="0"/>
      <w:divBdr>
        <w:top w:val="none" w:sz="0" w:space="0" w:color="auto"/>
        <w:left w:val="none" w:sz="0" w:space="0" w:color="auto"/>
        <w:bottom w:val="none" w:sz="0" w:space="0" w:color="auto"/>
        <w:right w:val="none" w:sz="0" w:space="0" w:color="auto"/>
      </w:divBdr>
    </w:div>
    <w:div w:id="696154424">
      <w:bodyDiv w:val="1"/>
      <w:marLeft w:val="0"/>
      <w:marRight w:val="0"/>
      <w:marTop w:val="0"/>
      <w:marBottom w:val="0"/>
      <w:divBdr>
        <w:top w:val="none" w:sz="0" w:space="0" w:color="auto"/>
        <w:left w:val="none" w:sz="0" w:space="0" w:color="auto"/>
        <w:bottom w:val="none" w:sz="0" w:space="0" w:color="auto"/>
        <w:right w:val="none" w:sz="0" w:space="0" w:color="auto"/>
      </w:divBdr>
    </w:div>
    <w:div w:id="755636549">
      <w:bodyDiv w:val="1"/>
      <w:marLeft w:val="0"/>
      <w:marRight w:val="0"/>
      <w:marTop w:val="0"/>
      <w:marBottom w:val="0"/>
      <w:divBdr>
        <w:top w:val="none" w:sz="0" w:space="0" w:color="auto"/>
        <w:left w:val="none" w:sz="0" w:space="0" w:color="auto"/>
        <w:bottom w:val="none" w:sz="0" w:space="0" w:color="auto"/>
        <w:right w:val="none" w:sz="0" w:space="0" w:color="auto"/>
      </w:divBdr>
    </w:div>
    <w:div w:id="783229903">
      <w:bodyDiv w:val="1"/>
      <w:marLeft w:val="0"/>
      <w:marRight w:val="0"/>
      <w:marTop w:val="0"/>
      <w:marBottom w:val="0"/>
      <w:divBdr>
        <w:top w:val="none" w:sz="0" w:space="0" w:color="auto"/>
        <w:left w:val="none" w:sz="0" w:space="0" w:color="auto"/>
        <w:bottom w:val="none" w:sz="0" w:space="0" w:color="auto"/>
        <w:right w:val="none" w:sz="0" w:space="0" w:color="auto"/>
      </w:divBdr>
    </w:div>
    <w:div w:id="821508344">
      <w:bodyDiv w:val="1"/>
      <w:marLeft w:val="0"/>
      <w:marRight w:val="0"/>
      <w:marTop w:val="0"/>
      <w:marBottom w:val="0"/>
      <w:divBdr>
        <w:top w:val="none" w:sz="0" w:space="0" w:color="auto"/>
        <w:left w:val="none" w:sz="0" w:space="0" w:color="auto"/>
        <w:bottom w:val="none" w:sz="0" w:space="0" w:color="auto"/>
        <w:right w:val="none" w:sz="0" w:space="0" w:color="auto"/>
      </w:divBdr>
    </w:div>
    <w:div w:id="861281352">
      <w:bodyDiv w:val="1"/>
      <w:marLeft w:val="0"/>
      <w:marRight w:val="0"/>
      <w:marTop w:val="0"/>
      <w:marBottom w:val="0"/>
      <w:divBdr>
        <w:top w:val="none" w:sz="0" w:space="0" w:color="auto"/>
        <w:left w:val="none" w:sz="0" w:space="0" w:color="auto"/>
        <w:bottom w:val="none" w:sz="0" w:space="0" w:color="auto"/>
        <w:right w:val="none" w:sz="0" w:space="0" w:color="auto"/>
      </w:divBdr>
    </w:div>
    <w:div w:id="863010642">
      <w:bodyDiv w:val="1"/>
      <w:marLeft w:val="0"/>
      <w:marRight w:val="0"/>
      <w:marTop w:val="0"/>
      <w:marBottom w:val="0"/>
      <w:divBdr>
        <w:top w:val="none" w:sz="0" w:space="0" w:color="auto"/>
        <w:left w:val="none" w:sz="0" w:space="0" w:color="auto"/>
        <w:bottom w:val="none" w:sz="0" w:space="0" w:color="auto"/>
        <w:right w:val="none" w:sz="0" w:space="0" w:color="auto"/>
      </w:divBdr>
    </w:div>
    <w:div w:id="927157023">
      <w:bodyDiv w:val="1"/>
      <w:marLeft w:val="0"/>
      <w:marRight w:val="0"/>
      <w:marTop w:val="0"/>
      <w:marBottom w:val="0"/>
      <w:divBdr>
        <w:top w:val="none" w:sz="0" w:space="0" w:color="auto"/>
        <w:left w:val="none" w:sz="0" w:space="0" w:color="auto"/>
        <w:bottom w:val="none" w:sz="0" w:space="0" w:color="auto"/>
        <w:right w:val="none" w:sz="0" w:space="0" w:color="auto"/>
      </w:divBdr>
    </w:div>
    <w:div w:id="999625528">
      <w:bodyDiv w:val="1"/>
      <w:marLeft w:val="0"/>
      <w:marRight w:val="0"/>
      <w:marTop w:val="0"/>
      <w:marBottom w:val="0"/>
      <w:divBdr>
        <w:top w:val="none" w:sz="0" w:space="0" w:color="auto"/>
        <w:left w:val="none" w:sz="0" w:space="0" w:color="auto"/>
        <w:bottom w:val="none" w:sz="0" w:space="0" w:color="auto"/>
        <w:right w:val="none" w:sz="0" w:space="0" w:color="auto"/>
      </w:divBdr>
    </w:div>
    <w:div w:id="1039629657">
      <w:bodyDiv w:val="1"/>
      <w:marLeft w:val="0"/>
      <w:marRight w:val="0"/>
      <w:marTop w:val="0"/>
      <w:marBottom w:val="0"/>
      <w:divBdr>
        <w:top w:val="none" w:sz="0" w:space="0" w:color="auto"/>
        <w:left w:val="none" w:sz="0" w:space="0" w:color="auto"/>
        <w:bottom w:val="none" w:sz="0" w:space="0" w:color="auto"/>
        <w:right w:val="none" w:sz="0" w:space="0" w:color="auto"/>
      </w:divBdr>
    </w:div>
    <w:div w:id="1168472874">
      <w:bodyDiv w:val="1"/>
      <w:marLeft w:val="0"/>
      <w:marRight w:val="0"/>
      <w:marTop w:val="0"/>
      <w:marBottom w:val="0"/>
      <w:divBdr>
        <w:top w:val="none" w:sz="0" w:space="0" w:color="auto"/>
        <w:left w:val="none" w:sz="0" w:space="0" w:color="auto"/>
        <w:bottom w:val="none" w:sz="0" w:space="0" w:color="auto"/>
        <w:right w:val="none" w:sz="0" w:space="0" w:color="auto"/>
      </w:divBdr>
    </w:div>
    <w:div w:id="1179005952">
      <w:bodyDiv w:val="1"/>
      <w:marLeft w:val="0"/>
      <w:marRight w:val="0"/>
      <w:marTop w:val="0"/>
      <w:marBottom w:val="0"/>
      <w:divBdr>
        <w:top w:val="none" w:sz="0" w:space="0" w:color="auto"/>
        <w:left w:val="none" w:sz="0" w:space="0" w:color="auto"/>
        <w:bottom w:val="none" w:sz="0" w:space="0" w:color="auto"/>
        <w:right w:val="none" w:sz="0" w:space="0" w:color="auto"/>
      </w:divBdr>
    </w:div>
    <w:div w:id="1196772521">
      <w:bodyDiv w:val="1"/>
      <w:marLeft w:val="0"/>
      <w:marRight w:val="0"/>
      <w:marTop w:val="0"/>
      <w:marBottom w:val="0"/>
      <w:divBdr>
        <w:top w:val="none" w:sz="0" w:space="0" w:color="auto"/>
        <w:left w:val="none" w:sz="0" w:space="0" w:color="auto"/>
        <w:bottom w:val="none" w:sz="0" w:space="0" w:color="auto"/>
        <w:right w:val="none" w:sz="0" w:space="0" w:color="auto"/>
      </w:divBdr>
    </w:div>
    <w:div w:id="1265068631">
      <w:bodyDiv w:val="1"/>
      <w:marLeft w:val="0"/>
      <w:marRight w:val="0"/>
      <w:marTop w:val="0"/>
      <w:marBottom w:val="0"/>
      <w:divBdr>
        <w:top w:val="none" w:sz="0" w:space="0" w:color="auto"/>
        <w:left w:val="none" w:sz="0" w:space="0" w:color="auto"/>
        <w:bottom w:val="none" w:sz="0" w:space="0" w:color="auto"/>
        <w:right w:val="none" w:sz="0" w:space="0" w:color="auto"/>
      </w:divBdr>
    </w:div>
    <w:div w:id="1290669287">
      <w:bodyDiv w:val="1"/>
      <w:marLeft w:val="0"/>
      <w:marRight w:val="0"/>
      <w:marTop w:val="0"/>
      <w:marBottom w:val="0"/>
      <w:divBdr>
        <w:top w:val="none" w:sz="0" w:space="0" w:color="auto"/>
        <w:left w:val="none" w:sz="0" w:space="0" w:color="auto"/>
        <w:bottom w:val="none" w:sz="0" w:space="0" w:color="auto"/>
        <w:right w:val="none" w:sz="0" w:space="0" w:color="auto"/>
      </w:divBdr>
    </w:div>
    <w:div w:id="1356036812">
      <w:bodyDiv w:val="1"/>
      <w:marLeft w:val="0"/>
      <w:marRight w:val="0"/>
      <w:marTop w:val="0"/>
      <w:marBottom w:val="0"/>
      <w:divBdr>
        <w:top w:val="none" w:sz="0" w:space="0" w:color="auto"/>
        <w:left w:val="none" w:sz="0" w:space="0" w:color="auto"/>
        <w:bottom w:val="none" w:sz="0" w:space="0" w:color="auto"/>
        <w:right w:val="none" w:sz="0" w:space="0" w:color="auto"/>
      </w:divBdr>
    </w:div>
    <w:div w:id="1370834218">
      <w:bodyDiv w:val="1"/>
      <w:marLeft w:val="0"/>
      <w:marRight w:val="0"/>
      <w:marTop w:val="0"/>
      <w:marBottom w:val="0"/>
      <w:divBdr>
        <w:top w:val="none" w:sz="0" w:space="0" w:color="auto"/>
        <w:left w:val="none" w:sz="0" w:space="0" w:color="auto"/>
        <w:bottom w:val="none" w:sz="0" w:space="0" w:color="auto"/>
        <w:right w:val="none" w:sz="0" w:space="0" w:color="auto"/>
      </w:divBdr>
    </w:div>
    <w:div w:id="1400709972">
      <w:bodyDiv w:val="1"/>
      <w:marLeft w:val="0"/>
      <w:marRight w:val="0"/>
      <w:marTop w:val="0"/>
      <w:marBottom w:val="0"/>
      <w:divBdr>
        <w:top w:val="none" w:sz="0" w:space="0" w:color="auto"/>
        <w:left w:val="none" w:sz="0" w:space="0" w:color="auto"/>
        <w:bottom w:val="none" w:sz="0" w:space="0" w:color="auto"/>
        <w:right w:val="none" w:sz="0" w:space="0" w:color="auto"/>
      </w:divBdr>
    </w:div>
    <w:div w:id="1455249702">
      <w:bodyDiv w:val="1"/>
      <w:marLeft w:val="0"/>
      <w:marRight w:val="0"/>
      <w:marTop w:val="0"/>
      <w:marBottom w:val="0"/>
      <w:divBdr>
        <w:top w:val="none" w:sz="0" w:space="0" w:color="auto"/>
        <w:left w:val="none" w:sz="0" w:space="0" w:color="auto"/>
        <w:bottom w:val="none" w:sz="0" w:space="0" w:color="auto"/>
        <w:right w:val="none" w:sz="0" w:space="0" w:color="auto"/>
      </w:divBdr>
    </w:div>
    <w:div w:id="1480415270">
      <w:bodyDiv w:val="1"/>
      <w:marLeft w:val="0"/>
      <w:marRight w:val="0"/>
      <w:marTop w:val="0"/>
      <w:marBottom w:val="0"/>
      <w:divBdr>
        <w:top w:val="none" w:sz="0" w:space="0" w:color="auto"/>
        <w:left w:val="none" w:sz="0" w:space="0" w:color="auto"/>
        <w:bottom w:val="none" w:sz="0" w:space="0" w:color="auto"/>
        <w:right w:val="none" w:sz="0" w:space="0" w:color="auto"/>
      </w:divBdr>
    </w:div>
    <w:div w:id="1487357025">
      <w:bodyDiv w:val="1"/>
      <w:marLeft w:val="0"/>
      <w:marRight w:val="0"/>
      <w:marTop w:val="0"/>
      <w:marBottom w:val="0"/>
      <w:divBdr>
        <w:top w:val="none" w:sz="0" w:space="0" w:color="auto"/>
        <w:left w:val="none" w:sz="0" w:space="0" w:color="auto"/>
        <w:bottom w:val="none" w:sz="0" w:space="0" w:color="auto"/>
        <w:right w:val="none" w:sz="0" w:space="0" w:color="auto"/>
      </w:divBdr>
    </w:div>
    <w:div w:id="1551721736">
      <w:bodyDiv w:val="1"/>
      <w:marLeft w:val="0"/>
      <w:marRight w:val="0"/>
      <w:marTop w:val="0"/>
      <w:marBottom w:val="0"/>
      <w:divBdr>
        <w:top w:val="none" w:sz="0" w:space="0" w:color="auto"/>
        <w:left w:val="none" w:sz="0" w:space="0" w:color="auto"/>
        <w:bottom w:val="none" w:sz="0" w:space="0" w:color="auto"/>
        <w:right w:val="none" w:sz="0" w:space="0" w:color="auto"/>
      </w:divBdr>
    </w:div>
    <w:div w:id="1615674690">
      <w:bodyDiv w:val="1"/>
      <w:marLeft w:val="0"/>
      <w:marRight w:val="0"/>
      <w:marTop w:val="0"/>
      <w:marBottom w:val="0"/>
      <w:divBdr>
        <w:top w:val="none" w:sz="0" w:space="0" w:color="auto"/>
        <w:left w:val="none" w:sz="0" w:space="0" w:color="auto"/>
        <w:bottom w:val="none" w:sz="0" w:space="0" w:color="auto"/>
        <w:right w:val="none" w:sz="0" w:space="0" w:color="auto"/>
      </w:divBdr>
    </w:div>
    <w:div w:id="1646154510">
      <w:bodyDiv w:val="1"/>
      <w:marLeft w:val="0"/>
      <w:marRight w:val="0"/>
      <w:marTop w:val="0"/>
      <w:marBottom w:val="0"/>
      <w:divBdr>
        <w:top w:val="none" w:sz="0" w:space="0" w:color="auto"/>
        <w:left w:val="none" w:sz="0" w:space="0" w:color="auto"/>
        <w:bottom w:val="none" w:sz="0" w:space="0" w:color="auto"/>
        <w:right w:val="none" w:sz="0" w:space="0" w:color="auto"/>
      </w:divBdr>
    </w:div>
    <w:div w:id="1665695285">
      <w:bodyDiv w:val="1"/>
      <w:marLeft w:val="0"/>
      <w:marRight w:val="0"/>
      <w:marTop w:val="0"/>
      <w:marBottom w:val="0"/>
      <w:divBdr>
        <w:top w:val="none" w:sz="0" w:space="0" w:color="auto"/>
        <w:left w:val="none" w:sz="0" w:space="0" w:color="auto"/>
        <w:bottom w:val="none" w:sz="0" w:space="0" w:color="auto"/>
        <w:right w:val="none" w:sz="0" w:space="0" w:color="auto"/>
      </w:divBdr>
    </w:div>
    <w:div w:id="1768311392">
      <w:bodyDiv w:val="1"/>
      <w:marLeft w:val="0"/>
      <w:marRight w:val="0"/>
      <w:marTop w:val="0"/>
      <w:marBottom w:val="0"/>
      <w:divBdr>
        <w:top w:val="none" w:sz="0" w:space="0" w:color="auto"/>
        <w:left w:val="none" w:sz="0" w:space="0" w:color="auto"/>
        <w:bottom w:val="none" w:sz="0" w:space="0" w:color="auto"/>
        <w:right w:val="none" w:sz="0" w:space="0" w:color="auto"/>
      </w:divBdr>
    </w:div>
    <w:div w:id="1795632802">
      <w:bodyDiv w:val="1"/>
      <w:marLeft w:val="0"/>
      <w:marRight w:val="0"/>
      <w:marTop w:val="0"/>
      <w:marBottom w:val="0"/>
      <w:divBdr>
        <w:top w:val="none" w:sz="0" w:space="0" w:color="auto"/>
        <w:left w:val="none" w:sz="0" w:space="0" w:color="auto"/>
        <w:bottom w:val="none" w:sz="0" w:space="0" w:color="auto"/>
        <w:right w:val="none" w:sz="0" w:space="0" w:color="auto"/>
      </w:divBdr>
    </w:div>
    <w:div w:id="1797139004">
      <w:bodyDiv w:val="1"/>
      <w:marLeft w:val="0"/>
      <w:marRight w:val="0"/>
      <w:marTop w:val="0"/>
      <w:marBottom w:val="0"/>
      <w:divBdr>
        <w:top w:val="none" w:sz="0" w:space="0" w:color="auto"/>
        <w:left w:val="none" w:sz="0" w:space="0" w:color="auto"/>
        <w:bottom w:val="none" w:sz="0" w:space="0" w:color="auto"/>
        <w:right w:val="none" w:sz="0" w:space="0" w:color="auto"/>
      </w:divBdr>
    </w:div>
    <w:div w:id="1840583738">
      <w:bodyDiv w:val="1"/>
      <w:marLeft w:val="0"/>
      <w:marRight w:val="0"/>
      <w:marTop w:val="0"/>
      <w:marBottom w:val="0"/>
      <w:divBdr>
        <w:top w:val="none" w:sz="0" w:space="0" w:color="auto"/>
        <w:left w:val="none" w:sz="0" w:space="0" w:color="auto"/>
        <w:bottom w:val="none" w:sz="0" w:space="0" w:color="auto"/>
        <w:right w:val="none" w:sz="0" w:space="0" w:color="auto"/>
      </w:divBdr>
    </w:div>
    <w:div w:id="1855610571">
      <w:bodyDiv w:val="1"/>
      <w:marLeft w:val="0"/>
      <w:marRight w:val="0"/>
      <w:marTop w:val="0"/>
      <w:marBottom w:val="0"/>
      <w:divBdr>
        <w:top w:val="none" w:sz="0" w:space="0" w:color="auto"/>
        <w:left w:val="none" w:sz="0" w:space="0" w:color="auto"/>
        <w:bottom w:val="none" w:sz="0" w:space="0" w:color="auto"/>
        <w:right w:val="none" w:sz="0" w:space="0" w:color="auto"/>
      </w:divBdr>
    </w:div>
    <w:div w:id="1920676480">
      <w:bodyDiv w:val="1"/>
      <w:marLeft w:val="0"/>
      <w:marRight w:val="0"/>
      <w:marTop w:val="0"/>
      <w:marBottom w:val="0"/>
      <w:divBdr>
        <w:top w:val="none" w:sz="0" w:space="0" w:color="auto"/>
        <w:left w:val="none" w:sz="0" w:space="0" w:color="auto"/>
        <w:bottom w:val="none" w:sz="0" w:space="0" w:color="auto"/>
        <w:right w:val="none" w:sz="0" w:space="0" w:color="auto"/>
      </w:divBdr>
    </w:div>
    <w:div w:id="2037731485">
      <w:bodyDiv w:val="1"/>
      <w:marLeft w:val="0"/>
      <w:marRight w:val="0"/>
      <w:marTop w:val="0"/>
      <w:marBottom w:val="0"/>
      <w:divBdr>
        <w:top w:val="none" w:sz="0" w:space="0" w:color="auto"/>
        <w:left w:val="none" w:sz="0" w:space="0" w:color="auto"/>
        <w:bottom w:val="none" w:sz="0" w:space="0" w:color="auto"/>
        <w:right w:val="none" w:sz="0" w:space="0" w:color="auto"/>
      </w:divBdr>
    </w:div>
    <w:div w:id="2039889949">
      <w:bodyDiv w:val="1"/>
      <w:marLeft w:val="0"/>
      <w:marRight w:val="0"/>
      <w:marTop w:val="0"/>
      <w:marBottom w:val="0"/>
      <w:divBdr>
        <w:top w:val="none" w:sz="0" w:space="0" w:color="auto"/>
        <w:left w:val="none" w:sz="0" w:space="0" w:color="auto"/>
        <w:bottom w:val="none" w:sz="0" w:space="0" w:color="auto"/>
        <w:right w:val="none" w:sz="0" w:space="0" w:color="auto"/>
      </w:divBdr>
    </w:div>
    <w:div w:id="206926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519</TotalTime>
  <Pages>9</Pages>
  <Words>2797</Words>
  <Characters>15946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Erkin Kergilov</dc:creator>
  <cp:lastModifiedBy>Минэкономразвития РА</cp:lastModifiedBy>
  <cp:revision>40</cp:revision>
  <cp:lastPrinted>2026-09-08T07:25:00Z</cp:lastPrinted>
  <dcterms:created xsi:type="dcterms:W3CDTF">2026-01-16T07:35:00Z</dcterms:created>
  <dcterms:modified xsi:type="dcterms:W3CDTF">2026-09-09T04:58:00Z</dcterms:modified>
</cp:coreProperties>
</file>