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CC" w:rsidRPr="00E406DD" w:rsidRDefault="00F77ECC" w:rsidP="00F77E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"/>
        <w:jc w:val="right"/>
        <w:rPr>
          <w:rFonts w:ascii="PT Astra Serif" w:hAnsi="PT Astra Serif" w:cs="PT Astra Serif"/>
          <w:sz w:val="24"/>
          <w:szCs w:val="24"/>
        </w:rPr>
      </w:pPr>
      <w:r w:rsidRPr="00E406DD">
        <w:rPr>
          <w:rFonts w:ascii="PT Astra Serif" w:hAnsi="PT Astra Serif" w:cs="PT Astra Serif"/>
          <w:sz w:val="24"/>
          <w:szCs w:val="24"/>
        </w:rPr>
        <w:t>Проект</w:t>
      </w:r>
    </w:p>
    <w:p w:rsidR="00F77ECC" w:rsidRPr="00E406DD" w:rsidRDefault="00F77ECC" w:rsidP="00F77EC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-5"/>
        <w:jc w:val="right"/>
        <w:rPr>
          <w:rFonts w:ascii="Calibri" w:hAnsi="Calibri" w:cs="Calibri"/>
          <w:sz w:val="24"/>
          <w:szCs w:val="24"/>
        </w:rPr>
      </w:pPr>
    </w:p>
    <w:p w:rsidR="00F77ECC" w:rsidRPr="00E406DD" w:rsidRDefault="00F77ECC" w:rsidP="00F77EC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PT Astra Serif" w:hAnsi="PT Astra Serif" w:cs="PT Astra Serif"/>
          <w:i/>
          <w:iCs/>
          <w:sz w:val="24"/>
          <w:szCs w:val="24"/>
        </w:rPr>
      </w:pPr>
      <w:r w:rsidRPr="00E406DD">
        <w:rPr>
          <w:rFonts w:ascii="PT Astra Serif" w:hAnsi="PT Astra Serif" w:cs="PT Astra Serif"/>
          <w:i/>
          <w:iCs/>
          <w:sz w:val="24"/>
          <w:szCs w:val="24"/>
        </w:rPr>
        <w:t xml:space="preserve">Вносится Главой </w:t>
      </w:r>
    </w:p>
    <w:p w:rsidR="00F77ECC" w:rsidRDefault="00F77ECC" w:rsidP="00F77EC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PT Astra Serif" w:hAnsi="PT Astra Serif" w:cs="PT Astra Serif"/>
          <w:i/>
          <w:iCs/>
          <w:sz w:val="26"/>
          <w:szCs w:val="26"/>
        </w:rPr>
      </w:pPr>
      <w:r w:rsidRPr="00E406DD">
        <w:rPr>
          <w:rFonts w:ascii="PT Astra Serif" w:hAnsi="PT Astra Serif" w:cs="PT Astra Serif"/>
          <w:i/>
          <w:iCs/>
          <w:sz w:val="24"/>
          <w:szCs w:val="24"/>
        </w:rPr>
        <w:t>Республики Алтай</w:t>
      </w:r>
    </w:p>
    <w:p w:rsidR="00F77ECC" w:rsidRPr="00F77ECC" w:rsidRDefault="00F77ECC" w:rsidP="00F77EC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Calibri" w:hAnsi="Calibri" w:cs="Calibri"/>
        </w:rPr>
      </w:pPr>
    </w:p>
    <w:p w:rsidR="00F77ECC" w:rsidRPr="00F77ECC" w:rsidRDefault="00F77ECC" w:rsidP="00F77ECC">
      <w:pPr>
        <w:autoSpaceDE w:val="0"/>
        <w:autoSpaceDN w:val="0"/>
        <w:adjustRightInd w:val="0"/>
        <w:spacing w:after="0" w:line="240" w:lineRule="auto"/>
        <w:ind w:left="4950"/>
        <w:jc w:val="right"/>
        <w:rPr>
          <w:rFonts w:ascii="Calibri" w:hAnsi="Calibri" w:cs="Calibri"/>
        </w:rPr>
      </w:pPr>
    </w:p>
    <w:p w:rsidR="00F77ECC" w:rsidRPr="00F77ECC" w:rsidRDefault="00F77ECC" w:rsidP="00F77ECC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F77E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РЕСПУБЛИКА АЛТАЙ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ЗАКОН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CC41E4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О внесении изменения</w:t>
      </w:r>
      <w:r w:rsidR="00F77ECC" w:rsidRPr="009C6739">
        <w:rPr>
          <w:rFonts w:ascii="PT Astra Serif" w:hAnsi="PT Astra Serif" w:cs="PT Astra Serif"/>
          <w:b/>
          <w:bCs/>
          <w:sz w:val="26"/>
          <w:szCs w:val="26"/>
        </w:rPr>
        <w:t xml:space="preserve"> в статью </w:t>
      </w:r>
      <w:r w:rsidR="00D076A1">
        <w:rPr>
          <w:rFonts w:ascii="PT Astra Serif" w:hAnsi="PT Astra Serif" w:cs="PT Astra Serif"/>
          <w:b/>
          <w:bCs/>
          <w:sz w:val="26"/>
          <w:szCs w:val="26"/>
        </w:rPr>
        <w:t>8.1</w:t>
      </w:r>
      <w:r w:rsidR="00F77ECC" w:rsidRPr="009C6739">
        <w:rPr>
          <w:rFonts w:ascii="PT Astra Serif" w:hAnsi="PT Astra Serif" w:cs="PT Astra Serif"/>
          <w:b/>
          <w:bCs/>
          <w:sz w:val="26"/>
          <w:szCs w:val="26"/>
        </w:rPr>
        <w:t xml:space="preserve"> Закона Республики Алтай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«</w:t>
      </w:r>
      <w:r w:rsidR="00D076A1" w:rsidRPr="00D076A1">
        <w:rPr>
          <w:rFonts w:ascii="PT Astra Serif" w:hAnsi="PT Astra Serif" w:cs="PT Astra Serif"/>
          <w:b/>
          <w:bCs/>
          <w:sz w:val="26"/>
          <w:szCs w:val="26"/>
        </w:rPr>
        <w:t>Об управлении государственной собственностью Республики Алтай</w:t>
      </w:r>
      <w:r w:rsidRPr="009C6739">
        <w:rPr>
          <w:rFonts w:ascii="PT Astra Serif" w:hAnsi="PT Astra Serif" w:cs="PT Astra Serif"/>
          <w:b/>
          <w:bCs/>
          <w:sz w:val="26"/>
          <w:szCs w:val="26"/>
        </w:rPr>
        <w:t>»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 w:rsidRPr="009C6739">
        <w:rPr>
          <w:rFonts w:ascii="PT Astra Serif" w:hAnsi="PT Astra Serif" w:cs="PT Astra Serif"/>
          <w:sz w:val="24"/>
          <w:szCs w:val="24"/>
        </w:rPr>
        <w:t>Принят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 w:rsidRPr="009C6739">
        <w:rPr>
          <w:rFonts w:ascii="PT Astra Serif" w:hAnsi="PT Astra Serif" w:cs="PT Astra Serif"/>
          <w:sz w:val="24"/>
          <w:szCs w:val="24"/>
        </w:rPr>
        <w:t>Государственным Собранием -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 w:rsidRPr="009C6739">
        <w:rPr>
          <w:rFonts w:ascii="PT Astra Serif" w:hAnsi="PT Astra Serif" w:cs="PT Astra Serif"/>
          <w:sz w:val="24"/>
          <w:szCs w:val="24"/>
        </w:rPr>
        <w:t>Эл Курултай Республики Алтай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 w:rsidRPr="009C6739">
        <w:rPr>
          <w:rFonts w:ascii="PT Astra Serif" w:hAnsi="PT Astra Serif" w:cs="PT Astra Serif"/>
          <w:sz w:val="24"/>
          <w:szCs w:val="24"/>
        </w:rPr>
        <w:t>_________________   2026 года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70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Статья 1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6"/>
          <w:szCs w:val="26"/>
        </w:rPr>
      </w:pPr>
    </w:p>
    <w:p w:rsidR="00624C2C" w:rsidRPr="00050EC6" w:rsidRDefault="00CC41E4" w:rsidP="009C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 w:rsidRPr="009C6739">
        <w:rPr>
          <w:rFonts w:ascii="PT Astra Serif" w:hAnsi="PT Astra Serif" w:cs="PT Astra Serif"/>
          <w:sz w:val="26"/>
          <w:szCs w:val="26"/>
        </w:rPr>
        <w:t xml:space="preserve">Внести в </w:t>
      </w:r>
      <w:r w:rsidR="00153A55">
        <w:rPr>
          <w:rFonts w:ascii="PT Astra Serif" w:hAnsi="PT Astra Serif" w:cs="PT Astra Serif"/>
          <w:sz w:val="26"/>
          <w:szCs w:val="26"/>
        </w:rPr>
        <w:t xml:space="preserve">часть 1 </w:t>
      </w:r>
      <w:r w:rsidRPr="009C6739">
        <w:rPr>
          <w:rFonts w:ascii="PT Astra Serif" w:hAnsi="PT Astra Serif" w:cs="PT Astra Serif"/>
          <w:sz w:val="26"/>
          <w:szCs w:val="26"/>
        </w:rPr>
        <w:t>стать</w:t>
      </w:r>
      <w:r w:rsidR="00153A55">
        <w:rPr>
          <w:rFonts w:ascii="PT Astra Serif" w:hAnsi="PT Astra Serif" w:cs="PT Astra Serif"/>
          <w:sz w:val="26"/>
          <w:szCs w:val="26"/>
        </w:rPr>
        <w:t>и</w:t>
      </w:r>
      <w:r w:rsidRPr="009C6739">
        <w:rPr>
          <w:rFonts w:ascii="PT Astra Serif" w:hAnsi="PT Astra Serif" w:cs="PT Astra Serif"/>
          <w:sz w:val="26"/>
          <w:szCs w:val="26"/>
        </w:rPr>
        <w:t xml:space="preserve"> </w:t>
      </w:r>
      <w:r w:rsidR="00D076A1">
        <w:rPr>
          <w:rFonts w:ascii="PT Astra Serif" w:hAnsi="PT Astra Serif" w:cs="PT Astra Serif"/>
          <w:sz w:val="26"/>
          <w:szCs w:val="26"/>
        </w:rPr>
        <w:t>8.1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Закона Республики Алтай </w:t>
      </w:r>
      <w:r w:rsidR="00D076A1">
        <w:rPr>
          <w:rFonts w:ascii="PT Astra Serif" w:hAnsi="PT Astra Serif" w:cs="PT Astra Serif"/>
          <w:sz w:val="26"/>
          <w:szCs w:val="26"/>
        </w:rPr>
        <w:t xml:space="preserve">от 5 мая 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2011 </w:t>
      </w:r>
      <w:r w:rsidR="00D076A1">
        <w:rPr>
          <w:rFonts w:ascii="PT Astra Serif" w:hAnsi="PT Astra Serif" w:cs="PT Astra Serif"/>
          <w:sz w:val="26"/>
          <w:szCs w:val="26"/>
        </w:rPr>
        <w:t>г. 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17-РЗ </w:t>
      </w:r>
      <w:r w:rsidR="00D076A1">
        <w:rPr>
          <w:rFonts w:ascii="PT Astra Serif" w:hAnsi="PT Astra Serif" w:cs="PT Astra Serif"/>
          <w:sz w:val="26"/>
          <w:szCs w:val="26"/>
        </w:rPr>
        <w:t>«</w:t>
      </w:r>
      <w:r w:rsidR="00D076A1" w:rsidRPr="00D076A1">
        <w:rPr>
          <w:rFonts w:ascii="PT Astra Serif" w:hAnsi="PT Astra Serif" w:cs="PT Astra Serif"/>
          <w:sz w:val="26"/>
          <w:szCs w:val="26"/>
        </w:rPr>
        <w:t>Об управлении государственной собственностью Республики Алтай</w:t>
      </w:r>
      <w:r w:rsidR="00D076A1">
        <w:rPr>
          <w:rFonts w:ascii="PT Astra Serif" w:hAnsi="PT Astra Serif" w:cs="PT Astra Serif"/>
          <w:sz w:val="26"/>
          <w:szCs w:val="26"/>
        </w:rPr>
        <w:t>»</w:t>
      </w:r>
      <w:r w:rsidR="00F77ECC" w:rsidRPr="009C6739">
        <w:rPr>
          <w:rFonts w:ascii="PT Astra Serif" w:hAnsi="PT Astra Serif" w:cs="PT Astra Serif"/>
          <w:sz w:val="26"/>
          <w:szCs w:val="26"/>
        </w:rPr>
        <w:t xml:space="preserve"> (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Сборник законодательства Республики Алтай, 2011,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76(82); 2015,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121(127),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124(130); 2016,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132(138),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139(145); 2017,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147(153); 2019,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163(169),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171(177); 2020,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182(188); 2021,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191(197); 2022,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196(202),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202(208); 2023,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209(215); 2025, </w:t>
      </w:r>
      <w:r w:rsidR="00D076A1">
        <w:rPr>
          <w:rFonts w:ascii="PT Astra Serif" w:hAnsi="PT Astra Serif" w:cs="PT Astra Serif"/>
          <w:sz w:val="26"/>
          <w:szCs w:val="26"/>
        </w:rPr>
        <w:t>№</w:t>
      </w:r>
      <w:r w:rsidR="00D076A1" w:rsidRPr="00D076A1">
        <w:rPr>
          <w:rFonts w:ascii="PT Astra Serif" w:hAnsi="PT Astra Serif" w:cs="PT Astra Serif"/>
          <w:sz w:val="26"/>
          <w:szCs w:val="26"/>
        </w:rPr>
        <w:t xml:space="preserve"> 229(235); официальный портал Республики Алтай (www.altai-republic.ru), </w:t>
      </w:r>
      <w:r w:rsidR="00D076A1" w:rsidRPr="00050EC6">
        <w:rPr>
          <w:rFonts w:ascii="PT Astra Serif" w:hAnsi="PT Astra Serif" w:cs="PT Astra Serif"/>
          <w:sz w:val="26"/>
          <w:szCs w:val="26"/>
        </w:rPr>
        <w:t>2025, 11 ноября, 25 декабря</w:t>
      </w:r>
      <w:r w:rsidR="00153A55" w:rsidRPr="00050EC6">
        <w:rPr>
          <w:rFonts w:ascii="PT Astra Serif" w:hAnsi="PT Astra Serif" w:cs="PT Astra Serif"/>
          <w:sz w:val="26"/>
          <w:szCs w:val="26"/>
        </w:rPr>
        <w:t>); следующие изменения</w:t>
      </w:r>
      <w:r w:rsidR="00624C2C" w:rsidRPr="00050EC6">
        <w:rPr>
          <w:rFonts w:ascii="PT Astra Serif" w:hAnsi="PT Astra Serif"/>
          <w:sz w:val="26"/>
          <w:szCs w:val="26"/>
        </w:rPr>
        <w:t>:</w:t>
      </w:r>
    </w:p>
    <w:p w:rsidR="00153A55" w:rsidRDefault="00153A55" w:rsidP="009C6739">
      <w:pPr>
        <w:pStyle w:val="a3"/>
        <w:spacing w:before="0" w:beforeAutospacing="0" w:after="0" w:afterAutospacing="0"/>
        <w:ind w:firstLine="41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пункт 5 признать утратившим силу;</w:t>
      </w:r>
    </w:p>
    <w:p w:rsidR="00624C2C" w:rsidRPr="009C6739" w:rsidRDefault="00624C2C" w:rsidP="009C6739">
      <w:pPr>
        <w:pStyle w:val="a3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</w:p>
    <w:p w:rsidR="00F77ECC" w:rsidRPr="009C6739" w:rsidRDefault="00F77ECC" w:rsidP="009C67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Статья 2</w:t>
      </w:r>
    </w:p>
    <w:p w:rsidR="00F77ECC" w:rsidRPr="009C6739" w:rsidRDefault="00F77ECC" w:rsidP="009C67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9C6739">
        <w:rPr>
          <w:rFonts w:ascii="PT Astra Serif" w:hAnsi="PT Astra Serif" w:cs="PT Astra Serif"/>
          <w:sz w:val="26"/>
          <w:szCs w:val="26"/>
        </w:rPr>
        <w:t>Настоящий Закон вступает в силу по истечении 10 дней после дня его официального опубликования.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E406DD" w:rsidRPr="009C6739" w:rsidRDefault="00E406DD" w:rsidP="009C6739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9C6739">
        <w:rPr>
          <w:rFonts w:ascii="PT Astra Serif" w:hAnsi="PT Astra Serif" w:cs="Times New Roman"/>
          <w:sz w:val="26"/>
          <w:szCs w:val="26"/>
        </w:rPr>
        <w:t xml:space="preserve">Глава Республики Алтай                                                                                   </w:t>
      </w:r>
      <w:r w:rsidRPr="009C6739">
        <w:rPr>
          <w:rFonts w:ascii="PT Astra Serif" w:hAnsi="PT Astra Serif" w:cs="Times New Roman"/>
          <w:b/>
          <w:sz w:val="26"/>
          <w:szCs w:val="26"/>
        </w:rPr>
        <w:t>А.А. Турчак</w:t>
      </w: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892D66" w:rsidRPr="009C6739" w:rsidRDefault="00892D66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153A55" w:rsidRDefault="00153A55">
      <w:pPr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br w:type="page"/>
      </w:r>
    </w:p>
    <w:p w:rsidR="00DB0BCE" w:rsidRPr="009C6739" w:rsidRDefault="00DB0BCE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 xml:space="preserve">ПОЯСНИТЕЛЬНАЯ ЗАПИСКА </w:t>
      </w:r>
      <w:r w:rsidRPr="009C6739">
        <w:rPr>
          <w:rFonts w:ascii="PT Astra Serif" w:hAnsi="PT Astra Serif" w:cs="PT Astra Serif"/>
          <w:b/>
          <w:bCs/>
          <w:sz w:val="26"/>
          <w:szCs w:val="26"/>
        </w:rPr>
        <w:br/>
        <w:t>к проекту закона Республики Алтай</w:t>
      </w:r>
    </w:p>
    <w:p w:rsidR="00153A55" w:rsidRPr="00153A55" w:rsidRDefault="00CC41E4" w:rsidP="00153A5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«</w:t>
      </w:r>
      <w:r w:rsidR="00153A55" w:rsidRPr="00153A55">
        <w:rPr>
          <w:rFonts w:ascii="PT Astra Serif" w:hAnsi="PT Astra Serif" w:cs="PT Astra Serif"/>
          <w:b/>
          <w:bCs/>
          <w:sz w:val="26"/>
          <w:szCs w:val="26"/>
        </w:rPr>
        <w:t>О внесении изменения в статью 8.1 Закона Республики Алтай</w:t>
      </w:r>
    </w:p>
    <w:p w:rsidR="00F77ECC" w:rsidRPr="009C6739" w:rsidRDefault="00153A55" w:rsidP="00153A5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153A55">
        <w:rPr>
          <w:rFonts w:ascii="PT Astra Serif" w:hAnsi="PT Astra Serif" w:cs="PT Astra Serif"/>
          <w:b/>
          <w:bCs/>
          <w:sz w:val="26"/>
          <w:szCs w:val="26"/>
        </w:rPr>
        <w:t>«Об управлении государственной собственностью Республики Алтай»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1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sz w:val="26"/>
          <w:szCs w:val="26"/>
        </w:rPr>
        <w:t>Субъектом права законодательной инициативы выступает Глава Республики Алтай. Разработчиком проекта закона Республики Алтай «</w:t>
      </w:r>
      <w:r w:rsidR="00153A55" w:rsidRPr="00153A55">
        <w:rPr>
          <w:rFonts w:ascii="PT Astra Serif" w:hAnsi="PT Astra Serif" w:cs="PT Astra Serif"/>
          <w:bCs/>
          <w:sz w:val="26"/>
          <w:szCs w:val="26"/>
        </w:rPr>
        <w:t>О внесении изменения в статью 8.1 Закона Республики Алтай</w:t>
      </w:r>
      <w:r w:rsidR="00153A55">
        <w:rPr>
          <w:rFonts w:ascii="PT Astra Serif" w:hAnsi="PT Astra Serif" w:cs="PT Astra Serif"/>
          <w:bCs/>
          <w:sz w:val="26"/>
          <w:szCs w:val="26"/>
        </w:rPr>
        <w:t xml:space="preserve"> </w:t>
      </w:r>
      <w:r w:rsidR="00153A55" w:rsidRPr="00153A55">
        <w:rPr>
          <w:rFonts w:ascii="PT Astra Serif" w:hAnsi="PT Astra Serif" w:cs="PT Astra Serif"/>
          <w:bCs/>
          <w:sz w:val="26"/>
          <w:szCs w:val="26"/>
        </w:rPr>
        <w:t>«Об управлении государственной собственностью Республики Алтай»</w:t>
      </w:r>
      <w:r w:rsidRPr="009C6739">
        <w:rPr>
          <w:rFonts w:ascii="PT Astra Serif" w:hAnsi="PT Astra Serif" w:cs="PT Astra Serif"/>
          <w:sz w:val="26"/>
          <w:szCs w:val="26"/>
        </w:rPr>
        <w:t>» (далее — проект закона) является</w:t>
      </w:r>
      <w:r w:rsidR="00E406DD" w:rsidRPr="009C6739">
        <w:rPr>
          <w:rFonts w:ascii="PT Astra Serif" w:hAnsi="PT Astra Serif" w:cs="PT Astra Serif"/>
          <w:sz w:val="26"/>
          <w:szCs w:val="26"/>
        </w:rPr>
        <w:t xml:space="preserve"> </w:t>
      </w:r>
      <w:r w:rsidR="00E406DD" w:rsidRPr="009C6739">
        <w:rPr>
          <w:rFonts w:ascii="PT Astra Serif" w:hAnsi="PT Astra Serif" w:cs="Times New Roman"/>
          <w:color w:val="000000"/>
          <w:sz w:val="26"/>
          <w:szCs w:val="26"/>
        </w:rPr>
        <w:t>Министерство экономического развития Республики Алтай</w:t>
      </w:r>
      <w:r w:rsidRPr="009C6739">
        <w:rPr>
          <w:rFonts w:ascii="PT Astra Serif" w:hAnsi="PT Astra Serif" w:cs="PT Astra Serif"/>
          <w:sz w:val="26"/>
          <w:szCs w:val="26"/>
        </w:rPr>
        <w:t xml:space="preserve">. </w:t>
      </w:r>
    </w:p>
    <w:p w:rsidR="006A3552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9C6739">
        <w:rPr>
          <w:rFonts w:ascii="PT Astra Serif" w:hAnsi="PT Astra Serif" w:cs="PT Astra Serif"/>
          <w:sz w:val="26"/>
          <w:szCs w:val="26"/>
        </w:rPr>
        <w:t>Проектом зако</w:t>
      </w:r>
      <w:r w:rsidR="00F50ECB" w:rsidRPr="009C6739">
        <w:rPr>
          <w:rFonts w:ascii="PT Astra Serif" w:hAnsi="PT Astra Serif" w:cs="PT Astra Serif"/>
          <w:sz w:val="26"/>
          <w:szCs w:val="26"/>
        </w:rPr>
        <w:t>на предлагается внести изменение</w:t>
      </w:r>
      <w:r w:rsidRPr="009C6739">
        <w:rPr>
          <w:rFonts w:ascii="PT Astra Serif" w:hAnsi="PT Astra Serif" w:cs="PT Astra Serif"/>
          <w:sz w:val="26"/>
          <w:szCs w:val="26"/>
        </w:rPr>
        <w:t xml:space="preserve"> в Закон Республики Алтай</w:t>
      </w:r>
      <w:r w:rsidR="006A3552">
        <w:rPr>
          <w:rFonts w:ascii="PT Astra Serif" w:hAnsi="PT Astra Serif" w:cs="PT Astra Serif"/>
          <w:sz w:val="26"/>
          <w:szCs w:val="26"/>
        </w:rPr>
        <w:br/>
      </w:r>
      <w:r w:rsidR="006A3552" w:rsidRPr="006A3552">
        <w:rPr>
          <w:rFonts w:ascii="PT Astra Serif" w:hAnsi="PT Astra Serif" w:cs="PT Astra Serif"/>
          <w:sz w:val="26"/>
          <w:szCs w:val="26"/>
        </w:rPr>
        <w:t xml:space="preserve">от 5 мая 2011 г. № 17-РЗ «Об управлении государственной собственностью Республики Алтай» </w:t>
      </w:r>
      <w:r w:rsidRPr="009C6739">
        <w:rPr>
          <w:rFonts w:ascii="PT Astra Serif" w:hAnsi="PT Astra Serif" w:cs="PT Astra Serif"/>
          <w:sz w:val="26"/>
          <w:szCs w:val="26"/>
        </w:rPr>
        <w:t xml:space="preserve">(далее — Закон Республики Алтай </w:t>
      </w:r>
      <w:r w:rsidRPr="009C6739">
        <w:rPr>
          <w:rFonts w:ascii="PT Astra Serif" w:hAnsi="PT Astra Serif" w:cs="Segoe UI Symbol"/>
          <w:sz w:val="26"/>
          <w:szCs w:val="26"/>
        </w:rPr>
        <w:t>№</w:t>
      </w:r>
      <w:r w:rsidRPr="009C6739">
        <w:rPr>
          <w:rFonts w:ascii="PT Astra Serif" w:hAnsi="PT Astra Serif" w:cs="PT Astra Serif"/>
          <w:sz w:val="26"/>
          <w:szCs w:val="26"/>
        </w:rPr>
        <w:t xml:space="preserve"> 1</w:t>
      </w:r>
      <w:r w:rsidR="006A3552">
        <w:rPr>
          <w:rFonts w:ascii="PT Astra Serif" w:hAnsi="PT Astra Serif" w:cs="PT Astra Serif"/>
          <w:sz w:val="26"/>
          <w:szCs w:val="26"/>
        </w:rPr>
        <w:t>7</w:t>
      </w:r>
      <w:r w:rsidRPr="009C6739">
        <w:rPr>
          <w:rFonts w:ascii="PT Astra Serif" w:hAnsi="PT Astra Serif" w:cs="PT Astra Serif"/>
          <w:sz w:val="26"/>
          <w:szCs w:val="26"/>
        </w:rPr>
        <w:t>-РЗ) в части</w:t>
      </w:r>
      <w:r w:rsidR="00E406DD" w:rsidRPr="009C6739">
        <w:rPr>
          <w:rFonts w:ascii="PT Astra Serif" w:hAnsi="PT Astra Serif" w:cs="PT Astra Serif"/>
          <w:sz w:val="26"/>
          <w:szCs w:val="26"/>
        </w:rPr>
        <w:t xml:space="preserve"> </w:t>
      </w:r>
      <w:r w:rsidR="006A3552">
        <w:rPr>
          <w:rFonts w:ascii="PT Astra Serif" w:hAnsi="PT Astra Serif" w:cs="PT Astra Serif"/>
          <w:sz w:val="26"/>
          <w:szCs w:val="26"/>
        </w:rPr>
        <w:t>исключения п</w:t>
      </w:r>
      <w:r w:rsidR="006A3552" w:rsidRPr="006A3552">
        <w:rPr>
          <w:rFonts w:ascii="PT Astra Serif" w:hAnsi="PT Astra Serif" w:cs="PT Astra Serif"/>
          <w:sz w:val="26"/>
          <w:szCs w:val="26"/>
        </w:rPr>
        <w:t>олномочия Правительства Республики Алтай устанавлив</w:t>
      </w:r>
      <w:r w:rsidR="006A3552">
        <w:rPr>
          <w:rFonts w:ascii="PT Astra Serif" w:hAnsi="PT Astra Serif" w:cs="PT Astra Serif"/>
          <w:sz w:val="26"/>
          <w:szCs w:val="26"/>
        </w:rPr>
        <w:t>ать</w:t>
      </w:r>
      <w:r w:rsidR="006A3552" w:rsidRPr="006A3552">
        <w:rPr>
          <w:rFonts w:ascii="PT Astra Serif" w:hAnsi="PT Astra Serif" w:cs="PT Astra Serif"/>
          <w:sz w:val="26"/>
          <w:szCs w:val="26"/>
        </w:rPr>
        <w:t xml:space="preserve"> содержание ходатайства о переводе земель из одной категории в другую и состав прилагаемых к нему документов в отношении земель сельскохозяйственного назначения, за исключением земель, находящихся в соб</w:t>
      </w:r>
      <w:r w:rsidR="006A3552">
        <w:rPr>
          <w:rFonts w:ascii="PT Astra Serif" w:hAnsi="PT Astra Serif" w:cs="PT Astra Serif"/>
          <w:sz w:val="26"/>
          <w:szCs w:val="26"/>
        </w:rPr>
        <w:t>ственности Российской Федерации.</w:t>
      </w:r>
    </w:p>
    <w:p w:rsidR="006A3552" w:rsidRPr="00C84550" w:rsidRDefault="006A3552" w:rsidP="006A3552">
      <w:pPr>
        <w:pStyle w:val="2"/>
        <w:tabs>
          <w:tab w:val="left" w:pos="2947"/>
          <w:tab w:val="left" w:pos="6254"/>
        </w:tabs>
        <w:spacing w:before="0" w:line="240" w:lineRule="auto"/>
        <w:ind w:firstLine="851"/>
        <w:contextualSpacing/>
        <w:rPr>
          <w:rFonts w:cs="Times New Roman"/>
          <w:color w:val="000000"/>
          <w:sz w:val="26"/>
          <w:szCs w:val="26"/>
        </w:rPr>
      </w:pPr>
      <w:r w:rsidRPr="00C84550">
        <w:rPr>
          <w:rFonts w:cs="Times New Roman"/>
          <w:color w:val="000000"/>
          <w:sz w:val="26"/>
          <w:szCs w:val="26"/>
        </w:rPr>
        <w:t xml:space="preserve">Правовым основанием принятия проекта закона являются </w:t>
      </w:r>
      <w:r w:rsidR="00982EFB">
        <w:rPr>
          <w:rFonts w:cs="Times New Roman"/>
          <w:color w:val="000000"/>
          <w:sz w:val="26"/>
          <w:szCs w:val="26"/>
        </w:rPr>
        <w:t>пункт 1 части 2 статьи 2</w:t>
      </w:r>
      <w:r w:rsidRPr="00C84550">
        <w:rPr>
          <w:rFonts w:cs="Times New Roman"/>
          <w:color w:val="000000"/>
          <w:sz w:val="26"/>
          <w:szCs w:val="26"/>
        </w:rPr>
        <w:t>, часть 9 статьи 3 Федерального закона от 21 декабря 2004 г. № 172-ФЗ «О переводе земель или земельных участков из одной категории в другую»,</w:t>
      </w:r>
      <w:r w:rsidRPr="00C84550">
        <w:rPr>
          <w:sz w:val="26"/>
          <w:szCs w:val="26"/>
        </w:rPr>
        <w:t xml:space="preserve"> </w:t>
      </w:r>
      <w:r w:rsidRPr="00C84550">
        <w:rPr>
          <w:rFonts w:cs="Times New Roman"/>
          <w:color w:val="000000"/>
          <w:sz w:val="26"/>
          <w:szCs w:val="26"/>
        </w:rPr>
        <w:t>в соответствии с которыми:</w:t>
      </w:r>
    </w:p>
    <w:p w:rsidR="006A3552" w:rsidRPr="00C84550" w:rsidRDefault="00982EFB" w:rsidP="006A3552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</w:t>
      </w:r>
      <w:r w:rsidRPr="00982EFB">
        <w:rPr>
          <w:rFonts w:ascii="PT Astra Serif" w:hAnsi="PT Astra Serif"/>
          <w:sz w:val="26"/>
          <w:szCs w:val="26"/>
        </w:rPr>
        <w:t xml:space="preserve">одержание ходатайства о переводе земель из одной категории в другую и состав прилагаемых к </w:t>
      </w:r>
      <w:r>
        <w:rPr>
          <w:rFonts w:ascii="PT Astra Serif" w:hAnsi="PT Astra Serif"/>
          <w:sz w:val="26"/>
          <w:szCs w:val="26"/>
        </w:rPr>
        <w:t>нему документов устанавливаются</w:t>
      </w:r>
      <w:r w:rsidRPr="00982EFB">
        <w:rPr>
          <w:rFonts w:ascii="PT Astra Serif" w:hAnsi="PT Astra Serif"/>
          <w:sz w:val="26"/>
          <w:szCs w:val="26"/>
        </w:rPr>
        <w:t xml:space="preserve"> исполнительными органами субъектов Российской Федерации в отношении земель сельскохозяйственного назначения, за исключением земель, находящихся в федеральной собственности; </w:t>
      </w:r>
    </w:p>
    <w:p w:rsidR="006A3552" w:rsidRPr="00C84550" w:rsidRDefault="006A3552" w:rsidP="006A3552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C84550">
        <w:rPr>
          <w:rFonts w:ascii="PT Astra Serif" w:hAnsi="PT Astra Serif"/>
          <w:sz w:val="26"/>
          <w:szCs w:val="26"/>
        </w:rPr>
        <w:t>акт о переводе земель или земельных участков в отношении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принимается исполнительным органом субъекта Российской Федерации в соответствии с законом субъекта Российской Федерации, предусматривающим перевод земель сельскохозяйственного назначения или земельных участков в составе таких земель из одной категории в другую.</w:t>
      </w:r>
    </w:p>
    <w:p w:rsidR="006A3552" w:rsidRPr="00C84550" w:rsidRDefault="006A3552" w:rsidP="00982EFB">
      <w:pPr>
        <w:spacing w:after="0" w:line="240" w:lineRule="auto"/>
        <w:ind w:firstLine="851"/>
        <w:jc w:val="both"/>
        <w:rPr>
          <w:rFonts w:ascii="PT Astra Serif" w:hAnsi="PT Astra Serif" w:cs="Tahoma"/>
          <w:sz w:val="26"/>
          <w:szCs w:val="26"/>
        </w:rPr>
      </w:pPr>
      <w:r w:rsidRPr="00C84550">
        <w:rPr>
          <w:rFonts w:ascii="PT Astra Serif" w:hAnsi="PT Astra Serif" w:cs="Tahoma"/>
          <w:sz w:val="26"/>
          <w:szCs w:val="26"/>
        </w:rPr>
        <w:t>Целью принятия проекта закона является приведение законодательства Республики Алтай в соответствии с Федеральным законом от 1 апреля 2025 года № 52-ФЗ «О внесении изменений в отдельные законодательные акты Российской Федерации».</w:t>
      </w:r>
    </w:p>
    <w:p w:rsidR="00982EFB" w:rsidRDefault="00982EFB" w:rsidP="00982EFB">
      <w:pPr>
        <w:spacing w:after="0" w:line="240" w:lineRule="auto"/>
        <w:ind w:firstLine="709"/>
        <w:jc w:val="both"/>
        <w:rPr>
          <w:rFonts w:ascii="PT Astra Serif" w:hAnsi="PT Astra Serif" w:cs="Tahoma"/>
          <w:sz w:val="26"/>
          <w:szCs w:val="26"/>
        </w:rPr>
      </w:pPr>
      <w:r>
        <w:rPr>
          <w:rFonts w:ascii="PT Astra Serif" w:hAnsi="PT Astra Serif" w:cs="Tahoma"/>
          <w:sz w:val="26"/>
          <w:szCs w:val="26"/>
        </w:rPr>
        <w:t xml:space="preserve">Необходимость </w:t>
      </w:r>
      <w:r w:rsidR="008A0F95" w:rsidRPr="009C6739">
        <w:rPr>
          <w:rFonts w:ascii="PT Astra Serif" w:hAnsi="PT Astra Serif" w:cs="Tahoma"/>
          <w:sz w:val="26"/>
          <w:szCs w:val="26"/>
        </w:rPr>
        <w:t xml:space="preserve">принятия проекта закона связана с </w:t>
      </w:r>
      <w:r>
        <w:rPr>
          <w:rFonts w:ascii="PT Astra Serif" w:hAnsi="PT Astra Serif" w:cs="Tahoma"/>
          <w:sz w:val="26"/>
          <w:szCs w:val="26"/>
        </w:rPr>
        <w:t xml:space="preserve">установлением </w:t>
      </w:r>
      <w:r w:rsidRPr="00982EFB">
        <w:rPr>
          <w:rFonts w:ascii="PT Astra Serif" w:hAnsi="PT Astra Serif" w:cs="Tahoma"/>
          <w:sz w:val="26"/>
          <w:szCs w:val="26"/>
        </w:rPr>
        <w:t xml:space="preserve">полномочия </w:t>
      </w:r>
      <w:r w:rsidR="00E07676" w:rsidRPr="00E07676">
        <w:rPr>
          <w:rFonts w:ascii="PT Astra Serif" w:hAnsi="PT Astra Serif" w:cs="Tahoma"/>
          <w:sz w:val="26"/>
          <w:szCs w:val="26"/>
        </w:rPr>
        <w:t xml:space="preserve">Правительства Республики Алтай </w:t>
      </w:r>
      <w:r w:rsidR="00E07676">
        <w:rPr>
          <w:rFonts w:ascii="PT Astra Serif" w:hAnsi="PT Astra Serif" w:cs="Tahoma"/>
          <w:sz w:val="26"/>
          <w:szCs w:val="26"/>
        </w:rPr>
        <w:t xml:space="preserve">в части </w:t>
      </w:r>
      <w:r w:rsidRPr="00982EFB">
        <w:rPr>
          <w:rFonts w:ascii="PT Astra Serif" w:hAnsi="PT Astra Serif" w:cs="Tahoma"/>
          <w:sz w:val="26"/>
          <w:szCs w:val="26"/>
        </w:rPr>
        <w:t>содержания ходатайства сфере перевода земель сельскохозяйственного назначения или земельных участков в составе таких земель из категории земель сельскохозяйственного назначения в другую категорию</w:t>
      </w:r>
      <w:r w:rsidR="00E07676">
        <w:rPr>
          <w:rFonts w:ascii="PT Astra Serif" w:hAnsi="PT Astra Serif" w:cs="Tahoma"/>
          <w:sz w:val="26"/>
          <w:szCs w:val="26"/>
        </w:rPr>
        <w:t xml:space="preserve"> в разработанном проекте закона Республики Алтай «</w:t>
      </w:r>
      <w:r w:rsidR="00E07676" w:rsidRPr="00E07676">
        <w:rPr>
          <w:rFonts w:ascii="PT Astra Serif" w:hAnsi="PT Astra Serif" w:cs="Tahoma"/>
          <w:sz w:val="26"/>
          <w:szCs w:val="26"/>
        </w:rPr>
        <w:t xml:space="preserve">О переводе земель сельскохозяйственного назначения или земельных участков в составе таких земель из категории земель сельскохозяйственного назначения в другую категорию на территории Республики Алтай и признании утратившим силу Закона Республики </w:t>
      </w:r>
      <w:r w:rsidR="00E07676" w:rsidRPr="00E07676">
        <w:rPr>
          <w:rFonts w:ascii="PT Astra Serif" w:hAnsi="PT Astra Serif" w:cs="Tahoma"/>
          <w:sz w:val="26"/>
          <w:szCs w:val="26"/>
        </w:rPr>
        <w:lastRenderedPageBreak/>
        <w:t>Алтай «О переводе земель или земельных участков из одной категории в другую категорию до разграничения государственной собственности на землю на территории Республики Алтай»</w:t>
      </w:r>
    </w:p>
    <w:p w:rsidR="00F77ECC" w:rsidRPr="009C6739" w:rsidRDefault="00F77ECC" w:rsidP="00982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9C6739">
        <w:rPr>
          <w:rFonts w:ascii="PT Astra Serif" w:hAnsi="PT Astra Serif" w:cs="PT Astra Serif"/>
          <w:sz w:val="26"/>
          <w:szCs w:val="26"/>
        </w:rPr>
        <w:t>Проект закона состоит из д</w:t>
      </w:r>
      <w:r w:rsidR="008C6C0C" w:rsidRPr="009C6739">
        <w:rPr>
          <w:rFonts w:ascii="PT Astra Serif" w:hAnsi="PT Astra Serif" w:cs="PT Astra Serif"/>
          <w:sz w:val="26"/>
          <w:szCs w:val="26"/>
        </w:rPr>
        <w:t>вух статей. Статьей первой вносится изменение</w:t>
      </w:r>
      <w:r w:rsidRPr="009C6739">
        <w:rPr>
          <w:rFonts w:ascii="PT Astra Serif" w:hAnsi="PT Astra Serif" w:cs="PT Astra Serif"/>
          <w:sz w:val="26"/>
          <w:szCs w:val="26"/>
        </w:rPr>
        <w:t xml:space="preserve"> в Закон Республики Алтай </w:t>
      </w:r>
      <w:r w:rsidRPr="009C6739">
        <w:rPr>
          <w:rFonts w:ascii="PT Astra Serif" w:hAnsi="PT Astra Serif" w:cs="Segoe UI Symbol"/>
          <w:sz w:val="26"/>
          <w:szCs w:val="26"/>
        </w:rPr>
        <w:t>№</w:t>
      </w:r>
      <w:r w:rsidRPr="009C6739">
        <w:rPr>
          <w:rFonts w:ascii="PT Astra Serif" w:hAnsi="PT Astra Serif" w:cs="PT Astra Serif"/>
          <w:sz w:val="26"/>
          <w:szCs w:val="26"/>
        </w:rPr>
        <w:t xml:space="preserve"> 1</w:t>
      </w:r>
      <w:r w:rsidR="00E07676">
        <w:rPr>
          <w:rFonts w:ascii="PT Astra Serif" w:hAnsi="PT Astra Serif" w:cs="PT Astra Serif"/>
          <w:sz w:val="26"/>
          <w:szCs w:val="26"/>
        </w:rPr>
        <w:t>7</w:t>
      </w:r>
      <w:r w:rsidRPr="009C6739">
        <w:rPr>
          <w:rFonts w:ascii="PT Astra Serif" w:hAnsi="PT Astra Serif" w:cs="PT Astra Serif"/>
          <w:sz w:val="26"/>
          <w:szCs w:val="26"/>
        </w:rPr>
        <w:t>-РЗ, статьей второй устанавливается срок вступления в силу проекта закона.</w:t>
      </w:r>
    </w:p>
    <w:p w:rsidR="00F77ECC" w:rsidRPr="009C6739" w:rsidRDefault="00F77ECC" w:rsidP="00982E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9C6739">
        <w:rPr>
          <w:rFonts w:ascii="PT Astra Serif" w:hAnsi="PT Astra Serif" w:cs="PT Astra Serif"/>
          <w:sz w:val="26"/>
          <w:szCs w:val="26"/>
        </w:rPr>
        <w:t>Принятие проекта закона не потребует дополнительных расходов, финансируемых за счет средств республиканского бюджета Республики Алтай.</w:t>
      </w:r>
    </w:p>
    <w:p w:rsidR="00E07676" w:rsidRPr="00E07676" w:rsidRDefault="00E07676" w:rsidP="00E076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07676">
        <w:rPr>
          <w:rFonts w:ascii="PT Astra Serif" w:hAnsi="PT Astra Serif" w:cs="PT Astra Serif"/>
          <w:sz w:val="26"/>
          <w:szCs w:val="26"/>
        </w:rPr>
        <w:t>По проекту закона проведена антикоррупционная экспертиза</w:t>
      </w:r>
    </w:p>
    <w:p w:rsidR="00E07676" w:rsidRDefault="00E07676" w:rsidP="00E076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07676">
        <w:rPr>
          <w:rFonts w:ascii="PT Astra Serif" w:hAnsi="PT Astra Serif" w:cs="PT Astra Serif"/>
          <w:sz w:val="26"/>
          <w:szCs w:val="26"/>
        </w:rPr>
        <w:t>в установленном федеральным законодательством и законодательством Республики Алтай порядке, по результатам которой положений, способствующих созданию условий для появления коррупции, не выявлено.</w:t>
      </w:r>
    </w:p>
    <w:p w:rsidR="00E07676" w:rsidRPr="00E07676" w:rsidRDefault="00E07676" w:rsidP="00E076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07676">
        <w:rPr>
          <w:rFonts w:ascii="PT Astra Serif" w:hAnsi="PT Astra Serif" w:cs="PT Astra Serif"/>
          <w:sz w:val="26"/>
          <w:szCs w:val="26"/>
        </w:rPr>
        <w:t>Принятие проекта закона не потребует признания утратившими силу, приостановления, изменения или принятия нормативных правовых актов Республики Алтай.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8C6C0C" w:rsidRPr="009C6739" w:rsidRDefault="008C6C0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8C6C0C" w:rsidRPr="009C6739" w:rsidRDefault="008C6C0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</w:p>
    <w:p w:rsidR="005B50AA" w:rsidRDefault="005B50AA">
      <w:pPr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br w:type="page"/>
      </w:r>
    </w:p>
    <w:p w:rsidR="008C6C0C" w:rsidRPr="009C6739" w:rsidRDefault="008C6C0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6"/>
          <w:szCs w:val="26"/>
        </w:rPr>
      </w:pPr>
      <w:bookmarkStart w:id="0" w:name="_GoBack"/>
      <w:bookmarkEnd w:id="0"/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ПЕРЕЧЕНЬ</w:t>
      </w:r>
    </w:p>
    <w:p w:rsidR="00F77ECC" w:rsidRPr="009C6739" w:rsidRDefault="00F77ECC" w:rsidP="00C53C6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9C6739">
        <w:rPr>
          <w:rFonts w:ascii="PT Astra Serif" w:hAnsi="PT Astra Serif" w:cs="PT Astra Serif"/>
          <w:b/>
          <w:bCs/>
          <w:sz w:val="26"/>
          <w:szCs w:val="26"/>
        </w:rPr>
        <w:t>нормативных правовых актов Республики Алтай, подлежащих признанию утратившими силу, приостановлению, и</w:t>
      </w:r>
      <w:r w:rsidR="00F30F7A">
        <w:rPr>
          <w:rFonts w:ascii="PT Astra Serif" w:hAnsi="PT Astra Serif" w:cs="PT Astra Serif"/>
          <w:b/>
          <w:bCs/>
          <w:sz w:val="26"/>
          <w:szCs w:val="26"/>
        </w:rPr>
        <w:t xml:space="preserve">зменению или принятию в случае </w:t>
      </w:r>
      <w:r w:rsidRPr="009C6739">
        <w:rPr>
          <w:rFonts w:ascii="PT Astra Serif" w:hAnsi="PT Astra Serif" w:cs="PT Astra Serif"/>
          <w:b/>
          <w:bCs/>
          <w:sz w:val="26"/>
          <w:szCs w:val="26"/>
        </w:rPr>
        <w:t>принятия проекта закона Респуб</w:t>
      </w:r>
      <w:r w:rsidR="008C6C0C" w:rsidRPr="009C6739">
        <w:rPr>
          <w:rFonts w:ascii="PT Astra Serif" w:hAnsi="PT Astra Serif" w:cs="PT Astra Serif"/>
          <w:b/>
          <w:bCs/>
          <w:sz w:val="26"/>
          <w:szCs w:val="26"/>
        </w:rPr>
        <w:t>лики Алтай «</w:t>
      </w:r>
      <w:r w:rsidR="00C53C6F" w:rsidRPr="00C53C6F">
        <w:rPr>
          <w:rFonts w:ascii="PT Astra Serif" w:hAnsi="PT Astra Serif" w:cs="PT Astra Serif"/>
          <w:b/>
          <w:bCs/>
          <w:sz w:val="26"/>
          <w:szCs w:val="26"/>
        </w:rPr>
        <w:t>О внесении изменения</w:t>
      </w:r>
      <w:r w:rsidR="00C53C6F">
        <w:rPr>
          <w:rFonts w:ascii="PT Astra Serif" w:hAnsi="PT Astra Serif" w:cs="PT Astra Serif"/>
          <w:b/>
          <w:bCs/>
          <w:sz w:val="26"/>
          <w:szCs w:val="26"/>
        </w:rPr>
        <w:br/>
      </w:r>
      <w:r w:rsidR="00C53C6F" w:rsidRPr="00C53C6F">
        <w:rPr>
          <w:rFonts w:ascii="PT Astra Serif" w:hAnsi="PT Astra Serif" w:cs="PT Astra Serif"/>
          <w:b/>
          <w:bCs/>
          <w:sz w:val="26"/>
          <w:szCs w:val="26"/>
        </w:rPr>
        <w:t>в статью 8.1 Закона Республики Алтай</w:t>
      </w:r>
      <w:r w:rsidR="00C53C6F">
        <w:rPr>
          <w:rFonts w:ascii="PT Astra Serif" w:hAnsi="PT Astra Serif" w:cs="PT Astra Serif"/>
          <w:b/>
          <w:bCs/>
          <w:sz w:val="26"/>
          <w:szCs w:val="26"/>
        </w:rPr>
        <w:t xml:space="preserve"> </w:t>
      </w:r>
      <w:r w:rsidR="00C53C6F" w:rsidRPr="00C53C6F">
        <w:rPr>
          <w:rFonts w:ascii="PT Astra Serif" w:hAnsi="PT Astra Serif" w:cs="PT Astra Serif"/>
          <w:b/>
          <w:bCs/>
          <w:sz w:val="26"/>
          <w:szCs w:val="26"/>
        </w:rPr>
        <w:t>«Об управлении государственной собственностью Республики Алтай»</w:t>
      </w:r>
      <w:r w:rsidRPr="009C6739">
        <w:rPr>
          <w:rFonts w:ascii="PT Astra Serif" w:hAnsi="PT Astra Serif" w:cs="PT Astra Serif"/>
          <w:b/>
          <w:bCs/>
          <w:sz w:val="26"/>
          <w:szCs w:val="26"/>
        </w:rPr>
        <w:t>»</w:t>
      </w:r>
    </w:p>
    <w:p w:rsidR="00F77ECC" w:rsidRPr="009C6739" w:rsidRDefault="00F77ECC" w:rsidP="009C67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6"/>
          <w:szCs w:val="26"/>
        </w:rPr>
      </w:pPr>
    </w:p>
    <w:p w:rsidR="00F77ECC" w:rsidRPr="009C6739" w:rsidRDefault="00F77ECC" w:rsidP="00C5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9C6739">
        <w:rPr>
          <w:rFonts w:ascii="PT Astra Serif" w:hAnsi="PT Astra Serif" w:cs="PT Astra Serif"/>
          <w:sz w:val="26"/>
          <w:szCs w:val="26"/>
        </w:rPr>
        <w:t>Принятие проекта закона Респуб</w:t>
      </w:r>
      <w:r w:rsidR="008C6C0C" w:rsidRPr="009C6739">
        <w:rPr>
          <w:rFonts w:ascii="PT Astra Serif" w:hAnsi="PT Astra Serif" w:cs="PT Astra Serif"/>
          <w:sz w:val="26"/>
          <w:szCs w:val="26"/>
        </w:rPr>
        <w:t>лики Алтай «</w:t>
      </w:r>
      <w:r w:rsidR="00C53C6F" w:rsidRPr="00C53C6F">
        <w:rPr>
          <w:rFonts w:ascii="PT Astra Serif" w:hAnsi="PT Astra Serif" w:cs="PT Astra Serif"/>
          <w:sz w:val="26"/>
          <w:szCs w:val="26"/>
        </w:rPr>
        <w:t>О внесении изменения в статью 8.1 Закона Республики Алтай</w:t>
      </w:r>
      <w:r w:rsidR="00C53C6F">
        <w:rPr>
          <w:rFonts w:ascii="PT Astra Serif" w:hAnsi="PT Astra Serif" w:cs="PT Astra Serif"/>
          <w:sz w:val="26"/>
          <w:szCs w:val="26"/>
        </w:rPr>
        <w:t xml:space="preserve"> </w:t>
      </w:r>
      <w:r w:rsidR="00C53C6F" w:rsidRPr="00C53C6F">
        <w:rPr>
          <w:rFonts w:ascii="PT Astra Serif" w:hAnsi="PT Astra Serif" w:cs="PT Astra Serif"/>
          <w:sz w:val="26"/>
          <w:szCs w:val="26"/>
        </w:rPr>
        <w:t>«Об управлении государственной собственностью Республики Алтай»</w:t>
      </w:r>
      <w:r w:rsidRPr="009C6739">
        <w:rPr>
          <w:rFonts w:ascii="PT Astra Serif" w:hAnsi="PT Astra Serif" w:cs="PT Astra Serif"/>
          <w:sz w:val="26"/>
          <w:szCs w:val="26"/>
        </w:rPr>
        <w:t xml:space="preserve"> </w:t>
      </w:r>
      <w:r w:rsidR="00C53C6F" w:rsidRPr="00C53C6F">
        <w:rPr>
          <w:rFonts w:ascii="PT Astra Serif" w:hAnsi="PT Astra Serif" w:cs="PT Astra Serif"/>
          <w:sz w:val="26"/>
          <w:szCs w:val="26"/>
        </w:rPr>
        <w:t>не потребует признания утратившими силу, принятия, приостановления, внесения изменений в нормативные правовые акты Республики Алтай.</w:t>
      </w:r>
    </w:p>
    <w:sectPr w:rsidR="00F77ECC" w:rsidRPr="009C6739" w:rsidSect="00892D6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4BA8986"/>
    <w:lvl w:ilvl="0">
      <w:numFmt w:val="bullet"/>
      <w:lvlText w:val="*"/>
      <w:lvlJc w:val="left"/>
    </w:lvl>
  </w:abstractNum>
  <w:abstractNum w:abstractNumId="1" w15:restartNumberingAfterBreak="0">
    <w:nsid w:val="34D344B9"/>
    <w:multiLevelType w:val="hybridMultilevel"/>
    <w:tmpl w:val="5FBE657E"/>
    <w:lvl w:ilvl="0" w:tplc="C9B60202">
      <w:start w:val="1"/>
      <w:numFmt w:val="decimal"/>
      <w:lvlText w:val="%1."/>
      <w:lvlJc w:val="left"/>
      <w:pPr>
        <w:ind w:left="9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" w15:restartNumberingAfterBreak="0">
    <w:nsid w:val="626B6DEB"/>
    <w:multiLevelType w:val="hybridMultilevel"/>
    <w:tmpl w:val="7A3018BC"/>
    <w:lvl w:ilvl="0" w:tplc="7964620A">
      <w:start w:val="1"/>
      <w:numFmt w:val="decimal"/>
      <w:lvlText w:val="%1)"/>
      <w:lvlJc w:val="left"/>
      <w:pPr>
        <w:ind w:left="911" w:hanging="360"/>
      </w:pPr>
      <w:rPr>
        <w:rFonts w:ascii="PT Astra Serif" w:hAnsi="PT Astra Serif" w:cs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7ECC"/>
    <w:rsid w:val="00050EC6"/>
    <w:rsid w:val="00054C80"/>
    <w:rsid w:val="00153A55"/>
    <w:rsid w:val="00310583"/>
    <w:rsid w:val="005B50AA"/>
    <w:rsid w:val="00624C2C"/>
    <w:rsid w:val="006A3552"/>
    <w:rsid w:val="007C398D"/>
    <w:rsid w:val="00892D66"/>
    <w:rsid w:val="008A0F95"/>
    <w:rsid w:val="008C6C0C"/>
    <w:rsid w:val="00982EFB"/>
    <w:rsid w:val="009C6739"/>
    <w:rsid w:val="00B30364"/>
    <w:rsid w:val="00BC62D8"/>
    <w:rsid w:val="00C53C6F"/>
    <w:rsid w:val="00CC41E4"/>
    <w:rsid w:val="00D076A1"/>
    <w:rsid w:val="00D65730"/>
    <w:rsid w:val="00DB0BCE"/>
    <w:rsid w:val="00E07676"/>
    <w:rsid w:val="00E406DD"/>
    <w:rsid w:val="00F30F7A"/>
    <w:rsid w:val="00F50ECB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26802-6CB9-4D4B-B68A-8545B195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7ECC"/>
    <w:rPr>
      <w:color w:val="0000FF"/>
      <w:u w:val="single"/>
    </w:rPr>
  </w:style>
  <w:style w:type="paragraph" w:customStyle="1" w:styleId="2">
    <w:name w:val="Основной текст (2)"/>
    <w:basedOn w:val="a"/>
    <w:uiPriority w:val="99"/>
    <w:rsid w:val="006A3552"/>
    <w:pPr>
      <w:widowControl w:val="0"/>
      <w:shd w:val="clear" w:color="auto" w:fill="FFFFFF"/>
      <w:spacing w:before="600" w:after="0" w:line="322" w:lineRule="exact"/>
      <w:jc w:val="both"/>
    </w:pPr>
    <w:rPr>
      <w:rFonts w:ascii="PT Astra Serif" w:eastAsia="Times New Roman" w:hAnsi="PT Astra Serif" w:cs="PT Astra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7584-B488-497E-A2F1-3E75E003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Минэкономразвития РА</cp:lastModifiedBy>
  <cp:revision>15</cp:revision>
  <cp:lastPrinted>2026-04-22T05:09:00Z</cp:lastPrinted>
  <dcterms:created xsi:type="dcterms:W3CDTF">2026-04-22T03:06:00Z</dcterms:created>
  <dcterms:modified xsi:type="dcterms:W3CDTF">2026-04-30T04:56:00Z</dcterms:modified>
</cp:coreProperties>
</file>