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32F" w:rsidRPr="00B1132F" w:rsidRDefault="00B1132F" w:rsidP="00B1132F">
      <w:pPr>
        <w:widowControl w:val="0"/>
        <w:suppressAutoHyphens/>
        <w:ind w:left="4962" w:right="0" w:firstLine="0"/>
        <w:jc w:val="left"/>
        <w:rPr>
          <w:rFonts w:eastAsia="Times New Roman" w:cs="Times New Roman"/>
          <w:b/>
          <w:bCs/>
          <w:szCs w:val="28"/>
          <w:lang w:eastAsia="ru-RU" w:bidi="ru-RU"/>
        </w:rPr>
      </w:pPr>
      <w:r w:rsidRPr="00B1132F">
        <w:rPr>
          <w:rFonts w:eastAsia="Times New Roman" w:cs="Times New Roman"/>
          <w:b/>
          <w:bCs/>
          <w:szCs w:val="28"/>
          <w:lang w:eastAsia="ru-RU" w:bidi="ru-RU"/>
        </w:rPr>
        <w:t>УТВЕРЖДАЮ</w:t>
      </w:r>
    </w:p>
    <w:p w:rsidR="00B1132F" w:rsidRPr="00B1132F" w:rsidRDefault="00EA74E9" w:rsidP="00B1132F">
      <w:pPr>
        <w:widowControl w:val="0"/>
        <w:suppressAutoHyphens/>
        <w:ind w:left="4962" w:right="0" w:firstLine="0"/>
        <w:jc w:val="left"/>
        <w:rPr>
          <w:rFonts w:eastAsia="Times New Roman" w:cs="Times New Roman"/>
          <w:bCs/>
          <w:szCs w:val="28"/>
          <w:lang w:eastAsia="ru-RU" w:bidi="ru-RU"/>
        </w:rPr>
      </w:pPr>
      <w:r>
        <w:rPr>
          <w:rFonts w:eastAsia="Times New Roman" w:cs="Times New Roman"/>
          <w:bCs/>
          <w:szCs w:val="28"/>
          <w:lang w:eastAsia="ru-RU" w:bidi="ru-RU"/>
        </w:rPr>
        <w:t>М</w:t>
      </w:r>
      <w:r w:rsidR="00B1132F">
        <w:rPr>
          <w:rFonts w:eastAsia="Times New Roman" w:cs="Times New Roman"/>
          <w:bCs/>
          <w:szCs w:val="28"/>
          <w:lang w:eastAsia="ru-RU" w:bidi="ru-RU"/>
        </w:rPr>
        <w:t>инистр э</w:t>
      </w:r>
      <w:r w:rsidR="00E43375">
        <w:rPr>
          <w:rFonts w:eastAsia="Times New Roman" w:cs="Times New Roman"/>
          <w:bCs/>
          <w:szCs w:val="28"/>
          <w:lang w:eastAsia="ru-RU" w:bidi="ru-RU"/>
        </w:rPr>
        <w:t xml:space="preserve">кономического развития </w:t>
      </w:r>
      <w:r w:rsidR="00B1132F">
        <w:rPr>
          <w:rFonts w:eastAsia="Times New Roman" w:cs="Times New Roman"/>
          <w:bCs/>
          <w:szCs w:val="28"/>
          <w:lang w:eastAsia="ru-RU" w:bidi="ru-RU"/>
        </w:rPr>
        <w:t>Республики</w:t>
      </w:r>
      <w:r w:rsidR="00B1132F" w:rsidRPr="00B1132F">
        <w:rPr>
          <w:rFonts w:eastAsia="Times New Roman" w:cs="Times New Roman"/>
          <w:bCs/>
          <w:szCs w:val="28"/>
          <w:lang w:eastAsia="ru-RU" w:bidi="ru-RU"/>
        </w:rPr>
        <w:t xml:space="preserve"> Алтай</w:t>
      </w:r>
    </w:p>
    <w:p w:rsidR="00B1132F" w:rsidRPr="00B1132F" w:rsidRDefault="00B1132F" w:rsidP="00B1132F">
      <w:pPr>
        <w:widowControl w:val="0"/>
        <w:suppressAutoHyphens/>
        <w:spacing w:line="240" w:lineRule="auto"/>
        <w:ind w:right="0" w:firstLine="0"/>
        <w:jc w:val="left"/>
        <w:rPr>
          <w:rFonts w:eastAsia="Times New Roman" w:cs="Times New Roman"/>
          <w:bCs/>
          <w:szCs w:val="28"/>
          <w:lang w:eastAsia="ru-RU" w:bidi="ru-RU"/>
        </w:rPr>
      </w:pPr>
      <w:r w:rsidRPr="00B1132F">
        <w:rPr>
          <w:rFonts w:eastAsia="Times New Roman" w:cs="Times New Roman"/>
          <w:bCs/>
          <w:szCs w:val="28"/>
          <w:lang w:eastAsia="ru-RU" w:bidi="ru-RU"/>
        </w:rPr>
        <w:t xml:space="preserve">                                                                       ________________</w:t>
      </w:r>
      <w:r w:rsidR="00E43375">
        <w:rPr>
          <w:rFonts w:eastAsia="Times New Roman" w:cs="Times New Roman"/>
          <w:bCs/>
          <w:szCs w:val="28"/>
          <w:lang w:eastAsia="ru-RU" w:bidi="ru-RU"/>
        </w:rPr>
        <w:t xml:space="preserve"> В.В.</w:t>
      </w:r>
      <w:r w:rsidR="00014510">
        <w:rPr>
          <w:rFonts w:eastAsia="Times New Roman" w:cs="Times New Roman"/>
          <w:bCs/>
          <w:szCs w:val="28"/>
          <w:lang w:eastAsia="ru-RU" w:bidi="ru-RU"/>
        </w:rPr>
        <w:t xml:space="preserve"> </w:t>
      </w:r>
      <w:proofErr w:type="spellStart"/>
      <w:r w:rsidR="00E43375">
        <w:rPr>
          <w:rFonts w:eastAsia="Times New Roman" w:cs="Times New Roman"/>
          <w:bCs/>
          <w:szCs w:val="28"/>
          <w:lang w:eastAsia="ru-RU" w:bidi="ru-RU"/>
        </w:rPr>
        <w:t>Тупикин</w:t>
      </w:r>
      <w:proofErr w:type="spellEnd"/>
    </w:p>
    <w:p w:rsidR="00B1132F" w:rsidRPr="00B1132F" w:rsidRDefault="00B1132F" w:rsidP="00B1132F">
      <w:pPr>
        <w:widowControl w:val="0"/>
        <w:suppressAutoHyphens/>
        <w:spacing w:line="240" w:lineRule="auto"/>
        <w:ind w:right="0" w:firstLine="0"/>
        <w:jc w:val="left"/>
        <w:rPr>
          <w:rFonts w:eastAsia="Times New Roman" w:cs="Times New Roman"/>
          <w:bCs/>
          <w:szCs w:val="28"/>
          <w:lang w:eastAsia="ru-RU" w:bidi="ru-RU"/>
        </w:rPr>
      </w:pPr>
    </w:p>
    <w:p w:rsidR="00B1132F" w:rsidRPr="00B1132F" w:rsidRDefault="00B1132F" w:rsidP="00B1132F">
      <w:pPr>
        <w:widowControl w:val="0"/>
        <w:suppressAutoHyphens/>
        <w:spacing w:line="240" w:lineRule="auto"/>
        <w:ind w:right="0" w:firstLine="0"/>
        <w:jc w:val="left"/>
        <w:rPr>
          <w:rFonts w:eastAsia="Times New Roman" w:cs="Times New Roman"/>
          <w:bCs/>
          <w:szCs w:val="28"/>
          <w:lang w:eastAsia="ru-RU" w:bidi="ru-RU"/>
        </w:rPr>
      </w:pPr>
      <w:r w:rsidRPr="00B1132F">
        <w:rPr>
          <w:rFonts w:eastAsia="Times New Roman" w:cs="Times New Roman"/>
          <w:bCs/>
          <w:szCs w:val="28"/>
          <w:lang w:eastAsia="ru-RU" w:bidi="ru-RU"/>
        </w:rPr>
        <w:t xml:space="preserve">                                                            </w:t>
      </w:r>
      <w:r w:rsidR="00EA74E9">
        <w:rPr>
          <w:rFonts w:eastAsia="Times New Roman" w:cs="Times New Roman"/>
          <w:bCs/>
          <w:szCs w:val="28"/>
          <w:lang w:eastAsia="ru-RU" w:bidi="ru-RU"/>
        </w:rPr>
        <w:t xml:space="preserve">          </w:t>
      </w:r>
      <w:r w:rsidR="005755DE">
        <w:rPr>
          <w:rFonts w:eastAsia="Times New Roman" w:cs="Times New Roman"/>
          <w:bCs/>
          <w:szCs w:val="28"/>
          <w:lang w:eastAsia="ru-RU" w:bidi="ru-RU"/>
        </w:rPr>
        <w:t>«</w:t>
      </w:r>
      <w:r w:rsidR="00EA74E9">
        <w:rPr>
          <w:rFonts w:eastAsia="Times New Roman" w:cs="Times New Roman"/>
          <w:bCs/>
          <w:szCs w:val="28"/>
          <w:lang w:eastAsia="ru-RU" w:bidi="ru-RU"/>
        </w:rPr>
        <w:t>___</w:t>
      </w:r>
      <w:r w:rsidR="005755DE">
        <w:rPr>
          <w:rFonts w:eastAsia="Times New Roman" w:cs="Times New Roman"/>
          <w:bCs/>
          <w:szCs w:val="28"/>
          <w:lang w:eastAsia="ru-RU" w:bidi="ru-RU"/>
        </w:rPr>
        <w:t>»</w:t>
      </w:r>
      <w:r w:rsidR="00EA74E9">
        <w:rPr>
          <w:rFonts w:eastAsia="Times New Roman" w:cs="Times New Roman"/>
          <w:bCs/>
          <w:szCs w:val="28"/>
          <w:lang w:eastAsia="ru-RU" w:bidi="ru-RU"/>
        </w:rPr>
        <w:t xml:space="preserve"> _________</w:t>
      </w:r>
      <w:proofErr w:type="gramStart"/>
      <w:r w:rsidR="00EA74E9">
        <w:rPr>
          <w:rFonts w:eastAsia="Times New Roman" w:cs="Times New Roman"/>
          <w:bCs/>
          <w:szCs w:val="28"/>
          <w:lang w:eastAsia="ru-RU" w:bidi="ru-RU"/>
        </w:rPr>
        <w:t>_  20</w:t>
      </w:r>
      <w:r w:rsidR="00E43375">
        <w:rPr>
          <w:rFonts w:eastAsia="Times New Roman" w:cs="Times New Roman"/>
          <w:bCs/>
          <w:szCs w:val="28"/>
          <w:lang w:eastAsia="ru-RU" w:bidi="ru-RU"/>
        </w:rPr>
        <w:t>2</w:t>
      </w:r>
      <w:r w:rsidR="00D7244D">
        <w:rPr>
          <w:rFonts w:eastAsia="Times New Roman" w:cs="Times New Roman"/>
          <w:bCs/>
          <w:szCs w:val="28"/>
          <w:lang w:eastAsia="ru-RU" w:bidi="ru-RU"/>
        </w:rPr>
        <w:t>3</w:t>
      </w:r>
      <w:proofErr w:type="gramEnd"/>
      <w:r w:rsidRPr="00B1132F">
        <w:rPr>
          <w:rFonts w:eastAsia="Times New Roman" w:cs="Times New Roman"/>
          <w:bCs/>
          <w:szCs w:val="28"/>
          <w:lang w:eastAsia="ru-RU" w:bidi="ru-RU"/>
        </w:rPr>
        <w:t xml:space="preserve"> года</w:t>
      </w:r>
    </w:p>
    <w:p w:rsidR="00B1132F" w:rsidRPr="00B1132F" w:rsidRDefault="00B1132F" w:rsidP="00B1132F">
      <w:pPr>
        <w:widowControl w:val="0"/>
        <w:suppressAutoHyphens/>
        <w:spacing w:line="240" w:lineRule="auto"/>
        <w:ind w:right="0" w:firstLine="0"/>
        <w:jc w:val="center"/>
        <w:rPr>
          <w:rFonts w:eastAsia="Lucida Sans Unicode" w:cs="Times New Roman"/>
          <w:b/>
          <w:szCs w:val="28"/>
          <w:lang w:eastAsia="ru-RU" w:bidi="ru-RU"/>
        </w:rPr>
      </w:pPr>
    </w:p>
    <w:p w:rsidR="00B1132F" w:rsidRPr="00B1132F" w:rsidRDefault="00B1132F" w:rsidP="00B1132F">
      <w:pPr>
        <w:widowControl w:val="0"/>
        <w:suppressAutoHyphens/>
        <w:spacing w:line="240" w:lineRule="auto"/>
        <w:ind w:right="0" w:firstLine="0"/>
        <w:jc w:val="center"/>
        <w:rPr>
          <w:rFonts w:eastAsia="Lucida Sans Unicode" w:cs="Times New Roman"/>
          <w:b/>
          <w:szCs w:val="28"/>
          <w:lang w:eastAsia="ru-RU" w:bidi="ru-RU"/>
        </w:rPr>
      </w:pPr>
    </w:p>
    <w:p w:rsidR="003B2C96" w:rsidRDefault="00C2541E" w:rsidP="00C2541E">
      <w:pPr>
        <w:jc w:val="center"/>
        <w:rPr>
          <w:b/>
        </w:rPr>
      </w:pPr>
      <w:r w:rsidRPr="00C2541E">
        <w:rPr>
          <w:b/>
        </w:rPr>
        <w:t>ДОКЛАД</w:t>
      </w:r>
    </w:p>
    <w:p w:rsidR="008D2799" w:rsidRDefault="000641C9" w:rsidP="00C2541E">
      <w:pPr>
        <w:jc w:val="center"/>
        <w:rPr>
          <w:b/>
        </w:rPr>
      </w:pPr>
      <w:r>
        <w:rPr>
          <w:b/>
        </w:rPr>
        <w:t>о</w:t>
      </w:r>
      <w:r w:rsidR="00805230">
        <w:rPr>
          <w:b/>
        </w:rPr>
        <w:t xml:space="preserve"> </w:t>
      </w:r>
      <w:r w:rsidR="008D2799">
        <w:rPr>
          <w:b/>
        </w:rPr>
        <w:t>результата</w:t>
      </w:r>
      <w:r>
        <w:rPr>
          <w:b/>
        </w:rPr>
        <w:t>х</w:t>
      </w:r>
      <w:r w:rsidR="008D2799">
        <w:rPr>
          <w:b/>
        </w:rPr>
        <w:t xml:space="preserve"> </w:t>
      </w:r>
      <w:r w:rsidR="00CD569D">
        <w:rPr>
          <w:b/>
        </w:rPr>
        <w:t>правоприменительной практики</w:t>
      </w:r>
      <w:r w:rsidR="00805230">
        <w:rPr>
          <w:b/>
        </w:rPr>
        <w:t xml:space="preserve"> </w:t>
      </w:r>
    </w:p>
    <w:p w:rsidR="00805230" w:rsidRDefault="00805230" w:rsidP="00C2541E">
      <w:pPr>
        <w:jc w:val="center"/>
        <w:rPr>
          <w:b/>
        </w:rPr>
      </w:pPr>
      <w:r>
        <w:rPr>
          <w:b/>
        </w:rPr>
        <w:t xml:space="preserve">с руководством по соблюдению обязательных требований </w:t>
      </w:r>
      <w:r w:rsidR="00324462">
        <w:rPr>
          <w:b/>
        </w:rPr>
        <w:t xml:space="preserve">при осуществлении </w:t>
      </w:r>
      <w:r w:rsidR="00854504" w:rsidRPr="00D22831">
        <w:rPr>
          <w:b/>
        </w:rPr>
        <w:t xml:space="preserve">федерального государственного лицензионного контроля (надзора) за деятельностью по заготовке, хранению, переработке и реализации лома черных и цветных металлов </w:t>
      </w:r>
      <w:r w:rsidR="004E5F81" w:rsidRPr="00D22831">
        <w:rPr>
          <w:b/>
        </w:rPr>
        <w:t>на территории Республики Алтай</w:t>
      </w:r>
      <w:r w:rsidR="0055754F" w:rsidRPr="00D22831">
        <w:rPr>
          <w:b/>
        </w:rPr>
        <w:t xml:space="preserve"> за </w:t>
      </w:r>
      <w:r w:rsidR="0055754F">
        <w:rPr>
          <w:b/>
        </w:rPr>
        <w:t>2022 год</w:t>
      </w:r>
    </w:p>
    <w:p w:rsidR="00C2541E" w:rsidRDefault="00C2541E" w:rsidP="00C2541E">
      <w:pPr>
        <w:jc w:val="center"/>
        <w:rPr>
          <w:b/>
        </w:rPr>
      </w:pPr>
    </w:p>
    <w:p w:rsidR="008609D3" w:rsidRDefault="008609D3" w:rsidP="00C2541E">
      <w:pPr>
        <w:jc w:val="center"/>
        <w:rPr>
          <w:b/>
        </w:rPr>
      </w:pPr>
    </w:p>
    <w:p w:rsidR="00072427" w:rsidRPr="00072427" w:rsidRDefault="00C2541E" w:rsidP="00072427">
      <w:pPr>
        <w:rPr>
          <w:rFonts w:cs="Times New Roman"/>
          <w:szCs w:val="28"/>
        </w:rPr>
      </w:pPr>
      <w:r w:rsidRPr="00A87FE0">
        <w:t xml:space="preserve">Настоящий Доклад </w:t>
      </w:r>
      <w:r w:rsidR="000641C9">
        <w:t xml:space="preserve">о результатах </w:t>
      </w:r>
      <w:r w:rsidR="00A22852">
        <w:t>правоприменительной практики</w:t>
      </w:r>
      <w:r w:rsidRPr="00A87FE0">
        <w:t xml:space="preserve"> </w:t>
      </w:r>
      <w:r w:rsidR="00997E9F" w:rsidRPr="00A87FE0">
        <w:t>осуществлени</w:t>
      </w:r>
      <w:r w:rsidR="000641C9">
        <w:t>я</w:t>
      </w:r>
      <w:r w:rsidR="00997E9F" w:rsidRPr="00D22831">
        <w:t xml:space="preserve"> </w:t>
      </w:r>
      <w:r w:rsidR="00C4209B" w:rsidRPr="00D22831">
        <w:t xml:space="preserve">федерального государственного лицензионного контроля (надзора) за деятельностью по заготовке, хранению, переработке и реализации лома черных и цветных металлов </w:t>
      </w:r>
      <w:r w:rsidR="0065607D" w:rsidRPr="00D22831">
        <w:t>на территории Республики Алтай</w:t>
      </w:r>
      <w:r w:rsidR="00F9441E" w:rsidRPr="00D22831">
        <w:t xml:space="preserve"> </w:t>
      </w:r>
      <w:r w:rsidR="00854504" w:rsidRPr="00D22831">
        <w:t xml:space="preserve">(далее - лицензионный контроль) </w:t>
      </w:r>
      <w:r w:rsidR="00F9441E" w:rsidRPr="00A87FE0">
        <w:t xml:space="preserve">с руководством по соблюдению обязательных требований разработан в </w:t>
      </w:r>
      <w:r w:rsidR="001C3151" w:rsidRPr="00A87FE0">
        <w:t xml:space="preserve">соответствии с </w:t>
      </w:r>
      <w:r w:rsidR="001C3151" w:rsidRPr="00A87FE0">
        <w:rPr>
          <w:rFonts w:cs="Times New Roman"/>
          <w:szCs w:val="28"/>
        </w:rPr>
        <w:t>Федеральн</w:t>
      </w:r>
      <w:r w:rsidR="0033266A" w:rsidRPr="00A87FE0">
        <w:rPr>
          <w:rFonts w:cs="Times New Roman"/>
          <w:szCs w:val="28"/>
        </w:rPr>
        <w:t>ым</w:t>
      </w:r>
      <w:r w:rsidR="001C3151" w:rsidRPr="00A87FE0">
        <w:rPr>
          <w:rFonts w:cs="Times New Roman"/>
          <w:szCs w:val="28"/>
        </w:rPr>
        <w:t xml:space="preserve"> закон</w:t>
      </w:r>
      <w:r w:rsidR="0033266A" w:rsidRPr="00A87FE0">
        <w:rPr>
          <w:rFonts w:cs="Times New Roman"/>
          <w:szCs w:val="28"/>
        </w:rPr>
        <w:t>ом</w:t>
      </w:r>
      <w:r w:rsidR="001C3151" w:rsidRPr="00A87FE0">
        <w:rPr>
          <w:rFonts w:cs="Times New Roman"/>
          <w:szCs w:val="28"/>
        </w:rPr>
        <w:t xml:space="preserve"> от </w:t>
      </w:r>
      <w:r w:rsidR="0055754F">
        <w:rPr>
          <w:rFonts w:cs="Times New Roman"/>
          <w:szCs w:val="28"/>
        </w:rPr>
        <w:t>31 июля 2020</w:t>
      </w:r>
      <w:r w:rsidR="001C3151" w:rsidRPr="00A87FE0">
        <w:rPr>
          <w:rFonts w:cs="Times New Roman"/>
          <w:szCs w:val="28"/>
        </w:rPr>
        <w:t xml:space="preserve"> г</w:t>
      </w:r>
      <w:r w:rsidR="0055754F">
        <w:rPr>
          <w:rFonts w:cs="Times New Roman"/>
          <w:szCs w:val="28"/>
        </w:rPr>
        <w:t>.</w:t>
      </w:r>
      <w:r w:rsidR="001C3151" w:rsidRPr="00A87FE0">
        <w:rPr>
          <w:rFonts w:cs="Times New Roman"/>
          <w:szCs w:val="28"/>
        </w:rPr>
        <w:t xml:space="preserve"> №</w:t>
      </w:r>
      <w:r w:rsidR="0055754F">
        <w:rPr>
          <w:rFonts w:cs="Times New Roman"/>
          <w:szCs w:val="28"/>
        </w:rPr>
        <w:t xml:space="preserve"> 248</w:t>
      </w:r>
      <w:r w:rsidR="001C3151" w:rsidRPr="00A87FE0">
        <w:rPr>
          <w:rFonts w:cs="Times New Roman"/>
          <w:szCs w:val="28"/>
        </w:rPr>
        <w:t xml:space="preserve">-ФЗ </w:t>
      </w:r>
      <w:r w:rsidR="0055754F">
        <w:rPr>
          <w:rFonts w:cs="Times New Roman"/>
          <w:szCs w:val="28"/>
        </w:rPr>
        <w:t xml:space="preserve">                                          </w:t>
      </w:r>
      <w:r w:rsidR="001C3151" w:rsidRPr="00A87FE0">
        <w:rPr>
          <w:rFonts w:cs="Times New Roman"/>
          <w:szCs w:val="28"/>
        </w:rPr>
        <w:t>«О государственно</w:t>
      </w:r>
      <w:r w:rsidR="0055754F">
        <w:rPr>
          <w:rFonts w:cs="Times New Roman"/>
          <w:szCs w:val="28"/>
        </w:rPr>
        <w:t>м</w:t>
      </w:r>
      <w:r w:rsidR="001C3151" w:rsidRPr="00A87FE0">
        <w:rPr>
          <w:rFonts w:cs="Times New Roman"/>
          <w:szCs w:val="28"/>
        </w:rPr>
        <w:t xml:space="preserve"> контрол</w:t>
      </w:r>
      <w:r w:rsidR="0055754F">
        <w:rPr>
          <w:rFonts w:cs="Times New Roman"/>
          <w:szCs w:val="28"/>
        </w:rPr>
        <w:t>е</w:t>
      </w:r>
      <w:r w:rsidR="001C3151" w:rsidRPr="00A87FE0">
        <w:rPr>
          <w:rFonts w:cs="Times New Roman"/>
          <w:szCs w:val="28"/>
        </w:rPr>
        <w:t xml:space="preserve"> (надзор</w:t>
      </w:r>
      <w:r w:rsidR="0055754F">
        <w:rPr>
          <w:rFonts w:cs="Times New Roman"/>
          <w:szCs w:val="28"/>
        </w:rPr>
        <w:t>е</w:t>
      </w:r>
      <w:r w:rsidR="001C3151" w:rsidRPr="00A87FE0">
        <w:rPr>
          <w:rFonts w:cs="Times New Roman"/>
          <w:szCs w:val="28"/>
        </w:rPr>
        <w:t>) и муниципально</w:t>
      </w:r>
      <w:r w:rsidR="0055754F">
        <w:rPr>
          <w:rFonts w:cs="Times New Roman"/>
          <w:szCs w:val="28"/>
        </w:rPr>
        <w:t>м</w:t>
      </w:r>
      <w:r w:rsidR="001C3151" w:rsidRPr="00A87FE0">
        <w:rPr>
          <w:rFonts w:cs="Times New Roman"/>
          <w:szCs w:val="28"/>
        </w:rPr>
        <w:t xml:space="preserve"> контрол</w:t>
      </w:r>
      <w:r w:rsidR="0055754F">
        <w:rPr>
          <w:rFonts w:cs="Times New Roman"/>
          <w:szCs w:val="28"/>
        </w:rPr>
        <w:t>е в Российской Федерации</w:t>
      </w:r>
      <w:r w:rsidR="001C3151" w:rsidRPr="00A87FE0">
        <w:rPr>
          <w:rFonts w:cs="Times New Roman"/>
          <w:szCs w:val="28"/>
        </w:rPr>
        <w:t xml:space="preserve">» (далее – Федеральный закон </w:t>
      </w:r>
      <w:r w:rsidR="0055754F">
        <w:rPr>
          <w:rFonts w:cs="Times New Roman"/>
          <w:szCs w:val="28"/>
        </w:rPr>
        <w:t>248</w:t>
      </w:r>
      <w:r w:rsidR="001C3151" w:rsidRPr="00A87FE0">
        <w:rPr>
          <w:rFonts w:cs="Times New Roman"/>
          <w:szCs w:val="28"/>
        </w:rPr>
        <w:t>-ФЗ)</w:t>
      </w:r>
      <w:r w:rsidR="00072427">
        <w:rPr>
          <w:rFonts w:cs="Times New Roman"/>
          <w:szCs w:val="28"/>
        </w:rPr>
        <w:t xml:space="preserve"> </w:t>
      </w:r>
      <w:r w:rsidR="00072427" w:rsidRPr="00072427">
        <w:rPr>
          <w:rFonts w:cs="Times New Roman"/>
          <w:szCs w:val="28"/>
        </w:rPr>
        <w:t>и основан на реализации следующих положений:</w:t>
      </w:r>
    </w:p>
    <w:p w:rsidR="00072427" w:rsidRPr="00072427" w:rsidRDefault="00D7244D" w:rsidP="00072427">
      <w:pPr>
        <w:rPr>
          <w:rFonts w:cs="Times New Roman"/>
          <w:szCs w:val="28"/>
        </w:rPr>
      </w:pPr>
      <w:r>
        <w:rPr>
          <w:rFonts w:cs="Times New Roman"/>
          <w:szCs w:val="28"/>
        </w:rPr>
        <w:t>Федерального</w:t>
      </w:r>
      <w:r w:rsidR="00072427" w:rsidRPr="00072427">
        <w:rPr>
          <w:rFonts w:cs="Times New Roman"/>
          <w:szCs w:val="28"/>
        </w:rPr>
        <w:t xml:space="preserve"> закон</w:t>
      </w:r>
      <w:r>
        <w:rPr>
          <w:rFonts w:cs="Times New Roman"/>
          <w:szCs w:val="28"/>
        </w:rPr>
        <w:t>а</w:t>
      </w:r>
      <w:r w:rsidR="00072427" w:rsidRPr="00072427">
        <w:rPr>
          <w:rFonts w:cs="Times New Roman"/>
          <w:szCs w:val="28"/>
        </w:rPr>
        <w:t xml:space="preserve"> от 24 июня 1998 г</w:t>
      </w:r>
      <w:r w:rsidR="0055754F">
        <w:rPr>
          <w:rFonts w:cs="Times New Roman"/>
          <w:szCs w:val="28"/>
        </w:rPr>
        <w:t>.</w:t>
      </w:r>
      <w:r w:rsidR="00072427" w:rsidRPr="00072427">
        <w:rPr>
          <w:rFonts w:cs="Times New Roman"/>
          <w:szCs w:val="28"/>
        </w:rPr>
        <w:t xml:space="preserve"> № 89-ФЗ «Об отходах производства и потребления»;</w:t>
      </w:r>
    </w:p>
    <w:p w:rsidR="00072427" w:rsidRPr="00072427" w:rsidRDefault="00D7244D" w:rsidP="00072427">
      <w:pPr>
        <w:rPr>
          <w:rFonts w:cs="Times New Roman"/>
          <w:szCs w:val="28"/>
        </w:rPr>
      </w:pPr>
      <w:r>
        <w:rPr>
          <w:rFonts w:cs="Times New Roman"/>
          <w:szCs w:val="28"/>
        </w:rPr>
        <w:t>Федерального</w:t>
      </w:r>
      <w:r w:rsidR="00072427" w:rsidRPr="00072427">
        <w:rPr>
          <w:rFonts w:cs="Times New Roman"/>
          <w:szCs w:val="28"/>
        </w:rPr>
        <w:t xml:space="preserve"> закон</w:t>
      </w:r>
      <w:r>
        <w:rPr>
          <w:rFonts w:cs="Times New Roman"/>
          <w:szCs w:val="28"/>
        </w:rPr>
        <w:t>а</w:t>
      </w:r>
      <w:r w:rsidR="00072427" w:rsidRPr="00072427">
        <w:rPr>
          <w:rFonts w:cs="Times New Roman"/>
          <w:szCs w:val="28"/>
        </w:rPr>
        <w:t xml:space="preserve"> от 2 мая 2006 г</w:t>
      </w:r>
      <w:r w:rsidR="0055754F">
        <w:rPr>
          <w:rFonts w:cs="Times New Roman"/>
          <w:szCs w:val="28"/>
        </w:rPr>
        <w:t>.</w:t>
      </w:r>
      <w:r w:rsidR="00072427" w:rsidRPr="00072427">
        <w:rPr>
          <w:rFonts w:cs="Times New Roman"/>
          <w:szCs w:val="28"/>
        </w:rPr>
        <w:t xml:space="preserve"> № 59-ФЗ «О порядке рассмотрения обращений граждан Российской Федерации»;</w:t>
      </w:r>
    </w:p>
    <w:p w:rsidR="00BE0C43" w:rsidRPr="00072427" w:rsidRDefault="00D7244D" w:rsidP="00BE0C43">
      <w:pPr>
        <w:rPr>
          <w:rFonts w:cs="Times New Roman"/>
          <w:szCs w:val="28"/>
        </w:rPr>
      </w:pPr>
      <w:r>
        <w:rPr>
          <w:rFonts w:cs="Times New Roman"/>
          <w:szCs w:val="28"/>
        </w:rPr>
        <w:t>Федерального</w:t>
      </w:r>
      <w:r w:rsidR="00BE0C43" w:rsidRPr="00BE0C43">
        <w:rPr>
          <w:rFonts w:cs="Times New Roman"/>
          <w:szCs w:val="28"/>
        </w:rPr>
        <w:t xml:space="preserve"> закон</w:t>
      </w:r>
      <w:r>
        <w:rPr>
          <w:rFonts w:cs="Times New Roman"/>
          <w:szCs w:val="28"/>
        </w:rPr>
        <w:t>а</w:t>
      </w:r>
      <w:r w:rsidR="00BE0C43" w:rsidRPr="00BE0C43">
        <w:rPr>
          <w:rFonts w:cs="Times New Roman"/>
          <w:szCs w:val="28"/>
        </w:rPr>
        <w:t xml:space="preserve"> от 11</w:t>
      </w:r>
      <w:r w:rsidR="00BE0C43">
        <w:rPr>
          <w:rFonts w:cs="Times New Roman"/>
          <w:szCs w:val="28"/>
        </w:rPr>
        <w:t xml:space="preserve"> июня </w:t>
      </w:r>
      <w:r w:rsidR="00BE0C43" w:rsidRPr="00BE0C43">
        <w:rPr>
          <w:rFonts w:cs="Times New Roman"/>
          <w:szCs w:val="28"/>
        </w:rPr>
        <w:t xml:space="preserve">2021 </w:t>
      </w:r>
      <w:r w:rsidR="00BE0C43">
        <w:rPr>
          <w:rFonts w:cs="Times New Roman"/>
          <w:szCs w:val="28"/>
        </w:rPr>
        <w:t>г</w:t>
      </w:r>
      <w:r w:rsidR="0055754F">
        <w:rPr>
          <w:rFonts w:cs="Times New Roman"/>
          <w:szCs w:val="28"/>
        </w:rPr>
        <w:t>.</w:t>
      </w:r>
      <w:r w:rsidR="00BE0C43">
        <w:rPr>
          <w:rFonts w:cs="Times New Roman"/>
          <w:szCs w:val="28"/>
        </w:rPr>
        <w:t xml:space="preserve"> №</w:t>
      </w:r>
      <w:r w:rsidR="00BE0C43" w:rsidRPr="00BE0C43">
        <w:rPr>
          <w:rFonts w:cs="Times New Roman"/>
          <w:szCs w:val="28"/>
        </w:rPr>
        <w:t xml:space="preserve"> 170-ФЗ</w:t>
      </w:r>
      <w:r w:rsidR="00BE0C43">
        <w:rPr>
          <w:rFonts w:cs="Times New Roman"/>
          <w:szCs w:val="28"/>
        </w:rPr>
        <w:t xml:space="preserve"> «</w:t>
      </w:r>
      <w:r w:rsidR="00BE0C43" w:rsidRPr="00BE0C43">
        <w:rPr>
          <w:rFonts w:cs="Times New Roman"/>
          <w:szCs w:val="28"/>
        </w:rPr>
        <w:t xml:space="preserve">О внесении изменений в отдельные законодательные акты Российской Федерации в связи с принятием Федерального закона </w:t>
      </w:r>
      <w:r w:rsidR="00BE0C43">
        <w:rPr>
          <w:rFonts w:cs="Times New Roman"/>
          <w:szCs w:val="28"/>
        </w:rPr>
        <w:t>«</w:t>
      </w:r>
      <w:r w:rsidR="00BE0C43" w:rsidRPr="00BE0C43">
        <w:rPr>
          <w:rFonts w:cs="Times New Roman"/>
          <w:szCs w:val="28"/>
        </w:rPr>
        <w:t xml:space="preserve">О государственном контроле (надзоре) и муниципальном </w:t>
      </w:r>
      <w:r w:rsidR="00BE0C43">
        <w:rPr>
          <w:rFonts w:cs="Times New Roman"/>
          <w:szCs w:val="28"/>
        </w:rPr>
        <w:t>контроле в Российской Федерации»;</w:t>
      </w:r>
    </w:p>
    <w:p w:rsidR="00072427" w:rsidRDefault="00D7244D" w:rsidP="00072427">
      <w:pPr>
        <w:rPr>
          <w:rFonts w:cs="Times New Roman"/>
          <w:szCs w:val="28"/>
        </w:rPr>
      </w:pPr>
      <w:r>
        <w:rPr>
          <w:rFonts w:cs="Times New Roman"/>
          <w:szCs w:val="28"/>
        </w:rPr>
        <w:t>Федерального</w:t>
      </w:r>
      <w:r w:rsidR="00072427" w:rsidRPr="00072427">
        <w:rPr>
          <w:rFonts w:cs="Times New Roman"/>
          <w:szCs w:val="28"/>
        </w:rPr>
        <w:t xml:space="preserve"> закон</w:t>
      </w:r>
      <w:r>
        <w:rPr>
          <w:rFonts w:cs="Times New Roman"/>
          <w:szCs w:val="28"/>
        </w:rPr>
        <w:t>а</w:t>
      </w:r>
      <w:r w:rsidR="00072427" w:rsidRPr="00072427">
        <w:rPr>
          <w:rFonts w:cs="Times New Roman"/>
          <w:szCs w:val="28"/>
        </w:rPr>
        <w:t xml:space="preserve"> от 4 мая 2011 г</w:t>
      </w:r>
      <w:r w:rsidR="0055754F">
        <w:rPr>
          <w:rFonts w:cs="Times New Roman"/>
          <w:szCs w:val="28"/>
        </w:rPr>
        <w:t>.</w:t>
      </w:r>
      <w:r w:rsidR="00072427" w:rsidRPr="00072427">
        <w:rPr>
          <w:rFonts w:cs="Times New Roman"/>
          <w:szCs w:val="28"/>
        </w:rPr>
        <w:t xml:space="preserve"> № 99-ФЗ «О лицензировании отдельных видов деятельности»;</w:t>
      </w:r>
    </w:p>
    <w:p w:rsidR="007807C1" w:rsidRDefault="0086709A" w:rsidP="007807C1">
      <w:pPr>
        <w:rPr>
          <w:rFonts w:cs="Times New Roman"/>
          <w:szCs w:val="28"/>
        </w:rPr>
      </w:pPr>
      <w:r>
        <w:rPr>
          <w:rFonts w:cs="Times New Roman"/>
          <w:szCs w:val="28"/>
        </w:rPr>
        <w:t>п</w:t>
      </w:r>
      <w:r w:rsidR="00D7244D">
        <w:rPr>
          <w:rFonts w:cs="Times New Roman"/>
          <w:szCs w:val="28"/>
        </w:rPr>
        <w:t>остановления</w:t>
      </w:r>
      <w:r w:rsidR="007807C1" w:rsidRPr="007807C1">
        <w:rPr>
          <w:rFonts w:cs="Times New Roman"/>
          <w:szCs w:val="28"/>
        </w:rPr>
        <w:t xml:space="preserve"> Правительства Р</w:t>
      </w:r>
      <w:r w:rsidR="00065F9E">
        <w:rPr>
          <w:rFonts w:cs="Times New Roman"/>
          <w:szCs w:val="28"/>
        </w:rPr>
        <w:t xml:space="preserve">оссийской </w:t>
      </w:r>
      <w:r w:rsidR="007807C1" w:rsidRPr="007807C1">
        <w:rPr>
          <w:rFonts w:cs="Times New Roman"/>
          <w:szCs w:val="28"/>
        </w:rPr>
        <w:t>Ф</w:t>
      </w:r>
      <w:r w:rsidR="00065F9E">
        <w:rPr>
          <w:rFonts w:cs="Times New Roman"/>
          <w:szCs w:val="28"/>
        </w:rPr>
        <w:t>едерации</w:t>
      </w:r>
      <w:r w:rsidR="007807C1" w:rsidRPr="007807C1">
        <w:rPr>
          <w:rFonts w:cs="Times New Roman"/>
          <w:szCs w:val="28"/>
        </w:rPr>
        <w:t xml:space="preserve"> от 28</w:t>
      </w:r>
      <w:r w:rsidR="007807C1">
        <w:rPr>
          <w:rFonts w:cs="Times New Roman"/>
          <w:szCs w:val="28"/>
        </w:rPr>
        <w:t xml:space="preserve"> мая </w:t>
      </w:r>
      <w:r w:rsidR="007807C1" w:rsidRPr="007807C1">
        <w:rPr>
          <w:rFonts w:cs="Times New Roman"/>
          <w:szCs w:val="28"/>
        </w:rPr>
        <w:t>2022</w:t>
      </w:r>
      <w:r w:rsidR="007807C1">
        <w:rPr>
          <w:rFonts w:cs="Times New Roman"/>
          <w:szCs w:val="28"/>
        </w:rPr>
        <w:t xml:space="preserve"> г. №</w:t>
      </w:r>
      <w:r w:rsidR="007807C1" w:rsidRPr="007807C1">
        <w:rPr>
          <w:rFonts w:cs="Times New Roman"/>
          <w:szCs w:val="28"/>
        </w:rPr>
        <w:t xml:space="preserve"> 980</w:t>
      </w:r>
      <w:r w:rsidR="007807C1">
        <w:rPr>
          <w:rFonts w:cs="Times New Roman"/>
          <w:szCs w:val="28"/>
        </w:rPr>
        <w:t xml:space="preserve">  «</w:t>
      </w:r>
      <w:r w:rsidR="007807C1" w:rsidRPr="007807C1">
        <w:rPr>
          <w:rFonts w:cs="Times New Roman"/>
          <w:szCs w:val="28"/>
        </w:rPr>
        <w:t>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w:t>
      </w:r>
      <w:r w:rsidR="007807C1">
        <w:rPr>
          <w:rFonts w:cs="Times New Roman"/>
          <w:szCs w:val="28"/>
        </w:rPr>
        <w:t xml:space="preserve">ветных металлов и их отчуждения» (вместе с </w:t>
      </w:r>
      <w:r w:rsidR="007807C1">
        <w:rPr>
          <w:rFonts w:cs="Times New Roman"/>
          <w:szCs w:val="28"/>
        </w:rPr>
        <w:lastRenderedPageBreak/>
        <w:t>«</w:t>
      </w:r>
      <w:r w:rsidR="007807C1" w:rsidRPr="007807C1">
        <w:rPr>
          <w:rFonts w:cs="Times New Roman"/>
          <w:szCs w:val="28"/>
        </w:rPr>
        <w:t>Положением о лицензировании деятельности по заготовке, хранению, переработке и реализации лома черных и цветны</w:t>
      </w:r>
      <w:r w:rsidR="007807C1">
        <w:rPr>
          <w:rFonts w:cs="Times New Roman"/>
          <w:szCs w:val="28"/>
        </w:rPr>
        <w:t>х металлов»</w:t>
      </w:r>
      <w:r w:rsidR="007807C1" w:rsidRPr="007807C1">
        <w:rPr>
          <w:rFonts w:cs="Times New Roman"/>
          <w:szCs w:val="28"/>
        </w:rPr>
        <w:t xml:space="preserve">, </w:t>
      </w:r>
      <w:r w:rsidR="007807C1">
        <w:rPr>
          <w:rFonts w:cs="Times New Roman"/>
          <w:szCs w:val="28"/>
        </w:rPr>
        <w:t>«</w:t>
      </w:r>
      <w:r w:rsidR="007807C1" w:rsidRPr="007807C1">
        <w:rPr>
          <w:rFonts w:cs="Times New Roman"/>
          <w:szCs w:val="28"/>
        </w:rPr>
        <w:t>Правилами обращения с ломом и отходами черных и цветных металлов и их отчуждения</w:t>
      </w:r>
      <w:r w:rsidR="007807C1">
        <w:rPr>
          <w:rFonts w:cs="Times New Roman"/>
          <w:szCs w:val="28"/>
        </w:rPr>
        <w:t>»</w:t>
      </w:r>
      <w:r w:rsidR="007807C1" w:rsidRPr="007807C1">
        <w:rPr>
          <w:rFonts w:cs="Times New Roman"/>
          <w:szCs w:val="28"/>
        </w:rPr>
        <w:t>)</w:t>
      </w:r>
      <w:r w:rsidR="007807C1">
        <w:rPr>
          <w:rFonts w:cs="Times New Roman"/>
          <w:szCs w:val="28"/>
        </w:rPr>
        <w:t>;</w:t>
      </w:r>
    </w:p>
    <w:p w:rsidR="00C4159F" w:rsidRDefault="00C4159F" w:rsidP="00C4159F">
      <w:pPr>
        <w:rPr>
          <w:rFonts w:cs="Times New Roman"/>
          <w:szCs w:val="28"/>
        </w:rPr>
      </w:pPr>
      <w:r w:rsidRPr="00C4159F">
        <w:rPr>
          <w:rFonts w:cs="Times New Roman"/>
          <w:szCs w:val="28"/>
        </w:rPr>
        <w:t>постановлени</w:t>
      </w:r>
      <w:r w:rsidR="00D7244D">
        <w:rPr>
          <w:rFonts w:cs="Times New Roman"/>
          <w:szCs w:val="28"/>
        </w:rPr>
        <w:t>я</w:t>
      </w:r>
      <w:r w:rsidRPr="00C4159F">
        <w:rPr>
          <w:rFonts w:cs="Times New Roman"/>
          <w:szCs w:val="28"/>
        </w:rPr>
        <w:t xml:space="preserve"> Правительства Российской Федерации от 10 марта 2022 г</w:t>
      </w:r>
      <w:r>
        <w:rPr>
          <w:rFonts w:cs="Times New Roman"/>
          <w:szCs w:val="28"/>
        </w:rPr>
        <w:t xml:space="preserve">.                  </w:t>
      </w:r>
      <w:r w:rsidRPr="00C4159F">
        <w:rPr>
          <w:rFonts w:cs="Times New Roman"/>
          <w:szCs w:val="28"/>
        </w:rPr>
        <w:t xml:space="preserve"> № 336 «Об особенностях организации и осуществления государственного контроля (надзора), муниципального контроля»</w:t>
      </w:r>
      <w:r w:rsidR="0086709A">
        <w:rPr>
          <w:rFonts w:cs="Times New Roman"/>
          <w:szCs w:val="28"/>
        </w:rPr>
        <w:t>;</w:t>
      </w:r>
    </w:p>
    <w:p w:rsidR="007E5445" w:rsidRDefault="00D7244D" w:rsidP="007E5445">
      <w:pPr>
        <w:rPr>
          <w:rFonts w:cs="Times New Roman"/>
          <w:szCs w:val="28"/>
        </w:rPr>
      </w:pPr>
      <w:r>
        <w:rPr>
          <w:rFonts w:cs="Times New Roman"/>
          <w:szCs w:val="28"/>
        </w:rPr>
        <w:t>постановления</w:t>
      </w:r>
      <w:r w:rsidR="007E5445" w:rsidRPr="007E5445">
        <w:rPr>
          <w:rFonts w:cs="Times New Roman"/>
          <w:szCs w:val="28"/>
        </w:rPr>
        <w:t xml:space="preserve"> Правительства Р</w:t>
      </w:r>
      <w:r w:rsidR="007E5445">
        <w:rPr>
          <w:rFonts w:cs="Times New Roman"/>
          <w:szCs w:val="28"/>
        </w:rPr>
        <w:t xml:space="preserve">оссийской </w:t>
      </w:r>
      <w:r w:rsidR="007E5445" w:rsidRPr="007E5445">
        <w:rPr>
          <w:rFonts w:cs="Times New Roman"/>
          <w:szCs w:val="28"/>
        </w:rPr>
        <w:t>Ф</w:t>
      </w:r>
      <w:r w:rsidR="007E5445">
        <w:rPr>
          <w:rFonts w:cs="Times New Roman"/>
          <w:szCs w:val="28"/>
        </w:rPr>
        <w:t xml:space="preserve">едерации </w:t>
      </w:r>
      <w:r w:rsidR="007E5445" w:rsidRPr="007E5445">
        <w:rPr>
          <w:rFonts w:cs="Times New Roman"/>
          <w:szCs w:val="28"/>
        </w:rPr>
        <w:t>от 12</w:t>
      </w:r>
      <w:r w:rsidR="007E5445">
        <w:rPr>
          <w:rFonts w:cs="Times New Roman"/>
          <w:szCs w:val="28"/>
        </w:rPr>
        <w:t xml:space="preserve"> марта </w:t>
      </w:r>
      <w:r w:rsidR="007E5445" w:rsidRPr="007E5445">
        <w:rPr>
          <w:rFonts w:cs="Times New Roman"/>
          <w:szCs w:val="28"/>
        </w:rPr>
        <w:t>2022</w:t>
      </w:r>
      <w:r w:rsidR="007E5445">
        <w:rPr>
          <w:rFonts w:cs="Times New Roman"/>
          <w:szCs w:val="28"/>
        </w:rPr>
        <w:t xml:space="preserve"> г.                   № </w:t>
      </w:r>
      <w:r w:rsidR="007E5445" w:rsidRPr="007E5445">
        <w:rPr>
          <w:rFonts w:cs="Times New Roman"/>
          <w:szCs w:val="28"/>
        </w:rPr>
        <w:t>353</w:t>
      </w:r>
      <w:r w:rsidR="007E5445">
        <w:rPr>
          <w:rFonts w:cs="Times New Roman"/>
          <w:szCs w:val="28"/>
        </w:rPr>
        <w:t xml:space="preserve"> «</w:t>
      </w:r>
      <w:r w:rsidR="007E5445" w:rsidRPr="007E5445">
        <w:rPr>
          <w:rFonts w:cs="Times New Roman"/>
          <w:szCs w:val="28"/>
        </w:rPr>
        <w:t>Об особенностях разрешительной деятельности в Р</w:t>
      </w:r>
      <w:r w:rsidR="007E5445">
        <w:rPr>
          <w:rFonts w:cs="Times New Roman"/>
          <w:szCs w:val="28"/>
        </w:rPr>
        <w:t>оссийской Федерации в 2022 году»;</w:t>
      </w:r>
    </w:p>
    <w:p w:rsidR="0086709A" w:rsidRPr="00072427" w:rsidRDefault="0086709A" w:rsidP="0086709A">
      <w:pPr>
        <w:rPr>
          <w:rFonts w:cs="Times New Roman"/>
          <w:szCs w:val="28"/>
        </w:rPr>
      </w:pPr>
      <w:r>
        <w:rPr>
          <w:rFonts w:cs="Times New Roman"/>
          <w:szCs w:val="28"/>
        </w:rPr>
        <w:t>п</w:t>
      </w:r>
      <w:r w:rsidRPr="0086709A">
        <w:rPr>
          <w:rFonts w:cs="Times New Roman"/>
          <w:szCs w:val="28"/>
        </w:rPr>
        <w:t>риказ</w:t>
      </w:r>
      <w:r w:rsidR="00C43E8E">
        <w:rPr>
          <w:rFonts w:cs="Times New Roman"/>
          <w:szCs w:val="28"/>
        </w:rPr>
        <w:t>а</w:t>
      </w:r>
      <w:r w:rsidRPr="0086709A">
        <w:rPr>
          <w:rFonts w:cs="Times New Roman"/>
          <w:szCs w:val="28"/>
        </w:rPr>
        <w:t xml:space="preserve"> </w:t>
      </w:r>
      <w:proofErr w:type="spellStart"/>
      <w:r w:rsidRPr="0086709A">
        <w:rPr>
          <w:rFonts w:cs="Times New Roman"/>
          <w:szCs w:val="28"/>
        </w:rPr>
        <w:t>Минпромторга</w:t>
      </w:r>
      <w:proofErr w:type="spellEnd"/>
      <w:r w:rsidRPr="0086709A">
        <w:rPr>
          <w:rFonts w:cs="Times New Roman"/>
          <w:szCs w:val="28"/>
        </w:rPr>
        <w:t xml:space="preserve"> России от 21</w:t>
      </w:r>
      <w:r>
        <w:rPr>
          <w:rFonts w:cs="Times New Roman"/>
          <w:szCs w:val="28"/>
        </w:rPr>
        <w:t xml:space="preserve"> января </w:t>
      </w:r>
      <w:r w:rsidRPr="0086709A">
        <w:rPr>
          <w:rFonts w:cs="Times New Roman"/>
          <w:szCs w:val="28"/>
        </w:rPr>
        <w:t>2021</w:t>
      </w:r>
      <w:r>
        <w:rPr>
          <w:rFonts w:cs="Times New Roman"/>
          <w:szCs w:val="28"/>
        </w:rPr>
        <w:t xml:space="preserve"> г.</w:t>
      </w:r>
      <w:r w:rsidRPr="0086709A">
        <w:rPr>
          <w:rFonts w:cs="Times New Roman"/>
          <w:szCs w:val="28"/>
        </w:rPr>
        <w:t xml:space="preserve"> </w:t>
      </w:r>
      <w:r>
        <w:rPr>
          <w:rFonts w:cs="Times New Roman"/>
          <w:szCs w:val="28"/>
        </w:rPr>
        <w:t>№</w:t>
      </w:r>
      <w:r w:rsidRPr="0086709A">
        <w:rPr>
          <w:rFonts w:cs="Times New Roman"/>
          <w:szCs w:val="28"/>
        </w:rPr>
        <w:t xml:space="preserve"> 106</w:t>
      </w:r>
      <w:r>
        <w:rPr>
          <w:rFonts w:cs="Times New Roman"/>
          <w:szCs w:val="28"/>
        </w:rPr>
        <w:t xml:space="preserve"> «</w:t>
      </w:r>
      <w:r w:rsidRPr="0086709A">
        <w:rPr>
          <w:rFonts w:cs="Times New Roman"/>
          <w:szCs w:val="28"/>
        </w:rPr>
        <w:t>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в рамках предоставления лицензий на деятельность по заготовке, хранению, переработке и реализаци</w:t>
      </w:r>
      <w:r>
        <w:rPr>
          <w:rFonts w:cs="Times New Roman"/>
          <w:szCs w:val="28"/>
        </w:rPr>
        <w:t>и лома черных, цветных металлов»;</w:t>
      </w:r>
    </w:p>
    <w:p w:rsidR="00072427" w:rsidRPr="00072427" w:rsidRDefault="00072427" w:rsidP="00072427">
      <w:pPr>
        <w:rPr>
          <w:rFonts w:cs="Times New Roman"/>
          <w:szCs w:val="28"/>
        </w:rPr>
      </w:pPr>
      <w:r w:rsidRPr="00072427">
        <w:rPr>
          <w:rFonts w:cs="Times New Roman"/>
          <w:szCs w:val="28"/>
        </w:rPr>
        <w:t>постановлени</w:t>
      </w:r>
      <w:r w:rsidR="00C43E8E">
        <w:rPr>
          <w:rFonts w:cs="Times New Roman"/>
          <w:szCs w:val="28"/>
        </w:rPr>
        <w:t>я</w:t>
      </w:r>
      <w:r w:rsidRPr="00072427">
        <w:rPr>
          <w:rFonts w:cs="Times New Roman"/>
          <w:szCs w:val="28"/>
        </w:rPr>
        <w:t xml:space="preserve"> Правительства Республики</w:t>
      </w:r>
      <w:r>
        <w:rPr>
          <w:rFonts w:cs="Times New Roman"/>
          <w:szCs w:val="28"/>
        </w:rPr>
        <w:t xml:space="preserve"> Алтай от 2 мая 2007 </w:t>
      </w:r>
      <w:r w:rsidRPr="00072427">
        <w:rPr>
          <w:rFonts w:cs="Times New Roman"/>
          <w:szCs w:val="28"/>
        </w:rPr>
        <w:t>г</w:t>
      </w:r>
      <w:r w:rsidR="0055754F">
        <w:rPr>
          <w:rFonts w:cs="Times New Roman"/>
          <w:szCs w:val="28"/>
        </w:rPr>
        <w:t>.</w:t>
      </w:r>
      <w:r w:rsidRPr="00072427">
        <w:rPr>
          <w:rFonts w:cs="Times New Roman"/>
          <w:szCs w:val="28"/>
        </w:rPr>
        <w:t xml:space="preserve"> № 78 «Об утверждении перечня лома и отходов цветных металлов, разрешенных для приема от физических лиц на территории Республики Алтай»;</w:t>
      </w:r>
    </w:p>
    <w:p w:rsidR="00072427" w:rsidRPr="00072427" w:rsidRDefault="00072427" w:rsidP="00072427">
      <w:pPr>
        <w:rPr>
          <w:rFonts w:cs="Times New Roman"/>
          <w:szCs w:val="28"/>
        </w:rPr>
      </w:pPr>
      <w:r w:rsidRPr="00072427">
        <w:rPr>
          <w:rFonts w:cs="Times New Roman"/>
          <w:szCs w:val="28"/>
        </w:rPr>
        <w:t>приказ</w:t>
      </w:r>
      <w:r w:rsidR="00C43E8E">
        <w:rPr>
          <w:rFonts w:cs="Times New Roman"/>
          <w:szCs w:val="28"/>
        </w:rPr>
        <w:t>а</w:t>
      </w:r>
      <w:r w:rsidRPr="00072427">
        <w:rPr>
          <w:rFonts w:cs="Times New Roman"/>
          <w:szCs w:val="28"/>
        </w:rPr>
        <w:t xml:space="preserve"> Минэкономразвития РА </w:t>
      </w:r>
      <w:r w:rsidRPr="00D7244D">
        <w:rPr>
          <w:rFonts w:cs="Times New Roman"/>
          <w:szCs w:val="28"/>
        </w:rPr>
        <w:t xml:space="preserve">от </w:t>
      </w:r>
      <w:r w:rsidR="00D7244D" w:rsidRPr="00D7244D">
        <w:rPr>
          <w:rFonts w:cs="Times New Roman"/>
          <w:szCs w:val="28"/>
        </w:rPr>
        <w:t>20</w:t>
      </w:r>
      <w:r w:rsidRPr="00D7244D">
        <w:rPr>
          <w:rFonts w:cs="Times New Roman"/>
          <w:szCs w:val="28"/>
        </w:rPr>
        <w:t xml:space="preserve"> декабря 20</w:t>
      </w:r>
      <w:r w:rsidR="00BE0C43" w:rsidRPr="00D7244D">
        <w:rPr>
          <w:rFonts w:cs="Times New Roman"/>
          <w:szCs w:val="28"/>
        </w:rPr>
        <w:t>2</w:t>
      </w:r>
      <w:r w:rsidR="00D7244D" w:rsidRPr="00D7244D">
        <w:rPr>
          <w:rFonts w:cs="Times New Roman"/>
          <w:szCs w:val="28"/>
        </w:rPr>
        <w:t>1</w:t>
      </w:r>
      <w:r w:rsidRPr="00D7244D">
        <w:rPr>
          <w:rFonts w:cs="Times New Roman"/>
          <w:szCs w:val="28"/>
        </w:rPr>
        <w:t xml:space="preserve"> г</w:t>
      </w:r>
      <w:r w:rsidR="0086709A" w:rsidRPr="00D7244D">
        <w:rPr>
          <w:rFonts w:cs="Times New Roman"/>
          <w:szCs w:val="28"/>
        </w:rPr>
        <w:t>.</w:t>
      </w:r>
      <w:r w:rsidRPr="00D7244D">
        <w:rPr>
          <w:rFonts w:cs="Times New Roman"/>
          <w:szCs w:val="28"/>
        </w:rPr>
        <w:t xml:space="preserve"> № 2</w:t>
      </w:r>
      <w:r w:rsidR="00BE0C43" w:rsidRPr="00D7244D">
        <w:rPr>
          <w:rFonts w:cs="Times New Roman"/>
          <w:szCs w:val="28"/>
        </w:rPr>
        <w:t>8</w:t>
      </w:r>
      <w:r w:rsidR="00D7244D" w:rsidRPr="00D7244D">
        <w:rPr>
          <w:rFonts w:cs="Times New Roman"/>
          <w:szCs w:val="28"/>
        </w:rPr>
        <w:t>9</w:t>
      </w:r>
      <w:r w:rsidRPr="00D7244D">
        <w:rPr>
          <w:rFonts w:cs="Times New Roman"/>
          <w:szCs w:val="28"/>
        </w:rPr>
        <w:t xml:space="preserve">-ОД </w:t>
      </w:r>
      <w:r w:rsidRPr="00072427">
        <w:rPr>
          <w:rFonts w:cs="Times New Roman"/>
          <w:szCs w:val="28"/>
        </w:rPr>
        <w:t>«Об утверждении программы профилактики нарушений обязательных требований при осуществлении деятельности по заготовке, хранению, переработке и реализации лома черных металлов, цветных металлов на территории Республики Алтай</w:t>
      </w:r>
      <w:r w:rsidR="00D7244D">
        <w:rPr>
          <w:rFonts w:cs="Times New Roman"/>
          <w:szCs w:val="28"/>
        </w:rPr>
        <w:t xml:space="preserve"> на 2022 год</w:t>
      </w:r>
      <w:r w:rsidRPr="00072427">
        <w:rPr>
          <w:rFonts w:cs="Times New Roman"/>
          <w:szCs w:val="28"/>
        </w:rPr>
        <w:t>»;</w:t>
      </w:r>
    </w:p>
    <w:p w:rsidR="00072427" w:rsidRPr="00072427" w:rsidRDefault="00072427" w:rsidP="00072427">
      <w:pPr>
        <w:rPr>
          <w:rFonts w:cs="Times New Roman"/>
          <w:szCs w:val="28"/>
        </w:rPr>
      </w:pPr>
      <w:r w:rsidRPr="00072427">
        <w:rPr>
          <w:rFonts w:cs="Times New Roman"/>
          <w:szCs w:val="28"/>
        </w:rPr>
        <w:t>приказ</w:t>
      </w:r>
      <w:r w:rsidR="00C43E8E">
        <w:rPr>
          <w:rFonts w:cs="Times New Roman"/>
          <w:szCs w:val="28"/>
        </w:rPr>
        <w:t>а</w:t>
      </w:r>
      <w:r w:rsidRPr="00072427">
        <w:rPr>
          <w:rFonts w:cs="Times New Roman"/>
          <w:szCs w:val="28"/>
        </w:rPr>
        <w:t xml:space="preserve"> Минэкономразвития РА от 18 июня 2015 г</w:t>
      </w:r>
      <w:r w:rsidR="0086709A">
        <w:rPr>
          <w:rFonts w:cs="Times New Roman"/>
          <w:szCs w:val="28"/>
        </w:rPr>
        <w:t>.</w:t>
      </w:r>
      <w:r w:rsidRPr="00072427">
        <w:rPr>
          <w:rFonts w:cs="Times New Roman"/>
          <w:szCs w:val="28"/>
        </w:rPr>
        <w:t xml:space="preserve"> № 125-ОД «Об утверждении Административного регламента по предоставлению Министерством экономического развития и имущественных отношений Республики Алтай государственной услуги по лицензированию деятельности по заготовке, хранению, переработке и реализации лома чер</w:t>
      </w:r>
      <w:r w:rsidR="0086709A">
        <w:rPr>
          <w:rFonts w:cs="Times New Roman"/>
          <w:szCs w:val="28"/>
        </w:rPr>
        <w:t>ных металлов, цветных металлов».</w:t>
      </w:r>
    </w:p>
    <w:p w:rsidR="00D77A30" w:rsidRPr="00D22831" w:rsidRDefault="00763094" w:rsidP="00BF26FD">
      <w:pPr>
        <w:autoSpaceDE w:val="0"/>
        <w:autoSpaceDN w:val="0"/>
        <w:adjustRightInd w:val="0"/>
        <w:ind w:right="0" w:firstLine="540"/>
        <w:rPr>
          <w:rFonts w:cs="Times New Roman"/>
          <w:szCs w:val="28"/>
        </w:rPr>
      </w:pPr>
      <w:r w:rsidRPr="00D22831">
        <w:rPr>
          <w:rFonts w:cs="Times New Roman"/>
          <w:szCs w:val="28"/>
        </w:rPr>
        <w:t>За 202</w:t>
      </w:r>
      <w:r w:rsidR="00C4159F" w:rsidRPr="00D22831">
        <w:rPr>
          <w:rFonts w:cs="Times New Roman"/>
          <w:szCs w:val="28"/>
        </w:rPr>
        <w:t>2</w:t>
      </w:r>
      <w:r w:rsidRPr="00D22831">
        <w:rPr>
          <w:rFonts w:cs="Times New Roman"/>
          <w:szCs w:val="28"/>
        </w:rPr>
        <w:t xml:space="preserve"> </w:t>
      </w:r>
      <w:r w:rsidR="008A6BFF" w:rsidRPr="00D22831">
        <w:rPr>
          <w:rFonts w:cs="Times New Roman"/>
          <w:szCs w:val="28"/>
        </w:rPr>
        <w:t xml:space="preserve">год Министерством </w:t>
      </w:r>
      <w:r w:rsidR="000641C9" w:rsidRPr="00D22831">
        <w:rPr>
          <w:rFonts w:cs="Times New Roman"/>
          <w:szCs w:val="28"/>
        </w:rPr>
        <w:t xml:space="preserve">экономического развития Республики Алтай (далее – Министерство) </w:t>
      </w:r>
      <w:r w:rsidR="00BF26FD" w:rsidRPr="00D22831">
        <w:rPr>
          <w:rFonts w:cs="Times New Roman"/>
          <w:szCs w:val="28"/>
        </w:rPr>
        <w:t>плановых и внеплановых проверок не проводилось</w:t>
      </w:r>
      <w:r w:rsidR="00977E30" w:rsidRPr="00D22831">
        <w:rPr>
          <w:rFonts w:cs="Times New Roman"/>
          <w:szCs w:val="28"/>
        </w:rPr>
        <w:t xml:space="preserve"> в связи с отсутств</w:t>
      </w:r>
      <w:r w:rsidR="00C4159F" w:rsidRPr="00D22831">
        <w:rPr>
          <w:rFonts w:cs="Times New Roman"/>
          <w:szCs w:val="28"/>
        </w:rPr>
        <w:t>ием оснований для их проведения, в том числе с учетом требований постановления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w:t>
      </w:r>
    </w:p>
    <w:p w:rsidR="000641C9" w:rsidRPr="00D22831" w:rsidRDefault="000641C9" w:rsidP="000641C9">
      <w:pPr>
        <w:rPr>
          <w:rFonts w:cs="Times New Roman"/>
          <w:szCs w:val="28"/>
        </w:rPr>
      </w:pPr>
      <w:r w:rsidRPr="00D22831">
        <w:rPr>
          <w:rFonts w:cs="Times New Roman"/>
          <w:szCs w:val="28"/>
        </w:rPr>
        <w:t>На территории Республики Алтай действует 5 лицензий на заготовку, хранение, переработку и реализацию лома черных металлов, цветных металлов.</w:t>
      </w:r>
    </w:p>
    <w:p w:rsidR="00977E30" w:rsidRPr="00D22831" w:rsidRDefault="00977E30" w:rsidP="00977E30">
      <w:pPr>
        <w:autoSpaceDE w:val="0"/>
        <w:autoSpaceDN w:val="0"/>
        <w:adjustRightInd w:val="0"/>
        <w:ind w:right="0" w:firstLine="540"/>
        <w:rPr>
          <w:rFonts w:cs="Times New Roman"/>
          <w:szCs w:val="28"/>
        </w:rPr>
      </w:pPr>
      <w:r w:rsidRPr="00D22831">
        <w:rPr>
          <w:rFonts w:cs="Times New Roman"/>
          <w:szCs w:val="28"/>
        </w:rPr>
        <w:t>Обращений о нарушени</w:t>
      </w:r>
      <w:r w:rsidR="000641C9" w:rsidRPr="00D22831">
        <w:rPr>
          <w:rFonts w:cs="Times New Roman"/>
          <w:szCs w:val="28"/>
        </w:rPr>
        <w:t>и</w:t>
      </w:r>
      <w:r w:rsidRPr="00D22831">
        <w:rPr>
          <w:rFonts w:cs="Times New Roman"/>
          <w:szCs w:val="28"/>
        </w:rPr>
        <w:t xml:space="preserve"> обязательных требований деятельности по заготовке, хранению, переработке и реализации лома черных металлов, цветных металлов на территории Республики Алтай</w:t>
      </w:r>
      <w:r w:rsidR="000641C9" w:rsidRPr="00D22831">
        <w:rPr>
          <w:rFonts w:cs="Times New Roman"/>
          <w:szCs w:val="28"/>
        </w:rPr>
        <w:t>, также жалоб о нарушении постановления 336</w:t>
      </w:r>
      <w:r w:rsidRPr="00D22831">
        <w:rPr>
          <w:rFonts w:cs="Times New Roman"/>
          <w:szCs w:val="28"/>
        </w:rPr>
        <w:t xml:space="preserve"> в Министерство не поступало. </w:t>
      </w:r>
    </w:p>
    <w:p w:rsidR="00977E30" w:rsidRPr="00A87FE0" w:rsidRDefault="00977E30" w:rsidP="00977E30">
      <w:pPr>
        <w:autoSpaceDE w:val="0"/>
        <w:autoSpaceDN w:val="0"/>
        <w:adjustRightInd w:val="0"/>
        <w:ind w:right="0" w:firstLine="540"/>
        <w:rPr>
          <w:rFonts w:cs="Times New Roman"/>
          <w:szCs w:val="28"/>
        </w:rPr>
      </w:pPr>
      <w:r w:rsidRPr="00A87FE0">
        <w:rPr>
          <w:rFonts w:cs="Times New Roman"/>
          <w:szCs w:val="28"/>
        </w:rPr>
        <w:lastRenderedPageBreak/>
        <w:t xml:space="preserve">В целях предотвращения нарушений обязательных требований индивидуальными предпринимателями и юридическими лицами </w:t>
      </w:r>
      <w:r w:rsidRPr="00D22831">
        <w:rPr>
          <w:rFonts w:cs="Times New Roman"/>
          <w:szCs w:val="28"/>
        </w:rPr>
        <w:t>(далее – подконтрольные субъекты), разработана и утверждена программа профилакт</w:t>
      </w:r>
      <w:r w:rsidRPr="00A87FE0">
        <w:rPr>
          <w:rFonts w:cs="Times New Roman"/>
          <w:szCs w:val="28"/>
        </w:rPr>
        <w:t>ики нарушений обязательных требований при осуществлении деятельности по заготовке, хранению, переработке и реализации лома черных металлов, цветных металлов на территории Республики Алтай</w:t>
      </w:r>
      <w:r w:rsidR="00246D8E" w:rsidRPr="00A87FE0">
        <w:rPr>
          <w:rFonts w:cs="Times New Roman"/>
          <w:szCs w:val="28"/>
        </w:rPr>
        <w:t>.</w:t>
      </w:r>
    </w:p>
    <w:p w:rsidR="00BF34C8" w:rsidRPr="00A87FE0" w:rsidRDefault="00BF34C8" w:rsidP="00977E30">
      <w:pPr>
        <w:autoSpaceDE w:val="0"/>
        <w:autoSpaceDN w:val="0"/>
        <w:adjustRightInd w:val="0"/>
        <w:ind w:right="0" w:firstLine="540"/>
        <w:rPr>
          <w:rFonts w:cs="Times New Roman"/>
          <w:szCs w:val="28"/>
        </w:rPr>
      </w:pPr>
      <w:r w:rsidRPr="00A87FE0">
        <w:rPr>
          <w:rFonts w:cs="Times New Roman"/>
          <w:szCs w:val="28"/>
        </w:rPr>
        <w:t>Целями программы профилактики являются:</w:t>
      </w:r>
    </w:p>
    <w:p w:rsidR="00BF34C8" w:rsidRPr="00A87FE0" w:rsidRDefault="00312364" w:rsidP="00977E30">
      <w:pPr>
        <w:autoSpaceDE w:val="0"/>
        <w:autoSpaceDN w:val="0"/>
        <w:adjustRightInd w:val="0"/>
        <w:ind w:right="0" w:firstLine="540"/>
        <w:rPr>
          <w:rFonts w:cs="Times New Roman"/>
          <w:szCs w:val="28"/>
        </w:rPr>
      </w:pPr>
      <w:r w:rsidRPr="00A87FE0">
        <w:rPr>
          <w:rFonts w:cs="Times New Roman"/>
          <w:szCs w:val="28"/>
        </w:rPr>
        <w:t>предупреждение нарушений обязательных требований, а также снижение числа нарушений обязательных требований и предотвращение риска причинение вреда охраняемым законом ценностям при осуществлении деятельности по заготовке, хранению, переработке и реализации лома черных металлов, цветных металлов;</w:t>
      </w:r>
    </w:p>
    <w:p w:rsidR="00312364" w:rsidRPr="00A87FE0" w:rsidRDefault="00312364" w:rsidP="00977E30">
      <w:pPr>
        <w:autoSpaceDE w:val="0"/>
        <w:autoSpaceDN w:val="0"/>
        <w:adjustRightInd w:val="0"/>
        <w:ind w:right="0" w:firstLine="540"/>
        <w:rPr>
          <w:rFonts w:cs="Times New Roman"/>
          <w:szCs w:val="28"/>
        </w:rPr>
      </w:pPr>
      <w:r w:rsidRPr="00A87FE0">
        <w:rPr>
          <w:rFonts w:cs="Times New Roman"/>
          <w:szCs w:val="28"/>
        </w:rPr>
        <w:t>создание инфраструктуры профилактики нарушений обязательных требований.</w:t>
      </w:r>
    </w:p>
    <w:p w:rsidR="00246D8E" w:rsidRPr="00D22831" w:rsidRDefault="00246D8E" w:rsidP="00977E30">
      <w:pPr>
        <w:autoSpaceDE w:val="0"/>
        <w:autoSpaceDN w:val="0"/>
        <w:adjustRightInd w:val="0"/>
        <w:ind w:right="0" w:firstLine="540"/>
        <w:rPr>
          <w:rFonts w:cs="Times New Roman"/>
          <w:szCs w:val="28"/>
        </w:rPr>
      </w:pPr>
      <w:r w:rsidRPr="00A87FE0">
        <w:rPr>
          <w:rFonts w:cs="Times New Roman"/>
          <w:szCs w:val="28"/>
        </w:rPr>
        <w:t xml:space="preserve">Согласно данной программы профилактики </w:t>
      </w:r>
      <w:r w:rsidRPr="00D22831">
        <w:rPr>
          <w:rFonts w:cs="Times New Roman"/>
          <w:szCs w:val="28"/>
        </w:rPr>
        <w:t>Министерством осуществлялись следующие мероприятия:</w:t>
      </w:r>
    </w:p>
    <w:p w:rsidR="00246D8E" w:rsidRPr="00A87FE0" w:rsidRDefault="00246D8E" w:rsidP="00977E30">
      <w:pPr>
        <w:autoSpaceDE w:val="0"/>
        <w:autoSpaceDN w:val="0"/>
        <w:adjustRightInd w:val="0"/>
        <w:ind w:right="0" w:firstLine="540"/>
        <w:rPr>
          <w:rFonts w:cs="Times New Roman"/>
          <w:szCs w:val="28"/>
        </w:rPr>
      </w:pPr>
      <w:r w:rsidRPr="00A87FE0">
        <w:rPr>
          <w:rFonts w:cs="Times New Roman"/>
          <w:szCs w:val="28"/>
        </w:rPr>
        <w:t>поддержание в актуальном состоянии размещенных на официальном сайте перечня нормативных правовых актов, содержащих обязательные требования;</w:t>
      </w:r>
    </w:p>
    <w:p w:rsidR="00246D8E" w:rsidRPr="00A87FE0" w:rsidRDefault="00BF34C8" w:rsidP="00977E30">
      <w:pPr>
        <w:autoSpaceDE w:val="0"/>
        <w:autoSpaceDN w:val="0"/>
        <w:adjustRightInd w:val="0"/>
        <w:ind w:right="0" w:firstLine="540"/>
        <w:rPr>
          <w:rFonts w:cs="Times New Roman"/>
          <w:szCs w:val="28"/>
        </w:rPr>
      </w:pPr>
      <w:r w:rsidRPr="00A87FE0">
        <w:rPr>
          <w:rFonts w:cs="Times New Roman"/>
          <w:szCs w:val="28"/>
        </w:rPr>
        <w:t>подготовка и обеспечение размещения руководств по соблюдению обязательных требований с описанием способов их недопущения;</w:t>
      </w:r>
    </w:p>
    <w:p w:rsidR="00BF34C8" w:rsidRPr="00A87FE0" w:rsidRDefault="00BF34C8" w:rsidP="00977E30">
      <w:pPr>
        <w:autoSpaceDE w:val="0"/>
        <w:autoSpaceDN w:val="0"/>
        <w:adjustRightInd w:val="0"/>
        <w:ind w:right="0" w:firstLine="540"/>
        <w:rPr>
          <w:rFonts w:cs="Times New Roman"/>
          <w:szCs w:val="28"/>
        </w:rPr>
      </w:pPr>
      <w:r w:rsidRPr="00A87FE0">
        <w:rPr>
          <w:rFonts w:cs="Times New Roman"/>
          <w:szCs w:val="28"/>
        </w:rPr>
        <w:t>подготовка и распространение при изменении обязательных требований комментариев о содержании изменений федерального законодательства и законодательства Республики Алтай по лицензионному контролю, устанавливающих обязательные требования, о внесенных изменениях в действующее федеральное законодательство и законодательство Республики Алтай, сроках и порядке вступления их в действие, а также рекомендации о проведении необходим</w:t>
      </w:r>
      <w:bookmarkStart w:id="0" w:name="_GoBack"/>
      <w:bookmarkEnd w:id="0"/>
      <w:r w:rsidRPr="00A87FE0">
        <w:rPr>
          <w:rFonts w:cs="Times New Roman"/>
          <w:szCs w:val="28"/>
        </w:rPr>
        <w:t>ых организационных, технических мероприятий, направленных на внедрение и обеспечение соблюдения обязательных требований.</w:t>
      </w:r>
    </w:p>
    <w:p w:rsidR="0000590C" w:rsidRPr="00A87FE0" w:rsidRDefault="007E5445" w:rsidP="0000590C">
      <w:pPr>
        <w:autoSpaceDE w:val="0"/>
        <w:autoSpaceDN w:val="0"/>
        <w:adjustRightInd w:val="0"/>
        <w:ind w:right="0" w:firstLine="540"/>
        <w:rPr>
          <w:rFonts w:cs="Times New Roman"/>
          <w:b/>
          <w:szCs w:val="28"/>
        </w:rPr>
      </w:pPr>
      <w:r>
        <w:rPr>
          <w:rFonts w:cs="Times New Roman"/>
          <w:b/>
          <w:szCs w:val="28"/>
        </w:rPr>
        <w:t>И</w:t>
      </w:r>
      <w:r w:rsidR="0000590C" w:rsidRPr="00A87FE0">
        <w:rPr>
          <w:rFonts w:cs="Times New Roman"/>
          <w:b/>
          <w:szCs w:val="28"/>
        </w:rPr>
        <w:t>зменения</w:t>
      </w:r>
      <w:r>
        <w:rPr>
          <w:rFonts w:cs="Times New Roman"/>
          <w:b/>
          <w:szCs w:val="28"/>
        </w:rPr>
        <w:t xml:space="preserve"> в законодательстве</w:t>
      </w:r>
      <w:r w:rsidR="0000590C" w:rsidRPr="00A87FE0">
        <w:rPr>
          <w:rFonts w:cs="Times New Roman"/>
          <w:b/>
          <w:szCs w:val="28"/>
        </w:rPr>
        <w:t>:</w:t>
      </w:r>
    </w:p>
    <w:p w:rsidR="0086709A" w:rsidRPr="00C4209B" w:rsidRDefault="00897A92" w:rsidP="0086709A">
      <w:pPr>
        <w:autoSpaceDE w:val="0"/>
        <w:autoSpaceDN w:val="0"/>
        <w:adjustRightInd w:val="0"/>
        <w:ind w:right="0"/>
        <w:rPr>
          <w:rFonts w:cs="Times New Roman"/>
          <w:szCs w:val="28"/>
        </w:rPr>
      </w:pPr>
      <w:r w:rsidRPr="00C4209B">
        <w:rPr>
          <w:rFonts w:cs="Times New Roman"/>
          <w:szCs w:val="28"/>
        </w:rPr>
        <w:t>С 1 сентября 2022 года вступа</w:t>
      </w:r>
      <w:r w:rsidR="00C4209B" w:rsidRPr="00C4209B">
        <w:rPr>
          <w:rFonts w:cs="Times New Roman"/>
          <w:szCs w:val="28"/>
        </w:rPr>
        <w:t>ло</w:t>
      </w:r>
      <w:r w:rsidRPr="00C4209B">
        <w:rPr>
          <w:rFonts w:cs="Times New Roman"/>
          <w:szCs w:val="28"/>
        </w:rPr>
        <w:t xml:space="preserve"> в действие новая редакция Положения</w:t>
      </w:r>
      <w:r w:rsidR="0086709A" w:rsidRPr="00C4209B">
        <w:rPr>
          <w:rFonts w:cs="Times New Roman"/>
          <w:szCs w:val="28"/>
        </w:rPr>
        <w:t xml:space="preserve"> о лицензировании деятельности по заготовке, хранению, переработке и реализации</w:t>
      </w:r>
      <w:r w:rsidRPr="00C4209B">
        <w:rPr>
          <w:rFonts w:cs="Times New Roman"/>
          <w:szCs w:val="28"/>
        </w:rPr>
        <w:t xml:space="preserve"> лома черных и цветных металлов</w:t>
      </w:r>
      <w:r w:rsidR="00065F9E" w:rsidRPr="00C4209B">
        <w:rPr>
          <w:rFonts w:cs="Times New Roman"/>
          <w:szCs w:val="28"/>
        </w:rPr>
        <w:t xml:space="preserve"> </w:t>
      </w:r>
      <w:r w:rsidRPr="00C4209B">
        <w:rPr>
          <w:rFonts w:cs="Times New Roman"/>
          <w:szCs w:val="28"/>
        </w:rPr>
        <w:t>и Правил обращения с ломом и отходами черных и цветных металлов и их отчуждения</w:t>
      </w:r>
      <w:r w:rsidR="00065F9E" w:rsidRPr="00C4209B">
        <w:rPr>
          <w:rFonts w:cs="Times New Roman"/>
          <w:szCs w:val="28"/>
        </w:rPr>
        <w:t>, утвержденных постановлением Правительства Российской Федерации от</w:t>
      </w:r>
      <w:r w:rsidR="00D7244D" w:rsidRPr="00C4209B">
        <w:rPr>
          <w:rFonts w:cs="Times New Roman"/>
          <w:szCs w:val="28"/>
        </w:rPr>
        <w:t xml:space="preserve"> </w:t>
      </w:r>
      <w:r w:rsidR="00065F9E" w:rsidRPr="00C4209B">
        <w:rPr>
          <w:rFonts w:cs="Times New Roman"/>
          <w:szCs w:val="28"/>
        </w:rPr>
        <w:t>28 мая 2022 г. № 980 (далее соответственно – Положение, Правила).</w:t>
      </w:r>
    </w:p>
    <w:p w:rsidR="0086709A" w:rsidRPr="00C4209B" w:rsidRDefault="00065F9E" w:rsidP="0086709A">
      <w:pPr>
        <w:autoSpaceDE w:val="0"/>
        <w:autoSpaceDN w:val="0"/>
        <w:adjustRightInd w:val="0"/>
        <w:ind w:right="0"/>
        <w:rPr>
          <w:rFonts w:cs="Times New Roman"/>
          <w:szCs w:val="28"/>
        </w:rPr>
      </w:pPr>
      <w:r w:rsidRPr="00C4209B">
        <w:rPr>
          <w:rFonts w:cs="Times New Roman"/>
          <w:szCs w:val="28"/>
        </w:rPr>
        <w:t>Согласно новой редакции Положения з</w:t>
      </w:r>
      <w:r w:rsidR="0086709A" w:rsidRPr="00C4209B">
        <w:rPr>
          <w:rFonts w:cs="Times New Roman"/>
          <w:szCs w:val="28"/>
        </w:rPr>
        <w:t xml:space="preserve">аявление о внесении изменений в реестр лицензий подается лицензиатом в </w:t>
      </w:r>
      <w:proofErr w:type="spellStart"/>
      <w:r w:rsidR="000641C9">
        <w:rPr>
          <w:rFonts w:cs="Times New Roman"/>
          <w:szCs w:val="28"/>
        </w:rPr>
        <w:t>Министерсво</w:t>
      </w:r>
      <w:proofErr w:type="spellEnd"/>
      <w:r w:rsidR="000641C9">
        <w:rPr>
          <w:rFonts w:cs="Times New Roman"/>
          <w:szCs w:val="28"/>
        </w:rPr>
        <w:t xml:space="preserve"> </w:t>
      </w:r>
      <w:r w:rsidR="0086709A" w:rsidRPr="00C4209B">
        <w:rPr>
          <w:rFonts w:cs="Times New Roman"/>
          <w:szCs w:val="28"/>
        </w:rPr>
        <w:t xml:space="preserve">в форме электронного документа с использованием </w:t>
      </w:r>
      <w:r w:rsidR="00AE768A" w:rsidRPr="00C4209B">
        <w:rPr>
          <w:rFonts w:cs="Times New Roman"/>
          <w:szCs w:val="28"/>
        </w:rPr>
        <w:t>федеральной государственной информационной системы «Единый портал государственных и муниципальных услуг (функций)»</w:t>
      </w:r>
      <w:r w:rsidR="0086709A" w:rsidRPr="00C4209B">
        <w:rPr>
          <w:rFonts w:cs="Times New Roman"/>
          <w:szCs w:val="28"/>
        </w:rPr>
        <w:t>.</w:t>
      </w:r>
    </w:p>
    <w:p w:rsidR="0086709A" w:rsidRPr="00C4209B" w:rsidRDefault="000641C9" w:rsidP="0086709A">
      <w:pPr>
        <w:autoSpaceDE w:val="0"/>
        <w:autoSpaceDN w:val="0"/>
        <w:adjustRightInd w:val="0"/>
        <w:ind w:right="0"/>
        <w:rPr>
          <w:rFonts w:cs="Times New Roman"/>
          <w:szCs w:val="28"/>
        </w:rPr>
      </w:pPr>
      <w:r>
        <w:rPr>
          <w:rFonts w:cs="Times New Roman"/>
          <w:szCs w:val="28"/>
        </w:rPr>
        <w:lastRenderedPageBreak/>
        <w:t xml:space="preserve">Министерство </w:t>
      </w:r>
      <w:r w:rsidR="0086709A" w:rsidRPr="00C4209B">
        <w:rPr>
          <w:rFonts w:cs="Times New Roman"/>
          <w:szCs w:val="28"/>
        </w:rPr>
        <w:t>проверяет полноту и достоверность сведений, содержащихся в заявлении о предоставлении лицензии и документах, в том числе оценивает соответствие соискателя лицензии лицензионным требованиям, и принимает решение о предоставлении лицензии или об отказе в ее предоставлении в срок, не превышающий 35 рабочих дней.</w:t>
      </w:r>
    </w:p>
    <w:p w:rsidR="0086709A" w:rsidRDefault="0086709A" w:rsidP="0086709A">
      <w:pPr>
        <w:autoSpaceDE w:val="0"/>
        <w:autoSpaceDN w:val="0"/>
        <w:adjustRightInd w:val="0"/>
        <w:ind w:right="0"/>
        <w:rPr>
          <w:rFonts w:cs="Times New Roman"/>
          <w:szCs w:val="28"/>
        </w:rPr>
      </w:pPr>
      <w:r w:rsidRPr="00C4209B">
        <w:rPr>
          <w:rFonts w:cs="Times New Roman"/>
          <w:szCs w:val="28"/>
        </w:rPr>
        <w:t xml:space="preserve">Лицензионный контроль </w:t>
      </w:r>
      <w:r w:rsidR="00C91101">
        <w:rPr>
          <w:rFonts w:cs="Times New Roman"/>
          <w:szCs w:val="28"/>
        </w:rPr>
        <w:t>осуществляет</w:t>
      </w:r>
      <w:r w:rsidRPr="00C4209B">
        <w:rPr>
          <w:rFonts w:cs="Times New Roman"/>
          <w:szCs w:val="28"/>
        </w:rPr>
        <w:t>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w:t>
      </w:r>
      <w:r w:rsidR="00BB0410" w:rsidRPr="00C4209B">
        <w:rPr>
          <w:rFonts w:cs="Times New Roman"/>
          <w:szCs w:val="28"/>
        </w:rPr>
        <w:t>ветствии с Федеральным законом</w:t>
      </w:r>
      <w:r w:rsidR="00AE768A" w:rsidRPr="00C4209B">
        <w:rPr>
          <w:rFonts w:cs="Times New Roman"/>
          <w:szCs w:val="28"/>
        </w:rPr>
        <w:t xml:space="preserve"> 248-ФЗ</w:t>
      </w:r>
      <w:r w:rsidRPr="00C4209B">
        <w:rPr>
          <w:rFonts w:cs="Times New Roman"/>
          <w:szCs w:val="28"/>
        </w:rPr>
        <w:t>.</w:t>
      </w:r>
      <w:r w:rsidR="00AE768A" w:rsidRPr="00C4209B">
        <w:rPr>
          <w:rFonts w:cs="Times New Roman"/>
          <w:szCs w:val="28"/>
        </w:rPr>
        <w:t xml:space="preserve"> </w:t>
      </w:r>
      <w:r w:rsidRPr="00C4209B">
        <w:rPr>
          <w:rFonts w:cs="Times New Roman"/>
          <w:szCs w:val="28"/>
        </w:rPr>
        <w:t>В рамках лицензионного контроля внедрен риск-ориентированный подход.</w:t>
      </w:r>
    </w:p>
    <w:p w:rsidR="00C4209B" w:rsidRPr="00C91101" w:rsidRDefault="00854504" w:rsidP="00854504">
      <w:pPr>
        <w:autoSpaceDE w:val="0"/>
        <w:autoSpaceDN w:val="0"/>
        <w:adjustRightInd w:val="0"/>
        <w:ind w:right="0"/>
        <w:rPr>
          <w:rFonts w:cs="Times New Roman"/>
          <w:szCs w:val="28"/>
        </w:rPr>
      </w:pPr>
      <w:r w:rsidRPr="00C91101">
        <w:rPr>
          <w:rFonts w:cs="Times New Roman"/>
          <w:szCs w:val="28"/>
        </w:rPr>
        <w:t xml:space="preserve">С 1 января 2023 года не допускается ведение юридическими лицами и </w:t>
      </w:r>
      <w:r w:rsidR="00C91101" w:rsidRPr="00C91101">
        <w:rPr>
          <w:rFonts w:cs="Times New Roman"/>
          <w:szCs w:val="28"/>
        </w:rPr>
        <w:t>индивидуальными предпринимателями,</w:t>
      </w:r>
      <w:r w:rsidRPr="00C91101">
        <w:rPr>
          <w:rFonts w:cs="Times New Roman"/>
          <w:szCs w:val="28"/>
        </w:rPr>
        <w:t xml:space="preserve"> принимающими лом и отходы черных и цветных металлов, учета приемо-сдаточных актов в книге учета на бумажном носителе.</w:t>
      </w:r>
      <w:r w:rsidR="00C91101" w:rsidRPr="00C91101">
        <w:rPr>
          <w:rFonts w:cs="Times New Roman"/>
          <w:szCs w:val="28"/>
        </w:rPr>
        <w:t xml:space="preserve"> </w:t>
      </w:r>
      <w:r w:rsidRPr="00C91101">
        <w:rPr>
          <w:rFonts w:cs="Times New Roman"/>
          <w:szCs w:val="28"/>
        </w:rPr>
        <w:t>Одновременно не допускается ведение журнала регистрации отгруженных лома и отходов черных и цветных металлов на бумажном носителе.</w:t>
      </w:r>
    </w:p>
    <w:p w:rsidR="00277301" w:rsidRPr="00A87FE0" w:rsidRDefault="00277301" w:rsidP="001639B2">
      <w:pPr>
        <w:jc w:val="center"/>
        <w:rPr>
          <w:b/>
        </w:rPr>
      </w:pPr>
    </w:p>
    <w:p w:rsidR="00BB59AB" w:rsidRPr="00A87FE0" w:rsidRDefault="005755DE" w:rsidP="001639B2">
      <w:pPr>
        <w:jc w:val="center"/>
        <w:rPr>
          <w:b/>
        </w:rPr>
      </w:pPr>
      <w:r w:rsidRPr="00A87FE0">
        <w:rPr>
          <w:b/>
        </w:rPr>
        <w:t>«</w:t>
      </w:r>
      <w:r w:rsidR="00436F35" w:rsidRPr="00A87FE0">
        <w:rPr>
          <w:b/>
        </w:rPr>
        <w:t>КАК ДЕЛАТЬ НЕЛЬЗЯ</w:t>
      </w:r>
      <w:r w:rsidRPr="00A87FE0">
        <w:rPr>
          <w:b/>
        </w:rPr>
        <w:t>»</w:t>
      </w:r>
      <w:r w:rsidR="00FC7762" w:rsidRPr="00A87FE0">
        <w:rPr>
          <w:b/>
        </w:rPr>
        <w:t>:</w:t>
      </w:r>
    </w:p>
    <w:p w:rsidR="00C66E65" w:rsidRPr="00A87FE0" w:rsidRDefault="00B439A9" w:rsidP="00B439A9">
      <w:pPr>
        <w:jc w:val="center"/>
        <w:rPr>
          <w:b/>
        </w:rPr>
      </w:pPr>
      <w:r w:rsidRPr="00A87FE0">
        <w:rPr>
          <w:b/>
        </w:rPr>
        <w:t xml:space="preserve">Признаки незаконного предпринимательства в сфере обращения </w:t>
      </w:r>
      <w:r w:rsidR="00966C75" w:rsidRPr="00A87FE0">
        <w:rPr>
          <w:b/>
        </w:rPr>
        <w:t>лома черных и цветных металлов</w:t>
      </w:r>
    </w:p>
    <w:p w:rsidR="00B6709A" w:rsidRPr="00A87FE0" w:rsidRDefault="00B6709A" w:rsidP="00B439A9">
      <w:pPr>
        <w:jc w:val="center"/>
        <w:rPr>
          <w:b/>
        </w:rPr>
      </w:pPr>
    </w:p>
    <w:p w:rsidR="000367FD" w:rsidRPr="00A87FE0" w:rsidRDefault="000367FD" w:rsidP="000367FD">
      <w:r w:rsidRPr="00A87FE0">
        <w:t>Критерии, указывающие на незаконную предпринимательскую деятельность:</w:t>
      </w:r>
    </w:p>
    <w:p w:rsidR="000367FD" w:rsidRPr="00A87FE0" w:rsidRDefault="000367FD" w:rsidP="000367FD">
      <w:r w:rsidRPr="00A87FE0">
        <w:t>- отсутствие у руководителя юридического лица или предпринимателя документов (лицензии), которые подтверждают их право на данную деятельность;</w:t>
      </w:r>
    </w:p>
    <w:p w:rsidR="000367FD" w:rsidRPr="00A87FE0" w:rsidRDefault="000367FD" w:rsidP="000367FD">
      <w:r w:rsidRPr="00A87FE0">
        <w:t>- обнаружение учредительных документов, лицензий, бухгалтерской и иной документации с признаками подделки;</w:t>
      </w:r>
    </w:p>
    <w:p w:rsidR="000367FD" w:rsidRPr="00A87FE0" w:rsidRDefault="000367FD" w:rsidP="000367FD">
      <w:r w:rsidRPr="00A87FE0">
        <w:t xml:space="preserve">- нарушение лицензионных требований. Например, </w:t>
      </w:r>
      <w:proofErr w:type="spellStart"/>
      <w:r w:rsidRPr="00A87FE0">
        <w:t>неоформление</w:t>
      </w:r>
      <w:proofErr w:type="spellEnd"/>
      <w:r w:rsidRPr="00A87FE0">
        <w:t xml:space="preserve"> приемо-сдаточных актов, отсутствие заявлений на сдачу цветного лома и т.п.;</w:t>
      </w:r>
    </w:p>
    <w:p w:rsidR="000367FD" w:rsidRPr="00A87FE0" w:rsidRDefault="000367FD" w:rsidP="000367FD">
      <w:r w:rsidRPr="00A87FE0">
        <w:t>- ведение деятельности без государственной регистрации или с нарушениями порядка регистрации;</w:t>
      </w:r>
    </w:p>
    <w:p w:rsidR="000367FD" w:rsidRPr="00A87FE0" w:rsidRDefault="000367FD" w:rsidP="000367FD">
      <w:r w:rsidRPr="00A87FE0">
        <w:t>- при регистрации бизнеса в налоговую структуру предоставлялись заведомо ложные сведения и т.д.</w:t>
      </w:r>
    </w:p>
    <w:p w:rsidR="000367FD" w:rsidRPr="00A87FE0" w:rsidRDefault="000367FD" w:rsidP="000367FD">
      <w:r w:rsidRPr="00A87FE0">
        <w:t>Выявить указанные критерии незаконной деятельности</w:t>
      </w:r>
      <w:r w:rsidR="00E77490">
        <w:t xml:space="preserve"> можно только в ходе проверки,</w:t>
      </w:r>
      <w:r w:rsidRPr="00A87FE0">
        <w:t xml:space="preserve"> по результатам </w:t>
      </w:r>
      <w:r w:rsidR="00E77490">
        <w:t>которой</w:t>
      </w:r>
      <w:r w:rsidRPr="00A87FE0">
        <w:t xml:space="preserve"> </w:t>
      </w:r>
      <w:r w:rsidRPr="00F25C88">
        <w:t xml:space="preserve">контролирующим органом </w:t>
      </w:r>
      <w:r w:rsidRPr="00A87FE0">
        <w:t>принимается решение о привлечении к административной ответственности либо материалы проверки передаются уполномоченному органу для принятия решения о возбуждении уголовного дела.</w:t>
      </w:r>
    </w:p>
    <w:p w:rsidR="001F7CC5" w:rsidRPr="00A87FE0" w:rsidRDefault="001F7CC5" w:rsidP="001F7CC5">
      <w:r w:rsidRPr="00A87FE0">
        <w:t xml:space="preserve">К нарушителям лицензионных требований будут применены санкции. В качестве санкции против нарушителя может применяться приостановление действия лицензии. Это бывает, когда лицензиат привлечен к административной </w:t>
      </w:r>
      <w:r w:rsidRPr="00A87FE0">
        <w:lastRenderedPageBreak/>
        <w:t>ответственности за неисполнение в установленный срок предписания об устранении грубого нарушения лицензионных требований.</w:t>
      </w:r>
    </w:p>
    <w:p w:rsidR="001F7CC5" w:rsidRPr="00A87FE0" w:rsidRDefault="001F7CC5" w:rsidP="001F7CC5">
      <w:r w:rsidRPr="00A87FE0">
        <w:t>К таковым могут относиться нарушения, повлекшие за собой:</w:t>
      </w:r>
    </w:p>
    <w:p w:rsidR="001F7CC5" w:rsidRPr="00A87FE0" w:rsidRDefault="001F7CC5" w:rsidP="001F7CC5">
      <w:r w:rsidRPr="00A87FE0">
        <w:t>- возникновение угрозы причинения вреда жизни, здоровью граждан, вреда животным, растениям, окружающей среде, памятникам истории и культуры, а также угрозы чрезвычайных ситуаций техногенного характера;</w:t>
      </w:r>
    </w:p>
    <w:p w:rsidR="001F7CC5" w:rsidRDefault="001F7CC5" w:rsidP="001F7CC5">
      <w:r w:rsidRPr="00A87FE0">
        <w:t>-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памятникам истории и культуры, возникновение чрезвычайных ситуаций техногенного характера, нанесение ущерба правам, законным интересам граждан, обороне ст</w:t>
      </w:r>
      <w:r w:rsidR="0049420D">
        <w:t>раны и безопасности государства</w:t>
      </w:r>
    </w:p>
    <w:p w:rsidR="008B2978" w:rsidRPr="00F25C88" w:rsidRDefault="0049420D" w:rsidP="0049420D">
      <w:r>
        <w:t xml:space="preserve">- </w:t>
      </w:r>
      <w:r w:rsidRPr="00F25C88">
        <w:t>нарушения лицензионных требований, предусмотренных подпунктом «а» пункта 5 Положения о лицензировании деятельности по заготовке, хранению, переработке и реализации лома черных металлов, цветных металлов</w:t>
      </w:r>
      <w:r w:rsidR="008B2978" w:rsidRPr="00F25C88">
        <w:t>:</w:t>
      </w:r>
    </w:p>
    <w:p w:rsidR="008B2978" w:rsidRPr="00F25C88" w:rsidRDefault="0009558B" w:rsidP="008B2978">
      <w:r w:rsidRPr="00F25C88">
        <w:t xml:space="preserve">а) </w:t>
      </w:r>
      <w:r w:rsidR="008B2978" w:rsidRPr="00F25C88">
        <w:t>наличие у соискателя лицензии (лицензиата) на праве собственности или на ином законном основании технических средств, оборудования и технической документации, а также земельных участков и (или) зданий, строений, сооружений, помещений, необходимых для осуществления лицензируемой деятельности в каждом из мест ее осуществления;</w:t>
      </w:r>
    </w:p>
    <w:p w:rsidR="008B2978" w:rsidRPr="00F25C88" w:rsidRDefault="008B2978" w:rsidP="008B2978">
      <w:r w:rsidRPr="00F25C88">
        <w:t>б) наличие у соискателя лицензии площадки с асфальтовым, бетонным или другим твердым влагостойким покрытием, предназначенной для хранения лома и отходов черных и (или) цветных металлов, средств измерения, а также работников, заключивших с ним трудовые договоры, прошедших соответствующую подготовку и аттестацию, в соответствии с требованиями Правил обращения с ломом и отходами черных и цветных металлов и их отчуждения;</w:t>
      </w:r>
    </w:p>
    <w:p w:rsidR="008B2978" w:rsidRPr="00F25C88" w:rsidRDefault="008B2978" w:rsidP="008B2978">
      <w:r w:rsidRPr="00F25C88">
        <w:t>в) наличие у соискателя лицензии условий для выполнения требований Правил обращения с ломом и отходами черных и цветных металлов и их отчуждения.</w:t>
      </w:r>
    </w:p>
    <w:p w:rsidR="0049420D" w:rsidRPr="00F25C88" w:rsidRDefault="0049420D" w:rsidP="0049420D">
      <w:r w:rsidRPr="00F25C88">
        <w:t xml:space="preserve">- нарушения требований Правил </w:t>
      </w:r>
      <w:r w:rsidR="008B2978" w:rsidRPr="00F25C88">
        <w:t xml:space="preserve">обращения с ломом и отходами черных и цветных металлов и их отчуждения </w:t>
      </w:r>
      <w:r w:rsidRPr="00F25C88">
        <w:t>в части приема лома черных и цветных металлов:</w:t>
      </w:r>
    </w:p>
    <w:p w:rsidR="008B2978" w:rsidRPr="00F25C88" w:rsidRDefault="008B2978" w:rsidP="008B2978">
      <w:r w:rsidRPr="00F25C88">
        <w:t>без осуществления радиационного контроля;</w:t>
      </w:r>
    </w:p>
    <w:p w:rsidR="0049420D" w:rsidRPr="00F25C88" w:rsidRDefault="008B2978" w:rsidP="008B2978">
      <w:r w:rsidRPr="00F25C88">
        <w:t>без осуществления</w:t>
      </w:r>
      <w:r w:rsidRPr="00F25C88">
        <w:t xml:space="preserve"> контроля на взрывобезопасность</w:t>
      </w:r>
      <w:r w:rsidR="00E77490" w:rsidRPr="00F25C88">
        <w:t>.</w:t>
      </w:r>
    </w:p>
    <w:p w:rsidR="008B2978" w:rsidRPr="00F25C88" w:rsidRDefault="008B2978" w:rsidP="008B2978">
      <w:r w:rsidRPr="00F25C88">
        <w:t>- нарушения требований Правил обращения с ломом и отходами черных и цветных металлов и их отчуждения в части хранения лома и отходов черных и (или) цветных металлов в пределах площадки с асфальтовым, бетонным или другим твердым влагостойким покрытием.</w:t>
      </w:r>
    </w:p>
    <w:p w:rsidR="000367FD" w:rsidRPr="00A87FE0" w:rsidRDefault="000367FD" w:rsidP="001F7CC5">
      <w:r w:rsidRPr="00A87FE0">
        <w:t>За нарушение лицензионных требований предусмотрено административное наказание в виде штрафа:</w:t>
      </w:r>
    </w:p>
    <w:p w:rsidR="001F7CC5" w:rsidRPr="00A87FE0" w:rsidRDefault="001F7CC5" w:rsidP="001F7CC5">
      <w:r w:rsidRPr="00A87FE0">
        <w:lastRenderedPageBreak/>
        <w:t xml:space="preserve">- на сумму </w:t>
      </w:r>
      <w:r w:rsidR="00A87FE0" w:rsidRPr="00A87FE0">
        <w:t xml:space="preserve">от </w:t>
      </w:r>
      <w:r w:rsidRPr="00A87FE0">
        <w:t>30 000 до 40 000 рублей</w:t>
      </w:r>
      <w:r w:rsidR="00E77490">
        <w:t xml:space="preserve"> </w:t>
      </w:r>
      <w:r w:rsidR="00A87FE0" w:rsidRPr="00A87FE0">
        <w:t>- юридическое лицо</w:t>
      </w:r>
      <w:r w:rsidRPr="00A87FE0">
        <w:t>;</w:t>
      </w:r>
    </w:p>
    <w:p w:rsidR="001F7CC5" w:rsidRPr="00A87FE0" w:rsidRDefault="001F7CC5" w:rsidP="001F7CC5">
      <w:r w:rsidRPr="00A87FE0">
        <w:t xml:space="preserve">- на сумму от 3 000 до 4 000 рублей </w:t>
      </w:r>
      <w:r w:rsidR="00A87FE0" w:rsidRPr="00A87FE0">
        <w:t xml:space="preserve">- руководителя юридического лица или предпринимателя </w:t>
      </w:r>
      <w:r w:rsidRPr="00A87FE0">
        <w:t>(ч. 3 ст. 14.1 КоАП РФ).</w:t>
      </w:r>
    </w:p>
    <w:p w:rsidR="001F7CC5" w:rsidRPr="00A87FE0" w:rsidRDefault="001F7CC5" w:rsidP="001F7CC5">
      <w:r w:rsidRPr="00A87FE0">
        <w:t xml:space="preserve">Если </w:t>
      </w:r>
      <w:r w:rsidR="00A87FE0" w:rsidRPr="00A87FE0">
        <w:t>грубо нарушены</w:t>
      </w:r>
      <w:r w:rsidRPr="00A87FE0">
        <w:t xml:space="preserve"> условия лицензии, то штраф увеличится и составит:</w:t>
      </w:r>
    </w:p>
    <w:p w:rsidR="001F7CC5" w:rsidRPr="00A87FE0" w:rsidRDefault="001F7CC5" w:rsidP="001F7CC5">
      <w:r w:rsidRPr="00A87FE0">
        <w:t xml:space="preserve">- для </w:t>
      </w:r>
      <w:r w:rsidR="00A87FE0" w:rsidRPr="00A87FE0">
        <w:t>юридического лица</w:t>
      </w:r>
      <w:r w:rsidRPr="00A87FE0">
        <w:t xml:space="preserve"> - от 100 000 до 200 000 рублей или же возможна приостановка деятельности фирмы на срок до 90 суток;</w:t>
      </w:r>
    </w:p>
    <w:p w:rsidR="001F7CC5" w:rsidRPr="00A87FE0" w:rsidRDefault="001F7CC5" w:rsidP="001F7CC5">
      <w:r w:rsidRPr="00A87FE0">
        <w:t xml:space="preserve">- для руководителя </w:t>
      </w:r>
      <w:r w:rsidR="00A87FE0" w:rsidRPr="00A87FE0">
        <w:t xml:space="preserve">юридического лица </w:t>
      </w:r>
      <w:r w:rsidRPr="00A87FE0">
        <w:t>- от 5 000 до 10 000 рублей;</w:t>
      </w:r>
    </w:p>
    <w:p w:rsidR="001F7CC5" w:rsidRPr="00A87FE0" w:rsidRDefault="001F7CC5" w:rsidP="001F7CC5">
      <w:r w:rsidRPr="00A87FE0">
        <w:t>- для предпринимателя - от 4 000 до 8 000 рублей или же возможна приостановка деятельности фирмы на срок до 90 суток (ч. 4 ст. 14.1 КоАП РФ).</w:t>
      </w:r>
    </w:p>
    <w:p w:rsidR="001F7CC5" w:rsidRPr="00A87FE0" w:rsidRDefault="001F7CC5" w:rsidP="001F7CC5">
      <w:r w:rsidRPr="00A87FE0">
        <w:t xml:space="preserve">Если же </w:t>
      </w:r>
      <w:r w:rsidR="00A87FE0" w:rsidRPr="00A87FE0">
        <w:t xml:space="preserve">юридическое лицо </w:t>
      </w:r>
      <w:r w:rsidRPr="00A87FE0">
        <w:t xml:space="preserve">или предприниматель работают без лицензии, суд по инициативе </w:t>
      </w:r>
      <w:r w:rsidR="00A87FE0" w:rsidRPr="00A87FE0">
        <w:t xml:space="preserve">контролирующего органа </w:t>
      </w:r>
      <w:r w:rsidRPr="00A87FE0">
        <w:t>может конфисковать продукцию, реализуемую без лицензии, и назначить штраф в следующих размерах:</w:t>
      </w:r>
    </w:p>
    <w:p w:rsidR="001F7CC5" w:rsidRPr="00A87FE0" w:rsidRDefault="001F7CC5" w:rsidP="001F7CC5">
      <w:r w:rsidRPr="00A87FE0">
        <w:t xml:space="preserve">- для </w:t>
      </w:r>
      <w:r w:rsidR="00A87FE0" w:rsidRPr="00A87FE0">
        <w:t>юридического лица</w:t>
      </w:r>
      <w:r w:rsidRPr="00A87FE0">
        <w:t xml:space="preserve"> - от 40 000 до 50 000 рублей с конфискацией или без таковой;</w:t>
      </w:r>
    </w:p>
    <w:p w:rsidR="001F7CC5" w:rsidRPr="00A87FE0" w:rsidRDefault="001F7CC5" w:rsidP="001F7CC5">
      <w:r w:rsidRPr="00A87FE0">
        <w:t xml:space="preserve">- для руководителя </w:t>
      </w:r>
      <w:r w:rsidR="00A87FE0" w:rsidRPr="00A87FE0">
        <w:t xml:space="preserve">юридического лица </w:t>
      </w:r>
      <w:r w:rsidRPr="00A87FE0">
        <w:t xml:space="preserve">или предпринимателя - от 4 000 </w:t>
      </w:r>
      <w:r w:rsidR="00667755">
        <w:t xml:space="preserve">                 </w:t>
      </w:r>
      <w:r w:rsidRPr="00A87FE0">
        <w:t>до 5 000 рублей с конфискацией или без таковой (ч. 2 ст. 14.1 КоАП РФ).</w:t>
      </w:r>
    </w:p>
    <w:p w:rsidR="00E57564" w:rsidRDefault="00E57564" w:rsidP="00F9441E">
      <w:r>
        <w:t>За нелегальный оборот лома черны</w:t>
      </w:r>
      <w:r w:rsidR="005B6979">
        <w:t>х и цветных металлов действующим</w:t>
      </w:r>
      <w:r>
        <w:t xml:space="preserve"> законодательство</w:t>
      </w:r>
      <w:r w:rsidR="005B6979">
        <w:t>м</w:t>
      </w:r>
      <w:r>
        <w:t xml:space="preserve"> Росс</w:t>
      </w:r>
      <w:r w:rsidR="00AD6D4D">
        <w:t>ийской Федерации предусмотрена</w:t>
      </w:r>
      <w:r w:rsidR="00A87FE0">
        <w:t xml:space="preserve"> также </w:t>
      </w:r>
      <w:r w:rsidR="00A81FDD">
        <w:t>уголовная ответственность</w:t>
      </w:r>
      <w:r w:rsidR="00A87FE0">
        <w:t>.</w:t>
      </w:r>
    </w:p>
    <w:p w:rsidR="00A81FDD" w:rsidRDefault="00A81FDD" w:rsidP="00F9441E">
      <w:r>
        <w:t>Уголовная ответственность за нарушение закона в сфере обращения лома черных и цветных металлов наступает в следующих случаях:</w:t>
      </w:r>
    </w:p>
    <w:p w:rsidR="00A87FE0" w:rsidRDefault="00A87FE0" w:rsidP="00A87FE0">
      <w:r>
        <w:t xml:space="preserve">- ст.171 УК РФ (Незаконная предпринимательская деятельность), то есть работа без регистрации либо без лицензии, если она необходима для данного вида деятельности. За это деяние предусматривается наказание в виде штрафа в размере до трехсот тысяч рублей или в размере заработной платы или </w:t>
      </w:r>
      <w:proofErr w:type="gramStart"/>
      <w:r>
        <w:t>иного дохода</w:t>
      </w:r>
      <w:proofErr w:type="gramEnd"/>
      <w:r>
        <w:t xml:space="preserve"> осужденного за период до двух лет, либо обязательные работы на срок до четырехсот восьмидесяти часов, либо арест на срок до шести месяцев;</w:t>
      </w:r>
    </w:p>
    <w:p w:rsidR="00A87FE0" w:rsidRDefault="00A87FE0" w:rsidP="00A87FE0">
      <w:r>
        <w:t xml:space="preserve">- ст.175 УК РФ (Покупка или сбыт имущества, о котором заранее известно, что оно добыто преступным образом). Указанное деяние влечет за собой штраф в размере до сорока тысяч рублей или в размере заработной платы или </w:t>
      </w:r>
      <w:proofErr w:type="gramStart"/>
      <w:r>
        <w:t>иного дохода</w:t>
      </w:r>
      <w:proofErr w:type="gramEnd"/>
      <w:r>
        <w:t xml:space="preserve"> осужденного за период до трех месяцев, либо обязательные работы на срок до четырехсот восьмидесяти часов, либо исправительные работами на срок до двух лет, либо принудительные работы на срок до двух лет, либо лишение свободы на тот же срок;</w:t>
      </w:r>
    </w:p>
    <w:p w:rsidR="00A87FE0" w:rsidRDefault="00A87FE0" w:rsidP="00A87FE0">
      <w:r>
        <w:t>- ст.199 УК РФ (Уклонение от уплаты налогов). Максимальное наказание, предусмотренное статьей - 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127F5D" w:rsidRPr="00B663D3" w:rsidRDefault="00127F5D" w:rsidP="00F9441E">
      <w:pPr>
        <w:rPr>
          <w:b/>
        </w:rPr>
      </w:pPr>
      <w:r w:rsidRPr="00B663D3">
        <w:rPr>
          <w:b/>
        </w:rPr>
        <w:lastRenderedPageBreak/>
        <w:t>Основными причинами возникновения нарушений установленных требований</w:t>
      </w:r>
      <w:r w:rsidR="001A5B67">
        <w:rPr>
          <w:b/>
        </w:rPr>
        <w:t xml:space="preserve"> являются</w:t>
      </w:r>
      <w:r w:rsidR="00CC049C" w:rsidRPr="00B663D3">
        <w:rPr>
          <w:b/>
        </w:rPr>
        <w:t>:</w:t>
      </w:r>
    </w:p>
    <w:p w:rsidR="00CC049C" w:rsidRPr="00A87FE0" w:rsidRDefault="00CC049C" w:rsidP="00F9441E">
      <w:r w:rsidRPr="00A87FE0">
        <w:t>- недостаточные знания руководителей и работников</w:t>
      </w:r>
      <w:r w:rsidR="00136A82" w:rsidRPr="00A87FE0">
        <w:t xml:space="preserve"> подконтрольных субъектов требований нормативных правовых актов и возможных последствий невыполнения обязательных требований, отсутствие самоконтроля</w:t>
      </w:r>
      <w:r w:rsidR="004E6145" w:rsidRPr="00A87FE0">
        <w:t>;</w:t>
      </w:r>
    </w:p>
    <w:p w:rsidR="004E6145" w:rsidRPr="00A87FE0" w:rsidRDefault="00150DAC" w:rsidP="00F9441E">
      <w:r w:rsidRPr="00A87FE0">
        <w:t>- недостаточный контроль со стороны</w:t>
      </w:r>
      <w:r w:rsidR="004E6145" w:rsidRPr="00A87FE0">
        <w:t xml:space="preserve"> руководителей;</w:t>
      </w:r>
    </w:p>
    <w:p w:rsidR="00621D3F" w:rsidRPr="00A87FE0" w:rsidRDefault="00150DAC" w:rsidP="00A56900">
      <w:r w:rsidRPr="00A87FE0">
        <w:t xml:space="preserve">- </w:t>
      </w:r>
      <w:r w:rsidR="004E6145" w:rsidRPr="00A87FE0">
        <w:t xml:space="preserve">недостаточное </w:t>
      </w:r>
      <w:r w:rsidR="00E77490">
        <w:t>финансирование мероприятий по</w:t>
      </w:r>
      <w:r w:rsidR="004E6145" w:rsidRPr="00A87FE0">
        <w:t xml:space="preserve"> обеспечени</w:t>
      </w:r>
      <w:r w:rsidR="00E77490">
        <w:t>ю</w:t>
      </w:r>
      <w:r w:rsidR="004E6145" w:rsidRPr="00A87FE0">
        <w:t xml:space="preserve"> технологических процессов, осуществления производственного контроля.</w:t>
      </w:r>
    </w:p>
    <w:p w:rsidR="00277301" w:rsidRDefault="00277301" w:rsidP="003B075F">
      <w:pPr>
        <w:jc w:val="center"/>
        <w:rPr>
          <w:b/>
        </w:rPr>
      </w:pPr>
    </w:p>
    <w:p w:rsidR="00B663D3" w:rsidRDefault="005755DE" w:rsidP="003B075F">
      <w:pPr>
        <w:jc w:val="center"/>
        <w:rPr>
          <w:b/>
        </w:rPr>
      </w:pPr>
      <w:r>
        <w:rPr>
          <w:b/>
        </w:rPr>
        <w:t>«</w:t>
      </w:r>
      <w:r w:rsidR="00B663D3">
        <w:rPr>
          <w:b/>
        </w:rPr>
        <w:t>КАК ДЕЛАТЬ НУЖНО (МОЖНО)</w:t>
      </w:r>
      <w:r>
        <w:rPr>
          <w:b/>
        </w:rPr>
        <w:t>»</w:t>
      </w:r>
    </w:p>
    <w:p w:rsidR="00A87FE0" w:rsidRDefault="00A87FE0" w:rsidP="003B075F">
      <w:pPr>
        <w:jc w:val="center"/>
        <w:rPr>
          <w:b/>
        </w:rPr>
      </w:pPr>
    </w:p>
    <w:p w:rsidR="00DA1AFF" w:rsidRPr="00D65107" w:rsidRDefault="00DA1AFF" w:rsidP="00DA1AFF">
      <w:r w:rsidRPr="00A87FE0">
        <w:t>Реализация лома черных и цветных металлов – это лицензируемый вид деятельности.</w:t>
      </w:r>
      <w:r w:rsidR="007727D8">
        <w:t xml:space="preserve"> </w:t>
      </w:r>
      <w:r w:rsidRPr="00D65107">
        <w:t>Получить указанную лицензию могут только индивидуальные предприниматели и юридические лица, прошедшие государственную регистрацию.</w:t>
      </w:r>
    </w:p>
    <w:p w:rsidR="003C18C0" w:rsidRPr="00D65107" w:rsidRDefault="003C18C0" w:rsidP="003C18C0">
      <w:r w:rsidRPr="00D65107">
        <w:t xml:space="preserve">Для получения лицензии соискатель лицензии представляет </w:t>
      </w:r>
      <w:r w:rsidR="008A1B44">
        <w:t>в М</w:t>
      </w:r>
      <w:r w:rsidR="008A1B44" w:rsidRPr="008A1B44">
        <w:t xml:space="preserve">инистерство </w:t>
      </w:r>
      <w:r w:rsidR="008A1B44">
        <w:t>через Е</w:t>
      </w:r>
      <w:r w:rsidR="008A1B44" w:rsidRPr="008A1B44">
        <w:t>диный портал государственных и муниципальных услуг (функций) (далее - ЕПГУ)</w:t>
      </w:r>
      <w:r w:rsidR="008A1B44">
        <w:t xml:space="preserve"> путем заполнения интерактивной формы заявления и следующих документов</w:t>
      </w:r>
      <w:r w:rsidRPr="00D65107">
        <w:t>:</w:t>
      </w:r>
    </w:p>
    <w:p w:rsidR="00D22831" w:rsidRPr="00D22831" w:rsidRDefault="00D22831" w:rsidP="00D22831">
      <w:r w:rsidRPr="00D22831">
        <w:t xml:space="preserve">а) </w:t>
      </w:r>
      <w:r w:rsidRPr="00D22831">
        <w:t>копии документов, подтверждающих наличие у заявителя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 (или) зданий, строений, сооружений и помещений (единой обособленной части зданий, строений, сооружений и помещений),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земельных участках, зданиях, строениях, сооружениях и помещениях);</w:t>
      </w:r>
    </w:p>
    <w:p w:rsidR="00D22831" w:rsidRPr="00D22831" w:rsidRDefault="00D22831" w:rsidP="00D22831">
      <w:r w:rsidRPr="00D22831">
        <w:t>б) копии документов, подтверждающих наличие у заявителя принадлежащих ему на праве собственности или на ином законном основании технических средств, оборудования и технической документации, используемых для осуществления лицензируемой деятельности;</w:t>
      </w:r>
    </w:p>
    <w:p w:rsidR="00D22831" w:rsidRPr="00D22831" w:rsidRDefault="00D22831" w:rsidP="00D22831">
      <w:r w:rsidRPr="00D22831">
        <w:t>в) копии документов, подтверждающих прохождение соответствующей подготовки и аттестации лиц в соответствии с требованиями Правил обращения с ломом и отходами черных и ц</w:t>
      </w:r>
      <w:r w:rsidRPr="00D22831">
        <w:t>ветных металлов и их отчуждения</w:t>
      </w:r>
      <w:r w:rsidRPr="00D22831">
        <w:t>;</w:t>
      </w:r>
    </w:p>
    <w:p w:rsidR="003C18C0" w:rsidRPr="00D22831" w:rsidRDefault="00D22831" w:rsidP="00D22831">
      <w:r w:rsidRPr="00D22831">
        <w:t>г) копии документов о назначении контролера лома и отходов металла, утвержденных руководителем организации - заявителем в соответствии с требованиями Правил обращения с ломом и отходами черных и ц</w:t>
      </w:r>
      <w:r w:rsidRPr="00D22831">
        <w:t>ветных металлов и их отчуждения</w:t>
      </w:r>
      <w:r w:rsidR="003C18C0" w:rsidRPr="00D22831">
        <w:t>.</w:t>
      </w:r>
    </w:p>
    <w:p w:rsidR="006A6267" w:rsidRPr="00D65107" w:rsidRDefault="00AE7416" w:rsidP="006A6267">
      <w:r w:rsidRPr="00D65107">
        <w:lastRenderedPageBreak/>
        <w:t>При намерении лицензиата осуществлять лицензируемую деятельность по новому адресу, а также выполнять не указанные в лицензии работы, составляющие лицензируемый вид деятельности, лицензиат в заявлении о переоформлении лицензии указывает новые адрес и вид работ, а также сведения, подтверждающие соответствие лицензиата лицензионны</w:t>
      </w:r>
      <w:r w:rsidR="003C18C0" w:rsidRPr="00D65107">
        <w:t>м требованиям.</w:t>
      </w:r>
    </w:p>
    <w:p w:rsidR="006A6267" w:rsidRPr="00D65107" w:rsidRDefault="008750ED" w:rsidP="006A6267">
      <w:r w:rsidRPr="00D65107">
        <w:t>З</w:t>
      </w:r>
      <w:r w:rsidR="006A6267" w:rsidRPr="00D65107">
        <w:t>а пр</w:t>
      </w:r>
      <w:r w:rsidR="006006E4">
        <w:t xml:space="preserve">едоставление или внесение изменений в реестр лицензий </w:t>
      </w:r>
      <w:r w:rsidR="006A6267" w:rsidRPr="00D65107">
        <w:t xml:space="preserve">уплачивается государственная пошлина в </w:t>
      </w:r>
      <w:hyperlink r:id="rId8" w:history="1">
        <w:r w:rsidR="006A6267" w:rsidRPr="00D65107">
          <w:rPr>
            <w:rStyle w:val="a3"/>
            <w:color w:val="auto"/>
            <w:u w:val="none"/>
          </w:rPr>
          <w:t>порядке</w:t>
        </w:r>
      </w:hyperlink>
      <w:r w:rsidR="006A6267" w:rsidRPr="00D65107">
        <w:t xml:space="preserve"> и </w:t>
      </w:r>
      <w:hyperlink r:id="rId9" w:history="1">
        <w:r w:rsidR="006A6267" w:rsidRPr="00D65107">
          <w:rPr>
            <w:rStyle w:val="a3"/>
            <w:color w:val="auto"/>
            <w:u w:val="none"/>
          </w:rPr>
          <w:t>размерах</w:t>
        </w:r>
      </w:hyperlink>
      <w:r w:rsidR="006A6267" w:rsidRPr="00D65107">
        <w:t>, которые установлены законодательством Российск</w:t>
      </w:r>
      <w:r w:rsidR="0071464D" w:rsidRPr="00D65107">
        <w:t>ой Федерации о налогах и сборах:</w:t>
      </w:r>
    </w:p>
    <w:p w:rsidR="002F2D4B" w:rsidRPr="00D65107" w:rsidRDefault="002F2D4B" w:rsidP="0071464D">
      <w:r w:rsidRPr="00D65107">
        <w:t>предоста</w:t>
      </w:r>
      <w:r w:rsidR="0071464D" w:rsidRPr="00D65107">
        <w:t>вление лицензии - 7 500 рублей;</w:t>
      </w:r>
    </w:p>
    <w:p w:rsidR="006006E4" w:rsidRDefault="006006E4" w:rsidP="002F2D4B">
      <w:r w:rsidRPr="006006E4">
        <w:t>внесение изменений в реестр лицензий на основании заявления о внесении изменений в реестр лицензий или переоформление лицензии, связанные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w:t>
      </w:r>
      <w:r w:rsidR="002F2D4B" w:rsidRPr="00D65107">
        <w:t xml:space="preserve"> - 3 500 рублей</w:t>
      </w:r>
      <w:r>
        <w:t xml:space="preserve">; </w:t>
      </w:r>
    </w:p>
    <w:p w:rsidR="002F2D4B" w:rsidRDefault="006006E4" w:rsidP="002F2D4B">
      <w:r w:rsidRPr="006006E4">
        <w:t>внесение изменений в реестр лицензий на основании заявления о внесении изменений в реестр лицензий или переоформление лицензии в других случаях</w:t>
      </w:r>
      <w:r>
        <w:t xml:space="preserve"> - 750 рублей.</w:t>
      </w:r>
    </w:p>
    <w:p w:rsidR="00D22831" w:rsidRDefault="00D22831" w:rsidP="002F2D4B">
      <w:r w:rsidRPr="00D22831">
        <w:t>В соответствии с п.9 постановления Правительства Российской Федерации               от 12 марта 2022г. № 353 «Об особенностях разрешительной деятельности в Российской Федерации в 2022 и 2023 годах» оплата государственной пошлины за выдачу лицензии на осуществлении деятельности по заготовке, хранению, переработке и реализации лома черных металлов, цветных металлов, в том числе внесение изменений в реестр лицензий до 31 декабря 2023 г. не требуется.</w:t>
      </w:r>
    </w:p>
    <w:p w:rsidR="00A87FE0" w:rsidRDefault="007727D8" w:rsidP="00F9441E">
      <w:r w:rsidRPr="007727D8">
        <w:t xml:space="preserve">Принятие решения о предоставлении лицензии осуществляется в срок, не превышающий </w:t>
      </w:r>
      <w:r w:rsidR="006006E4">
        <w:t>10</w:t>
      </w:r>
      <w:r w:rsidRPr="007727D8">
        <w:t xml:space="preserve"> рабочих дней со дня приема заявления о предоставлении лицензии, оформленного надлежащим образом, и прилагаемых к нему в полном объеме документов</w:t>
      </w:r>
      <w:r>
        <w:t>.</w:t>
      </w:r>
      <w:r w:rsidR="004F1A39" w:rsidRPr="0022677F">
        <w:t xml:space="preserve"> </w:t>
      </w:r>
    </w:p>
    <w:p w:rsidR="006B34AB" w:rsidRPr="00D22831" w:rsidRDefault="00A338E1" w:rsidP="00F9441E">
      <w:r w:rsidRPr="00D22831">
        <w:t xml:space="preserve">В целях недопущения нарушений обязательных требований законодательства в области </w:t>
      </w:r>
      <w:r w:rsidR="00246BA4" w:rsidRPr="00D22831">
        <w:t xml:space="preserve">лицензионного контроля </w:t>
      </w:r>
      <w:r w:rsidR="008027A1" w:rsidRPr="00D22831">
        <w:t>деятельности по заготовке, хранению, переработке</w:t>
      </w:r>
      <w:r w:rsidR="00246BA4" w:rsidRPr="00D22831">
        <w:t xml:space="preserve"> и реализации лома черных и цветных металлов</w:t>
      </w:r>
      <w:r w:rsidR="007A1950" w:rsidRPr="00D22831">
        <w:t xml:space="preserve"> Министерство экономического развития Республики Алтай рекомендует руководителям хозяйствующих суб</w:t>
      </w:r>
      <w:r w:rsidR="006B34AB" w:rsidRPr="00D22831">
        <w:t>ъектов осуществлять предупреждающие</w:t>
      </w:r>
      <w:r w:rsidR="007A1950" w:rsidRPr="00D22831">
        <w:t xml:space="preserve"> меры</w:t>
      </w:r>
      <w:r w:rsidR="006B34AB" w:rsidRPr="00D22831">
        <w:t>, такие как:</w:t>
      </w:r>
    </w:p>
    <w:p w:rsidR="00A338E1" w:rsidRDefault="00C15405" w:rsidP="00F9441E">
      <w:r>
        <w:t xml:space="preserve">- </w:t>
      </w:r>
      <w:r w:rsidR="00104A72">
        <w:t xml:space="preserve">систематически </w:t>
      </w:r>
      <w:r>
        <w:t>изучать требования</w:t>
      </w:r>
      <w:r w:rsidR="006B34AB">
        <w:t xml:space="preserve"> законодательства в сфере обращения с ломом черных и цветных металлов</w:t>
      </w:r>
      <w:r w:rsidRPr="00C15405">
        <w:t>, изменения и дополнения</w:t>
      </w:r>
      <w:r w:rsidR="00B6709A">
        <w:t>,</w:t>
      </w:r>
      <w:r w:rsidRPr="00C15405">
        <w:t xml:space="preserve"> вносимые в нормативные правовые акты</w:t>
      </w:r>
      <w:r w:rsidR="00D65107">
        <w:t xml:space="preserve">. </w:t>
      </w:r>
      <w:r w:rsidR="00D65107" w:rsidRPr="00D65107">
        <w:t>Н</w:t>
      </w:r>
      <w:r w:rsidR="00F44DE9" w:rsidRPr="00D65107">
        <w:t>а</w:t>
      </w:r>
      <w:r w:rsidRPr="00D65107">
        <w:t xml:space="preserve"> сайт</w:t>
      </w:r>
      <w:r w:rsidR="00F44DE9" w:rsidRPr="00D65107">
        <w:t>е</w:t>
      </w:r>
      <w:r w:rsidRPr="00D65107">
        <w:t xml:space="preserve"> Министерства экономического развития </w:t>
      </w:r>
      <w:r w:rsidR="00F44DE9" w:rsidRPr="00D65107">
        <w:t>Республики Алтай создан раздел,</w:t>
      </w:r>
      <w:r w:rsidRPr="00D65107">
        <w:t xml:space="preserve"> который содержит </w:t>
      </w:r>
      <w:r w:rsidR="0006452E" w:rsidRPr="00D65107">
        <w:t xml:space="preserve">информацию для предпринимателей, в том числе </w:t>
      </w:r>
      <w:r w:rsidR="00110599" w:rsidRPr="00D65107">
        <w:t>перечень</w:t>
      </w:r>
      <w:r w:rsidR="00025D8E" w:rsidRPr="00D65107">
        <w:t xml:space="preserve"> нормативных правовых актов</w:t>
      </w:r>
      <w:r w:rsidR="004C0228" w:rsidRPr="00D65107">
        <w:t>,</w:t>
      </w:r>
      <w:r w:rsidR="00025D8E" w:rsidRPr="00D65107">
        <w:t xml:space="preserve"> содержащих обязательные требования, оценка соблюдения которых является предметом </w:t>
      </w:r>
      <w:r w:rsidR="0012363B" w:rsidRPr="00D65107">
        <w:t>указанного вида контроля</w:t>
      </w:r>
      <w:r w:rsidR="00F44DE9" w:rsidRPr="00D65107">
        <w:t xml:space="preserve"> (</w:t>
      </w:r>
      <w:r w:rsidR="00525538" w:rsidRPr="00525538">
        <w:t>https://минэко04.рф/activity/kontrolno-</w:t>
      </w:r>
      <w:r w:rsidR="00525538" w:rsidRPr="00525538">
        <w:lastRenderedPageBreak/>
        <w:t>nadzornaya-deyatelnost/litsenzionnyy-kontrol-deyatelnosti-po-zagotovke-khraneniyu-pererabotke-i-realizatsii-loma-chernykh-m/</w:t>
      </w:r>
      <w:r w:rsidR="00F44DE9" w:rsidRPr="00D65107">
        <w:t>)</w:t>
      </w:r>
      <w:r w:rsidR="0012363B" w:rsidRPr="00D65107">
        <w:t>;</w:t>
      </w:r>
    </w:p>
    <w:p w:rsidR="0012363B" w:rsidRDefault="0012363B" w:rsidP="00F9441E">
      <w:r>
        <w:t>- осуществлять постоянное обучение персонала. При выявлен</w:t>
      </w:r>
      <w:r w:rsidR="00F53E57">
        <w:t>ии нарушений проводить инструктажи, аттестацию персонала на знание нормативных документов;</w:t>
      </w:r>
    </w:p>
    <w:p w:rsidR="00E575AD" w:rsidRDefault="00F53E57" w:rsidP="00F9441E">
      <w:r>
        <w:t>- обеспечит</w:t>
      </w:r>
      <w:r w:rsidR="00E575AD">
        <w:t>ь</w:t>
      </w:r>
      <w:r>
        <w:t xml:space="preserve"> системный контроль соблюдения требований законодательства в сфере </w:t>
      </w:r>
      <w:r w:rsidR="00E575AD" w:rsidRPr="00E575AD">
        <w:t>заготовки, хранения, переработки и реализации лома черных и цветных металлов</w:t>
      </w:r>
      <w:r w:rsidR="00E575AD">
        <w:t>;</w:t>
      </w:r>
    </w:p>
    <w:p w:rsidR="00E575AD" w:rsidRDefault="00E575AD" w:rsidP="00F9441E">
      <w:r>
        <w:t>- принимать на работу лиц, имеющих соответствующее профессиональное образование</w:t>
      </w:r>
      <w:r w:rsidR="00971E4F">
        <w:t>, прошедших подготовку;</w:t>
      </w:r>
    </w:p>
    <w:p w:rsidR="00971E4F" w:rsidRDefault="00971E4F" w:rsidP="00F9441E">
      <w:r>
        <w:t>- обеспечить соответствие осуществляемого вида деятельности предъявляемым требованиям, в том числе, земельных участков, помещений</w:t>
      </w:r>
      <w:r w:rsidR="003D2303">
        <w:t>, оборудования.</w:t>
      </w:r>
    </w:p>
    <w:sectPr w:rsidR="00971E4F" w:rsidSect="00667755">
      <w:headerReference w:type="default" r:id="rId10"/>
      <w:pgSz w:w="11906" w:h="16838"/>
      <w:pgMar w:top="1134" w:right="567" w:bottom="993"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03F" w:rsidRDefault="00CD503F" w:rsidP="00ED3F08">
      <w:pPr>
        <w:spacing w:line="240" w:lineRule="auto"/>
      </w:pPr>
      <w:r>
        <w:separator/>
      </w:r>
    </w:p>
  </w:endnote>
  <w:endnote w:type="continuationSeparator" w:id="0">
    <w:p w:rsidR="00CD503F" w:rsidRDefault="00CD503F" w:rsidP="00ED3F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03F" w:rsidRDefault="00CD503F" w:rsidP="00ED3F08">
      <w:pPr>
        <w:spacing w:line="240" w:lineRule="auto"/>
      </w:pPr>
      <w:r>
        <w:separator/>
      </w:r>
    </w:p>
  </w:footnote>
  <w:footnote w:type="continuationSeparator" w:id="0">
    <w:p w:rsidR="00CD503F" w:rsidRDefault="00CD503F" w:rsidP="00ED3F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650791"/>
      <w:docPartObj>
        <w:docPartGallery w:val="Page Numbers (Top of Page)"/>
        <w:docPartUnique/>
      </w:docPartObj>
    </w:sdtPr>
    <w:sdtEndPr/>
    <w:sdtContent>
      <w:p w:rsidR="0075675F" w:rsidRDefault="0075675F">
        <w:pPr>
          <w:pStyle w:val="a4"/>
          <w:jc w:val="center"/>
        </w:pPr>
        <w:r>
          <w:fldChar w:fldCharType="begin"/>
        </w:r>
        <w:r>
          <w:instrText>PAGE   \* MERGEFORMAT</w:instrText>
        </w:r>
        <w:r>
          <w:fldChar w:fldCharType="separate"/>
        </w:r>
        <w:r w:rsidR="001C1ED4">
          <w:rPr>
            <w:noProof/>
          </w:rPr>
          <w:t>9</w:t>
        </w:r>
        <w:r>
          <w:fldChar w:fldCharType="end"/>
        </w:r>
      </w:p>
    </w:sdtContent>
  </w:sdt>
  <w:p w:rsidR="00ED3F08" w:rsidRDefault="00ED3F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A0476"/>
    <w:multiLevelType w:val="hybridMultilevel"/>
    <w:tmpl w:val="2606FD46"/>
    <w:lvl w:ilvl="0" w:tplc="D5A82B5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53A80A53"/>
    <w:multiLevelType w:val="hybridMultilevel"/>
    <w:tmpl w:val="7700DF38"/>
    <w:lvl w:ilvl="0" w:tplc="725C9B6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4D"/>
    <w:rsid w:val="0000590C"/>
    <w:rsid w:val="00014510"/>
    <w:rsid w:val="00021448"/>
    <w:rsid w:val="00025D8E"/>
    <w:rsid w:val="00034836"/>
    <w:rsid w:val="000367FD"/>
    <w:rsid w:val="00062051"/>
    <w:rsid w:val="000641C9"/>
    <w:rsid w:val="0006452E"/>
    <w:rsid w:val="00065F9E"/>
    <w:rsid w:val="00072427"/>
    <w:rsid w:val="00075348"/>
    <w:rsid w:val="00077900"/>
    <w:rsid w:val="000809A6"/>
    <w:rsid w:val="0009558B"/>
    <w:rsid w:val="00095F55"/>
    <w:rsid w:val="000A7AC5"/>
    <w:rsid w:val="000B4126"/>
    <w:rsid w:val="000B449E"/>
    <w:rsid w:val="000B4BE5"/>
    <w:rsid w:val="000C23AA"/>
    <w:rsid w:val="000D0B71"/>
    <w:rsid w:val="000E71AE"/>
    <w:rsid w:val="001041E7"/>
    <w:rsid w:val="00104587"/>
    <w:rsid w:val="00104A72"/>
    <w:rsid w:val="00110599"/>
    <w:rsid w:val="0012363B"/>
    <w:rsid w:val="00127F5D"/>
    <w:rsid w:val="00130F4E"/>
    <w:rsid w:val="00135F0D"/>
    <w:rsid w:val="00136A82"/>
    <w:rsid w:val="00147CF8"/>
    <w:rsid w:val="0015024A"/>
    <w:rsid w:val="00150DAC"/>
    <w:rsid w:val="001564CC"/>
    <w:rsid w:val="001628C1"/>
    <w:rsid w:val="001639B2"/>
    <w:rsid w:val="00175769"/>
    <w:rsid w:val="00175E1F"/>
    <w:rsid w:val="00180463"/>
    <w:rsid w:val="001959AC"/>
    <w:rsid w:val="001A0C27"/>
    <w:rsid w:val="001A5B67"/>
    <w:rsid w:val="001B6C6A"/>
    <w:rsid w:val="001B7BBF"/>
    <w:rsid w:val="001C1ED4"/>
    <w:rsid w:val="001C2B80"/>
    <w:rsid w:val="001C3151"/>
    <w:rsid w:val="001E5EB2"/>
    <w:rsid w:val="001F4D9F"/>
    <w:rsid w:val="001F5DB7"/>
    <w:rsid w:val="001F7CC5"/>
    <w:rsid w:val="00211830"/>
    <w:rsid w:val="002176BA"/>
    <w:rsid w:val="00225811"/>
    <w:rsid w:val="0022677F"/>
    <w:rsid w:val="00240412"/>
    <w:rsid w:val="00246BA4"/>
    <w:rsid w:val="00246D8E"/>
    <w:rsid w:val="00247CB3"/>
    <w:rsid w:val="00277301"/>
    <w:rsid w:val="002A23B7"/>
    <w:rsid w:val="002A653D"/>
    <w:rsid w:val="002C67A5"/>
    <w:rsid w:val="002D0EF1"/>
    <w:rsid w:val="002D20A1"/>
    <w:rsid w:val="002D2556"/>
    <w:rsid w:val="002F0021"/>
    <w:rsid w:val="002F2D4B"/>
    <w:rsid w:val="002F2EEA"/>
    <w:rsid w:val="002F2FC4"/>
    <w:rsid w:val="002F4713"/>
    <w:rsid w:val="002F69EF"/>
    <w:rsid w:val="002F72F9"/>
    <w:rsid w:val="00312153"/>
    <w:rsid w:val="00312364"/>
    <w:rsid w:val="00312B2D"/>
    <w:rsid w:val="00316A4C"/>
    <w:rsid w:val="00324462"/>
    <w:rsid w:val="0033266A"/>
    <w:rsid w:val="00332A08"/>
    <w:rsid w:val="00333E24"/>
    <w:rsid w:val="0034726E"/>
    <w:rsid w:val="00347456"/>
    <w:rsid w:val="0036458C"/>
    <w:rsid w:val="00375217"/>
    <w:rsid w:val="003920CF"/>
    <w:rsid w:val="003922C4"/>
    <w:rsid w:val="00394841"/>
    <w:rsid w:val="003A05D4"/>
    <w:rsid w:val="003A2B1B"/>
    <w:rsid w:val="003B075F"/>
    <w:rsid w:val="003B2C96"/>
    <w:rsid w:val="003B4342"/>
    <w:rsid w:val="003B71E2"/>
    <w:rsid w:val="003C18C0"/>
    <w:rsid w:val="003C7C69"/>
    <w:rsid w:val="003D2303"/>
    <w:rsid w:val="003D33DB"/>
    <w:rsid w:val="003E33CC"/>
    <w:rsid w:val="0040262A"/>
    <w:rsid w:val="00402E28"/>
    <w:rsid w:val="00405480"/>
    <w:rsid w:val="0041534F"/>
    <w:rsid w:val="00416F69"/>
    <w:rsid w:val="00436F35"/>
    <w:rsid w:val="00440D1F"/>
    <w:rsid w:val="0044645B"/>
    <w:rsid w:val="00452EF4"/>
    <w:rsid w:val="0045549E"/>
    <w:rsid w:val="00455DF3"/>
    <w:rsid w:val="004635A7"/>
    <w:rsid w:val="00472252"/>
    <w:rsid w:val="004925EC"/>
    <w:rsid w:val="0049420D"/>
    <w:rsid w:val="004A7EDB"/>
    <w:rsid w:val="004B2B70"/>
    <w:rsid w:val="004B48E0"/>
    <w:rsid w:val="004B7098"/>
    <w:rsid w:val="004C0228"/>
    <w:rsid w:val="004D18D7"/>
    <w:rsid w:val="004E131D"/>
    <w:rsid w:val="004E3BBB"/>
    <w:rsid w:val="004E5F81"/>
    <w:rsid w:val="004E6145"/>
    <w:rsid w:val="004F1A39"/>
    <w:rsid w:val="00502DD0"/>
    <w:rsid w:val="005053F7"/>
    <w:rsid w:val="00521BF1"/>
    <w:rsid w:val="00525381"/>
    <w:rsid w:val="00525538"/>
    <w:rsid w:val="00535B4A"/>
    <w:rsid w:val="00546BEC"/>
    <w:rsid w:val="00551FB6"/>
    <w:rsid w:val="00552644"/>
    <w:rsid w:val="00553793"/>
    <w:rsid w:val="005571C3"/>
    <w:rsid w:val="0055754F"/>
    <w:rsid w:val="00565BE7"/>
    <w:rsid w:val="005755DE"/>
    <w:rsid w:val="005A616E"/>
    <w:rsid w:val="005B6979"/>
    <w:rsid w:val="005C1257"/>
    <w:rsid w:val="005C4493"/>
    <w:rsid w:val="005C4B42"/>
    <w:rsid w:val="005C4C08"/>
    <w:rsid w:val="005D13EE"/>
    <w:rsid w:val="005E0256"/>
    <w:rsid w:val="005E1966"/>
    <w:rsid w:val="005F589D"/>
    <w:rsid w:val="005F5A43"/>
    <w:rsid w:val="005F6222"/>
    <w:rsid w:val="006006E4"/>
    <w:rsid w:val="0060496A"/>
    <w:rsid w:val="00621D3F"/>
    <w:rsid w:val="00622906"/>
    <w:rsid w:val="00635049"/>
    <w:rsid w:val="00635166"/>
    <w:rsid w:val="006524D1"/>
    <w:rsid w:val="006543B2"/>
    <w:rsid w:val="0065607D"/>
    <w:rsid w:val="006615C0"/>
    <w:rsid w:val="006663E4"/>
    <w:rsid w:val="00667755"/>
    <w:rsid w:val="00691C22"/>
    <w:rsid w:val="006A6267"/>
    <w:rsid w:val="006B34AB"/>
    <w:rsid w:val="006B457F"/>
    <w:rsid w:val="006C1500"/>
    <w:rsid w:val="006D4E47"/>
    <w:rsid w:val="006E4667"/>
    <w:rsid w:val="006F3E95"/>
    <w:rsid w:val="007021C7"/>
    <w:rsid w:val="00705E04"/>
    <w:rsid w:val="0071464D"/>
    <w:rsid w:val="00714CE9"/>
    <w:rsid w:val="0073586B"/>
    <w:rsid w:val="00752CE2"/>
    <w:rsid w:val="0075439C"/>
    <w:rsid w:val="0075675F"/>
    <w:rsid w:val="00760F85"/>
    <w:rsid w:val="00763094"/>
    <w:rsid w:val="007727D8"/>
    <w:rsid w:val="00773435"/>
    <w:rsid w:val="00776156"/>
    <w:rsid w:val="007807C1"/>
    <w:rsid w:val="0078610B"/>
    <w:rsid w:val="0078622F"/>
    <w:rsid w:val="00791DB9"/>
    <w:rsid w:val="00793E05"/>
    <w:rsid w:val="007A1950"/>
    <w:rsid w:val="007A289A"/>
    <w:rsid w:val="007C47DE"/>
    <w:rsid w:val="007C71B8"/>
    <w:rsid w:val="007C78C3"/>
    <w:rsid w:val="007D2C35"/>
    <w:rsid w:val="007E1F61"/>
    <w:rsid w:val="007E5445"/>
    <w:rsid w:val="007F2115"/>
    <w:rsid w:val="007F558A"/>
    <w:rsid w:val="008027A1"/>
    <w:rsid w:val="00805230"/>
    <w:rsid w:val="008069E8"/>
    <w:rsid w:val="00810363"/>
    <w:rsid w:val="00825F79"/>
    <w:rsid w:val="00854504"/>
    <w:rsid w:val="00855278"/>
    <w:rsid w:val="00855646"/>
    <w:rsid w:val="008609D3"/>
    <w:rsid w:val="00860DAB"/>
    <w:rsid w:val="0086709A"/>
    <w:rsid w:val="008742C1"/>
    <w:rsid w:val="00874AA3"/>
    <w:rsid w:val="008750ED"/>
    <w:rsid w:val="00875FD2"/>
    <w:rsid w:val="00883E56"/>
    <w:rsid w:val="00892C8A"/>
    <w:rsid w:val="00897A92"/>
    <w:rsid w:val="008A0979"/>
    <w:rsid w:val="008A1B44"/>
    <w:rsid w:val="008A6BFF"/>
    <w:rsid w:val="008A73E1"/>
    <w:rsid w:val="008B2978"/>
    <w:rsid w:val="008B7679"/>
    <w:rsid w:val="008C38AE"/>
    <w:rsid w:val="008C659D"/>
    <w:rsid w:val="008D2799"/>
    <w:rsid w:val="008E0B79"/>
    <w:rsid w:val="008E3E1D"/>
    <w:rsid w:val="008F49FD"/>
    <w:rsid w:val="00903AC6"/>
    <w:rsid w:val="00905A98"/>
    <w:rsid w:val="009158FD"/>
    <w:rsid w:val="009214D3"/>
    <w:rsid w:val="009216AA"/>
    <w:rsid w:val="00923E24"/>
    <w:rsid w:val="00925C92"/>
    <w:rsid w:val="00945A4B"/>
    <w:rsid w:val="009535A9"/>
    <w:rsid w:val="00961321"/>
    <w:rsid w:val="00966C75"/>
    <w:rsid w:val="00971E4F"/>
    <w:rsid w:val="00976801"/>
    <w:rsid w:val="00977E30"/>
    <w:rsid w:val="009809B8"/>
    <w:rsid w:val="00984445"/>
    <w:rsid w:val="00985AB6"/>
    <w:rsid w:val="00990203"/>
    <w:rsid w:val="00997E9F"/>
    <w:rsid w:val="009B702F"/>
    <w:rsid w:val="009B7CC8"/>
    <w:rsid w:val="009B7E46"/>
    <w:rsid w:val="009C75C3"/>
    <w:rsid w:val="009D1A04"/>
    <w:rsid w:val="009D5865"/>
    <w:rsid w:val="009D72D5"/>
    <w:rsid w:val="009E7ADC"/>
    <w:rsid w:val="009F2C02"/>
    <w:rsid w:val="009F7B98"/>
    <w:rsid w:val="00A027EC"/>
    <w:rsid w:val="00A03FC2"/>
    <w:rsid w:val="00A22852"/>
    <w:rsid w:val="00A23223"/>
    <w:rsid w:val="00A338E1"/>
    <w:rsid w:val="00A354B7"/>
    <w:rsid w:val="00A41587"/>
    <w:rsid w:val="00A545B9"/>
    <w:rsid w:val="00A56900"/>
    <w:rsid w:val="00A63407"/>
    <w:rsid w:val="00A7691E"/>
    <w:rsid w:val="00A81FDD"/>
    <w:rsid w:val="00A86BD7"/>
    <w:rsid w:val="00A87FE0"/>
    <w:rsid w:val="00A95A33"/>
    <w:rsid w:val="00A964FC"/>
    <w:rsid w:val="00AB28DE"/>
    <w:rsid w:val="00AD0D7E"/>
    <w:rsid w:val="00AD6D4D"/>
    <w:rsid w:val="00AE4859"/>
    <w:rsid w:val="00AE48E0"/>
    <w:rsid w:val="00AE7416"/>
    <w:rsid w:val="00AE768A"/>
    <w:rsid w:val="00AF1439"/>
    <w:rsid w:val="00AF434D"/>
    <w:rsid w:val="00AF4EF8"/>
    <w:rsid w:val="00AF5579"/>
    <w:rsid w:val="00AF70A0"/>
    <w:rsid w:val="00B013C8"/>
    <w:rsid w:val="00B10DED"/>
    <w:rsid w:val="00B1132F"/>
    <w:rsid w:val="00B11336"/>
    <w:rsid w:val="00B168A8"/>
    <w:rsid w:val="00B21A22"/>
    <w:rsid w:val="00B24FD7"/>
    <w:rsid w:val="00B25133"/>
    <w:rsid w:val="00B320FB"/>
    <w:rsid w:val="00B439A9"/>
    <w:rsid w:val="00B43F9A"/>
    <w:rsid w:val="00B47144"/>
    <w:rsid w:val="00B47B04"/>
    <w:rsid w:val="00B52DD4"/>
    <w:rsid w:val="00B546E9"/>
    <w:rsid w:val="00B62CCA"/>
    <w:rsid w:val="00B663D3"/>
    <w:rsid w:val="00B6709A"/>
    <w:rsid w:val="00B754ED"/>
    <w:rsid w:val="00B86EF8"/>
    <w:rsid w:val="00B961E0"/>
    <w:rsid w:val="00BA291F"/>
    <w:rsid w:val="00BB0410"/>
    <w:rsid w:val="00BB2EFF"/>
    <w:rsid w:val="00BB59AB"/>
    <w:rsid w:val="00BC4A36"/>
    <w:rsid w:val="00BC4D1F"/>
    <w:rsid w:val="00BD3610"/>
    <w:rsid w:val="00BE0BA1"/>
    <w:rsid w:val="00BE0C43"/>
    <w:rsid w:val="00BF26FD"/>
    <w:rsid w:val="00BF34C8"/>
    <w:rsid w:val="00C07567"/>
    <w:rsid w:val="00C15405"/>
    <w:rsid w:val="00C15CFB"/>
    <w:rsid w:val="00C15F7F"/>
    <w:rsid w:val="00C218E5"/>
    <w:rsid w:val="00C22A48"/>
    <w:rsid w:val="00C2541E"/>
    <w:rsid w:val="00C2733C"/>
    <w:rsid w:val="00C4159F"/>
    <w:rsid w:val="00C4209B"/>
    <w:rsid w:val="00C43E8E"/>
    <w:rsid w:val="00C45D14"/>
    <w:rsid w:val="00C4602A"/>
    <w:rsid w:val="00C6050D"/>
    <w:rsid w:val="00C60A35"/>
    <w:rsid w:val="00C63642"/>
    <w:rsid w:val="00C66E65"/>
    <w:rsid w:val="00C67391"/>
    <w:rsid w:val="00C73594"/>
    <w:rsid w:val="00C8408C"/>
    <w:rsid w:val="00C91101"/>
    <w:rsid w:val="00CC049C"/>
    <w:rsid w:val="00CD2474"/>
    <w:rsid w:val="00CD503F"/>
    <w:rsid w:val="00CD569D"/>
    <w:rsid w:val="00CE0DD5"/>
    <w:rsid w:val="00CE40BA"/>
    <w:rsid w:val="00CE4AA2"/>
    <w:rsid w:val="00D22831"/>
    <w:rsid w:val="00D40659"/>
    <w:rsid w:val="00D41C47"/>
    <w:rsid w:val="00D53615"/>
    <w:rsid w:val="00D541EC"/>
    <w:rsid w:val="00D56F68"/>
    <w:rsid w:val="00D57691"/>
    <w:rsid w:val="00D647B3"/>
    <w:rsid w:val="00D65107"/>
    <w:rsid w:val="00D6743B"/>
    <w:rsid w:val="00D71287"/>
    <w:rsid w:val="00D7244D"/>
    <w:rsid w:val="00D77A30"/>
    <w:rsid w:val="00D804DF"/>
    <w:rsid w:val="00D94E12"/>
    <w:rsid w:val="00DA1655"/>
    <w:rsid w:val="00DA1AFF"/>
    <w:rsid w:val="00DA39EE"/>
    <w:rsid w:val="00DC18B5"/>
    <w:rsid w:val="00DD37FB"/>
    <w:rsid w:val="00DE0F78"/>
    <w:rsid w:val="00DE6F80"/>
    <w:rsid w:val="00DF2B62"/>
    <w:rsid w:val="00DF66D0"/>
    <w:rsid w:val="00E00E83"/>
    <w:rsid w:val="00E027E7"/>
    <w:rsid w:val="00E05EE2"/>
    <w:rsid w:val="00E12334"/>
    <w:rsid w:val="00E14137"/>
    <w:rsid w:val="00E16506"/>
    <w:rsid w:val="00E270B0"/>
    <w:rsid w:val="00E316E6"/>
    <w:rsid w:val="00E41FE3"/>
    <w:rsid w:val="00E42702"/>
    <w:rsid w:val="00E43375"/>
    <w:rsid w:val="00E5545E"/>
    <w:rsid w:val="00E56B9F"/>
    <w:rsid w:val="00E57564"/>
    <w:rsid w:val="00E575AD"/>
    <w:rsid w:val="00E669F6"/>
    <w:rsid w:val="00E734AB"/>
    <w:rsid w:val="00E7688C"/>
    <w:rsid w:val="00E77490"/>
    <w:rsid w:val="00E824A6"/>
    <w:rsid w:val="00EA0220"/>
    <w:rsid w:val="00EA6BA4"/>
    <w:rsid w:val="00EA74E9"/>
    <w:rsid w:val="00EC39BB"/>
    <w:rsid w:val="00ED3F08"/>
    <w:rsid w:val="00ED6ED0"/>
    <w:rsid w:val="00EE69A0"/>
    <w:rsid w:val="00EF589B"/>
    <w:rsid w:val="00F028BA"/>
    <w:rsid w:val="00F03573"/>
    <w:rsid w:val="00F046BF"/>
    <w:rsid w:val="00F05C92"/>
    <w:rsid w:val="00F21E23"/>
    <w:rsid w:val="00F25C88"/>
    <w:rsid w:val="00F333FD"/>
    <w:rsid w:val="00F34824"/>
    <w:rsid w:val="00F37A84"/>
    <w:rsid w:val="00F44DE9"/>
    <w:rsid w:val="00F45751"/>
    <w:rsid w:val="00F53E57"/>
    <w:rsid w:val="00F55E8D"/>
    <w:rsid w:val="00F67831"/>
    <w:rsid w:val="00F71FA4"/>
    <w:rsid w:val="00F778F4"/>
    <w:rsid w:val="00F83DB9"/>
    <w:rsid w:val="00F85908"/>
    <w:rsid w:val="00F9441E"/>
    <w:rsid w:val="00F966E1"/>
    <w:rsid w:val="00FB6BF9"/>
    <w:rsid w:val="00FC6F8D"/>
    <w:rsid w:val="00FC7762"/>
    <w:rsid w:val="00FD23FA"/>
    <w:rsid w:val="00FD58FC"/>
    <w:rsid w:val="00FF0930"/>
    <w:rsid w:val="00FF2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8C397D-E3CE-411F-8919-BCEA17C7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D3F"/>
    <w:pPr>
      <w:spacing w:after="0"/>
      <w:ind w:right="-1" w:firstLine="567"/>
      <w:jc w:val="both"/>
    </w:pPr>
    <w:rPr>
      <w:rFonts w:ascii="Times New Roman" w:hAnsi="Times New Roman"/>
      <w:sz w:val="28"/>
    </w:rPr>
  </w:style>
  <w:style w:type="paragraph" w:styleId="1">
    <w:name w:val="heading 1"/>
    <w:basedOn w:val="a"/>
    <w:next w:val="a"/>
    <w:link w:val="10"/>
    <w:uiPriority w:val="9"/>
    <w:qFormat/>
    <w:rsid w:val="00F37A84"/>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A84"/>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AE7416"/>
    <w:rPr>
      <w:color w:val="0000FF" w:themeColor="hyperlink"/>
      <w:u w:val="single"/>
    </w:rPr>
  </w:style>
  <w:style w:type="paragraph" w:styleId="a4">
    <w:name w:val="header"/>
    <w:basedOn w:val="a"/>
    <w:link w:val="a5"/>
    <w:uiPriority w:val="99"/>
    <w:unhideWhenUsed/>
    <w:rsid w:val="00ED3F08"/>
    <w:pPr>
      <w:tabs>
        <w:tab w:val="center" w:pos="4677"/>
        <w:tab w:val="right" w:pos="9355"/>
      </w:tabs>
      <w:spacing w:line="240" w:lineRule="auto"/>
    </w:pPr>
  </w:style>
  <w:style w:type="character" w:customStyle="1" w:styleId="a5">
    <w:name w:val="Верхний колонтитул Знак"/>
    <w:basedOn w:val="a0"/>
    <w:link w:val="a4"/>
    <w:uiPriority w:val="99"/>
    <w:rsid w:val="00ED3F08"/>
    <w:rPr>
      <w:rFonts w:ascii="Times New Roman" w:hAnsi="Times New Roman"/>
      <w:sz w:val="28"/>
    </w:rPr>
  </w:style>
  <w:style w:type="paragraph" w:styleId="a6">
    <w:name w:val="footer"/>
    <w:basedOn w:val="a"/>
    <w:link w:val="a7"/>
    <w:uiPriority w:val="99"/>
    <w:unhideWhenUsed/>
    <w:rsid w:val="00ED3F08"/>
    <w:pPr>
      <w:tabs>
        <w:tab w:val="center" w:pos="4677"/>
        <w:tab w:val="right" w:pos="9355"/>
      </w:tabs>
      <w:spacing w:line="240" w:lineRule="auto"/>
    </w:pPr>
  </w:style>
  <w:style w:type="character" w:customStyle="1" w:styleId="a7">
    <w:name w:val="Нижний колонтитул Знак"/>
    <w:basedOn w:val="a0"/>
    <w:link w:val="a6"/>
    <w:uiPriority w:val="99"/>
    <w:rsid w:val="00ED3F08"/>
    <w:rPr>
      <w:rFonts w:ascii="Times New Roman" w:hAnsi="Times New Roman"/>
      <w:sz w:val="28"/>
    </w:rPr>
  </w:style>
  <w:style w:type="paragraph" w:styleId="a8">
    <w:name w:val="Balloon Text"/>
    <w:basedOn w:val="a"/>
    <w:link w:val="a9"/>
    <w:uiPriority w:val="99"/>
    <w:semiHidden/>
    <w:unhideWhenUsed/>
    <w:rsid w:val="00B21A22"/>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B21A22"/>
    <w:rPr>
      <w:rFonts w:ascii="Tahoma" w:hAnsi="Tahoma" w:cs="Tahoma"/>
      <w:sz w:val="16"/>
      <w:szCs w:val="16"/>
    </w:rPr>
  </w:style>
  <w:style w:type="paragraph" w:styleId="aa">
    <w:name w:val="List Paragraph"/>
    <w:basedOn w:val="a"/>
    <w:uiPriority w:val="34"/>
    <w:qFormat/>
    <w:rsid w:val="008B29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923099">
      <w:bodyDiv w:val="1"/>
      <w:marLeft w:val="0"/>
      <w:marRight w:val="0"/>
      <w:marTop w:val="0"/>
      <w:marBottom w:val="0"/>
      <w:divBdr>
        <w:top w:val="none" w:sz="0" w:space="0" w:color="auto"/>
        <w:left w:val="none" w:sz="0" w:space="0" w:color="auto"/>
        <w:bottom w:val="none" w:sz="0" w:space="0" w:color="auto"/>
        <w:right w:val="none" w:sz="0" w:space="0" w:color="auto"/>
      </w:divBdr>
    </w:div>
    <w:div w:id="837427085">
      <w:bodyDiv w:val="1"/>
      <w:marLeft w:val="0"/>
      <w:marRight w:val="0"/>
      <w:marTop w:val="0"/>
      <w:marBottom w:val="0"/>
      <w:divBdr>
        <w:top w:val="none" w:sz="0" w:space="0" w:color="auto"/>
        <w:left w:val="none" w:sz="0" w:space="0" w:color="auto"/>
        <w:bottom w:val="none" w:sz="0" w:space="0" w:color="auto"/>
        <w:right w:val="none" w:sz="0" w:space="0" w:color="auto"/>
      </w:divBdr>
    </w:div>
    <w:div w:id="1228803829">
      <w:bodyDiv w:val="1"/>
      <w:marLeft w:val="0"/>
      <w:marRight w:val="0"/>
      <w:marTop w:val="0"/>
      <w:marBottom w:val="0"/>
      <w:divBdr>
        <w:top w:val="none" w:sz="0" w:space="0" w:color="auto"/>
        <w:left w:val="none" w:sz="0" w:space="0" w:color="auto"/>
        <w:bottom w:val="none" w:sz="0" w:space="0" w:color="auto"/>
        <w:right w:val="none" w:sz="0" w:space="0" w:color="auto"/>
      </w:divBdr>
    </w:div>
    <w:div w:id="1370568647">
      <w:bodyDiv w:val="1"/>
      <w:marLeft w:val="0"/>
      <w:marRight w:val="0"/>
      <w:marTop w:val="0"/>
      <w:marBottom w:val="0"/>
      <w:divBdr>
        <w:top w:val="none" w:sz="0" w:space="0" w:color="auto"/>
        <w:left w:val="none" w:sz="0" w:space="0" w:color="auto"/>
        <w:bottom w:val="none" w:sz="0" w:space="0" w:color="auto"/>
        <w:right w:val="none" w:sz="0" w:space="0" w:color="auto"/>
      </w:divBdr>
    </w:div>
    <w:div w:id="206683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75A942CC267B8BD8BEE706B48D95D0E53A4F8F4902BA7FF4A5591CAC1DC979C9E25C9AD2G2N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675A942CC267B8BD8BEE706B48D95D0E53A4F8F4902BA7FF4A5591CAC1DC979C9E25C98DC22GBN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56D07-67F9-4081-A0D3-77BA89019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2972</Words>
  <Characters>16943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Sadaev</dc:creator>
  <cp:keywords/>
  <dc:description/>
  <cp:lastModifiedBy>Минэкономразвития РА</cp:lastModifiedBy>
  <cp:revision>3</cp:revision>
  <cp:lastPrinted>2023-03-13T05:21:00Z</cp:lastPrinted>
  <dcterms:created xsi:type="dcterms:W3CDTF">2023-03-13T05:21:00Z</dcterms:created>
  <dcterms:modified xsi:type="dcterms:W3CDTF">2023-03-13T07:40:00Z</dcterms:modified>
</cp:coreProperties>
</file>