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52" w:rsidRDefault="001F1C52">
      <w:pPr>
        <w:pStyle w:val="ConsPlusTitlePage"/>
      </w:pPr>
      <w:bookmarkStart w:id="0" w:name="_GoBack"/>
      <w:bookmarkEnd w:id="0"/>
      <w:r>
        <w:br/>
      </w:r>
    </w:p>
    <w:p w:rsidR="001F1C52" w:rsidRDefault="001F1C52">
      <w:pPr>
        <w:pStyle w:val="ConsPlusNormal"/>
        <w:jc w:val="both"/>
        <w:outlineLvl w:val="0"/>
      </w:pPr>
    </w:p>
    <w:p w:rsidR="001F1C52" w:rsidRDefault="001F1C52">
      <w:pPr>
        <w:pStyle w:val="ConsPlusTitle"/>
        <w:jc w:val="center"/>
        <w:outlineLvl w:val="0"/>
      </w:pPr>
      <w:r>
        <w:t>МИНИСТЕРСТВО ЭКОНОМИЧЕСКОГО РАЗВИТИЯ И ТУРИЗМА</w:t>
      </w:r>
    </w:p>
    <w:p w:rsidR="001F1C52" w:rsidRDefault="001F1C52">
      <w:pPr>
        <w:pStyle w:val="ConsPlusTitle"/>
        <w:jc w:val="center"/>
      </w:pPr>
      <w:r>
        <w:t>РЕСПУБЛИКИ АЛТАЙ</w:t>
      </w:r>
    </w:p>
    <w:p w:rsidR="001F1C52" w:rsidRDefault="001F1C52">
      <w:pPr>
        <w:pStyle w:val="ConsPlusTitle"/>
        <w:jc w:val="center"/>
      </w:pPr>
    </w:p>
    <w:p w:rsidR="001F1C52" w:rsidRDefault="001F1C52">
      <w:pPr>
        <w:pStyle w:val="ConsPlusTitle"/>
        <w:jc w:val="center"/>
      </w:pPr>
      <w:r>
        <w:t>N 170-ОД</w:t>
      </w:r>
    </w:p>
    <w:p w:rsidR="001F1C52" w:rsidRDefault="001F1C52">
      <w:pPr>
        <w:pStyle w:val="ConsPlusTitle"/>
        <w:jc w:val="center"/>
      </w:pPr>
    </w:p>
    <w:p w:rsidR="001F1C52" w:rsidRDefault="001F1C52">
      <w:pPr>
        <w:pStyle w:val="ConsPlusTitle"/>
        <w:jc w:val="center"/>
      </w:pPr>
      <w:r>
        <w:t>МИНИСТЕРСТВО ФИНАНСОВ РЕСПУБЛИКИ АЛТАЙ</w:t>
      </w:r>
    </w:p>
    <w:p w:rsidR="001F1C52" w:rsidRDefault="001F1C52">
      <w:pPr>
        <w:pStyle w:val="ConsPlusTitle"/>
        <w:jc w:val="center"/>
      </w:pPr>
    </w:p>
    <w:p w:rsidR="001F1C52" w:rsidRDefault="001F1C52">
      <w:pPr>
        <w:pStyle w:val="ConsPlusTitle"/>
        <w:jc w:val="center"/>
      </w:pPr>
      <w:r>
        <w:t>N 166-п</w:t>
      </w:r>
    </w:p>
    <w:p w:rsidR="001F1C52" w:rsidRDefault="001F1C52">
      <w:pPr>
        <w:pStyle w:val="ConsPlusTitle"/>
        <w:jc w:val="center"/>
      </w:pPr>
    </w:p>
    <w:p w:rsidR="001F1C52" w:rsidRDefault="001F1C52">
      <w:pPr>
        <w:pStyle w:val="ConsPlusTitle"/>
        <w:jc w:val="center"/>
      </w:pPr>
      <w:r>
        <w:t>ПРИКАЗ</w:t>
      </w:r>
    </w:p>
    <w:p w:rsidR="001F1C52" w:rsidRDefault="001F1C52">
      <w:pPr>
        <w:pStyle w:val="ConsPlusTitle"/>
        <w:jc w:val="center"/>
      </w:pPr>
    </w:p>
    <w:p w:rsidR="001F1C52" w:rsidRDefault="001F1C52">
      <w:pPr>
        <w:pStyle w:val="ConsPlusTitle"/>
        <w:jc w:val="center"/>
      </w:pPr>
      <w:r>
        <w:t>от 21 октября 2016 года</w:t>
      </w:r>
    </w:p>
    <w:p w:rsidR="001F1C52" w:rsidRDefault="001F1C52">
      <w:pPr>
        <w:pStyle w:val="ConsPlusTitle"/>
        <w:jc w:val="center"/>
      </w:pPr>
    </w:p>
    <w:p w:rsidR="001F1C52" w:rsidRDefault="001F1C52">
      <w:pPr>
        <w:pStyle w:val="ConsPlusTitle"/>
        <w:jc w:val="center"/>
      </w:pPr>
      <w:r>
        <w:t>ОБ УТВЕРЖДЕНИИ МЕТОДИКИ ОЦЕНКИ ЭФФЕКТИВНОСТИ</w:t>
      </w:r>
    </w:p>
    <w:p w:rsidR="001F1C52" w:rsidRDefault="001F1C52">
      <w:pPr>
        <w:pStyle w:val="ConsPlusTitle"/>
        <w:jc w:val="center"/>
      </w:pPr>
      <w:r>
        <w:t>РЕАЛИЗАЦИИ ГОСУДАРСТВЕННЫХ ПРОГРАММ РЕСПУБЛИКИ АЛТАЙ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52</w:t>
        </w:r>
      </w:hyperlink>
      <w:r>
        <w:t xml:space="preserve"> Порядка разработки, реализации и оценки эффективности государственных программ Республики Алтай, утвержденного постановлением Правительства Республики Алтай от 18 декабря 2014 года N 392 "Об утверждении Порядка разработки, реализации и оценки эффективности государственных программ Республики Алтай и признании утратившими силу некоторых постановлений Правительства Республики Алтай", приказываем: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46" w:history="1">
        <w:r>
          <w:rPr>
            <w:color w:val="0000FF"/>
          </w:rPr>
          <w:t>Методику</w:t>
        </w:r>
      </w:hyperlink>
      <w:r>
        <w:t xml:space="preserve"> оценки эффективности реализации государственных программ Республики Алтай.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 xml:space="preserve">2. Министерству экономического развития и туризма Республики Алтай формировать сводный годовой доклад о ходе реализации и оценке эффективности государственных программ Республики Алтай по итогам 2016 года с учетом оценки эффективности государственных программ Республики Алтай, рассчитанной в соответствии с прилагаемой </w:t>
      </w:r>
      <w:hyperlink w:anchor="P46" w:history="1">
        <w:r>
          <w:rPr>
            <w:color w:val="0000FF"/>
          </w:rPr>
          <w:t>Методикой</w:t>
        </w:r>
      </w:hyperlink>
      <w:r>
        <w:t>.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 xml:space="preserve">3.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экономического развития и туризма Республики Алтай N 77-ОД, Министерства финансов Республики Алтай N 60-п от 7 апреля 2015 года "Об утверждении Методики оценки эффективности реализации государственных и ведомственных целевых программ Республики Алтай" признать утратившим силу.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right"/>
      </w:pPr>
      <w:r>
        <w:t>Министр экономического</w:t>
      </w:r>
    </w:p>
    <w:p w:rsidR="001F1C52" w:rsidRDefault="001F1C52">
      <w:pPr>
        <w:pStyle w:val="ConsPlusNormal"/>
        <w:jc w:val="right"/>
      </w:pPr>
      <w:r>
        <w:t>развития и туризма</w:t>
      </w:r>
    </w:p>
    <w:p w:rsidR="001F1C52" w:rsidRDefault="001F1C52">
      <w:pPr>
        <w:pStyle w:val="ConsPlusNormal"/>
        <w:jc w:val="right"/>
      </w:pPr>
      <w:r>
        <w:t>Республики Алтай</w:t>
      </w:r>
    </w:p>
    <w:p w:rsidR="001F1C52" w:rsidRDefault="001F1C52">
      <w:pPr>
        <w:pStyle w:val="ConsPlusNormal"/>
        <w:jc w:val="right"/>
      </w:pPr>
      <w:r>
        <w:t>Е.В.ЛАРИН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right"/>
      </w:pPr>
      <w:r>
        <w:t>Заместитель Председателя</w:t>
      </w:r>
    </w:p>
    <w:p w:rsidR="001F1C52" w:rsidRDefault="001F1C52">
      <w:pPr>
        <w:pStyle w:val="ConsPlusNormal"/>
        <w:jc w:val="right"/>
      </w:pPr>
      <w:r>
        <w:t>Правительства Республики Алтай</w:t>
      </w:r>
    </w:p>
    <w:p w:rsidR="001F1C52" w:rsidRDefault="001F1C52">
      <w:pPr>
        <w:pStyle w:val="ConsPlusNormal"/>
        <w:jc w:val="right"/>
      </w:pPr>
      <w:r>
        <w:t>Министр финансов</w:t>
      </w:r>
    </w:p>
    <w:p w:rsidR="001F1C52" w:rsidRDefault="001F1C52">
      <w:pPr>
        <w:pStyle w:val="ConsPlusNormal"/>
        <w:jc w:val="right"/>
      </w:pPr>
      <w:r>
        <w:t>Республики Алтай</w:t>
      </w:r>
    </w:p>
    <w:p w:rsidR="001F1C52" w:rsidRDefault="001F1C52">
      <w:pPr>
        <w:pStyle w:val="ConsPlusNormal"/>
        <w:jc w:val="right"/>
      </w:pPr>
      <w:r>
        <w:t>О.В.ЗАВЬЯЛОВА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right"/>
        <w:outlineLvl w:val="0"/>
      </w:pPr>
      <w:r>
        <w:t>Утверждена</w:t>
      </w:r>
    </w:p>
    <w:p w:rsidR="001F1C52" w:rsidRDefault="001F1C52">
      <w:pPr>
        <w:pStyle w:val="ConsPlusNormal"/>
        <w:jc w:val="right"/>
      </w:pPr>
      <w:r>
        <w:lastRenderedPageBreak/>
        <w:t>Приказом</w:t>
      </w:r>
    </w:p>
    <w:p w:rsidR="001F1C52" w:rsidRDefault="001F1C52">
      <w:pPr>
        <w:pStyle w:val="ConsPlusNormal"/>
        <w:jc w:val="right"/>
      </w:pPr>
      <w:r>
        <w:t>Министерства экономического</w:t>
      </w:r>
    </w:p>
    <w:p w:rsidR="001F1C52" w:rsidRDefault="001F1C52">
      <w:pPr>
        <w:pStyle w:val="ConsPlusNormal"/>
        <w:jc w:val="right"/>
      </w:pPr>
      <w:r>
        <w:t>развития и туризма</w:t>
      </w:r>
    </w:p>
    <w:p w:rsidR="001F1C52" w:rsidRDefault="001F1C52">
      <w:pPr>
        <w:pStyle w:val="ConsPlusNormal"/>
        <w:jc w:val="right"/>
      </w:pPr>
      <w:r>
        <w:t>Республики Алтай N 170-ОД,</w:t>
      </w:r>
    </w:p>
    <w:p w:rsidR="001F1C52" w:rsidRDefault="001F1C52">
      <w:pPr>
        <w:pStyle w:val="ConsPlusNormal"/>
        <w:jc w:val="right"/>
      </w:pPr>
      <w:r>
        <w:t>Министерства финансов</w:t>
      </w:r>
    </w:p>
    <w:p w:rsidR="001F1C52" w:rsidRDefault="001F1C52">
      <w:pPr>
        <w:pStyle w:val="ConsPlusNormal"/>
        <w:jc w:val="right"/>
      </w:pPr>
      <w:r>
        <w:t>Республики Алтай N 166-п</w:t>
      </w:r>
    </w:p>
    <w:p w:rsidR="001F1C52" w:rsidRDefault="001F1C52">
      <w:pPr>
        <w:pStyle w:val="ConsPlusNormal"/>
        <w:jc w:val="right"/>
      </w:pPr>
      <w:r>
        <w:t>от 21 октября 2016 года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Title"/>
        <w:jc w:val="center"/>
      </w:pPr>
      <w:bookmarkStart w:id="1" w:name="P46"/>
      <w:bookmarkEnd w:id="1"/>
      <w:r>
        <w:t>МЕТОДИКА</w:t>
      </w:r>
    </w:p>
    <w:p w:rsidR="001F1C52" w:rsidRDefault="001F1C52">
      <w:pPr>
        <w:pStyle w:val="ConsPlusTitle"/>
        <w:jc w:val="center"/>
      </w:pPr>
      <w:r>
        <w:t>ОЦЕНКИ ЭФФЕКТИВНОСТИ РЕАЛИЗАЦИИ ГОСУДАРСТВЕННЫХ</w:t>
      </w:r>
    </w:p>
    <w:p w:rsidR="001F1C52" w:rsidRDefault="001F1C52">
      <w:pPr>
        <w:pStyle w:val="ConsPlusTitle"/>
        <w:jc w:val="center"/>
      </w:pPr>
      <w:r>
        <w:t>ПРОГРАММ РЕСПУБЛИКИ АЛТАЙ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  <w:outlineLvl w:val="1"/>
      </w:pPr>
      <w:r>
        <w:t>I. Общие положения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1. Методика оценки эффективности реализации государственных программ Республики Алтай (далее - Методика) определяет порядок расчета оценки эффективности реализации государственных программ Республики Алтай.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2. Оценка эффективности реализации государственных программ Республики Алтай (далее - государственная программа) проводится в целом по государственной программе, ее подпрограммам, обеспечивающей подпрограмме.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3. Оценка эффективности реализации государственных программ осуществляется на основании данных годовых отчетов о реализации государственных программ Республики Алтай.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  <w:outlineLvl w:val="1"/>
      </w:pPr>
      <w:r>
        <w:t>II. Расчет эффективности реализации мероприятий, основных</w:t>
      </w:r>
    </w:p>
    <w:p w:rsidR="001F1C52" w:rsidRDefault="001F1C52">
      <w:pPr>
        <w:pStyle w:val="ConsPlusNormal"/>
        <w:jc w:val="center"/>
      </w:pPr>
      <w:r>
        <w:t>мероприятий государственной программы, подпрограмм</w:t>
      </w:r>
    </w:p>
    <w:p w:rsidR="001F1C52" w:rsidRDefault="001F1C52">
      <w:pPr>
        <w:pStyle w:val="ConsPlusNormal"/>
        <w:jc w:val="center"/>
      </w:pPr>
      <w:r>
        <w:t>государственной программы, обеспечивающей подпрограммы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4. Оценка эффективности реализации государственной программы определяется исходя из суммарного (сводного) значения коэффициентов эффективности реализации подпрограмм государственной программы (далее - подпрограмм), обеспечивающей подпрограммы с учетом их ресурсоемкости, степени достижения целевых показателей государственной программы (коэффициента результативности), коэффициента качества управления государственной программой и рассчитывается по следующей формуле: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r w:rsidRPr="00AA2B81">
        <w:rPr>
          <w:position w:val="-35"/>
        </w:rPr>
        <w:pict>
          <v:shape id="_x0000_i1025" style="width:355.5pt;height:46.5pt" coordsize="" o:spt="100" adj="0,,0" path="" filled="f" stroked="f">
            <v:stroke joinstyle="miter"/>
            <v:imagedata r:id="rId6" o:title="base_24468_27740_32768"/>
            <v:formulas/>
            <v:path o:connecttype="segments"/>
          </v:shape>
        </w:pict>
      </w:r>
      <w:r>
        <w:t xml:space="preserve"> где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 w:rsidRPr="00AA2B81">
        <w:rPr>
          <w:position w:val="-11"/>
        </w:rPr>
        <w:pict>
          <v:shape id="_x0000_i1026" style="width:24pt;height:22.5pt" coordsize="" o:spt="100" adj="0,,0" path="" filled="f" stroked="f">
            <v:stroke joinstyle="miter"/>
            <v:imagedata r:id="rId7" o:title="base_24468_27740_32769"/>
            <v:formulas/>
            <v:path o:connecttype="segments"/>
          </v:shape>
        </w:pict>
      </w:r>
      <w:r>
        <w:t xml:space="preserve"> - коэффициент эффективности j-й подпрограммы, обеспечивающей подпрограммы;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11"/>
        </w:rPr>
        <w:pict>
          <v:shape id="_x0000_i1027" style="width:51.75pt;height:22.5pt" coordsize="" o:spt="100" adj="0,,0" path="" filled="f" stroked="f">
            <v:stroke joinstyle="miter"/>
            <v:imagedata r:id="rId8" o:title="base_24468_27740_32770"/>
            <v:formulas/>
            <v:path o:connecttype="segments"/>
          </v:shape>
        </w:pict>
      </w:r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целевого показателя государственной программы (запланированное значение i-</w:t>
      </w:r>
      <w:proofErr w:type="spellStart"/>
      <w:r>
        <w:t>го</w:t>
      </w:r>
      <w:proofErr w:type="spellEnd"/>
      <w:r>
        <w:t xml:space="preserve"> целевого показателя государственной программы);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11"/>
        </w:rPr>
        <w:pict>
          <v:shape id="_x0000_i1028" style="width:26.25pt;height:22.5pt" coordsize="" o:spt="100" adj="0,,0" path="" filled="f" stroked="f">
            <v:stroke joinstyle="miter"/>
            <v:imagedata r:id="rId9" o:title="base_24468_27740_32771"/>
            <v:formulas/>
            <v:path o:connecttype="segments"/>
          </v:shape>
        </w:pict>
      </w:r>
      <w:r>
        <w:t xml:space="preserve"> - фактические расходы на реализацию i-й подпрограммы, обеспечивающей подпрограммы за счет всех источников финансирования;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9"/>
        </w:rPr>
        <w:pict>
          <v:shape id="_x0000_i1029" style="width:56.25pt;height:21pt" coordsize="" o:spt="100" adj="0,,0" path="" filled="f" stroked="f">
            <v:stroke joinstyle="miter"/>
            <v:imagedata r:id="rId10" o:title="base_24468_27740_32772"/>
            <v:formulas/>
            <v:path o:connecttype="segments"/>
          </v:shape>
        </w:pict>
      </w:r>
      <w:r>
        <w:t xml:space="preserve"> - фактические расходы на реализацию государственной программы (запланированные расходы на реализацию государственной программы) за счет всех источников финансирования;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8"/>
        </w:rPr>
        <w:lastRenderedPageBreak/>
        <w:pict>
          <v:shape id="_x0000_i1030" style="width:21pt;height:19.5pt" coordsize="" o:spt="100" adj="0,,0" path="" filled="f" stroked="f">
            <v:stroke joinstyle="miter"/>
            <v:imagedata r:id="rId11" o:title="base_24468_27740_32773"/>
            <v:formulas/>
            <v:path o:connecttype="segments"/>
          </v:shape>
        </w:pict>
      </w:r>
      <w:r>
        <w:t xml:space="preserve"> - оценка качества управления государственной программой;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k - весовой коэффициент целевого показателя цели государственной программы;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N - количество подпрограмм государственной программы, обеспечивающих подпрограмм;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I - количество целевых показателей государственной программы.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5. В случае, если хотя бы одна подпрограмма, обеспечивающая подпрограмма не требует финансового обеспечения, эффективность реализации государственной программы рассчитывается по следующей формуле: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r w:rsidRPr="00AA2B81">
        <w:rPr>
          <w:position w:val="-72"/>
        </w:rPr>
        <w:pict>
          <v:shape id="_x0000_i1031" style="width:273.75pt;height:83.25pt" coordsize="" o:spt="100" adj="0,,0" path="" filled="f" stroked="f">
            <v:stroke joinstyle="miter"/>
            <v:imagedata r:id="rId12" o:title="base_24468_27740_32774"/>
            <v:formulas/>
            <v:path o:connecttype="segments"/>
          </v:shape>
        </w:pic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 xml:space="preserve">6. Качество управления государственной </w:t>
      </w:r>
      <w:proofErr w:type="gramStart"/>
      <w:r>
        <w:t xml:space="preserve">программы </w:t>
      </w:r>
      <w:r w:rsidRPr="00AA2B81">
        <w:rPr>
          <w:position w:val="-8"/>
        </w:rPr>
        <w:pict>
          <v:shape id="_x0000_i1032" style="width:30pt;height:19.5pt" coordsize="" o:spt="100" adj="0,,0" path="" filled="f" stroked="f">
            <v:stroke joinstyle="miter"/>
            <v:imagedata r:id="rId13" o:title="base_24468_27740_32775"/>
            <v:formulas/>
            <v:path o:connecttype="segments"/>
          </v:shape>
        </w:pict>
      </w:r>
      <w:r>
        <w:t xml:space="preserve"> определяется</w:t>
      </w:r>
      <w:proofErr w:type="gramEnd"/>
      <w:r>
        <w:t xml:space="preserve"> на основе частных критериев (</w:t>
      </w:r>
      <w:proofErr w:type="spellStart"/>
      <w:r>
        <w:t>Кiгп</w:t>
      </w:r>
      <w:proofErr w:type="spellEnd"/>
      <w:r>
        <w:t>), как сумма произведения весового коэффициента частного критерия (</w:t>
      </w:r>
      <w:proofErr w:type="spellStart"/>
      <w:r>
        <w:t>Biгп</w:t>
      </w:r>
      <w:proofErr w:type="spellEnd"/>
      <w:r>
        <w:t>) на одну из балльных оценок частного критерия (</w:t>
      </w:r>
      <w:proofErr w:type="spellStart"/>
      <w:r>
        <w:t>Oiгп</w:t>
      </w:r>
      <w:proofErr w:type="spellEnd"/>
      <w:r>
        <w:t xml:space="preserve">) согласно </w:t>
      </w:r>
      <w:hyperlink w:anchor="P287" w:history="1">
        <w:r>
          <w:rPr>
            <w:color w:val="0000FF"/>
          </w:rPr>
          <w:t>приложению N 1</w:t>
        </w:r>
      </w:hyperlink>
      <w:r>
        <w:t xml:space="preserve"> к настоящей Методике.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  <w:outlineLvl w:val="1"/>
      </w:pPr>
      <w:r>
        <w:t>III. Расчет эффективности реализации подпрограмм,</w:t>
      </w:r>
    </w:p>
    <w:p w:rsidR="001F1C52" w:rsidRDefault="001F1C52">
      <w:pPr>
        <w:pStyle w:val="ConsPlusNormal"/>
        <w:jc w:val="center"/>
      </w:pPr>
      <w:r>
        <w:t>обеспечивающей подпрограммы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7. Эффективность подпрограммы, обеспечивающей подпрограммы определяется с учетом суммарного (сводного) коэффициента эффективности реализации основных мероприятий государственной программы (далее - основное мероприятие), степени достижения целевых показателей подпрограммы, обеспечивающей подпрограммы, качества управления подпрограммой, обеспечивающей подпрограммы, и определяется по следующей формуле: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r w:rsidRPr="00AA2B81">
        <w:rPr>
          <w:position w:val="-72"/>
        </w:rPr>
        <w:pict>
          <v:shape id="_x0000_i1033" style="width:304.5pt;height:83.25pt" coordsize="" o:spt="100" adj="0,,0" path="" filled="f" stroked="f">
            <v:stroke joinstyle="miter"/>
            <v:imagedata r:id="rId14" o:title="base_24468_27740_32776"/>
            <v:formulas/>
            <v:path o:connecttype="segments"/>
          </v:shape>
        </w:pict>
      </w:r>
      <w:r>
        <w:t xml:space="preserve"> где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 w:rsidRPr="00AA2B81">
        <w:rPr>
          <w:position w:val="-11"/>
        </w:rPr>
        <w:pict>
          <v:shape id="_x0000_i1034" style="width:24pt;height:22.5pt" coordsize="" o:spt="100" adj="0,,0" path="" filled="f" stroked="f">
            <v:stroke joinstyle="miter"/>
            <v:imagedata r:id="rId15" o:title="base_24468_27740_32777"/>
            <v:formulas/>
            <v:path o:connecttype="segments"/>
          </v:shape>
        </w:pict>
      </w:r>
      <w:r>
        <w:t xml:space="preserve"> - эффективность j-й подпрограммы, обеспечивающей подпрограммы;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11"/>
        </w:rPr>
        <w:pict>
          <v:shape id="_x0000_i1035" style="width:24pt;height:22.5pt" coordsize="" o:spt="100" adj="0,,0" path="" filled="f" stroked="f">
            <v:stroke joinstyle="miter"/>
            <v:imagedata r:id="rId16" o:title="base_24468_27740_32778"/>
            <v:formulas/>
            <v:path o:connecttype="segments"/>
          </v:shape>
        </w:pict>
      </w:r>
      <w:r>
        <w:t xml:space="preserve"> - эффективность реализации i-</w:t>
      </w:r>
      <w:proofErr w:type="spellStart"/>
      <w:r>
        <w:t>го</w:t>
      </w:r>
      <w:proofErr w:type="spellEnd"/>
      <w:r>
        <w:t xml:space="preserve"> основного мероприятия;</w:t>
      </w:r>
    </w:p>
    <w:p w:rsidR="001F1C52" w:rsidRDefault="001F1C52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пп</w:t>
      </w:r>
      <w:proofErr w:type="spellEnd"/>
      <w:r>
        <w:t xml:space="preserve"> - степень достижения показателей цели подпрограммы, обеспечивающей подпрограммы, рассчитываемая в соответствии с </w:t>
      </w:r>
      <w:hyperlink w:anchor="P185" w:history="1">
        <w:r>
          <w:rPr>
            <w:color w:val="0000FF"/>
          </w:rPr>
          <w:t>разделом V</w:t>
        </w:r>
      </w:hyperlink>
      <w:r>
        <w:t xml:space="preserve"> Методики;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11"/>
        </w:rPr>
        <w:pict>
          <v:shape id="_x0000_i1036" style="width:54pt;height:22.5pt" coordsize="" o:spt="100" adj="0,,0" path="" filled="f" stroked="f">
            <v:stroke joinstyle="miter"/>
            <v:imagedata r:id="rId17" o:title="base_24468_27740_32779"/>
            <v:formulas/>
            <v:path o:connecttype="segments"/>
          </v:shape>
        </w:pict>
      </w:r>
      <w:r>
        <w:t xml:space="preserve"> - фактические (плановые) расходы на реализации j-й подпрограммы, обеспечивающей подпрограммы, за счет всех источников финансирования;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9"/>
        </w:rPr>
        <w:pict>
          <v:shape id="_x0000_i1037" style="width:22.5pt;height:21pt" coordsize="" o:spt="100" adj="0,,0" path="" filled="f" stroked="f">
            <v:stroke joinstyle="miter"/>
            <v:imagedata r:id="rId18" o:title="base_24468_27740_32780"/>
            <v:formulas/>
            <v:path o:connecttype="segments"/>
          </v:shape>
        </w:pict>
      </w:r>
      <w:r>
        <w:t xml:space="preserve"> - фактические расходы на ресурсное обеспечение i-</w:t>
      </w:r>
      <w:proofErr w:type="spellStart"/>
      <w:r>
        <w:t>го</w:t>
      </w:r>
      <w:proofErr w:type="spellEnd"/>
      <w:r>
        <w:t xml:space="preserve"> основного мероприятия за счет всех источников финансирования;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8"/>
        </w:rPr>
        <w:lastRenderedPageBreak/>
        <w:pict>
          <v:shape id="_x0000_i1038" style="width:21pt;height:19.5pt" coordsize="" o:spt="100" adj="0,,0" path="" filled="f" stroked="f">
            <v:stroke joinstyle="miter"/>
            <v:imagedata r:id="rId19" o:title="base_24468_27740_32781"/>
            <v:formulas/>
            <v:path o:connecttype="segments"/>
          </v:shape>
        </w:pict>
      </w:r>
      <w:r>
        <w:t xml:space="preserve"> - расходы на ресурсное обеспечение j-й подпрограммы, обеспечивающей подпрограммы, за счет всех источников финансирования;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8"/>
        </w:rPr>
        <w:pict>
          <v:shape id="_x0000_i1039" style="width:22.5pt;height:19.5pt" coordsize="" o:spt="100" adj="0,,0" path="" filled="f" stroked="f">
            <v:stroke joinstyle="miter"/>
            <v:imagedata r:id="rId20" o:title="base_24468_27740_32782"/>
            <v:formulas/>
            <v:path o:connecttype="segments"/>
          </v:shape>
        </w:pict>
      </w:r>
      <w:r>
        <w:t xml:space="preserve"> - качество управления j-й подпрограммы, обеспечивающей подпрограммы;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P - количество основных мероприятий, реализуемых в рамках j-й подпрограммы;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I - количество целевых показателей подпрограммы, обеспечивающей подпрограммы.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8. В случае, если хотя бы одно из основных мероприятий, реализуемых в рамках одной подпрограммы, обеспечивающей подпрограммы, не требует финансового обеспечения, эффективность реализации подпрограмм, обеспечивающей подпрограммы, рассчитывается по формуле: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r w:rsidRPr="00AA2B81">
        <w:rPr>
          <w:position w:val="-72"/>
        </w:rPr>
        <w:pict>
          <v:shape id="_x0000_i1040" style="width:273pt;height:83.25pt" coordsize="" o:spt="100" adj="0,,0" path="" filled="f" stroked="f">
            <v:stroke joinstyle="miter"/>
            <v:imagedata r:id="rId21" o:title="base_24468_27740_32783"/>
            <v:formulas/>
            <v:path o:connecttype="segments"/>
          </v:shape>
        </w:pic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 xml:space="preserve">9. Качество управления подпрограммой, обеспечивающей </w:t>
      </w:r>
      <w:proofErr w:type="gramStart"/>
      <w:r>
        <w:t xml:space="preserve">подпрограммы </w:t>
      </w:r>
      <w:r w:rsidRPr="00AA2B81">
        <w:rPr>
          <w:position w:val="-8"/>
        </w:rPr>
        <w:pict>
          <v:shape id="_x0000_i1041" style="width:30.75pt;height:19.5pt" coordsize="" o:spt="100" adj="0,,0" path="" filled="f" stroked="f">
            <v:stroke joinstyle="miter"/>
            <v:imagedata r:id="rId22" o:title="base_24468_27740_32784"/>
            <v:formulas/>
            <v:path o:connecttype="segments"/>
          </v:shape>
        </w:pict>
      </w:r>
      <w:r>
        <w:t xml:space="preserve"> определяется</w:t>
      </w:r>
      <w:proofErr w:type="gramEnd"/>
      <w:r>
        <w:t xml:space="preserve"> на основе частных критериев (</w:t>
      </w:r>
      <w:proofErr w:type="spellStart"/>
      <w:r>
        <w:t>Кiпп</w:t>
      </w:r>
      <w:proofErr w:type="spellEnd"/>
      <w:r>
        <w:t>) как сумма произведения весового коэффициента частного критерия (</w:t>
      </w:r>
      <w:proofErr w:type="spellStart"/>
      <w:r>
        <w:t>Biпп</w:t>
      </w:r>
      <w:proofErr w:type="spellEnd"/>
      <w:r>
        <w:t>) на одну из балльных оценок частного критерия (</w:t>
      </w:r>
      <w:proofErr w:type="spellStart"/>
      <w:r>
        <w:t>Oiпп</w:t>
      </w:r>
      <w:proofErr w:type="spellEnd"/>
      <w:r>
        <w:t xml:space="preserve">) согласно </w:t>
      </w:r>
      <w:hyperlink w:anchor="P369" w:history="1">
        <w:r>
          <w:rPr>
            <w:color w:val="0000FF"/>
          </w:rPr>
          <w:t>приложению N 2</w:t>
        </w:r>
      </w:hyperlink>
      <w:r>
        <w:t xml:space="preserve"> к настоящей Методике.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  <w:outlineLvl w:val="1"/>
      </w:pPr>
      <w:r>
        <w:t>IV. Расчет эффективности реализации основных мероприятий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10. Эффективность реализации основных мероприятий рассчитывается по следующей формуле: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r w:rsidRPr="00AA2B81">
        <w:rPr>
          <w:position w:val="-28"/>
        </w:rPr>
        <w:pict>
          <v:shape id="_x0000_i1042" style="width:256.5pt;height:39.75pt" coordsize="" o:spt="100" adj="0,,0" path="" filled="f" stroked="f">
            <v:stroke joinstyle="miter"/>
            <v:imagedata r:id="rId23" o:title="base_24468_27740_32785"/>
            <v:formulas/>
            <v:path o:connecttype="segments"/>
          </v:shape>
        </w:pict>
      </w:r>
      <w:r>
        <w:t xml:space="preserve"> где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 w:rsidRPr="00AA2B81">
        <w:rPr>
          <w:position w:val="-11"/>
        </w:rPr>
        <w:pict>
          <v:shape id="_x0000_i1043" style="width:24pt;height:22.5pt" coordsize="" o:spt="100" adj="0,,0" path="" filled="f" stroked="f">
            <v:stroke joinstyle="miter"/>
            <v:imagedata r:id="rId24" o:title="base_24468_27740_32786"/>
            <v:formulas/>
            <v:path o:connecttype="segments"/>
          </v:shape>
        </w:pict>
      </w:r>
      <w:r>
        <w:t xml:space="preserve"> - эффективность реализации i-</w:t>
      </w:r>
      <w:proofErr w:type="spellStart"/>
      <w:r>
        <w:t>го</w:t>
      </w:r>
      <w:proofErr w:type="spellEnd"/>
      <w:r>
        <w:t xml:space="preserve"> основного мероприятия;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8"/>
        </w:rPr>
        <w:pict>
          <v:shape id="_x0000_i1044" style="width:21pt;height:19.5pt" coordsize="" o:spt="100" adj="0,,0" path="" filled="f" stroked="f">
            <v:stroke joinstyle="miter"/>
            <v:imagedata r:id="rId25" o:title="base_24468_27740_32787"/>
            <v:formulas/>
            <v:path o:connecttype="segments"/>
          </v:shape>
        </w:pict>
      </w:r>
      <w:r>
        <w:t xml:space="preserve"> - эффективность реализации i-</w:t>
      </w:r>
      <w:proofErr w:type="spellStart"/>
      <w:r>
        <w:t>го</w:t>
      </w:r>
      <w:proofErr w:type="spellEnd"/>
      <w:r>
        <w:t xml:space="preserve"> основного мероприятия;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11"/>
        </w:rPr>
        <w:pict>
          <v:shape id="_x0000_i1045" style="width:24pt;height:22.5pt" coordsize="" o:spt="100" adj="0,,0" path="" filled="f" stroked="f">
            <v:stroke joinstyle="miter"/>
            <v:imagedata r:id="rId26" o:title="base_24468_27740_32788"/>
            <v:formulas/>
            <v:path o:connecttype="segments"/>
          </v:shape>
        </w:pict>
      </w:r>
      <w:r>
        <w:t xml:space="preserve"> - коэффициент результативности реализации i-</w:t>
      </w:r>
      <w:proofErr w:type="spellStart"/>
      <w:r>
        <w:t>го</w:t>
      </w:r>
      <w:proofErr w:type="spellEnd"/>
      <w:r>
        <w:t xml:space="preserve"> основного мероприятия;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9"/>
        </w:rPr>
        <w:pict>
          <v:shape id="_x0000_i1046" style="width:23.25pt;height:21pt" coordsize="" o:spt="100" adj="0,,0" path="" filled="f" stroked="f">
            <v:stroke joinstyle="miter"/>
            <v:imagedata r:id="rId27" o:title="base_24468_27740_32789"/>
            <v:formulas/>
            <v:path o:connecttype="segments"/>
          </v:shape>
        </w:pict>
      </w:r>
      <w:r>
        <w:t xml:space="preserve"> - оценка качества управления i-</w:t>
      </w:r>
      <w:proofErr w:type="spellStart"/>
      <w:r>
        <w:t>го</w:t>
      </w:r>
      <w:proofErr w:type="spellEnd"/>
      <w:r>
        <w:t xml:space="preserve"> основного мероприятия;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8"/>
        </w:rPr>
        <w:pict>
          <v:shape id="_x0000_i1047" style="width:17.25pt;height:19.5pt" coordsize="" o:spt="100" adj="0,,0" path="" filled="f" stroked="f">
            <v:stroke joinstyle="miter"/>
            <v:imagedata r:id="rId28" o:title="base_24468_27740_32790"/>
            <v:formulas/>
            <v:path o:connecttype="segments"/>
          </v:shape>
        </w:pict>
      </w:r>
      <w:r>
        <w:t xml:space="preserve"> - фактические расходы на реализацию i-</w:t>
      </w:r>
      <w:proofErr w:type="spellStart"/>
      <w:r>
        <w:t>го</w:t>
      </w:r>
      <w:proofErr w:type="spellEnd"/>
      <w:r>
        <w:t xml:space="preserve"> мероприятия за счет всех источников финансирования;</w:t>
      </w:r>
    </w:p>
    <w:p w:rsidR="001F1C52" w:rsidRDefault="001F1C52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ом</w:t>
      </w:r>
      <w:proofErr w:type="spellEnd"/>
      <w:r>
        <w:t xml:space="preserve"> - общие фактические расходы на реализацию i-</w:t>
      </w:r>
      <w:proofErr w:type="spellStart"/>
      <w:r>
        <w:t>го</w:t>
      </w:r>
      <w:proofErr w:type="spellEnd"/>
      <w:r>
        <w:t xml:space="preserve"> основного мероприятия за счет всех источников финансирования;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Y - количество мероприятий.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lastRenderedPageBreak/>
        <w:t>11. В случае, если реализация отдельных мероприятий основного мероприятия не предусматривает финансового обеспечения, то эффективность реализации i-</w:t>
      </w:r>
      <w:proofErr w:type="spellStart"/>
      <w:r>
        <w:t>го</w:t>
      </w:r>
      <w:proofErr w:type="spellEnd"/>
      <w:r>
        <w:t xml:space="preserve"> основного мероприятия определяется по формуле: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r w:rsidRPr="00AA2B81">
        <w:rPr>
          <w:position w:val="-14"/>
        </w:rPr>
        <w:pict>
          <v:shape id="_x0000_i1048" style="width:247.5pt;height:25.5pt" coordsize="" o:spt="100" adj="0,,0" path="" filled="f" stroked="f">
            <v:stroke joinstyle="miter"/>
            <v:imagedata r:id="rId29" o:title="base_24468_27740_32791"/>
            <v:formulas/>
            <v:path o:connecttype="segments"/>
          </v:shape>
        </w:pic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12. Эффективность реализации i-</w:t>
      </w:r>
      <w:proofErr w:type="spellStart"/>
      <w:r>
        <w:t>го</w:t>
      </w:r>
      <w:proofErr w:type="spellEnd"/>
      <w:r>
        <w:t xml:space="preserve"> мероприятия государственной программы, реализуемого в рамках основного мероприятия (далее - мероприятие), определяется исходя из степени достижения показателя мероприятия и затраченных финансовых ресурсов и определяется по формуле: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а) если показатель реализации мероприятия имеет желаемую положительную динамику: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r w:rsidRPr="00AA2B81">
        <w:rPr>
          <w:position w:val="-28"/>
        </w:rPr>
        <w:pict>
          <v:shape id="_x0000_i1049" style="width:162.75pt;height:39.75pt" coordsize="" o:spt="100" adj="0,,0" path="" filled="f" stroked="f">
            <v:stroke joinstyle="miter"/>
            <v:imagedata r:id="rId30" o:title="base_24468_27740_32792"/>
            <v:formulas/>
            <v:path o:connecttype="segments"/>
          </v:shape>
        </w:pict>
      </w:r>
      <w:r>
        <w:t xml:space="preserve"> где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 w:rsidRPr="00AA2B81">
        <w:rPr>
          <w:position w:val="-8"/>
        </w:rPr>
        <w:pict>
          <v:shape id="_x0000_i1050" style="width:21pt;height:19.5pt" coordsize="" o:spt="100" adj="0,,0" path="" filled="f" stroked="f">
            <v:stroke joinstyle="miter"/>
            <v:imagedata r:id="rId31" o:title="base_24468_27740_32793"/>
            <v:formulas/>
            <v:path o:connecttype="segments"/>
          </v:shape>
        </w:pict>
      </w:r>
      <w:r>
        <w:t xml:space="preserve"> - эффективность реализации i-</w:t>
      </w:r>
      <w:proofErr w:type="spellStart"/>
      <w:r>
        <w:t>го</w:t>
      </w:r>
      <w:proofErr w:type="spellEnd"/>
      <w:r>
        <w:t xml:space="preserve"> мероприятия;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9"/>
        </w:rPr>
        <w:pict>
          <v:shape id="_x0000_i1051" style="width:52.5pt;height:21pt" coordsize="" o:spt="100" adj="0,,0" path="" filled="f" stroked="f">
            <v:stroke joinstyle="miter"/>
            <v:imagedata r:id="rId32" o:title="base_24468_27740_32794"/>
            <v:formulas/>
            <v:path o:connecttype="segments"/>
          </v:shape>
        </w:pict>
      </w:r>
      <w:r>
        <w:t xml:space="preserve"> - фактически достигнутое (плановое) значение показателя i-</w:t>
      </w:r>
      <w:proofErr w:type="spellStart"/>
      <w:r>
        <w:t>го</w:t>
      </w:r>
      <w:proofErr w:type="spellEnd"/>
      <w:r>
        <w:t xml:space="preserve"> мероприятия;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9"/>
        </w:rPr>
        <w:pict>
          <v:shape id="_x0000_i1052" style="width:45.75pt;height:21pt" coordsize="" o:spt="100" adj="0,,0" path="" filled="f" stroked="f">
            <v:stroke joinstyle="miter"/>
            <v:imagedata r:id="rId33" o:title="base_24468_27740_32795"/>
            <v:formulas/>
            <v:path o:connecttype="segments"/>
          </v:shape>
        </w:pict>
      </w:r>
      <w:r>
        <w:t xml:space="preserve"> - фактические (запланированные) расходы на реализацию i-</w:t>
      </w:r>
      <w:proofErr w:type="spellStart"/>
      <w:r>
        <w:t>го</w:t>
      </w:r>
      <w:proofErr w:type="spellEnd"/>
      <w:r>
        <w:t xml:space="preserve"> мероприятия за счет всех источников финансирования;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i - количество показателей результата реализации i-</w:t>
      </w:r>
      <w:proofErr w:type="spellStart"/>
      <w:r>
        <w:t>го</w:t>
      </w:r>
      <w:proofErr w:type="spellEnd"/>
      <w:r>
        <w:t xml:space="preserve"> мероприятия;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1</w:t>
      </w:r>
      <w:r>
        <w:t xml:space="preserve"> - пороговое значение результативности мероприятия определяется в соответствии с </w:t>
      </w:r>
      <w:hyperlink w:anchor="P207" w:history="1">
        <w:r>
          <w:rPr>
            <w:color w:val="0000FF"/>
          </w:rPr>
          <w:t>пунктом 21</w:t>
        </w:r>
      </w:hyperlink>
      <w:r>
        <w:t xml:space="preserve"> методики;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2</w:t>
      </w:r>
      <w:r>
        <w:t xml:space="preserve"> - коэффициент, отражающий своевременность выполнения контрольного события мероприятия программы;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3</w:t>
      </w:r>
      <w:r>
        <w:t xml:space="preserve"> - коэффициент, отражающий выполнение мероприятия по внебюджетным источникам, который определяется по формуле: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r w:rsidRPr="00AA2B81">
        <w:rPr>
          <w:position w:val="-28"/>
        </w:rPr>
        <w:pict>
          <v:shape id="_x0000_i1053" style="width:56.25pt;height:39.75pt" coordsize="" o:spt="100" adj="0,,0" path="" filled="f" stroked="f">
            <v:stroke joinstyle="miter"/>
            <v:imagedata r:id="rId34" o:title="base_24468_27740_32796"/>
            <v:formulas/>
            <v:path o:connecttype="segments"/>
          </v:shape>
        </w:pic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б) если показатель реализации мероприятия имеет желаемую отрицательную динамику: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 w:rsidRPr="00AA2B81">
        <w:rPr>
          <w:position w:val="-64"/>
        </w:rPr>
        <w:pict>
          <v:shape id="_x0000_i1054" style="width:132pt;height:75pt" coordsize="" o:spt="100" adj="0,,0" path="" filled="f" stroked="f">
            <v:stroke joinstyle="miter"/>
            <v:imagedata r:id="rId35" o:title="base_24468_27740_32797"/>
            <v:formulas/>
            <v:path o:connecttype="segments"/>
          </v:shape>
        </w:pic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в) если реализация мероприятия не требует финансового обеспечения: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 w:rsidRPr="00AA2B81">
        <w:rPr>
          <w:position w:val="-28"/>
        </w:rPr>
        <w:pict>
          <v:shape id="_x0000_i1055" style="width:106.5pt;height:39.75pt" coordsize="" o:spt="100" adj="0,,0" path="" filled="f" stroked="f">
            <v:stroke joinstyle="miter"/>
            <v:imagedata r:id="rId36" o:title="base_24468_27740_32798"/>
            <v:formulas/>
            <v:path o:connecttype="segments"/>
          </v:shape>
        </w:pic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г) если мероприятие характеризуется более чем одним показателем: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 w:rsidRPr="00AA2B81">
        <w:rPr>
          <w:position w:val="-64"/>
        </w:rPr>
        <w:pict>
          <v:shape id="_x0000_i1056" style="width:162.75pt;height:75pt" coordsize="" o:spt="100" adj="0,,0" path="" filled="f" stroked="f">
            <v:stroke joinstyle="miter"/>
            <v:imagedata r:id="rId37" o:title="base_24468_27740_32799"/>
            <v:formulas/>
            <v:path o:connecttype="segments"/>
          </v:shape>
        </w:pic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д) если прогнозный и фактически достигнутый показатель мероприятия равен нулю: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r w:rsidRPr="00AA2B81">
        <w:rPr>
          <w:position w:val="-8"/>
        </w:rPr>
        <w:pict>
          <v:shape id="_x0000_i1057" style="width:43.5pt;height:19.5pt" coordsize="" o:spt="100" adj="0,,0" path="" filled="f" stroked="f">
            <v:stroke joinstyle="miter"/>
            <v:imagedata r:id="rId38" o:title="base_24468_27740_32800"/>
            <v:formulas/>
            <v:path o:connecttype="segments"/>
          </v:shape>
        </w:pic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13. Пороговое значение результативности мероприятия (k</w:t>
      </w:r>
      <w:r>
        <w:rPr>
          <w:vertAlign w:val="subscript"/>
        </w:rPr>
        <w:t>1</w:t>
      </w:r>
      <w:r>
        <w:t>) основного мероприятия определяется в соответствии со степенью реализации мероприятия (уровнем достижения показателя реализации мероприятия):</w:t>
      </w:r>
    </w:p>
    <w:p w:rsidR="001F1C52" w:rsidRDefault="001F1C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233"/>
      </w:tblGrid>
      <w:tr w:rsidR="001F1C52">
        <w:tc>
          <w:tcPr>
            <w:tcW w:w="6746" w:type="dxa"/>
          </w:tcPr>
          <w:p w:rsidR="001F1C52" w:rsidRDefault="001F1C52">
            <w:pPr>
              <w:pStyle w:val="ConsPlusNormal"/>
              <w:jc w:val="center"/>
            </w:pPr>
            <w:r>
              <w:t>Степень реализации мероприятия (уровень достижения показателя реализации мероприятия) </w:t>
            </w:r>
            <w:r w:rsidRPr="00AA2B81">
              <w:rPr>
                <w:position w:val="-28"/>
              </w:rPr>
              <w:pict>
                <v:shape id="_x0000_i1058" style="width:29.25pt;height:39.75pt" coordsize="" o:spt="100" adj="0,,0" path="" filled="f" stroked="f">
                  <v:stroke joinstyle="miter"/>
                  <v:imagedata r:id="rId39" o:title="base_24468_27740_32801"/>
                  <v:formulas/>
                  <v:path o:connecttype="segments"/>
                </v:shape>
              </w:pict>
            </w:r>
          </w:p>
        </w:tc>
        <w:tc>
          <w:tcPr>
            <w:tcW w:w="2233" w:type="dxa"/>
          </w:tcPr>
          <w:p w:rsidR="001F1C52" w:rsidRDefault="001F1C52">
            <w:pPr>
              <w:pStyle w:val="ConsPlusNormal"/>
              <w:jc w:val="center"/>
            </w:pPr>
            <w:r>
              <w:t>Значение коэффициента k</w:t>
            </w:r>
            <w:r>
              <w:rPr>
                <w:vertAlign w:val="subscript"/>
              </w:rPr>
              <w:t>1</w:t>
            </w:r>
          </w:p>
        </w:tc>
      </w:tr>
      <w:tr w:rsidR="001F1C52">
        <w:tc>
          <w:tcPr>
            <w:tcW w:w="6746" w:type="dxa"/>
          </w:tcPr>
          <w:p w:rsidR="001F1C52" w:rsidRDefault="001F1C52">
            <w:pPr>
              <w:pStyle w:val="ConsPlusNormal"/>
              <w:jc w:val="both"/>
            </w:pPr>
            <w:r>
              <w:t>Степень реализации мероприятия выше 1</w:t>
            </w:r>
          </w:p>
        </w:tc>
        <w:tc>
          <w:tcPr>
            <w:tcW w:w="2233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6746" w:type="dxa"/>
          </w:tcPr>
          <w:p w:rsidR="001F1C52" w:rsidRDefault="001F1C52">
            <w:pPr>
              <w:pStyle w:val="ConsPlusNormal"/>
              <w:jc w:val="both"/>
            </w:pPr>
            <w:r>
              <w:t>Степень реализации мероприятия от 0,9 - 1</w:t>
            </w:r>
          </w:p>
        </w:tc>
        <w:tc>
          <w:tcPr>
            <w:tcW w:w="2233" w:type="dxa"/>
          </w:tcPr>
          <w:p w:rsidR="001F1C52" w:rsidRDefault="001F1C52">
            <w:pPr>
              <w:pStyle w:val="ConsPlusNormal"/>
              <w:jc w:val="center"/>
            </w:pPr>
            <w:r>
              <w:t>0,9</w:t>
            </w:r>
          </w:p>
        </w:tc>
      </w:tr>
      <w:tr w:rsidR="001F1C52">
        <w:tc>
          <w:tcPr>
            <w:tcW w:w="6746" w:type="dxa"/>
          </w:tcPr>
          <w:p w:rsidR="001F1C52" w:rsidRDefault="001F1C52">
            <w:pPr>
              <w:pStyle w:val="ConsPlusNormal"/>
              <w:jc w:val="both"/>
            </w:pPr>
            <w:r>
              <w:t>Степень реализации мероприятия от 0,5 - 0,9</w:t>
            </w:r>
          </w:p>
        </w:tc>
        <w:tc>
          <w:tcPr>
            <w:tcW w:w="2233" w:type="dxa"/>
          </w:tcPr>
          <w:p w:rsidR="001F1C52" w:rsidRDefault="001F1C52">
            <w:pPr>
              <w:pStyle w:val="ConsPlusNormal"/>
              <w:jc w:val="center"/>
            </w:pPr>
            <w:r>
              <w:t>0,5</w:t>
            </w:r>
          </w:p>
        </w:tc>
      </w:tr>
      <w:tr w:rsidR="001F1C52">
        <w:tc>
          <w:tcPr>
            <w:tcW w:w="6746" w:type="dxa"/>
          </w:tcPr>
          <w:p w:rsidR="001F1C52" w:rsidRDefault="001F1C52">
            <w:pPr>
              <w:pStyle w:val="ConsPlusNormal"/>
              <w:jc w:val="both"/>
            </w:pPr>
            <w:r>
              <w:t>Степень реализации мероприятия менее 0,5</w:t>
            </w:r>
          </w:p>
        </w:tc>
        <w:tc>
          <w:tcPr>
            <w:tcW w:w="2233" w:type="dxa"/>
          </w:tcPr>
          <w:p w:rsidR="001F1C52" w:rsidRDefault="001F1C52">
            <w:pPr>
              <w:pStyle w:val="ConsPlusNormal"/>
              <w:jc w:val="center"/>
            </w:pPr>
            <w:r>
              <w:t>0</w:t>
            </w:r>
          </w:p>
        </w:tc>
      </w:tr>
    </w:tbl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14. Коэффициент, отражающий своевременность выполнения контрольного события мероприятия основного мероприятия (k</w:t>
      </w:r>
      <w:r>
        <w:rPr>
          <w:vertAlign w:val="subscript"/>
        </w:rPr>
        <w:t>2</w:t>
      </w:r>
      <w:r>
        <w:t>), принимается равным 1, если все контрольные события по мероприятию выполнены в соответствии с планом мероприятий реализации государственной программы.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15. В случае если имеет место несвоевременное выполнение контрольных событий по мероприятию, то данный коэффициент рассчитывается по формуле: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r w:rsidRPr="00AA2B81">
        <w:rPr>
          <w:position w:val="-45"/>
        </w:rPr>
        <w:pict>
          <v:shape id="_x0000_i1059" style="width:76.5pt;height:56.25pt" coordsize="" o:spt="100" adj="0,,0" path="" filled="f" stroked="f">
            <v:stroke joinstyle="miter"/>
            <v:imagedata r:id="rId40" o:title="base_24468_27740_32802"/>
            <v:formulas/>
            <v:path o:connecttype="segments"/>
          </v:shape>
        </w:pict>
      </w:r>
      <w:r>
        <w:t xml:space="preserve"> где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 w:rsidRPr="00AA2B81">
        <w:rPr>
          <w:position w:val="-11"/>
        </w:rPr>
        <w:pict>
          <v:shape id="_x0000_i1060" style="width:18.75pt;height:22.5pt" coordsize="" o:spt="100" adj="0,,0" path="" filled="f" stroked="f">
            <v:stroke joinstyle="miter"/>
            <v:imagedata r:id="rId41" o:title="base_24468_27740_32803"/>
            <v:formulas/>
            <v:path o:connecttype="segments"/>
          </v:shape>
        </w:pict>
      </w:r>
      <w:r>
        <w:t xml:space="preserve"> - количество выполненных сроков наступления по i-</w:t>
      </w:r>
      <w:proofErr w:type="spellStart"/>
      <w:r>
        <w:t>му</w:t>
      </w:r>
      <w:proofErr w:type="spellEnd"/>
      <w:r>
        <w:t xml:space="preserve"> контрольному событию мероприятия в течение отчетного года (по всем кварталам);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9"/>
        </w:rPr>
        <w:pict>
          <v:shape id="_x0000_i1061" style="width:22.5pt;height:21pt" coordsize="" o:spt="100" adj="0,,0" path="" filled="f" stroked="f">
            <v:stroke joinstyle="miter"/>
            <v:imagedata r:id="rId42" o:title="base_24468_27740_32804"/>
            <v:formulas/>
            <v:path o:connecttype="segments"/>
          </v:shape>
        </w:pict>
      </w:r>
      <w:r>
        <w:t xml:space="preserve"> - количество запланированных сроков наступления по i-</w:t>
      </w:r>
      <w:proofErr w:type="spellStart"/>
      <w:r>
        <w:t>му</w:t>
      </w:r>
      <w:proofErr w:type="spellEnd"/>
      <w:r>
        <w:t xml:space="preserve"> контрольному событию мероприятия в течение отчетного года (по всем кварталам);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М - количество контрольных событий по мероприятию.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16. Коэффициент результативности основного мероприятия (k</w:t>
      </w:r>
      <w:r>
        <w:rPr>
          <w:vertAlign w:val="subscript"/>
        </w:rPr>
        <w:t>3</w:t>
      </w:r>
      <w:r>
        <w:t xml:space="preserve">) определяется исходя из </w:t>
      </w:r>
      <w:r>
        <w:lastRenderedPageBreak/>
        <w:t>степени достижения целевых показателей основного мероприятия и целевых показателей направлений государственной программы (далее - направление) и рассчитывается по формуле: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r w:rsidRPr="00AA2B81">
        <w:rPr>
          <w:position w:val="-28"/>
        </w:rPr>
        <w:pict>
          <v:shape id="_x0000_i1062" style="width:194.25pt;height:39.75pt" coordsize="" o:spt="100" adj="0,,0" path="" filled="f" stroked="f">
            <v:stroke joinstyle="miter"/>
            <v:imagedata r:id="rId43" o:title="base_24468_27740_32805"/>
            <v:formulas/>
            <v:path o:connecttype="segments"/>
          </v:shape>
        </w:pict>
      </w:r>
      <w:r>
        <w:t xml:space="preserve"> где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ом</w:t>
      </w:r>
      <w:proofErr w:type="spellEnd"/>
      <w:r>
        <w:t xml:space="preserve"> - степень достижения показателя основного мероприятия;</w:t>
      </w:r>
    </w:p>
    <w:p w:rsidR="001F1C52" w:rsidRDefault="001F1C52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н</w:t>
      </w:r>
      <w:proofErr w:type="spellEnd"/>
      <w:r>
        <w:t xml:space="preserve"> - степень достижения показателя направления;</w:t>
      </w:r>
    </w:p>
    <w:p w:rsidR="001F1C52" w:rsidRDefault="001F1C52">
      <w:pPr>
        <w:pStyle w:val="ConsPlusNormal"/>
        <w:spacing w:before="220"/>
        <w:ind w:firstLine="540"/>
        <w:jc w:val="both"/>
      </w:pPr>
      <w:r w:rsidRPr="00AA2B81">
        <w:rPr>
          <w:position w:val="-8"/>
        </w:rPr>
        <w:pict>
          <v:shape id="_x0000_i1063" style="width:17.25pt;height:19.5pt" coordsize="" o:spt="100" adj="0,,0" path="" filled="f" stroked="f">
            <v:stroke joinstyle="miter"/>
            <v:imagedata r:id="rId44" o:title="base_24468_27740_32806"/>
            <v:formulas/>
            <v:path o:connecttype="segments"/>
          </v:shape>
        </w:pict>
      </w:r>
      <w:r>
        <w:t xml:space="preserve"> - фактические расходы за счет всех источников финансирования на реализацию i-</w:t>
      </w:r>
      <w:proofErr w:type="spellStart"/>
      <w:r>
        <w:t>го</w:t>
      </w:r>
      <w:proofErr w:type="spellEnd"/>
      <w:r>
        <w:t xml:space="preserve"> направления;</w:t>
      </w:r>
    </w:p>
    <w:p w:rsidR="001F1C52" w:rsidRDefault="001F1C52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ом</w:t>
      </w:r>
      <w:proofErr w:type="spellEnd"/>
      <w:r>
        <w:t xml:space="preserve"> - общие расходы за счет всех источников финансирования на реализацию основного мероприятия;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t - количество показателей основного мероприятия;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p - количество показателей направлений.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17. В случае, если реализация отдельных направлений не требует финансового обеспечения, то для расчета коэффициента результативности основного мероприятия используется следующая формула: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r w:rsidRPr="00AA2B81">
        <w:rPr>
          <w:position w:val="-14"/>
        </w:rPr>
        <w:pict>
          <v:shape id="_x0000_i1064" style="width:167.25pt;height:25.5pt" coordsize="" o:spt="100" adj="0,,0" path="" filled="f" stroked="f">
            <v:stroke joinstyle="miter"/>
            <v:imagedata r:id="rId45" o:title="base_24468_27740_32807"/>
            <v:formulas/>
            <v:path o:connecttype="segments"/>
          </v:shape>
        </w:pic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 xml:space="preserve">18. Качество управления основного </w:t>
      </w:r>
      <w:proofErr w:type="gramStart"/>
      <w:r>
        <w:t xml:space="preserve">мероприятия </w:t>
      </w:r>
      <w:r w:rsidRPr="00AA2B81">
        <w:rPr>
          <w:position w:val="-9"/>
        </w:rPr>
        <w:pict>
          <v:shape id="_x0000_i1065" style="width:23.25pt;height:21pt" coordsize="" o:spt="100" adj="0,,0" path="" filled="f" stroked="f">
            <v:stroke joinstyle="miter"/>
            <v:imagedata r:id="rId46" o:title="base_24468_27740_32808"/>
            <v:formulas/>
            <v:path o:connecttype="segments"/>
          </v:shape>
        </w:pict>
      </w:r>
      <w:r>
        <w:t xml:space="preserve"> (</w:t>
      </w:r>
      <w:proofErr w:type="gramEnd"/>
      <w:r>
        <w:t>определяется на основе частных критериев (</w:t>
      </w:r>
      <w:proofErr w:type="spellStart"/>
      <w:r>
        <w:t>Кiом</w:t>
      </w:r>
      <w:proofErr w:type="spellEnd"/>
      <w:r>
        <w:t>) как сумма произведения весового коэффициента частного критерия (</w:t>
      </w:r>
      <w:proofErr w:type="spellStart"/>
      <w:r>
        <w:t>Biом</w:t>
      </w:r>
      <w:proofErr w:type="spellEnd"/>
      <w:r>
        <w:t>) на одну из балльных оценок частного критерия (</w:t>
      </w:r>
      <w:proofErr w:type="spellStart"/>
      <w:r>
        <w:t>Oiом</w:t>
      </w:r>
      <w:proofErr w:type="spellEnd"/>
      <w:r>
        <w:t xml:space="preserve">) согласно </w:t>
      </w:r>
      <w:hyperlink w:anchor="P425" w:history="1">
        <w:r>
          <w:rPr>
            <w:color w:val="0000FF"/>
          </w:rPr>
          <w:t>приложению N 3</w:t>
        </w:r>
      </w:hyperlink>
      <w:r>
        <w:t xml:space="preserve"> к настоящей Методике.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  <w:outlineLvl w:val="1"/>
      </w:pPr>
      <w:bookmarkStart w:id="2" w:name="P185"/>
      <w:bookmarkEnd w:id="2"/>
      <w:r>
        <w:t>V. Расчет степени достижения целевых показателей целей</w:t>
      </w:r>
    </w:p>
    <w:p w:rsidR="001F1C52" w:rsidRDefault="001F1C52">
      <w:pPr>
        <w:pStyle w:val="ConsPlusNormal"/>
        <w:jc w:val="center"/>
      </w:pPr>
      <w:r>
        <w:t>подпрограмм, обеспечивающей подпрограммы, основных</w:t>
      </w:r>
    </w:p>
    <w:p w:rsidR="001F1C52" w:rsidRDefault="001F1C52">
      <w:pPr>
        <w:pStyle w:val="ConsPlusNormal"/>
        <w:jc w:val="center"/>
      </w:pPr>
      <w:r>
        <w:t>мероприятий и направлений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19. Степень достижения целевых показателей подпрограммы, обеспечивающей подпрограммы (</w:t>
      </w:r>
      <w:proofErr w:type="spellStart"/>
      <w:r>
        <w:t>S</w:t>
      </w:r>
      <w:r>
        <w:rPr>
          <w:vertAlign w:val="subscript"/>
        </w:rPr>
        <w:t>пп</w:t>
      </w:r>
      <w:proofErr w:type="spellEnd"/>
      <w:r>
        <w:t>), основных мероприятий (</w:t>
      </w:r>
      <w:proofErr w:type="spellStart"/>
      <w:r>
        <w:t>S</w:t>
      </w:r>
      <w:r>
        <w:rPr>
          <w:vertAlign w:val="subscript"/>
        </w:rPr>
        <w:t>ом</w:t>
      </w:r>
      <w:proofErr w:type="spellEnd"/>
      <w:r>
        <w:t>), направлений (</w:t>
      </w:r>
      <w:proofErr w:type="spellStart"/>
      <w:r>
        <w:t>S</w:t>
      </w:r>
      <w:r>
        <w:rPr>
          <w:vertAlign w:val="subscript"/>
        </w:rPr>
        <w:t>н</w:t>
      </w:r>
      <w:proofErr w:type="spellEnd"/>
      <w:r>
        <w:t>) рассчитываются по формулам: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а) если целевой показатель имеет желаемую положительную динамику: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r w:rsidRPr="00AA2B81">
        <w:rPr>
          <w:position w:val="-28"/>
        </w:rPr>
        <w:pict>
          <v:shape id="_x0000_i1066" style="width:136.5pt;height:39.75pt" coordsize="" o:spt="100" adj="0,,0" path="" filled="f" stroked="f">
            <v:stroke joinstyle="miter"/>
            <v:imagedata r:id="rId47" o:title="base_24468_27740_32809"/>
            <v:formulas/>
            <v:path o:connecttype="segments"/>
          </v:shape>
        </w:pict>
      </w:r>
      <w:r>
        <w:t xml:space="preserve"> где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proofErr w:type="spellStart"/>
      <w:r>
        <w:t>П</w:t>
      </w:r>
      <w:r>
        <w:rPr>
          <w:vertAlign w:val="subscript"/>
        </w:rPr>
        <w:t>ф</w:t>
      </w:r>
      <w:proofErr w:type="spellEnd"/>
      <w:r>
        <w:t>(</w:t>
      </w:r>
      <w:proofErr w:type="spellStart"/>
      <w:r>
        <w:t>П</w:t>
      </w:r>
      <w:r>
        <w:rPr>
          <w:vertAlign w:val="subscript"/>
        </w:rPr>
        <w:t>пл</w:t>
      </w:r>
      <w:proofErr w:type="spellEnd"/>
      <w:r>
        <w:t>) - фактически достигнутое значение целевого показателя (запланированное значение целевого показателя);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k - весовой коэффициент целевого показателя цели подпрограммы, обеспечивающей подпрограммы;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б) если целевой показатель имеет желаемую отрицательную динамику: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r w:rsidRPr="00AA2B81">
        <w:rPr>
          <w:position w:val="-27"/>
        </w:rPr>
        <w:lastRenderedPageBreak/>
        <w:pict>
          <v:shape id="_x0000_i1067" style="width:136.5pt;height:39pt" coordsize="" o:spt="100" adj="0,,0" path="" filled="f" stroked="f">
            <v:stroke joinstyle="miter"/>
            <v:imagedata r:id="rId48" o:title="base_24468_27740_32810"/>
            <v:formulas/>
            <v:path o:connecttype="segments"/>
          </v:shape>
        </w:pic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в) если целевой показатель имеет запланированное нулевое значение, то степень его достижения при расчете коэффициента эффективности подпрограммы, обеспечивающей подпрограммы считается за единицу.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  <w:outlineLvl w:val="1"/>
      </w:pPr>
      <w:r>
        <w:t>VI. Расчет весовых коэффициентов целевых показателей цели</w:t>
      </w:r>
    </w:p>
    <w:p w:rsidR="001F1C52" w:rsidRDefault="001F1C52">
      <w:pPr>
        <w:pStyle w:val="ConsPlusNormal"/>
        <w:jc w:val="center"/>
      </w:pPr>
      <w:r>
        <w:t>государственной программы, подпрограмм, обеспечивающей</w:t>
      </w:r>
    </w:p>
    <w:p w:rsidR="001F1C52" w:rsidRDefault="001F1C52">
      <w:pPr>
        <w:pStyle w:val="ConsPlusNormal"/>
        <w:jc w:val="center"/>
      </w:pPr>
      <w:r>
        <w:t>подпрограммы, основных мероприятий и направлений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20. Значение весовых коэффициентов целевых показателей цели государственной программы, подпрограмм, обеспечивающей подпрограммы определяются в соответствии со статусом целевых показателей.</w:t>
      </w:r>
    </w:p>
    <w:p w:rsidR="001F1C52" w:rsidRDefault="001F1C52">
      <w:pPr>
        <w:pStyle w:val="ConsPlusNormal"/>
        <w:spacing w:before="220"/>
        <w:ind w:firstLine="540"/>
        <w:jc w:val="both"/>
      </w:pPr>
      <w:bookmarkStart w:id="3" w:name="P207"/>
      <w:bookmarkEnd w:id="3"/>
      <w:r>
        <w:t>21. Весовой коэффициент целевых показателей со статусом первой степени рассчитываются по формуле: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r w:rsidRPr="00AA2B81">
        <w:rPr>
          <w:position w:val="-45"/>
        </w:rPr>
        <w:pict>
          <v:shape id="_x0000_i1068" style="width:164.25pt;height:57pt" coordsize="" o:spt="100" adj="0,,0" path="" filled="f" stroked="f">
            <v:stroke joinstyle="miter"/>
            <v:imagedata r:id="rId49" o:title="base_24468_27740_32811"/>
            <v:formulas/>
            <v:path o:connecttype="segments"/>
          </v:shape>
        </w:pict>
      </w:r>
      <w:r>
        <w:t xml:space="preserve"> где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ср</w:t>
      </w:r>
      <w:proofErr w:type="spellEnd"/>
      <w:r>
        <w:t xml:space="preserve"> = 1/N - среднеарифметическое значение весовых коэффициентов всех целевых показателей цели государственной программы, подпрограмм, обеспечивающей подпрограммы;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N - общее количество целевых показателей цели государственной программы, подпрограмм, обеспечивающей подпрограммы.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22. Весовой коэффициент целевых показателей со статусом второй степени рассчитываются по формуле: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r w:rsidRPr="00AA2B81">
        <w:rPr>
          <w:position w:val="-26"/>
        </w:rPr>
        <w:pict>
          <v:shape id="_x0000_i1069" style="width:114.75pt;height:37.5pt" coordsize="" o:spt="100" adj="0,,0" path="" filled="f" stroked="f">
            <v:stroke joinstyle="miter"/>
            <v:imagedata r:id="rId50" o:title="base_24468_27740_32812"/>
            <v:formulas/>
            <v:path o:connecttype="segments"/>
          </v:shape>
        </w:pict>
      </w:r>
      <w:r>
        <w:t xml:space="preserve"> где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1</w:t>
      </w:r>
      <w:r>
        <w:t xml:space="preserve"> - количество целевых показателей со статусом первой степени;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2</w:t>
      </w:r>
      <w:r>
        <w:t xml:space="preserve"> - количество целевых показателей со статусом второй степени.</w:t>
      </w:r>
    </w:p>
    <w:p w:rsidR="001F1C52" w:rsidRDefault="001F1C52">
      <w:pPr>
        <w:pStyle w:val="ConsPlusNormal"/>
        <w:spacing w:before="220"/>
        <w:ind w:firstLine="540"/>
        <w:jc w:val="both"/>
      </w:pPr>
      <w:r>
        <w:t>23. Сумма весовых коэффициентов по целевым показателям цели государственной программы, подпрограмм, подпрограмм, обеспечивающей подпрограммы должна быть равна 1.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  <w:outlineLvl w:val="1"/>
      </w:pPr>
      <w:r>
        <w:t>VII. Определение уровня эффективности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24. Эффективность реализации основных мероприятий определяется:</w:t>
      </w:r>
    </w:p>
    <w:p w:rsidR="001F1C52" w:rsidRDefault="001F1C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17"/>
        <w:gridCol w:w="3345"/>
        <w:gridCol w:w="2268"/>
      </w:tblGrid>
      <w:tr w:rsidR="001F1C52">
        <w:tc>
          <w:tcPr>
            <w:tcW w:w="3417" w:type="dxa"/>
          </w:tcPr>
          <w:p w:rsidR="001F1C52" w:rsidRDefault="001F1C52">
            <w:pPr>
              <w:pStyle w:val="ConsPlusNormal"/>
              <w:jc w:val="center"/>
            </w:pPr>
            <w:r>
              <w:t>Значение коэффициента эффективности основных мероприятий </w:t>
            </w:r>
            <w:r w:rsidRPr="00AA2B81">
              <w:rPr>
                <w:position w:val="-9"/>
              </w:rPr>
              <w:pict>
                <v:shape id="_x0000_i1070" style="width:30.75pt;height:21pt" coordsize="" o:spt="100" adj="0,,0" path="" filled="f" stroked="f">
                  <v:stroke joinstyle="miter"/>
                  <v:imagedata r:id="rId51" o:title="base_24468_27740_32813"/>
                  <v:formulas/>
                  <v:path o:connecttype="segments"/>
                </v:shape>
              </w:pict>
            </w:r>
          </w:p>
        </w:tc>
        <w:tc>
          <w:tcPr>
            <w:tcW w:w="3345" w:type="dxa"/>
          </w:tcPr>
          <w:p w:rsidR="001F1C52" w:rsidRDefault="001F1C52">
            <w:pPr>
              <w:pStyle w:val="ConsPlusNormal"/>
              <w:jc w:val="center"/>
            </w:pPr>
            <w:r>
              <w:t>Оценка эффективности</w:t>
            </w:r>
          </w:p>
        </w:tc>
        <w:tc>
          <w:tcPr>
            <w:tcW w:w="2268" w:type="dxa"/>
          </w:tcPr>
          <w:p w:rsidR="001F1C52" w:rsidRDefault="001F1C52">
            <w:pPr>
              <w:pStyle w:val="ConsPlusNormal"/>
              <w:jc w:val="center"/>
            </w:pPr>
            <w:r>
              <w:t>Ранг основного мероприятия</w:t>
            </w:r>
          </w:p>
        </w:tc>
      </w:tr>
      <w:tr w:rsidR="001F1C52">
        <w:tc>
          <w:tcPr>
            <w:tcW w:w="3417" w:type="dxa"/>
          </w:tcPr>
          <w:p w:rsidR="001F1C52" w:rsidRDefault="001F1C52">
            <w:pPr>
              <w:pStyle w:val="ConsPlusNormal"/>
              <w:jc w:val="both"/>
            </w:pPr>
            <w:r>
              <w:t>свыше 1,00</w:t>
            </w:r>
          </w:p>
        </w:tc>
        <w:tc>
          <w:tcPr>
            <w:tcW w:w="3345" w:type="dxa"/>
          </w:tcPr>
          <w:p w:rsidR="001F1C52" w:rsidRDefault="001F1C52">
            <w:pPr>
              <w:pStyle w:val="ConsPlusNormal"/>
              <w:jc w:val="both"/>
            </w:pPr>
            <w:r>
              <w:t>основное мероприятие высокоэффективное</w:t>
            </w:r>
          </w:p>
        </w:tc>
        <w:tc>
          <w:tcPr>
            <w:tcW w:w="2268" w:type="dxa"/>
          </w:tcPr>
          <w:p w:rsidR="001F1C52" w:rsidRDefault="001F1C52">
            <w:pPr>
              <w:pStyle w:val="ConsPlusNormal"/>
              <w:jc w:val="center"/>
            </w:pPr>
            <w:r>
              <w:t>I ранг</w:t>
            </w:r>
          </w:p>
        </w:tc>
      </w:tr>
      <w:tr w:rsidR="001F1C52">
        <w:tc>
          <w:tcPr>
            <w:tcW w:w="3417" w:type="dxa"/>
          </w:tcPr>
          <w:p w:rsidR="001F1C52" w:rsidRDefault="001F1C52">
            <w:pPr>
              <w:pStyle w:val="ConsPlusNormal"/>
              <w:jc w:val="both"/>
            </w:pPr>
            <w:r>
              <w:lastRenderedPageBreak/>
              <w:t>0,80 - 1,00</w:t>
            </w:r>
          </w:p>
        </w:tc>
        <w:tc>
          <w:tcPr>
            <w:tcW w:w="3345" w:type="dxa"/>
          </w:tcPr>
          <w:p w:rsidR="001F1C52" w:rsidRDefault="001F1C52">
            <w:pPr>
              <w:pStyle w:val="ConsPlusNormal"/>
              <w:jc w:val="both"/>
            </w:pPr>
            <w:r>
              <w:t>основное мероприятие эффективное</w:t>
            </w:r>
          </w:p>
        </w:tc>
        <w:tc>
          <w:tcPr>
            <w:tcW w:w="2268" w:type="dxa"/>
          </w:tcPr>
          <w:p w:rsidR="001F1C52" w:rsidRDefault="001F1C52">
            <w:pPr>
              <w:pStyle w:val="ConsPlusNormal"/>
              <w:jc w:val="center"/>
            </w:pPr>
            <w:r>
              <w:t>II ранг</w:t>
            </w:r>
          </w:p>
        </w:tc>
      </w:tr>
      <w:tr w:rsidR="001F1C52">
        <w:tc>
          <w:tcPr>
            <w:tcW w:w="3417" w:type="dxa"/>
          </w:tcPr>
          <w:p w:rsidR="001F1C52" w:rsidRDefault="001F1C52">
            <w:pPr>
              <w:pStyle w:val="ConsPlusNormal"/>
              <w:jc w:val="both"/>
            </w:pPr>
            <w:r>
              <w:t>0,50 - 0,79</w:t>
            </w:r>
          </w:p>
        </w:tc>
        <w:tc>
          <w:tcPr>
            <w:tcW w:w="3345" w:type="dxa"/>
          </w:tcPr>
          <w:p w:rsidR="001F1C52" w:rsidRDefault="001F1C52">
            <w:pPr>
              <w:pStyle w:val="ConsPlusNormal"/>
              <w:jc w:val="both"/>
            </w:pPr>
            <w:r>
              <w:t>основное мероприятие низкоэффективное</w:t>
            </w:r>
          </w:p>
        </w:tc>
        <w:tc>
          <w:tcPr>
            <w:tcW w:w="2268" w:type="dxa"/>
          </w:tcPr>
          <w:p w:rsidR="001F1C52" w:rsidRDefault="001F1C52">
            <w:pPr>
              <w:pStyle w:val="ConsPlusNormal"/>
              <w:jc w:val="center"/>
            </w:pPr>
            <w:r>
              <w:t>III ранг</w:t>
            </w:r>
          </w:p>
        </w:tc>
      </w:tr>
      <w:tr w:rsidR="001F1C52">
        <w:tc>
          <w:tcPr>
            <w:tcW w:w="3417" w:type="dxa"/>
          </w:tcPr>
          <w:p w:rsidR="001F1C52" w:rsidRDefault="001F1C52">
            <w:pPr>
              <w:pStyle w:val="ConsPlusNormal"/>
              <w:jc w:val="both"/>
            </w:pPr>
            <w:r>
              <w:t>менее 0,50</w:t>
            </w:r>
          </w:p>
        </w:tc>
        <w:tc>
          <w:tcPr>
            <w:tcW w:w="3345" w:type="dxa"/>
          </w:tcPr>
          <w:p w:rsidR="001F1C52" w:rsidRDefault="001F1C52">
            <w:pPr>
              <w:pStyle w:val="ConsPlusNormal"/>
              <w:jc w:val="both"/>
            </w:pPr>
            <w:r>
              <w:t>основное мероприятие неэффективное</w:t>
            </w:r>
          </w:p>
        </w:tc>
        <w:tc>
          <w:tcPr>
            <w:tcW w:w="2268" w:type="dxa"/>
          </w:tcPr>
          <w:p w:rsidR="001F1C52" w:rsidRDefault="001F1C52">
            <w:pPr>
              <w:pStyle w:val="ConsPlusNormal"/>
              <w:jc w:val="center"/>
            </w:pPr>
            <w:r>
              <w:t>IV ранг</w:t>
            </w:r>
          </w:p>
        </w:tc>
      </w:tr>
    </w:tbl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25. Эффективность реализации подпрограммы, обеспечивающей подпрограммы определяется:</w:t>
      </w:r>
    </w:p>
    <w:p w:rsidR="001F1C52" w:rsidRDefault="001F1C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17"/>
        <w:gridCol w:w="3345"/>
        <w:gridCol w:w="2268"/>
      </w:tblGrid>
      <w:tr w:rsidR="001F1C52">
        <w:tc>
          <w:tcPr>
            <w:tcW w:w="3417" w:type="dxa"/>
          </w:tcPr>
          <w:p w:rsidR="001F1C52" w:rsidRDefault="001F1C52">
            <w:pPr>
              <w:pStyle w:val="ConsPlusNormal"/>
              <w:jc w:val="center"/>
            </w:pPr>
            <w:r>
              <w:t>Коэффициент эффективности реализации подпрограммы, обеспечивающей подпрограммы </w:t>
            </w:r>
            <w:r w:rsidRPr="00AA2B81">
              <w:rPr>
                <w:position w:val="-8"/>
              </w:rPr>
              <w:pict>
                <v:shape id="_x0000_i1071" style="width:30.75pt;height:19.5pt" coordsize="" o:spt="100" adj="0,,0" path="" filled="f" stroked="f">
                  <v:stroke joinstyle="miter"/>
                  <v:imagedata r:id="rId52" o:title="base_24468_27740_32814"/>
                  <v:formulas/>
                  <v:path o:connecttype="segments"/>
                </v:shape>
              </w:pict>
            </w:r>
          </w:p>
        </w:tc>
        <w:tc>
          <w:tcPr>
            <w:tcW w:w="3345" w:type="dxa"/>
          </w:tcPr>
          <w:p w:rsidR="001F1C52" w:rsidRDefault="001F1C52">
            <w:pPr>
              <w:pStyle w:val="ConsPlusNormal"/>
              <w:jc w:val="center"/>
            </w:pPr>
            <w:r>
              <w:t>Степень эффективности подпрограммы, обеспечивающей подпрограммы</w:t>
            </w:r>
          </w:p>
        </w:tc>
        <w:tc>
          <w:tcPr>
            <w:tcW w:w="2268" w:type="dxa"/>
          </w:tcPr>
          <w:p w:rsidR="001F1C52" w:rsidRDefault="001F1C52">
            <w:pPr>
              <w:pStyle w:val="ConsPlusNormal"/>
              <w:jc w:val="center"/>
            </w:pPr>
            <w:r>
              <w:t>Ранг подпрограммы, обеспечивающей подпрограммы</w:t>
            </w:r>
          </w:p>
        </w:tc>
      </w:tr>
      <w:tr w:rsidR="001F1C52">
        <w:tc>
          <w:tcPr>
            <w:tcW w:w="3417" w:type="dxa"/>
          </w:tcPr>
          <w:p w:rsidR="001F1C52" w:rsidRDefault="001F1C52">
            <w:pPr>
              <w:pStyle w:val="ConsPlusNormal"/>
              <w:jc w:val="both"/>
            </w:pPr>
            <w:r>
              <w:t>более 1,00</w:t>
            </w:r>
          </w:p>
        </w:tc>
        <w:tc>
          <w:tcPr>
            <w:tcW w:w="3345" w:type="dxa"/>
          </w:tcPr>
          <w:p w:rsidR="001F1C52" w:rsidRDefault="001F1C52">
            <w:pPr>
              <w:pStyle w:val="ConsPlusNormal"/>
              <w:jc w:val="both"/>
            </w:pPr>
            <w:r>
              <w:t>подпрограмма, обеспечивающая подпрограмма высокоэффективная</w:t>
            </w:r>
          </w:p>
        </w:tc>
        <w:tc>
          <w:tcPr>
            <w:tcW w:w="2268" w:type="dxa"/>
          </w:tcPr>
          <w:p w:rsidR="001F1C52" w:rsidRDefault="001F1C52">
            <w:pPr>
              <w:pStyle w:val="ConsPlusNormal"/>
              <w:jc w:val="center"/>
            </w:pPr>
            <w:r>
              <w:t>I ранг</w:t>
            </w:r>
          </w:p>
        </w:tc>
      </w:tr>
      <w:tr w:rsidR="001F1C52">
        <w:tc>
          <w:tcPr>
            <w:tcW w:w="3417" w:type="dxa"/>
          </w:tcPr>
          <w:p w:rsidR="001F1C52" w:rsidRDefault="001F1C52">
            <w:pPr>
              <w:pStyle w:val="ConsPlusNormal"/>
              <w:jc w:val="both"/>
            </w:pPr>
            <w:r>
              <w:t>0,80 - 1,00</w:t>
            </w:r>
          </w:p>
        </w:tc>
        <w:tc>
          <w:tcPr>
            <w:tcW w:w="3345" w:type="dxa"/>
          </w:tcPr>
          <w:p w:rsidR="001F1C52" w:rsidRDefault="001F1C52">
            <w:pPr>
              <w:pStyle w:val="ConsPlusNormal"/>
              <w:jc w:val="both"/>
            </w:pPr>
            <w:r>
              <w:t>подпрограмма, обеспечивающая подпрограмма эффективная</w:t>
            </w:r>
          </w:p>
        </w:tc>
        <w:tc>
          <w:tcPr>
            <w:tcW w:w="2268" w:type="dxa"/>
          </w:tcPr>
          <w:p w:rsidR="001F1C52" w:rsidRDefault="001F1C52">
            <w:pPr>
              <w:pStyle w:val="ConsPlusNormal"/>
              <w:jc w:val="center"/>
            </w:pPr>
            <w:r>
              <w:t>II ранг</w:t>
            </w:r>
          </w:p>
        </w:tc>
      </w:tr>
      <w:tr w:rsidR="001F1C52">
        <w:tc>
          <w:tcPr>
            <w:tcW w:w="3417" w:type="dxa"/>
          </w:tcPr>
          <w:p w:rsidR="001F1C52" w:rsidRDefault="001F1C52">
            <w:pPr>
              <w:pStyle w:val="ConsPlusNormal"/>
              <w:jc w:val="both"/>
            </w:pPr>
            <w:r>
              <w:t>0,50 - 0,79</w:t>
            </w:r>
          </w:p>
        </w:tc>
        <w:tc>
          <w:tcPr>
            <w:tcW w:w="3345" w:type="dxa"/>
          </w:tcPr>
          <w:p w:rsidR="001F1C52" w:rsidRDefault="001F1C52">
            <w:pPr>
              <w:pStyle w:val="ConsPlusNormal"/>
              <w:jc w:val="both"/>
            </w:pPr>
            <w:r>
              <w:t>подпрограмма, обеспечивающая подпрограмма низкоэффективная</w:t>
            </w:r>
          </w:p>
        </w:tc>
        <w:tc>
          <w:tcPr>
            <w:tcW w:w="2268" w:type="dxa"/>
          </w:tcPr>
          <w:p w:rsidR="001F1C52" w:rsidRDefault="001F1C52">
            <w:pPr>
              <w:pStyle w:val="ConsPlusNormal"/>
              <w:jc w:val="center"/>
            </w:pPr>
            <w:r>
              <w:t>III ранг</w:t>
            </w:r>
          </w:p>
        </w:tc>
      </w:tr>
      <w:tr w:rsidR="001F1C52">
        <w:tc>
          <w:tcPr>
            <w:tcW w:w="3417" w:type="dxa"/>
          </w:tcPr>
          <w:p w:rsidR="001F1C52" w:rsidRDefault="001F1C52">
            <w:pPr>
              <w:pStyle w:val="ConsPlusNormal"/>
              <w:jc w:val="both"/>
            </w:pPr>
            <w:r>
              <w:t>менее 0,50</w:t>
            </w:r>
          </w:p>
        </w:tc>
        <w:tc>
          <w:tcPr>
            <w:tcW w:w="3345" w:type="dxa"/>
          </w:tcPr>
          <w:p w:rsidR="001F1C52" w:rsidRDefault="001F1C52">
            <w:pPr>
              <w:pStyle w:val="ConsPlusNormal"/>
              <w:jc w:val="both"/>
            </w:pPr>
            <w:r>
              <w:t>подпрограмма, обеспечивающая подпрограмма неэффективная</w:t>
            </w:r>
          </w:p>
        </w:tc>
        <w:tc>
          <w:tcPr>
            <w:tcW w:w="2268" w:type="dxa"/>
          </w:tcPr>
          <w:p w:rsidR="001F1C52" w:rsidRDefault="001F1C52">
            <w:pPr>
              <w:pStyle w:val="ConsPlusNormal"/>
              <w:jc w:val="center"/>
            </w:pPr>
            <w:r>
              <w:t>IV ранг</w:t>
            </w:r>
          </w:p>
        </w:tc>
      </w:tr>
    </w:tbl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26. Эффективность реализации государственной программы определяется:</w:t>
      </w:r>
    </w:p>
    <w:p w:rsidR="001F1C52" w:rsidRDefault="001F1C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17"/>
        <w:gridCol w:w="3345"/>
        <w:gridCol w:w="2268"/>
      </w:tblGrid>
      <w:tr w:rsidR="001F1C52">
        <w:tc>
          <w:tcPr>
            <w:tcW w:w="3417" w:type="dxa"/>
          </w:tcPr>
          <w:p w:rsidR="001F1C52" w:rsidRDefault="001F1C52">
            <w:pPr>
              <w:pStyle w:val="ConsPlusNormal"/>
              <w:jc w:val="center"/>
            </w:pPr>
            <w:r>
              <w:t>Коэффициент эффективности государственной программы </w:t>
            </w:r>
            <w:r w:rsidRPr="00AA2B81">
              <w:rPr>
                <w:position w:val="-8"/>
              </w:rPr>
              <w:pict>
                <v:shape id="_x0000_i1072" style="width:30pt;height:19.5pt" coordsize="" o:spt="100" adj="0,,0" path="" filled="f" stroked="f">
                  <v:stroke joinstyle="miter"/>
                  <v:imagedata r:id="rId53" o:title="base_24468_27740_32815"/>
                  <v:formulas/>
                  <v:path o:connecttype="segments"/>
                </v:shape>
              </w:pict>
            </w:r>
          </w:p>
        </w:tc>
        <w:tc>
          <w:tcPr>
            <w:tcW w:w="3345" w:type="dxa"/>
          </w:tcPr>
          <w:p w:rsidR="001F1C52" w:rsidRDefault="001F1C52">
            <w:pPr>
              <w:pStyle w:val="ConsPlusNormal"/>
              <w:jc w:val="center"/>
            </w:pPr>
            <w:r>
              <w:t>Оценка эффективности государственной программы</w:t>
            </w:r>
          </w:p>
        </w:tc>
        <w:tc>
          <w:tcPr>
            <w:tcW w:w="2268" w:type="dxa"/>
          </w:tcPr>
          <w:p w:rsidR="001F1C52" w:rsidRDefault="001F1C52">
            <w:pPr>
              <w:pStyle w:val="ConsPlusNormal"/>
              <w:jc w:val="center"/>
            </w:pPr>
            <w:r>
              <w:t>Ранг государственной программы</w:t>
            </w:r>
          </w:p>
        </w:tc>
      </w:tr>
      <w:tr w:rsidR="001F1C52">
        <w:tc>
          <w:tcPr>
            <w:tcW w:w="3417" w:type="dxa"/>
          </w:tcPr>
          <w:p w:rsidR="001F1C52" w:rsidRDefault="001F1C52">
            <w:pPr>
              <w:pStyle w:val="ConsPlusNormal"/>
              <w:jc w:val="both"/>
            </w:pPr>
            <w:r>
              <w:t>более 1,00</w:t>
            </w:r>
          </w:p>
        </w:tc>
        <w:tc>
          <w:tcPr>
            <w:tcW w:w="3345" w:type="dxa"/>
          </w:tcPr>
          <w:p w:rsidR="001F1C52" w:rsidRDefault="001F1C52">
            <w:pPr>
              <w:pStyle w:val="ConsPlusNormal"/>
              <w:jc w:val="both"/>
            </w:pPr>
            <w:r>
              <w:t>программа высокоэффективная</w:t>
            </w:r>
          </w:p>
        </w:tc>
        <w:tc>
          <w:tcPr>
            <w:tcW w:w="2268" w:type="dxa"/>
          </w:tcPr>
          <w:p w:rsidR="001F1C52" w:rsidRDefault="001F1C52">
            <w:pPr>
              <w:pStyle w:val="ConsPlusNormal"/>
              <w:jc w:val="center"/>
            </w:pPr>
            <w:r>
              <w:t>I ранг</w:t>
            </w:r>
          </w:p>
        </w:tc>
      </w:tr>
      <w:tr w:rsidR="001F1C52">
        <w:tc>
          <w:tcPr>
            <w:tcW w:w="3417" w:type="dxa"/>
          </w:tcPr>
          <w:p w:rsidR="001F1C52" w:rsidRDefault="001F1C52">
            <w:pPr>
              <w:pStyle w:val="ConsPlusNormal"/>
              <w:jc w:val="both"/>
            </w:pPr>
            <w:r>
              <w:t>0,80 - 1,00</w:t>
            </w:r>
          </w:p>
        </w:tc>
        <w:tc>
          <w:tcPr>
            <w:tcW w:w="3345" w:type="dxa"/>
          </w:tcPr>
          <w:p w:rsidR="001F1C52" w:rsidRDefault="001F1C52">
            <w:pPr>
              <w:pStyle w:val="ConsPlusNormal"/>
              <w:jc w:val="both"/>
            </w:pPr>
            <w:r>
              <w:t>программа эффективная</w:t>
            </w:r>
          </w:p>
        </w:tc>
        <w:tc>
          <w:tcPr>
            <w:tcW w:w="2268" w:type="dxa"/>
          </w:tcPr>
          <w:p w:rsidR="001F1C52" w:rsidRDefault="001F1C52">
            <w:pPr>
              <w:pStyle w:val="ConsPlusNormal"/>
              <w:jc w:val="center"/>
            </w:pPr>
            <w:r>
              <w:t>II ранг</w:t>
            </w:r>
          </w:p>
        </w:tc>
      </w:tr>
      <w:tr w:rsidR="001F1C52">
        <w:tc>
          <w:tcPr>
            <w:tcW w:w="3417" w:type="dxa"/>
          </w:tcPr>
          <w:p w:rsidR="001F1C52" w:rsidRDefault="001F1C52">
            <w:pPr>
              <w:pStyle w:val="ConsPlusNormal"/>
              <w:jc w:val="both"/>
            </w:pPr>
            <w:r>
              <w:t>0,50 - 0,79</w:t>
            </w:r>
          </w:p>
        </w:tc>
        <w:tc>
          <w:tcPr>
            <w:tcW w:w="3345" w:type="dxa"/>
          </w:tcPr>
          <w:p w:rsidR="001F1C52" w:rsidRDefault="001F1C52">
            <w:pPr>
              <w:pStyle w:val="ConsPlusNormal"/>
              <w:jc w:val="both"/>
            </w:pPr>
            <w:r>
              <w:t>программа низкоэффективная</w:t>
            </w:r>
          </w:p>
        </w:tc>
        <w:tc>
          <w:tcPr>
            <w:tcW w:w="2268" w:type="dxa"/>
          </w:tcPr>
          <w:p w:rsidR="001F1C52" w:rsidRDefault="001F1C52">
            <w:pPr>
              <w:pStyle w:val="ConsPlusNormal"/>
              <w:jc w:val="center"/>
            </w:pPr>
            <w:r>
              <w:t>III ранг</w:t>
            </w:r>
          </w:p>
        </w:tc>
      </w:tr>
      <w:tr w:rsidR="001F1C52">
        <w:tc>
          <w:tcPr>
            <w:tcW w:w="3417" w:type="dxa"/>
          </w:tcPr>
          <w:p w:rsidR="001F1C52" w:rsidRDefault="001F1C52">
            <w:pPr>
              <w:pStyle w:val="ConsPlusNormal"/>
              <w:jc w:val="both"/>
            </w:pPr>
            <w:r>
              <w:t>менее 0,50</w:t>
            </w:r>
          </w:p>
        </w:tc>
        <w:tc>
          <w:tcPr>
            <w:tcW w:w="3345" w:type="dxa"/>
          </w:tcPr>
          <w:p w:rsidR="001F1C52" w:rsidRDefault="001F1C52">
            <w:pPr>
              <w:pStyle w:val="ConsPlusNormal"/>
              <w:jc w:val="both"/>
            </w:pPr>
            <w:r>
              <w:t>программа неэффективная</w:t>
            </w:r>
          </w:p>
        </w:tc>
        <w:tc>
          <w:tcPr>
            <w:tcW w:w="2268" w:type="dxa"/>
          </w:tcPr>
          <w:p w:rsidR="001F1C52" w:rsidRDefault="001F1C52">
            <w:pPr>
              <w:pStyle w:val="ConsPlusNormal"/>
              <w:jc w:val="center"/>
            </w:pPr>
            <w:r>
              <w:t>IV ранг</w:t>
            </w:r>
          </w:p>
        </w:tc>
      </w:tr>
    </w:tbl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right"/>
        <w:outlineLvl w:val="1"/>
      </w:pPr>
      <w:r>
        <w:t>Приложение N 1</w:t>
      </w:r>
    </w:p>
    <w:p w:rsidR="001F1C52" w:rsidRDefault="001F1C52">
      <w:pPr>
        <w:pStyle w:val="ConsPlusNormal"/>
        <w:jc w:val="right"/>
      </w:pPr>
      <w:r>
        <w:t>к Методике</w:t>
      </w:r>
    </w:p>
    <w:p w:rsidR="001F1C52" w:rsidRDefault="001F1C52">
      <w:pPr>
        <w:pStyle w:val="ConsPlusNormal"/>
        <w:jc w:val="right"/>
      </w:pPr>
      <w:r>
        <w:t>оценки эффективности реализации</w:t>
      </w:r>
    </w:p>
    <w:p w:rsidR="001F1C52" w:rsidRDefault="001F1C52">
      <w:pPr>
        <w:pStyle w:val="ConsPlusNormal"/>
        <w:jc w:val="right"/>
      </w:pPr>
      <w:r>
        <w:t>государственных программ</w:t>
      </w:r>
    </w:p>
    <w:p w:rsidR="001F1C52" w:rsidRDefault="001F1C52">
      <w:pPr>
        <w:pStyle w:val="ConsPlusNormal"/>
        <w:jc w:val="right"/>
      </w:pPr>
      <w:r>
        <w:lastRenderedPageBreak/>
        <w:t>Республики Алтай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bookmarkStart w:id="4" w:name="P287"/>
      <w:bookmarkEnd w:id="4"/>
      <w:r>
        <w:t>ПЕРЕЧЕНЬ</w:t>
      </w:r>
    </w:p>
    <w:p w:rsidR="001F1C52" w:rsidRDefault="001F1C52">
      <w:pPr>
        <w:pStyle w:val="ConsPlusNormal"/>
        <w:jc w:val="center"/>
      </w:pPr>
      <w:r>
        <w:t>КРИТЕРИЕВ КАЧЕСТВА УПРАВЛЕНИЯ ГОСУДАРСТВЕННОЙ</w:t>
      </w:r>
    </w:p>
    <w:p w:rsidR="001F1C52" w:rsidRDefault="001F1C52">
      <w:pPr>
        <w:pStyle w:val="ConsPlusNormal"/>
        <w:jc w:val="center"/>
      </w:pPr>
      <w:r>
        <w:t>ПРОГРАММОЙ РЕСПУБЛИКИ АЛТАЙ</w:t>
      </w:r>
    </w:p>
    <w:p w:rsidR="001F1C52" w:rsidRDefault="001F1C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21"/>
        <w:gridCol w:w="1757"/>
        <w:gridCol w:w="2721"/>
        <w:gridCol w:w="1361"/>
      </w:tblGrid>
      <w:tr w:rsidR="001F1C52">
        <w:tc>
          <w:tcPr>
            <w:tcW w:w="510" w:type="dxa"/>
          </w:tcPr>
          <w:p w:rsidR="001F1C52" w:rsidRDefault="001F1C52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center"/>
            </w:pPr>
            <w:r>
              <w:t>Критерии качества управления государственной программой (</w:t>
            </w:r>
            <w:proofErr w:type="spellStart"/>
            <w:r>
              <w:t>К</w:t>
            </w:r>
            <w:r>
              <w:rPr>
                <w:vertAlign w:val="subscript"/>
              </w:rPr>
              <w:t>iгп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1F1C52" w:rsidRDefault="001F1C52">
            <w:pPr>
              <w:pStyle w:val="ConsPlusNormal"/>
              <w:jc w:val="center"/>
            </w:pPr>
            <w:r>
              <w:t>Весовой коэффициент частного критерия (</w:t>
            </w:r>
            <w:proofErr w:type="spellStart"/>
            <w:r>
              <w:t>B</w:t>
            </w:r>
            <w:r>
              <w:rPr>
                <w:vertAlign w:val="subscript"/>
              </w:rPr>
              <w:t>iгп</w:t>
            </w:r>
            <w:proofErr w:type="spellEnd"/>
            <w:r>
              <w:t>)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center"/>
            </w:pPr>
            <w:r>
              <w:t>Градация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Балльная оценка частного критерия (</w:t>
            </w:r>
            <w:proofErr w:type="spellStart"/>
            <w:r>
              <w:t>О</w:t>
            </w:r>
            <w:r>
              <w:rPr>
                <w:vertAlign w:val="subscript"/>
              </w:rPr>
              <w:t>iгп</w:t>
            </w:r>
            <w:proofErr w:type="spellEnd"/>
            <w:r>
              <w:t>)</w:t>
            </w:r>
          </w:p>
        </w:tc>
      </w:tr>
      <w:tr w:rsidR="001F1C52">
        <w:tc>
          <w:tcPr>
            <w:tcW w:w="510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21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Соответствие государственной программы стратегии социально-экономического развития Республики Алтай</w:t>
            </w:r>
          </w:p>
        </w:tc>
        <w:tc>
          <w:tcPr>
            <w:tcW w:w="1757" w:type="dxa"/>
            <w:vMerge w:val="restart"/>
          </w:tcPr>
          <w:p w:rsidR="001F1C52" w:rsidRDefault="001F1C5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а) ГП соответствует данному критерию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б) ГП не соответствует данному критерию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</w:t>
            </w:r>
          </w:p>
        </w:tc>
      </w:tr>
      <w:tr w:rsidR="001F1C52">
        <w:tc>
          <w:tcPr>
            <w:tcW w:w="510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721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Соответствие ГП методическим требованиям по разработке и реализации государственных программ</w:t>
            </w:r>
          </w:p>
        </w:tc>
        <w:tc>
          <w:tcPr>
            <w:tcW w:w="1757" w:type="dxa"/>
            <w:vMerge w:val="restart"/>
          </w:tcPr>
          <w:p w:rsidR="001F1C52" w:rsidRDefault="001F1C5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а) ГП соответствует методическим требованиям по разработке и реализации государственных программ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б) ГП не соответствует методическим требованиям по разработке и реализации государственных программ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</w:t>
            </w:r>
          </w:p>
        </w:tc>
      </w:tr>
      <w:tr w:rsidR="001F1C52">
        <w:tc>
          <w:tcPr>
            <w:tcW w:w="510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721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Количество вносимых в ГП изменений</w:t>
            </w:r>
          </w:p>
        </w:tc>
        <w:tc>
          <w:tcPr>
            <w:tcW w:w="1757" w:type="dxa"/>
            <w:vMerge w:val="restart"/>
          </w:tcPr>
          <w:p w:rsidR="001F1C52" w:rsidRDefault="001F1C5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а) изменения в ГП в течение отчетного периода не вносились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б) изменения в течение отчетного периода в ГП вносились, однако они не связаны с основными параметрами ГП (целевыми показателями, составом структурных элементов ГП, ресурсным обеспечением) или изменения обусловлены изменением федерального законодательства и (или) изменениями в республиканский бюджет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 xml:space="preserve">в) в ГП внесено 1 изменение за исключением изменений, связанных с изменениями </w:t>
            </w:r>
            <w:r>
              <w:lastRenderedPageBreak/>
              <w:t xml:space="preserve">федерального законодательства, в </w:t>
            </w:r>
            <w:proofErr w:type="spellStart"/>
            <w:r>
              <w:t>т.ч</w:t>
            </w:r>
            <w:proofErr w:type="spellEnd"/>
            <w:r>
              <w:t>. федерального бюджета, и с изменениями республиканского бюджета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lastRenderedPageBreak/>
              <w:t>0,6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 xml:space="preserve">г) в ГП внесено 2 изменения, связанных с основными параметрами ГП, за исключением изменений, связанных с изменением федерального законодательства, в </w:t>
            </w:r>
            <w:proofErr w:type="spellStart"/>
            <w:r>
              <w:t>т.ч</w:t>
            </w:r>
            <w:proofErr w:type="spellEnd"/>
            <w:r>
              <w:t>. федерального бюджета, а также с изменениями республиканского бюджета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0,5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 xml:space="preserve">д) в ГП внесено 3 изменения за исключением изменений, связанных с изменениями федерального законодательства, в </w:t>
            </w:r>
            <w:proofErr w:type="spellStart"/>
            <w:r>
              <w:t>т.ч</w:t>
            </w:r>
            <w:proofErr w:type="spellEnd"/>
            <w:r>
              <w:t>. федерального бюджета, и с изменениями республиканского бюджета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</w:t>
            </w:r>
          </w:p>
        </w:tc>
      </w:tr>
      <w:tr w:rsidR="001F1C52">
        <w:tc>
          <w:tcPr>
            <w:tcW w:w="510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721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 xml:space="preserve">Доля внебюджетных источников финансирования </w:t>
            </w:r>
            <w:hyperlink w:anchor="P3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Merge w:val="restart"/>
          </w:tcPr>
          <w:p w:rsidR="001F1C52" w:rsidRDefault="001F1C5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а) доля внебюджетных источников финансирования мероприятий ГП составляет более 50%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б) доля внебюджетных источников финансирования мероприятий ГП составляет более 25%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0,8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в) доля внебюджетных источников финансирования мероприятий ГП составляет менее 25%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0,6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г) привлечение внебюджетных источников не предусмотрено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</w:t>
            </w:r>
          </w:p>
        </w:tc>
      </w:tr>
      <w:tr w:rsidR="001F1C52">
        <w:tc>
          <w:tcPr>
            <w:tcW w:w="510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721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 xml:space="preserve">Наличие в ГП капитальных вложений, носящие инвестиционный характер </w:t>
            </w:r>
            <w:hyperlink w:anchor="P3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Merge w:val="restart"/>
          </w:tcPr>
          <w:p w:rsidR="001F1C52" w:rsidRDefault="001F1C5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а) в ГП присутствуют капитальные вложения, носящие инвестиционный характер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 xml:space="preserve">б) в ГП отсутствуют </w:t>
            </w:r>
            <w:r>
              <w:lastRenderedPageBreak/>
              <w:t>капитальные вложения, носящие инвестиционный характер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lastRenderedPageBreak/>
              <w:t>0</w:t>
            </w:r>
          </w:p>
        </w:tc>
      </w:tr>
      <w:tr w:rsidR="001F1C52">
        <w:tc>
          <w:tcPr>
            <w:tcW w:w="510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721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Наличие плана реализации ГП</w:t>
            </w:r>
          </w:p>
        </w:tc>
        <w:tc>
          <w:tcPr>
            <w:tcW w:w="1757" w:type="dxa"/>
            <w:vMerge w:val="restart"/>
          </w:tcPr>
          <w:p w:rsidR="001F1C52" w:rsidRDefault="001F1C5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а) соответствие данному критерию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б) ГП не соответствует данному критерию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</w:t>
            </w:r>
          </w:p>
        </w:tc>
      </w:tr>
      <w:tr w:rsidR="001F1C52">
        <w:tc>
          <w:tcPr>
            <w:tcW w:w="510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721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Своевременность и полнота представления отчетности о реализации ГП</w:t>
            </w:r>
          </w:p>
        </w:tc>
        <w:tc>
          <w:tcPr>
            <w:tcW w:w="1757" w:type="dxa"/>
            <w:vMerge w:val="restart"/>
          </w:tcPr>
          <w:p w:rsidR="001F1C52" w:rsidRDefault="001F1C5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а) соответствие данному критерию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б) несоответствие данному критерию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</w:t>
            </w:r>
          </w:p>
        </w:tc>
      </w:tr>
    </w:tbl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--------------------------------</w:t>
      </w:r>
    </w:p>
    <w:p w:rsidR="001F1C52" w:rsidRDefault="001F1C52">
      <w:pPr>
        <w:pStyle w:val="ConsPlusNormal"/>
        <w:spacing w:before="220"/>
        <w:ind w:firstLine="540"/>
        <w:jc w:val="both"/>
      </w:pPr>
      <w:bookmarkStart w:id="5" w:name="P357"/>
      <w:bookmarkEnd w:id="5"/>
      <w:r>
        <w:t>&lt;*&gt; Данный показатель не рассчитывается для государственных программ, направленных на совершенствование государственных механизмов управления экономикой и социальной сферой в Республике Алтай.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right"/>
        <w:outlineLvl w:val="1"/>
      </w:pPr>
      <w:r>
        <w:t>Приложение N 2</w:t>
      </w:r>
    </w:p>
    <w:p w:rsidR="001F1C52" w:rsidRDefault="001F1C52">
      <w:pPr>
        <w:pStyle w:val="ConsPlusNormal"/>
        <w:jc w:val="right"/>
      </w:pPr>
      <w:r>
        <w:t>к Методике</w:t>
      </w:r>
    </w:p>
    <w:p w:rsidR="001F1C52" w:rsidRDefault="001F1C52">
      <w:pPr>
        <w:pStyle w:val="ConsPlusNormal"/>
        <w:jc w:val="right"/>
      </w:pPr>
      <w:r>
        <w:t>оценки эффективности реализации</w:t>
      </w:r>
    </w:p>
    <w:p w:rsidR="001F1C52" w:rsidRDefault="001F1C52">
      <w:pPr>
        <w:pStyle w:val="ConsPlusNormal"/>
        <w:jc w:val="right"/>
      </w:pPr>
      <w:r>
        <w:t>государственных программ</w:t>
      </w:r>
    </w:p>
    <w:p w:rsidR="001F1C52" w:rsidRDefault="001F1C52">
      <w:pPr>
        <w:pStyle w:val="ConsPlusNormal"/>
        <w:jc w:val="right"/>
      </w:pPr>
      <w:r>
        <w:t>Республики Алтай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bookmarkStart w:id="6" w:name="P369"/>
      <w:bookmarkEnd w:id="6"/>
      <w:r>
        <w:t>ПЕРЕЧЕНЬ</w:t>
      </w:r>
    </w:p>
    <w:p w:rsidR="001F1C52" w:rsidRDefault="001F1C52">
      <w:pPr>
        <w:pStyle w:val="ConsPlusNormal"/>
        <w:jc w:val="center"/>
      </w:pPr>
      <w:r>
        <w:t>КРИТЕРИЕВ КАЧЕСТВА УПРАВЛЕНИЯ ПОДПРОГРАММАМИ,</w:t>
      </w:r>
    </w:p>
    <w:p w:rsidR="001F1C52" w:rsidRDefault="001F1C52">
      <w:pPr>
        <w:pStyle w:val="ConsPlusNormal"/>
        <w:jc w:val="center"/>
      </w:pPr>
      <w:r>
        <w:t>ОБЕСПЕЧИВАЮЩЕЙ ПОДПРОГРАММОЙ ГОСУДАРСТВЕННОЙ ПРОГРАММЫ</w:t>
      </w:r>
    </w:p>
    <w:p w:rsidR="001F1C52" w:rsidRDefault="001F1C52">
      <w:pPr>
        <w:pStyle w:val="ConsPlusNormal"/>
        <w:jc w:val="center"/>
      </w:pPr>
      <w:r>
        <w:t>РЕСПУБЛИКИ АЛТАЙ</w:t>
      </w:r>
    </w:p>
    <w:p w:rsidR="001F1C52" w:rsidRDefault="001F1C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21"/>
        <w:gridCol w:w="1757"/>
        <w:gridCol w:w="2721"/>
        <w:gridCol w:w="1361"/>
      </w:tblGrid>
      <w:tr w:rsidR="001F1C52">
        <w:tc>
          <w:tcPr>
            <w:tcW w:w="510" w:type="dxa"/>
          </w:tcPr>
          <w:p w:rsidR="001F1C52" w:rsidRDefault="001F1C52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center"/>
            </w:pPr>
            <w:r>
              <w:t>Критерии качества управления подпрограммой, обеспечивающей подпрограммой государственной программы Республики Алтай (далее - критерии) (</w:t>
            </w:r>
            <w:proofErr w:type="spellStart"/>
            <w:r>
              <w:t>К</w:t>
            </w:r>
            <w:r>
              <w:rPr>
                <w:vertAlign w:val="subscript"/>
              </w:rPr>
              <w:t>iпп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1F1C52" w:rsidRDefault="001F1C52">
            <w:pPr>
              <w:pStyle w:val="ConsPlusNormal"/>
              <w:jc w:val="center"/>
            </w:pPr>
            <w:r>
              <w:t>Весовые коэффициенты критериев (</w:t>
            </w:r>
            <w:proofErr w:type="spellStart"/>
            <w:r>
              <w:t>B</w:t>
            </w:r>
            <w:r>
              <w:rPr>
                <w:vertAlign w:val="subscript"/>
              </w:rPr>
              <w:t>iпп</w:t>
            </w:r>
            <w:proofErr w:type="spellEnd"/>
            <w:r>
              <w:t>)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center"/>
            </w:pPr>
            <w:r>
              <w:t>Градация критериев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Балльная оценка критериев (</w:t>
            </w:r>
            <w:proofErr w:type="spellStart"/>
            <w:r>
              <w:t>О</w:t>
            </w:r>
            <w:r>
              <w:rPr>
                <w:vertAlign w:val="subscript"/>
              </w:rPr>
              <w:t>iпп</w:t>
            </w:r>
            <w:proofErr w:type="spellEnd"/>
            <w:r>
              <w:t>)</w:t>
            </w:r>
          </w:p>
        </w:tc>
      </w:tr>
      <w:tr w:rsidR="001F1C52">
        <w:tc>
          <w:tcPr>
            <w:tcW w:w="510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21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 xml:space="preserve">Соответствие подпрограммы, обеспечивающей подпрограммы государственной программы Республики </w:t>
            </w:r>
            <w:r>
              <w:lastRenderedPageBreak/>
              <w:t>Алтай Методическим рекомендациям по разработке и реализации государственных программ Республики Алтай (далее - подпрограмма)</w:t>
            </w:r>
          </w:p>
        </w:tc>
        <w:tc>
          <w:tcPr>
            <w:tcW w:w="1757" w:type="dxa"/>
            <w:vMerge w:val="restart"/>
          </w:tcPr>
          <w:p w:rsidR="001F1C52" w:rsidRDefault="001F1C52">
            <w:pPr>
              <w:pStyle w:val="ConsPlusNormal"/>
              <w:jc w:val="center"/>
            </w:pPr>
            <w:r>
              <w:lastRenderedPageBreak/>
              <w:t>0,4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 xml:space="preserve">а) подпрограмма, обеспечивающая подпрограмма соответствует Методическим рекомендациям по </w:t>
            </w:r>
            <w:r>
              <w:lastRenderedPageBreak/>
              <w:t>разработке и реализации государственных программ Республики Алтай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б) подпрограмма, обеспечивающая подпрограмма не соответствует Методическим рекомендациям по разработке и реализации государственных программ Республики Алтай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</w:t>
            </w:r>
          </w:p>
        </w:tc>
      </w:tr>
      <w:tr w:rsidR="001F1C52">
        <w:tc>
          <w:tcPr>
            <w:tcW w:w="510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721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 xml:space="preserve">Доля иных источников финансирования подпрограммы, обеспечивающей подпрограммы </w:t>
            </w:r>
            <w:hyperlink w:anchor="P4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Merge w:val="restart"/>
          </w:tcPr>
          <w:p w:rsidR="001F1C52" w:rsidRDefault="001F1C5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а) доля иных источников финансирования подпрограммы, обеспечивающей подпрограммы составляет более 50%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б) доля иных источников финансирования подпрограммы, обеспечивающей подпрограммы составляет более 25%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0,8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в) доля иных источников финансирования подпрограммы, обеспечивающей подпрограммы составляет менее 25%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0,6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г) привлечение иных источников не предусмотрено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</w:t>
            </w:r>
          </w:p>
        </w:tc>
      </w:tr>
      <w:tr w:rsidR="001F1C52">
        <w:tc>
          <w:tcPr>
            <w:tcW w:w="510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721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 xml:space="preserve">Наличие в подпрограмме, обеспечивающей подпрограмме капитальных вложений, носящих инвестиционный характер </w:t>
            </w:r>
            <w:hyperlink w:anchor="P4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Merge w:val="restart"/>
          </w:tcPr>
          <w:p w:rsidR="001F1C52" w:rsidRDefault="001F1C5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а) в подпрограмме, обеспечивающей подпрограмме присутствуют капитальные вложения, носящие инвестиционный характер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б) в подпрограмме, обеспечивающей подпрограмме отсутствуют капитальные вложения, носящие инвестиционный характер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</w:t>
            </w:r>
          </w:p>
        </w:tc>
      </w:tr>
      <w:tr w:rsidR="001F1C52">
        <w:tc>
          <w:tcPr>
            <w:tcW w:w="510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721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 xml:space="preserve">Полнота и своевременность </w:t>
            </w:r>
            <w:r>
              <w:lastRenderedPageBreak/>
              <w:t>представления отчетности о реализации основных мероприятий, включенных в подпрограмму, обеспечивающую подпрограмму администратору государственной программы</w:t>
            </w:r>
          </w:p>
        </w:tc>
        <w:tc>
          <w:tcPr>
            <w:tcW w:w="1757" w:type="dxa"/>
            <w:vMerge w:val="restart"/>
          </w:tcPr>
          <w:p w:rsidR="001F1C52" w:rsidRDefault="001F1C52">
            <w:pPr>
              <w:pStyle w:val="ConsPlusNormal"/>
              <w:jc w:val="center"/>
            </w:pPr>
            <w:r>
              <w:lastRenderedPageBreak/>
              <w:t>0,3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а) соответствие данному критерию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б) несоответствие данному критерию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</w:t>
            </w:r>
          </w:p>
        </w:tc>
      </w:tr>
    </w:tbl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--------------------------------</w:t>
      </w:r>
    </w:p>
    <w:p w:rsidR="001F1C52" w:rsidRDefault="001F1C52">
      <w:pPr>
        <w:pStyle w:val="ConsPlusNormal"/>
        <w:spacing w:before="220"/>
        <w:ind w:firstLine="540"/>
        <w:jc w:val="both"/>
      </w:pPr>
      <w:bookmarkStart w:id="7" w:name="P413"/>
      <w:bookmarkEnd w:id="7"/>
      <w:r>
        <w:t>&lt;*&gt; Данный показатель не рассчитывается для государственных программ, направленных на совершенствование государственных механизмов управления экономикой и социальной сферой в Республике Алтай.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right"/>
        <w:outlineLvl w:val="1"/>
      </w:pPr>
      <w:r>
        <w:t>Приложение N 3</w:t>
      </w:r>
    </w:p>
    <w:p w:rsidR="001F1C52" w:rsidRDefault="001F1C52">
      <w:pPr>
        <w:pStyle w:val="ConsPlusNormal"/>
        <w:jc w:val="right"/>
      </w:pPr>
      <w:r>
        <w:t>к Методике</w:t>
      </w:r>
    </w:p>
    <w:p w:rsidR="001F1C52" w:rsidRDefault="001F1C52">
      <w:pPr>
        <w:pStyle w:val="ConsPlusNormal"/>
        <w:jc w:val="right"/>
      </w:pPr>
      <w:r>
        <w:t>оценки эффективности реализации</w:t>
      </w:r>
    </w:p>
    <w:p w:rsidR="001F1C52" w:rsidRDefault="001F1C52">
      <w:pPr>
        <w:pStyle w:val="ConsPlusNormal"/>
        <w:jc w:val="right"/>
      </w:pPr>
      <w:r>
        <w:t>государственных программ</w:t>
      </w:r>
    </w:p>
    <w:p w:rsidR="001F1C52" w:rsidRDefault="001F1C52">
      <w:pPr>
        <w:pStyle w:val="ConsPlusNormal"/>
        <w:jc w:val="right"/>
      </w:pPr>
      <w:r>
        <w:t>Республики Алтай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center"/>
      </w:pPr>
      <w:bookmarkStart w:id="8" w:name="P425"/>
      <w:bookmarkEnd w:id="8"/>
      <w:r>
        <w:t>ПЕРЕЧЕНЬ</w:t>
      </w:r>
    </w:p>
    <w:p w:rsidR="001F1C52" w:rsidRDefault="001F1C52">
      <w:pPr>
        <w:pStyle w:val="ConsPlusNormal"/>
        <w:jc w:val="center"/>
      </w:pPr>
      <w:r>
        <w:t>КРИТЕРИЕВ КАЧЕСТВА УПРАВЛЕНИЯ ОСНОВНЫМ МЕРОПРИЯТИЕМ</w:t>
      </w:r>
    </w:p>
    <w:p w:rsidR="001F1C52" w:rsidRDefault="001F1C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21"/>
        <w:gridCol w:w="1757"/>
        <w:gridCol w:w="2721"/>
        <w:gridCol w:w="1361"/>
      </w:tblGrid>
      <w:tr w:rsidR="001F1C52">
        <w:tc>
          <w:tcPr>
            <w:tcW w:w="510" w:type="dxa"/>
          </w:tcPr>
          <w:p w:rsidR="001F1C52" w:rsidRDefault="001F1C52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center"/>
            </w:pPr>
            <w:r>
              <w:t>Критерии эффективности основного мероприятия (далее - критерий) (</w:t>
            </w:r>
            <w:proofErr w:type="spellStart"/>
            <w:r>
              <w:t>К</w:t>
            </w:r>
            <w:r>
              <w:rPr>
                <w:vertAlign w:val="subscript"/>
              </w:rPr>
              <w:t>iвцп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1F1C52" w:rsidRDefault="001F1C52">
            <w:pPr>
              <w:pStyle w:val="ConsPlusNormal"/>
              <w:jc w:val="center"/>
            </w:pPr>
            <w:r>
              <w:t>Весовой коэффициент критерия (</w:t>
            </w:r>
            <w:proofErr w:type="spellStart"/>
            <w:r>
              <w:t>B</w:t>
            </w:r>
            <w:r>
              <w:rPr>
                <w:vertAlign w:val="subscript"/>
              </w:rPr>
              <w:t>ijвцп</w:t>
            </w:r>
            <w:proofErr w:type="spellEnd"/>
            <w:r>
              <w:t>)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center"/>
            </w:pPr>
            <w:r>
              <w:t>Градация критериев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Балльная оценка критерия (</w:t>
            </w:r>
            <w:proofErr w:type="spellStart"/>
            <w:r>
              <w:t>О</w:t>
            </w:r>
            <w:r>
              <w:rPr>
                <w:vertAlign w:val="subscript"/>
              </w:rPr>
              <w:t>ijвцп</w:t>
            </w:r>
            <w:proofErr w:type="spellEnd"/>
            <w:r>
              <w:t>)</w:t>
            </w:r>
          </w:p>
        </w:tc>
      </w:tr>
      <w:tr w:rsidR="001F1C52">
        <w:tc>
          <w:tcPr>
            <w:tcW w:w="510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21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Соответствие основного мероприятия (далее - ОМ) методическим требованиям разработки и реализации государственных программ (далее - ГП)</w:t>
            </w:r>
          </w:p>
        </w:tc>
        <w:tc>
          <w:tcPr>
            <w:tcW w:w="1757" w:type="dxa"/>
            <w:vMerge w:val="restart"/>
          </w:tcPr>
          <w:p w:rsidR="001F1C52" w:rsidRDefault="001F1C5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а) ОМ соответствует методическим требованиям разработки и реализации ГП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б) ОМ не соответствует методическим требованиям разработки и реализации ГП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</w:t>
            </w:r>
          </w:p>
        </w:tc>
      </w:tr>
      <w:tr w:rsidR="001F1C52">
        <w:tc>
          <w:tcPr>
            <w:tcW w:w="510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721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Наличие обоснования целевых показателей ОМ</w:t>
            </w:r>
          </w:p>
        </w:tc>
        <w:tc>
          <w:tcPr>
            <w:tcW w:w="1757" w:type="dxa"/>
            <w:vMerge w:val="restart"/>
          </w:tcPr>
          <w:p w:rsidR="001F1C52" w:rsidRDefault="001F1C5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а) значения целевых показателей представлены с указанием расчетной методики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 xml:space="preserve">б) значения целевых показателей количественно измеримы, но не представлена </w:t>
            </w:r>
            <w:r>
              <w:lastRenderedPageBreak/>
              <w:t>методика их расчета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lastRenderedPageBreak/>
              <w:t>0,1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в) значения не всех целевых показателей количественно измеримы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</w:t>
            </w:r>
          </w:p>
        </w:tc>
      </w:tr>
      <w:tr w:rsidR="001F1C52">
        <w:tc>
          <w:tcPr>
            <w:tcW w:w="510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721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 xml:space="preserve">Доля иных источников финансирования ОМ </w:t>
            </w:r>
            <w:hyperlink w:anchor="P4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Merge w:val="restart"/>
          </w:tcPr>
          <w:p w:rsidR="001F1C52" w:rsidRDefault="001F1C5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а) доля внебюджетных источников составляет более 50%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б) доля внебюджетных источников составляет более 25%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0,8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в) доля внебюджетных источников составляет менее 25%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0,6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г) программой не предусмотрено привлечение внебюджетных источников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</w:t>
            </w:r>
          </w:p>
        </w:tc>
      </w:tr>
      <w:tr w:rsidR="001F1C52">
        <w:tc>
          <w:tcPr>
            <w:tcW w:w="510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721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Полнота и своевременность представления отчетности о реализации ОМ</w:t>
            </w:r>
          </w:p>
        </w:tc>
        <w:tc>
          <w:tcPr>
            <w:tcW w:w="1757" w:type="dxa"/>
            <w:vMerge w:val="restart"/>
          </w:tcPr>
          <w:p w:rsidR="001F1C52" w:rsidRDefault="001F1C5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а) отчетность о реализации ОМ представляется в срок и в полном объеме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б) имеет место нарушение сроков и полноты представления отчетности о реализации ОМ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</w:t>
            </w:r>
          </w:p>
        </w:tc>
      </w:tr>
      <w:tr w:rsidR="001F1C52">
        <w:tc>
          <w:tcPr>
            <w:tcW w:w="510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721" w:type="dxa"/>
            <w:vMerge w:val="restart"/>
          </w:tcPr>
          <w:p w:rsidR="001F1C52" w:rsidRDefault="001F1C52">
            <w:pPr>
              <w:pStyle w:val="ConsPlusNormal"/>
              <w:jc w:val="both"/>
            </w:pPr>
            <w:r>
              <w:t>Количество внесенных изменений в ОМ</w:t>
            </w:r>
          </w:p>
        </w:tc>
        <w:tc>
          <w:tcPr>
            <w:tcW w:w="1757" w:type="dxa"/>
            <w:vMerge w:val="restart"/>
          </w:tcPr>
          <w:p w:rsidR="001F1C52" w:rsidRDefault="001F1C5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а) изменения в ОМ в течение отчетного периода не вносились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>б) изменения в течение отчетного периода в ОМ вносились, однако они не связаны с изменением основных параметров ОМ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1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 xml:space="preserve">в) в ОМ внесено одно изменение, связанное с основными параметрами ОМ, за исключением изменений, связанных с изменением федерального законодательства, в </w:t>
            </w:r>
            <w:proofErr w:type="spellStart"/>
            <w:r>
              <w:t>т.ч</w:t>
            </w:r>
            <w:proofErr w:type="spellEnd"/>
            <w:r>
              <w:t>. закона о федеральном бюджете, а также с изменениями регионального бюджета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0,6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 xml:space="preserve">г) в ОМ внесено два </w:t>
            </w:r>
            <w:r>
              <w:lastRenderedPageBreak/>
              <w:t xml:space="preserve">изменения, связанных с основными параметрами ОМ, за исключением изменений, связанных с изменением федерального законодательства, в </w:t>
            </w:r>
            <w:proofErr w:type="spellStart"/>
            <w:r>
              <w:t>т.ч</w:t>
            </w:r>
            <w:proofErr w:type="spellEnd"/>
            <w:r>
              <w:t>. закона о федеральном бюджете, а также с изменениями регионального бюджета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lastRenderedPageBreak/>
              <w:t>0,5</w:t>
            </w:r>
          </w:p>
        </w:tc>
      </w:tr>
      <w:tr w:rsidR="001F1C52">
        <w:tc>
          <w:tcPr>
            <w:tcW w:w="510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1F1C52" w:rsidRDefault="001F1C52">
            <w:pPr>
              <w:spacing w:after="1" w:line="0" w:lineRule="atLeast"/>
            </w:pPr>
          </w:p>
        </w:tc>
        <w:tc>
          <w:tcPr>
            <w:tcW w:w="2721" w:type="dxa"/>
          </w:tcPr>
          <w:p w:rsidR="001F1C52" w:rsidRDefault="001F1C52">
            <w:pPr>
              <w:pStyle w:val="ConsPlusNormal"/>
              <w:jc w:val="both"/>
            </w:pPr>
            <w:r>
              <w:t xml:space="preserve">д) в ОМ внесено три изменения, связанных с основными параметрами ОМ, за исключением изменений, связанных с изменением федерального законодательства, в </w:t>
            </w:r>
            <w:proofErr w:type="spellStart"/>
            <w:r>
              <w:t>т.ч</w:t>
            </w:r>
            <w:proofErr w:type="spellEnd"/>
            <w:r>
              <w:t>. закона о федеральном бюджете, а также с изменениями регионального бюджета</w:t>
            </w:r>
          </w:p>
        </w:tc>
        <w:tc>
          <w:tcPr>
            <w:tcW w:w="1361" w:type="dxa"/>
          </w:tcPr>
          <w:p w:rsidR="001F1C52" w:rsidRDefault="001F1C52">
            <w:pPr>
              <w:pStyle w:val="ConsPlusNormal"/>
              <w:jc w:val="center"/>
            </w:pPr>
            <w:r>
              <w:t>0</w:t>
            </w:r>
          </w:p>
        </w:tc>
      </w:tr>
    </w:tbl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ind w:firstLine="540"/>
        <w:jc w:val="both"/>
      </w:pPr>
      <w:r>
        <w:t>--------------------------------</w:t>
      </w:r>
    </w:p>
    <w:p w:rsidR="001F1C52" w:rsidRDefault="001F1C52">
      <w:pPr>
        <w:pStyle w:val="ConsPlusNormal"/>
        <w:spacing w:before="220"/>
        <w:ind w:firstLine="540"/>
        <w:jc w:val="both"/>
      </w:pPr>
      <w:bookmarkStart w:id="9" w:name="P482"/>
      <w:bookmarkEnd w:id="9"/>
      <w:r>
        <w:t>&lt;*&gt; Данный показатель не рассчитывается для государственных программ, направленных на совершенствование государственных механизмов управления экономикой и социальной сферой в Республике Алтай.</w:t>
      </w: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jc w:val="both"/>
      </w:pPr>
    </w:p>
    <w:p w:rsidR="001F1C52" w:rsidRDefault="001F1C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051E" w:rsidRDefault="0068051E"/>
    <w:sectPr w:rsidR="0068051E" w:rsidSect="00D6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52"/>
    <w:rsid w:val="001F1C52"/>
    <w:rsid w:val="0068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13869-116E-49E2-9347-ACCAA5B1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1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1C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" Type="http://schemas.openxmlformats.org/officeDocument/2006/relationships/hyperlink" Target="consultantplus://offline/ref=AC07B95599C23D745FFA9DF185634641D46E5C94D4EBBEE42BDFD2641FEE404A91D8F3B9A6DDA1F92178BAF1D9EA5452x8CCE" TargetMode="Externa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4" Type="http://schemas.openxmlformats.org/officeDocument/2006/relationships/hyperlink" Target="consultantplus://offline/ref=AC07B95599C23D745FFA9DF185634641D46E5C94D2ECB2EF2FDFD2641FEE404A91D8F3ABA685A5F12B32EBB692E555519051C4E8B16980x5CDE" TargetMode="Externa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1</cp:revision>
  <dcterms:created xsi:type="dcterms:W3CDTF">2022-03-11T04:02:00Z</dcterms:created>
  <dcterms:modified xsi:type="dcterms:W3CDTF">2022-03-11T04:03:00Z</dcterms:modified>
</cp:coreProperties>
</file>